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A83B6" w14:textId="77777777" w:rsidR="005A24A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1BBCB57" w14:textId="77777777" w:rsidR="005A24A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C748380" w14:textId="77777777" w:rsidR="005A24A2" w:rsidRDefault="005A24A2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A24A2" w14:paraId="70A88C61" w14:textId="77777777">
        <w:tc>
          <w:tcPr>
            <w:tcW w:w="4508" w:type="dxa"/>
          </w:tcPr>
          <w:p w14:paraId="3CE59680" w14:textId="77777777" w:rsidR="005A24A2" w:rsidRDefault="00000000">
            <w:r>
              <w:t>Date</w:t>
            </w:r>
          </w:p>
        </w:tc>
        <w:tc>
          <w:tcPr>
            <w:tcW w:w="4843" w:type="dxa"/>
          </w:tcPr>
          <w:p w14:paraId="4ECB848A" w14:textId="77777777" w:rsidR="005A24A2" w:rsidRDefault="00000000">
            <w:r>
              <w:t>31 January 2025</w:t>
            </w:r>
          </w:p>
        </w:tc>
      </w:tr>
      <w:tr w:rsidR="005A24A2" w14:paraId="56D8ABBD" w14:textId="77777777">
        <w:tc>
          <w:tcPr>
            <w:tcW w:w="4508" w:type="dxa"/>
          </w:tcPr>
          <w:p w14:paraId="0D1E54CF" w14:textId="77777777" w:rsidR="005A24A2" w:rsidRDefault="00000000">
            <w:r>
              <w:t>Team ID</w:t>
            </w:r>
          </w:p>
        </w:tc>
        <w:tc>
          <w:tcPr>
            <w:tcW w:w="4843" w:type="dxa"/>
          </w:tcPr>
          <w:p w14:paraId="5FA84E82" w14:textId="77777777" w:rsidR="005A24A2" w:rsidRDefault="005A24A2"/>
        </w:tc>
      </w:tr>
      <w:tr w:rsidR="005A24A2" w14:paraId="36BFACC2" w14:textId="77777777">
        <w:tc>
          <w:tcPr>
            <w:tcW w:w="4508" w:type="dxa"/>
          </w:tcPr>
          <w:p w14:paraId="51415BAF" w14:textId="77777777" w:rsidR="005A24A2" w:rsidRDefault="00000000">
            <w:r>
              <w:t>Project Name</w:t>
            </w:r>
          </w:p>
        </w:tc>
        <w:tc>
          <w:tcPr>
            <w:tcW w:w="4843" w:type="dxa"/>
          </w:tcPr>
          <w:p w14:paraId="5367233D" w14:textId="77777777" w:rsidR="005A24A2" w:rsidRDefault="005A24A2"/>
        </w:tc>
      </w:tr>
      <w:tr w:rsidR="005A24A2" w14:paraId="71894E5E" w14:textId="77777777">
        <w:tc>
          <w:tcPr>
            <w:tcW w:w="4508" w:type="dxa"/>
          </w:tcPr>
          <w:p w14:paraId="725360E5" w14:textId="77777777" w:rsidR="005A24A2" w:rsidRDefault="00000000">
            <w:r>
              <w:t>Maximum Marks</w:t>
            </w:r>
          </w:p>
        </w:tc>
        <w:tc>
          <w:tcPr>
            <w:tcW w:w="4843" w:type="dxa"/>
          </w:tcPr>
          <w:p w14:paraId="03B929E8" w14:textId="77777777" w:rsidR="005A24A2" w:rsidRDefault="00000000">
            <w:r>
              <w:t>4 Marks</w:t>
            </w:r>
          </w:p>
        </w:tc>
      </w:tr>
    </w:tbl>
    <w:p w14:paraId="3B9068FB" w14:textId="77777777" w:rsidR="005A24A2" w:rsidRDefault="005A24A2">
      <w:pPr>
        <w:rPr>
          <w:b/>
        </w:rPr>
      </w:pPr>
    </w:p>
    <w:p w14:paraId="2E183057" w14:textId="77777777" w:rsidR="005A24A2" w:rsidRDefault="00000000">
      <w:pPr>
        <w:rPr>
          <w:b/>
        </w:rPr>
      </w:pPr>
      <w:r>
        <w:rPr>
          <w:b/>
        </w:rPr>
        <w:t>Functional Requirements:</w:t>
      </w:r>
    </w:p>
    <w:p w14:paraId="71033432" w14:textId="055D475C" w:rsidR="005A24A2" w:rsidRDefault="00536DCB">
      <w:r w:rsidRPr="00536DCB">
        <w:t xml:space="preserve">Functional requirements define the core features and specific </w:t>
      </w:r>
      <w:r w:rsidRPr="00536DCB">
        <w:t>behaviours</w:t>
      </w:r>
      <w:r w:rsidRPr="00536DCB">
        <w:t xml:space="preserve"> of the system. In this project, they are categorized into "Epics" (main features) and "User Stories" (specific tasks).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5A24A2" w14:paraId="3425E5CA" w14:textId="77777777">
        <w:trPr>
          <w:trHeight w:val="333"/>
        </w:trPr>
        <w:tc>
          <w:tcPr>
            <w:tcW w:w="926" w:type="dxa"/>
          </w:tcPr>
          <w:p w14:paraId="22F66404" w14:textId="77777777" w:rsidR="005A24A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167BF0C" w14:textId="77777777" w:rsidR="005A24A2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4192824" w14:textId="77777777" w:rsidR="005A24A2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5A24A2" w14:paraId="269EA4FC" w14:textId="77777777">
        <w:trPr>
          <w:trHeight w:val="489"/>
        </w:trPr>
        <w:tc>
          <w:tcPr>
            <w:tcW w:w="926" w:type="dxa"/>
          </w:tcPr>
          <w:p w14:paraId="2CED41C3" w14:textId="77777777" w:rsidR="005A24A2" w:rsidRDefault="00000000">
            <w:r>
              <w:t>FR-1</w:t>
            </w:r>
          </w:p>
        </w:tc>
        <w:tc>
          <w:tcPr>
            <w:tcW w:w="3150" w:type="dxa"/>
          </w:tcPr>
          <w:p w14:paraId="2500A557" w14:textId="453B0D2F" w:rsidR="00536DCB" w:rsidRPr="00536DCB" w:rsidRDefault="00536DCB" w:rsidP="00536DCB">
            <w:r w:rsidRPr="00536DCB">
              <w:t>Data</w:t>
            </w:r>
            <w:r w:rsidRPr="00536DCB">
              <w:rPr>
                <w:b/>
                <w:bCs/>
              </w:rPr>
              <w:t xml:space="preserve"> </w:t>
            </w:r>
            <w:r w:rsidRPr="00536DCB">
              <w:t>Integration</w:t>
            </w:r>
            <w:r w:rsidRPr="00536DCB">
              <w:rPr>
                <w:b/>
                <w:bCs/>
              </w:rPr>
              <w:t xml:space="preserve"> </w:t>
            </w:r>
            <w:r w:rsidRPr="00536DCB">
              <w:t>&amp;</w:t>
            </w:r>
            <w:r w:rsidRPr="00536DCB">
              <w:rPr>
                <w:b/>
                <w:bCs/>
              </w:rPr>
              <w:t xml:space="preserve"> </w:t>
            </w:r>
            <w:r w:rsidRPr="00536DCB">
              <w:t>Storage</w:t>
            </w:r>
          </w:p>
        </w:tc>
        <w:tc>
          <w:tcPr>
            <w:tcW w:w="5248" w:type="dxa"/>
          </w:tcPr>
          <w:p w14:paraId="6112730D" w14:textId="688C2E07" w:rsidR="00536DCB" w:rsidRPr="00536DCB" w:rsidRDefault="00536DCB" w:rsidP="00536DCB">
            <w:r w:rsidRPr="00536DCB">
              <w:t>• Successful migration of 16,599 records from CSV to SQL Database.</w:t>
            </w:r>
          </w:p>
          <w:p w14:paraId="1BD49C08" w14:textId="77777777" w:rsidR="00536DCB" w:rsidRPr="00536DCB" w:rsidRDefault="00536DCB" w:rsidP="00536DCB">
            <w:r w:rsidRPr="00536DCB">
              <w:t>• Implementation of SQL joins to map states to specific geographical regions (North, South, etc.).</w:t>
            </w:r>
          </w:p>
          <w:p w14:paraId="45B75E04" w14:textId="3A98ED56" w:rsidR="005A24A2" w:rsidRDefault="005A24A2"/>
        </w:tc>
      </w:tr>
      <w:tr w:rsidR="005A24A2" w14:paraId="710DB8D7" w14:textId="77777777" w:rsidTr="00536DCB">
        <w:trPr>
          <w:trHeight w:val="1698"/>
        </w:trPr>
        <w:tc>
          <w:tcPr>
            <w:tcW w:w="926" w:type="dxa"/>
          </w:tcPr>
          <w:p w14:paraId="2F2C0FBF" w14:textId="77777777" w:rsidR="005A24A2" w:rsidRDefault="00000000">
            <w:r>
              <w:t>FR-2</w:t>
            </w:r>
          </w:p>
        </w:tc>
        <w:tc>
          <w:tcPr>
            <w:tcW w:w="3150" w:type="dxa"/>
          </w:tcPr>
          <w:p w14:paraId="4864CEB4" w14:textId="1410CE48" w:rsidR="005A24A2" w:rsidRDefault="00536DCB">
            <w:r w:rsidRPr="00536DCB">
              <w:t>Interactive</w:t>
            </w:r>
            <w:r w:rsidRPr="00536DCB">
              <w:rPr>
                <w:b/>
                <w:bCs/>
              </w:rPr>
              <w:t xml:space="preserve"> </w:t>
            </w:r>
            <w:r w:rsidRPr="00536DCB">
              <w:t>Visualization</w:t>
            </w:r>
          </w:p>
        </w:tc>
        <w:tc>
          <w:tcPr>
            <w:tcW w:w="5248" w:type="dxa"/>
          </w:tcPr>
          <w:p w14:paraId="7AD85C38" w14:textId="24985A11" w:rsidR="00536DCB" w:rsidRPr="00536DCB" w:rsidRDefault="00536DCB" w:rsidP="00536DCB">
            <w:r w:rsidRPr="00536DCB">
              <w:t>• Creation of a National Choropleth Map showing consumption density.</w:t>
            </w:r>
          </w:p>
          <w:p w14:paraId="7126ECA4" w14:textId="36F5DC6F" w:rsidR="00536DCB" w:rsidRPr="00536DCB" w:rsidRDefault="00536DCB" w:rsidP="00536DCB">
            <w:r w:rsidRPr="00536DCB">
              <w:t>• Development of Dual-Axis line charts to compare 2019 vs 2020 daily usage.</w:t>
            </w:r>
          </w:p>
          <w:p w14:paraId="585FDF7E" w14:textId="27EAA3B8" w:rsidR="005A24A2" w:rsidRDefault="00536DCB">
            <w:r w:rsidRPr="00536DCB">
              <w:t>• Implementation of a "Recovery Index" bar chart for state rankings.</w:t>
            </w:r>
          </w:p>
        </w:tc>
      </w:tr>
      <w:tr w:rsidR="005A24A2" w14:paraId="3E43BA5A" w14:textId="77777777" w:rsidTr="00536DCB">
        <w:trPr>
          <w:trHeight w:val="1211"/>
        </w:trPr>
        <w:tc>
          <w:tcPr>
            <w:tcW w:w="926" w:type="dxa"/>
          </w:tcPr>
          <w:p w14:paraId="367908AA" w14:textId="77777777" w:rsidR="005A24A2" w:rsidRDefault="00000000">
            <w:r>
              <w:t>FR-3</w:t>
            </w:r>
          </w:p>
        </w:tc>
        <w:tc>
          <w:tcPr>
            <w:tcW w:w="3150" w:type="dxa"/>
          </w:tcPr>
          <w:p w14:paraId="5C4E45A3" w14:textId="5DA86F3B" w:rsidR="005A24A2" w:rsidRDefault="00536DCB">
            <w:r w:rsidRPr="00536DCB">
              <w:t>Dynamic Filtering</w:t>
            </w:r>
          </w:p>
        </w:tc>
        <w:tc>
          <w:tcPr>
            <w:tcW w:w="5248" w:type="dxa"/>
          </w:tcPr>
          <w:p w14:paraId="698A591B" w14:textId="1B3052F1" w:rsidR="00536DCB" w:rsidRPr="00536DCB" w:rsidRDefault="00536DCB" w:rsidP="00536DCB">
            <w:r w:rsidRPr="00536DCB">
              <w:t>• Context filters for selecting specific "Regions" or "States".</w:t>
            </w:r>
          </w:p>
          <w:p w14:paraId="41D25CED" w14:textId="113302CE" w:rsidR="005A24A2" w:rsidRDefault="00536DCB">
            <w:r w:rsidRPr="00536DCB">
              <w:t>• Timeline sliders to isolate specific lockdown phases (e.g., March 2020 – June 2020).</w:t>
            </w:r>
          </w:p>
        </w:tc>
      </w:tr>
      <w:tr w:rsidR="005A24A2" w14:paraId="0F3CBEE3" w14:textId="77777777" w:rsidTr="00536DCB">
        <w:trPr>
          <w:trHeight w:val="1188"/>
        </w:trPr>
        <w:tc>
          <w:tcPr>
            <w:tcW w:w="926" w:type="dxa"/>
          </w:tcPr>
          <w:p w14:paraId="4750E8C2" w14:textId="77777777" w:rsidR="005A24A2" w:rsidRDefault="00000000">
            <w:r>
              <w:t>FR-4</w:t>
            </w:r>
          </w:p>
        </w:tc>
        <w:tc>
          <w:tcPr>
            <w:tcW w:w="3150" w:type="dxa"/>
          </w:tcPr>
          <w:p w14:paraId="05FE410F" w14:textId="5E199E37" w:rsidR="005A24A2" w:rsidRDefault="00536DCB">
            <w:r w:rsidRPr="00536DCB">
              <w:t>Web Application Hosting</w:t>
            </w:r>
          </w:p>
        </w:tc>
        <w:tc>
          <w:tcPr>
            <w:tcW w:w="5248" w:type="dxa"/>
          </w:tcPr>
          <w:p w14:paraId="3C142AA9" w14:textId="10D38ECB" w:rsidR="00536DCB" w:rsidRPr="00536DCB" w:rsidRDefault="00536DCB" w:rsidP="00536DCB">
            <w:r w:rsidRPr="00536DCB">
              <w:t>• Embedding Tableau Public dashboards into a responsive Flask UI.</w:t>
            </w:r>
          </w:p>
          <w:p w14:paraId="0612831E" w14:textId="1F005EDE" w:rsidR="005A24A2" w:rsidRDefault="00536DCB">
            <w:r w:rsidRPr="00536DCB">
              <w:t>• Implementation of a landing page with project summary and technical methodology</w:t>
            </w:r>
          </w:p>
        </w:tc>
      </w:tr>
      <w:tr w:rsidR="005A24A2" w14:paraId="42048E6A" w14:textId="77777777">
        <w:trPr>
          <w:trHeight w:val="489"/>
        </w:trPr>
        <w:tc>
          <w:tcPr>
            <w:tcW w:w="926" w:type="dxa"/>
          </w:tcPr>
          <w:p w14:paraId="2873CBA7" w14:textId="77777777" w:rsidR="005A24A2" w:rsidRDefault="005A24A2"/>
        </w:tc>
        <w:tc>
          <w:tcPr>
            <w:tcW w:w="3150" w:type="dxa"/>
          </w:tcPr>
          <w:p w14:paraId="7D58A08D" w14:textId="77777777" w:rsidR="005A24A2" w:rsidRDefault="005A24A2"/>
        </w:tc>
        <w:tc>
          <w:tcPr>
            <w:tcW w:w="5248" w:type="dxa"/>
          </w:tcPr>
          <w:p w14:paraId="4C144E16" w14:textId="77777777" w:rsidR="005A24A2" w:rsidRDefault="005A24A2"/>
        </w:tc>
      </w:tr>
      <w:tr w:rsidR="005A24A2" w14:paraId="1CC0BE1B" w14:textId="77777777">
        <w:trPr>
          <w:trHeight w:val="489"/>
        </w:trPr>
        <w:tc>
          <w:tcPr>
            <w:tcW w:w="926" w:type="dxa"/>
          </w:tcPr>
          <w:p w14:paraId="43D84BFA" w14:textId="77777777" w:rsidR="005A24A2" w:rsidRDefault="005A24A2"/>
        </w:tc>
        <w:tc>
          <w:tcPr>
            <w:tcW w:w="3150" w:type="dxa"/>
          </w:tcPr>
          <w:p w14:paraId="5BE79CFF" w14:textId="77777777" w:rsidR="005A24A2" w:rsidRDefault="005A24A2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5F7EC10B" w14:textId="77777777" w:rsidR="005A24A2" w:rsidRDefault="005A24A2"/>
        </w:tc>
      </w:tr>
    </w:tbl>
    <w:p w14:paraId="2949D5FF" w14:textId="77777777" w:rsidR="005A24A2" w:rsidRDefault="005A24A2"/>
    <w:p w14:paraId="10A3565B" w14:textId="77777777" w:rsidR="005A24A2" w:rsidRDefault="005A24A2">
      <w:pPr>
        <w:rPr>
          <w:b/>
        </w:rPr>
      </w:pPr>
    </w:p>
    <w:p w14:paraId="653495CE" w14:textId="77777777" w:rsidR="005A24A2" w:rsidRDefault="005A24A2">
      <w:pPr>
        <w:rPr>
          <w:b/>
        </w:rPr>
      </w:pPr>
    </w:p>
    <w:p w14:paraId="2D63FB3F" w14:textId="77777777" w:rsidR="005A24A2" w:rsidRDefault="00000000">
      <w:pPr>
        <w:rPr>
          <w:b/>
        </w:rPr>
      </w:pPr>
      <w:r>
        <w:rPr>
          <w:b/>
        </w:rPr>
        <w:t>Non-functional Requirements:</w:t>
      </w:r>
    </w:p>
    <w:p w14:paraId="6FAA5994" w14:textId="77777777" w:rsidR="005A24A2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A24A2" w14:paraId="387BE603" w14:textId="77777777">
        <w:trPr>
          <w:trHeight w:val="333"/>
        </w:trPr>
        <w:tc>
          <w:tcPr>
            <w:tcW w:w="926" w:type="dxa"/>
          </w:tcPr>
          <w:p w14:paraId="753B7DB8" w14:textId="77777777" w:rsidR="005A24A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652FEE6" w14:textId="77777777" w:rsidR="005A24A2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9096531" w14:textId="77777777" w:rsidR="005A24A2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A24A2" w14:paraId="466E2E31" w14:textId="77777777" w:rsidTr="00536DCB">
        <w:trPr>
          <w:trHeight w:val="954"/>
        </w:trPr>
        <w:tc>
          <w:tcPr>
            <w:tcW w:w="926" w:type="dxa"/>
          </w:tcPr>
          <w:p w14:paraId="0433D96F" w14:textId="77777777" w:rsidR="005A24A2" w:rsidRDefault="00000000">
            <w:r>
              <w:t>NFR-1</w:t>
            </w:r>
          </w:p>
        </w:tc>
        <w:tc>
          <w:tcPr>
            <w:tcW w:w="3464" w:type="dxa"/>
          </w:tcPr>
          <w:p w14:paraId="542930B8" w14:textId="77777777" w:rsidR="005A24A2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B3EE1ED" w14:textId="75A57B36" w:rsidR="005A24A2" w:rsidRDefault="00536DCB">
            <w:r w:rsidRPr="00536DCB">
              <w:t>The dashboard must be intuitive, with tooltips that explain data points (MU - Mega Units) to non-technical users.</w:t>
            </w:r>
          </w:p>
        </w:tc>
      </w:tr>
      <w:tr w:rsidR="005A24A2" w14:paraId="6A871277" w14:textId="77777777" w:rsidTr="00536DCB">
        <w:trPr>
          <w:trHeight w:val="983"/>
        </w:trPr>
        <w:tc>
          <w:tcPr>
            <w:tcW w:w="926" w:type="dxa"/>
          </w:tcPr>
          <w:p w14:paraId="0BEEF9A0" w14:textId="77777777" w:rsidR="005A24A2" w:rsidRDefault="00000000">
            <w:r>
              <w:lastRenderedPageBreak/>
              <w:t>NFR-2</w:t>
            </w:r>
          </w:p>
        </w:tc>
        <w:tc>
          <w:tcPr>
            <w:tcW w:w="3464" w:type="dxa"/>
          </w:tcPr>
          <w:p w14:paraId="69EB3136" w14:textId="77777777" w:rsidR="005A24A2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ECBC665" w14:textId="667C2D91" w:rsidR="005A24A2" w:rsidRDefault="00536DCB">
            <w:r w:rsidRPr="00536DCB">
              <w:t>The Flask application should ensure that the embedded dashboard is served via HTTPS to prevent data tampering during transit.</w:t>
            </w:r>
          </w:p>
        </w:tc>
      </w:tr>
      <w:tr w:rsidR="005A24A2" w14:paraId="02B6E768" w14:textId="77777777" w:rsidTr="00536DCB">
        <w:trPr>
          <w:trHeight w:val="983"/>
        </w:trPr>
        <w:tc>
          <w:tcPr>
            <w:tcW w:w="926" w:type="dxa"/>
          </w:tcPr>
          <w:p w14:paraId="5ADC5025" w14:textId="77777777" w:rsidR="005A24A2" w:rsidRDefault="00000000">
            <w:r>
              <w:t>NFR-3</w:t>
            </w:r>
          </w:p>
        </w:tc>
        <w:tc>
          <w:tcPr>
            <w:tcW w:w="3464" w:type="dxa"/>
          </w:tcPr>
          <w:p w14:paraId="50FB9161" w14:textId="77777777" w:rsidR="005A24A2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E050C54" w14:textId="4333A2EE" w:rsidR="005A24A2" w:rsidRDefault="00536DCB">
            <w:r>
              <w:t>T</w:t>
            </w:r>
            <w:r w:rsidRPr="00536DCB">
              <w:t>he SQL connection must maintain 100% data integrity, ensuring that the total national consumption in the app matches the raw dataset.</w:t>
            </w:r>
          </w:p>
        </w:tc>
      </w:tr>
      <w:tr w:rsidR="005A24A2" w14:paraId="00EBEE80" w14:textId="77777777" w:rsidTr="00536DCB">
        <w:trPr>
          <w:trHeight w:val="983"/>
        </w:trPr>
        <w:tc>
          <w:tcPr>
            <w:tcW w:w="926" w:type="dxa"/>
          </w:tcPr>
          <w:p w14:paraId="3DD8420B" w14:textId="77777777" w:rsidR="005A24A2" w:rsidRDefault="00000000">
            <w:r>
              <w:t>NFR-4</w:t>
            </w:r>
          </w:p>
        </w:tc>
        <w:tc>
          <w:tcPr>
            <w:tcW w:w="3464" w:type="dxa"/>
          </w:tcPr>
          <w:p w14:paraId="2C6A81DB" w14:textId="77777777" w:rsidR="005A24A2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D048195" w14:textId="1FDC6837" w:rsidR="005A24A2" w:rsidRDefault="00536DCB">
            <w:r w:rsidRPr="00536DCB">
              <w:t>The dashboard should render visualizations in under 2 seconds, even when applying complex filters across the 16,000+ data points.</w:t>
            </w:r>
          </w:p>
        </w:tc>
      </w:tr>
      <w:tr w:rsidR="005A24A2" w14:paraId="1F70E6E8" w14:textId="77777777" w:rsidTr="00536DCB">
        <w:trPr>
          <w:trHeight w:val="983"/>
        </w:trPr>
        <w:tc>
          <w:tcPr>
            <w:tcW w:w="926" w:type="dxa"/>
          </w:tcPr>
          <w:p w14:paraId="76294EE8" w14:textId="77777777" w:rsidR="005A24A2" w:rsidRDefault="00000000">
            <w:r>
              <w:t>NFR-5</w:t>
            </w:r>
          </w:p>
        </w:tc>
        <w:tc>
          <w:tcPr>
            <w:tcW w:w="3464" w:type="dxa"/>
          </w:tcPr>
          <w:p w14:paraId="29C51325" w14:textId="77777777" w:rsidR="005A24A2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87C3103" w14:textId="34ED0587" w:rsidR="005A24A2" w:rsidRDefault="00536DCB">
            <w:r w:rsidRPr="00536DCB">
              <w:t>The web application should be accessible 24/7 through a standard web browser (Chrome, Edge, Firefox) without specialized software.</w:t>
            </w:r>
          </w:p>
        </w:tc>
      </w:tr>
      <w:tr w:rsidR="005A24A2" w14:paraId="2FFC51B8" w14:textId="77777777" w:rsidTr="00536DCB">
        <w:trPr>
          <w:trHeight w:val="984"/>
        </w:trPr>
        <w:tc>
          <w:tcPr>
            <w:tcW w:w="926" w:type="dxa"/>
          </w:tcPr>
          <w:p w14:paraId="49570934" w14:textId="77777777" w:rsidR="005A24A2" w:rsidRDefault="00000000">
            <w:r>
              <w:t>NFR-6</w:t>
            </w:r>
          </w:p>
        </w:tc>
        <w:tc>
          <w:tcPr>
            <w:tcW w:w="3464" w:type="dxa"/>
          </w:tcPr>
          <w:p w14:paraId="2B08EF33" w14:textId="77777777" w:rsidR="005A24A2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0CD532B" w14:textId="6816716F" w:rsidR="005A24A2" w:rsidRDefault="00536DCB">
            <w:r w:rsidRPr="00536DCB">
              <w:t>The SQL schema should be designed to allow for the easy addition of 2021-2025 electricity data in the future without rebuilding the architecture.</w:t>
            </w:r>
          </w:p>
        </w:tc>
      </w:tr>
    </w:tbl>
    <w:p w14:paraId="7DD7C30D" w14:textId="77777777" w:rsidR="005A24A2" w:rsidRDefault="005A24A2"/>
    <w:sectPr w:rsidR="005A24A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4A2"/>
    <w:rsid w:val="00536DCB"/>
    <w:rsid w:val="005A24A2"/>
    <w:rsid w:val="0078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45E22"/>
  <w15:docId w15:val="{765AF24B-87E8-4790-BB36-FA0AEA6B3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Amit Bhati</cp:lastModifiedBy>
  <cp:revision>2</cp:revision>
  <dcterms:created xsi:type="dcterms:W3CDTF">2022-09-18T16:51:00Z</dcterms:created>
  <dcterms:modified xsi:type="dcterms:W3CDTF">2026-03-08T11:14:00Z</dcterms:modified>
</cp:coreProperties>
</file>