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1"/>
          <w:szCs w:val="21"/>
        </w:rPr>
        <w:t xml:space="preserve"/>
      </w:r>
    </w:p>
    <w:p>
      <w:pPr>
        <w:spacing w:after="120" w:before="0"/>
        <w:jc w:val="center"/>
      </w:pPr>
      <w:r>
        <w:rPr>
          <w:rFonts w:ascii="Calibri" w:cs="Calibri" w:eastAsia="Calibri" w:hAnsi="Calibri"/>
          <w:b/>
          <w:bCs/>
          <w:caps/>
          <w:color w:val="2E74B5"/>
          <w:spacing w:val="200"/>
          <w:sz w:val="20"/>
          <w:szCs w:val="20"/>
        </w:rPr>
        <w:t xml:space="preserve">PROMOTION CASE</w:t>
      </w:r>
    </w:p>
    <w:p>
      <w:pPr>
        <w:spacing w:after="120" w:before="0"/>
        <w:jc w:val="center"/>
      </w:pPr>
      <w:r>
        <w:rPr>
          <w:rFonts w:ascii="Calibri" w:cs="Calibri" w:eastAsia="Calibri" w:hAnsi="Calibri"/>
          <w:b/>
          <w:bCs/>
          <w:color w:val="1F3864"/>
          <w:sz w:val="52"/>
          <w:szCs w:val="52"/>
        </w:rPr>
        <w:t xml:space="preserve">Kamlesh Gangaramani  (kk)</w:t>
      </w:r>
    </w:p>
    <w:p>
      <w:pPr>
        <w:spacing w:after="80" w:before="0"/>
        <w:jc w:val="center"/>
      </w:pPr>
      <w:r>
        <w:rPr>
          <w:rFonts w:ascii="Calibri" w:cs="Calibri" w:eastAsia="Calibri" w:hAnsi="Calibri"/>
          <w:color w:val="555555"/>
          <w:sz w:val="24"/>
          <w:szCs w:val="24"/>
        </w:rPr>
        <w:t xml:space="preserve">Feature Lead, AVP · Horizon SnapSolve · Bank of America BACS, Mumbai</w:t>
      </w:r>
    </w:p>
    <w:p>
      <w:pPr>
        <w:spacing w:after="600" w:before="0"/>
        <w:jc w:val="center"/>
      </w:pPr>
      <w:r>
        <w:rPr>
          <w:rFonts w:ascii="Calibri" w:cs="Calibri" w:eastAsia="Calibri" w:hAnsi="Calibri"/>
          <w:i/>
          <w:iCs/>
          <w:color w:val="555555"/>
          <w:sz w:val="22"/>
          <w:szCs w:val="22"/>
        </w:rPr>
        <w:t xml:space="preserve">26 Years IT Experience  ·  2 US Patents  ·  PMP · CKA · CSM</w:t>
      </w:r>
    </w:p>
    <w:p>
      <w:pPr>
        <w:pBdr>
          <w:bottom w:val="thick" w:color="2E74B5" w:sz="12" w:space="1"/>
        </w:pBdr>
        <w:spacing w:after="600" w:before="0"/>
      </w:pPr>
    </w:p>
    <w:p>
      <w:pPr>
        <w:pStyle w:val="Heading1"/>
        <w:pBdr>
          <w:bottom w:val="single" w:color="2E74B5" w:sz="6" w:space="4"/>
        </w:pBdr>
        <w:spacing w:after="120" w:before="340"/>
        <w:rPr>
          <w:rFonts w:ascii="Calibri" w:cs="Calibri" w:eastAsia="Calibri" w:hAnsi="Calibri"/>
          <w:b/>
          <w:bCs/>
          <w:color w:val="1F3864"/>
          <w:sz w:val="28"/>
          <w:szCs w:val="28"/>
        </w:rPr>
      </w:pPr>
      <w:r>
        <w:t xml:space="preserve">Executive Summary</w:t>
      </w:r>
    </w:p>
    <w:p>
      <w:pPr>
        <w:spacing w:after="60" w:before="60"/>
      </w:pPr>
      <w:r>
        <w:rPr>
          <w:rFonts w:ascii="Calibri" w:cs="Calibri" w:eastAsia="Calibri" w:hAnsi="Calibri"/>
          <w:b w:val="false"/>
          <w:bCs w:val="false"/>
          <w:i w:val="false"/>
          <w:iCs w:val="false"/>
          <w:color w:val="2C2C2C"/>
          <w:sz w:val="21"/>
          <w:szCs w:val="21"/>
        </w:rPr>
        <w:t xml:space="preserve">Kamlesh (kk) is the Feature Lead and developer on the Horizon SnapSolve User Improvement team — the front-line unit that converts developer ideas into production-grade capabilities across Bank of America's Horizon CI/CD DevSecOps platform, a 18-tool ecosystem serving </w:t>
      </w:r>
      <w:r>
        <w:rPr>
          <w:rFonts w:ascii="Calibri" w:cs="Calibri" w:eastAsia="Calibri" w:hAnsi="Calibri"/>
          <w:b/>
          <w:bCs/>
          <w:color w:val="C00000"/>
          <w:sz w:val="21"/>
          <w:szCs w:val="21"/>
          <w:highlight w:val="yellow"/>
          <w:highlightCs w:val="yellow"/>
        </w:rPr>
        <w:t xml:space="preserve"> [ADD: total developer count on Horizon platform e.g. ~X,000 developers] </w:t>
      </w:r>
      <w:r>
        <w:rPr>
          <w:rFonts w:ascii="Calibri" w:cs="Calibri" w:eastAsia="Calibri" w:hAnsi="Calibri"/>
          <w:b w:val="false"/>
          <w:bCs w:val="false"/>
          <w:i w:val="false"/>
          <w:iCs w:val="false"/>
          <w:color w:val="2C2C2C"/>
          <w:sz w:val="21"/>
          <w:szCs w:val="21"/>
        </w:rPr>
        <w:t xml:space="preserve"> across multiple Lines of Business.</w:t>
      </w:r>
    </w:p>
    <w:p>
      <w:pPr>
        <w:spacing w:after="0" w:before="60"/>
      </w:pPr>
    </w:p>
    <w:p>
      <w:pPr>
        <w:spacing w:after="60" w:before="60"/>
        <w:ind/>
      </w:pPr>
      <w:r>
        <w:rPr>
          <w:rFonts w:ascii="Calibri" w:cs="Calibri" w:eastAsia="Calibri" w:hAnsi="Calibri"/>
          <w:b w:val="false"/>
          <w:bCs w:val="false"/>
          <w:i w:val="false"/>
          <w:iCs w:val="false"/>
          <w:color w:val="2C2C2C"/>
          <w:sz w:val="21"/>
          <w:szCs w:val="21"/>
        </w:rPr>
        <w:t xml:space="preserve">Over the past two quarters kk has personally driven 13 Epics to production with zero defects and zero production incidents — an exceptional delivery record in an enterprise-scale regulated environment. Beyond delivery, kk operates consistently above his current band: leading cross-functional analysis, mentoring team members, evangelising AI tooling, and filing two US Patents that protect the bank's innovation in the CI/CD migration space.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1F3864" w:val="clear"/>
          </w:tcPr>
          <w:p>
            <w:pPr>
              <w:spacing w:after="80" w:before="80"/>
              <w:ind w:left="100"/>
            </w:pPr>
            <w:r>
              <w:rPr>
                <w:rFonts w:ascii="Calibri" w:cs="Calibri" w:eastAsia="Calibri" w:hAnsi="Calibri"/>
                <w:b/>
                <w:bCs/>
                <w:color w:val="FFFFFF"/>
                <w:sz w:val="20"/>
                <w:szCs w:val="20"/>
              </w:rPr>
              <w:t xml:space="preserve">Area</w:t>
            </w:r>
          </w:p>
        </w:tc>
        <w:tc>
          <w:tcPr>
            <w:tcW w:type="dxa" w:w="6200"/>
            <w:shd w:fill="1F3864" w:color="1F3864" w:val="clear"/>
          </w:tcPr>
          <w:p>
            <w:pPr>
              <w:spacing w:after="80" w:before="80"/>
              <w:ind w:left="100"/>
            </w:pPr>
            <w:r>
              <w:rPr>
                <w:rFonts w:ascii="Calibri" w:cs="Calibri" w:eastAsia="Calibri" w:hAnsi="Calibri"/>
                <w:b/>
                <w:bCs/>
                <w:color w:val="FFFFFF"/>
                <w:sz w:val="20"/>
                <w:szCs w:val="20"/>
              </w:rPr>
              <w:t xml:space="preserve">Impact / Achievement</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Delivery</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13 Epics · 2 quarters · Zero defects · Zero Prod incidents · </w:t>
            </w:r>
            <w:r>
              <w:rPr>
                <w:rFonts w:ascii="Calibri" w:cs="Calibri" w:eastAsia="Calibri" w:hAnsi="Calibri"/>
                <w:b/>
                <w:bCs/>
                <w:color w:val="C00000"/>
                <w:sz w:val="20"/>
                <w:szCs w:val="20"/>
                <w:highlight w:val="yellow"/>
                <w:highlightCs w:val="yellow"/>
              </w:rPr>
              <w:t xml:space="preserve">[ADD: total story points or feature count if available]</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Developer Reach</w:t>
            </w:r>
          </w:p>
        </w:tc>
        <w:tc>
          <w:tcPr>
            <w:tcW w:type="dxa" w:w="6200"/>
            <w:shd w:fill="FFFFFF" w:color="FFFFFF" w:val="clear"/>
          </w:tcPr>
          <w:p>
            <w:pPr>
              <w:spacing w:after="80" w:before="80"/>
              <w:ind w:left="100"/>
            </w:pPr>
            <w:r>
              <w:rPr>
                <w:rFonts w:ascii="Calibri" w:cs="Calibri" w:eastAsia="Calibri" w:hAnsi="Calibri"/>
                <w:b/>
                <w:bCs/>
                <w:color w:val="C00000"/>
                <w:sz w:val="20"/>
                <w:szCs w:val="20"/>
                <w:highlight w:val="yellow"/>
                <w:highlightCs w:val="yellow"/>
              </w:rPr>
              <w:t xml:space="preserve">[ADD: no. of LOBs / teams impacted by your Epics]</w:t>
            </w:r>
            <w:r>
              <w:rPr>
                <w:rFonts w:ascii="Calibri" w:cs="Calibri" w:eastAsia="Calibri" w:hAnsi="Calibri"/>
                <w:color w:val="2C2C2C"/>
                <w:sz w:val="20"/>
                <w:szCs w:val="20"/>
              </w:rPr>
              <w:t xml:space="preserve">  teams / LOBs benefited</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Patents</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2 US Patents granted (20-year protection) — filed from within SnapSolve scope</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AI Evangelism</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SPOC for DevEx SDLC Agent · Led 4-day in-person AI workshop · Promoted optimal MCP / token efficiency</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Mentoring</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Onboarded new team members · Trained QA engineers · GitHub Actions 5-day vendor training</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Quality</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Streamlined QA framework: 25 smoke &amp; regression test branches created from scratch</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Future Ready</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Aligned current stories to GitHub Actions / Harness / Nebula target state migration</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Recognition</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Appreciated by Sheeba Nadar, LOB stakeholders, PO, SE, Sprint Retro peers, RADAR Gully Meet</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Certifications</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PMP · CKA (Simplilearn) · CSM · Oracle SQL · BE Computers</w:t>
            </w:r>
          </w:p>
        </w:tc>
      </w:tr>
    </w:tbl>
    <w:p>
      <w:pPr>
        <w:spacing w:after="0" w:before="200"/>
      </w:pPr>
    </w:p>
    <w:p>
      <w:pPr>
        <w:pStyle w:val="Heading1"/>
        <w:pBdr>
          <w:bottom w:val="single" w:color="2E74B5" w:sz="6" w:space="4"/>
        </w:pBdr>
        <w:spacing w:after="120" w:before="340"/>
        <w:rPr>
          <w:rFonts w:ascii="Calibri" w:cs="Calibri" w:eastAsia="Calibri" w:hAnsi="Calibri"/>
          <w:b/>
          <w:bCs/>
          <w:color w:val="1F3864"/>
          <w:sz w:val="28"/>
          <w:szCs w:val="28"/>
        </w:rPr>
      </w:pPr>
      <w:r>
        <w:t xml:space="preserve">Role &amp; Platform Context</w:t>
      </w:r>
    </w:p>
    <w:p>
      <w:pPr>
        <w:spacing w:after="80" w:before="220"/>
      </w:pPr>
      <w:r>
        <w:rPr>
          <w:rFonts w:ascii="Calibri" w:cs="Calibri" w:eastAsia="Calibri" w:hAnsi="Calibri"/>
          <w:b/>
          <w:bCs/>
          <w:color w:val="2E74B5"/>
          <w:sz w:val="24"/>
          <w:szCs w:val="24"/>
        </w:rPr>
        <w:t xml:space="preserve">What is Horizon?</w:t>
      </w:r>
    </w:p>
    <w:p>
      <w:pPr>
        <w:spacing w:after="60" w:before="60"/>
        <w:ind/>
      </w:pPr>
      <w:r>
        <w:rPr>
          <w:rFonts w:ascii="Calibri" w:cs="Calibri" w:eastAsia="Calibri" w:hAnsi="Calibri"/>
          <w:b w:val="false"/>
          <w:bCs w:val="false"/>
          <w:i w:val="false"/>
          <w:iCs w:val="false"/>
          <w:color w:val="2C2C2C"/>
          <w:sz w:val="21"/>
          <w:szCs w:val="21"/>
        </w:rPr>
        <w:t xml:space="preserve">Horizon is Bank of America's enterprise CI/CD DevSecOps platform comprising 18 integrated tools: Bitbucket, Jenkins (Groovy Shared Library), Artifactory, OpenShift, SonarQube, AAP Tower, XLR Release, Datical, Kafka, TML Scan, Terraform, Docker, and more. It is the backbone through which engineering teams build, test, secure, and release software.</w:t>
      </w:r>
    </w:p>
    <w:p>
      <w:pPr>
        <w:spacing w:after="0" w:before="60"/>
      </w:pPr>
    </w:p>
    <w:p>
      <w:pPr>
        <w:spacing w:after="80" w:before="220"/>
      </w:pPr>
      <w:r>
        <w:rPr>
          <w:rFonts w:ascii="Calibri" w:cs="Calibri" w:eastAsia="Calibri" w:hAnsi="Calibri"/>
          <w:b/>
          <w:bCs/>
          <w:color w:val="2E74B5"/>
          <w:sz w:val="24"/>
          <w:szCs w:val="24"/>
        </w:rPr>
        <w:t xml:space="preserve">SnapSolve User Improvement Team vs BAU</w:t>
      </w:r>
    </w:p>
    <w:p>
      <w:pPr>
        <w:spacing w:after="60" w:before="60"/>
        <w:ind/>
      </w:pPr>
      <w:r>
        <w:rPr>
          <w:rFonts w:ascii="Calibri" w:cs="Calibri" w:eastAsia="Calibri" w:hAnsi="Calibri"/>
          <w:b w:val="false"/>
          <w:bCs w:val="false"/>
          <w:i w:val="false"/>
          <w:iCs w:val="false"/>
          <w:color w:val="2C2C2C"/>
          <w:sz w:val="21"/>
          <w:szCs w:val="21"/>
        </w:rPr>
        <w:t xml:space="preserve">BAU Horizon teams focus on core tool maintenance — patches, licensing, certificate renewals, and tool upgrades. SnapSolve operates differently: it is the front-line unit that takes developer ideas from the DevEx Portal through full SDLC to production. This requires a rare combination of:</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Coordination across PO, SE, BAU, LOB, and Tools Advocate teams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Deep SME-level knowledge of the platform's 18 toolsets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Domain expertise to judge feasibility, complexity, and business value of each idea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Full-stack development capability to execute those ideas end-to-end</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Feature Lead Responsibilities (Operating Above Band)</w:t>
      </w:r>
    </w:p>
    <w:p>
      <w:pPr>
        <w:spacing w:after="80" w:before="220"/>
      </w:pPr>
      <w:r>
        <w:rPr>
          <w:rFonts w:ascii="Calibri" w:cs="Calibri" w:eastAsia="Calibri" w:hAnsi="Calibri"/>
          <w:b/>
          <w:bCs/>
          <w:color w:val="2E74B5"/>
          <w:sz w:val="24"/>
          <w:szCs w:val="24"/>
        </w:rPr>
        <w:t xml:space="preserve">Analysis Phase — Strategic Gatekeeping</w:t>
      </w:r>
    </w:p>
    <w:p>
      <w:pPr>
        <w:spacing w:after="60" w:before="60"/>
        <w:ind/>
      </w:pPr>
      <w:r>
        <w:rPr>
          <w:rFonts w:ascii="Calibri" w:cs="Calibri" w:eastAsia="Calibri" w:hAnsi="Calibri"/>
          <w:b w:val="false"/>
          <w:bCs w:val="false"/>
          <w:i w:val="false"/>
          <w:iCs w:val="false"/>
          <w:color w:val="2C2C2C"/>
          <w:sz w:val="21"/>
          <w:szCs w:val="21"/>
        </w:rPr>
        <w:t xml:space="preserve">kk is the first point of serious technical judgment on every user idea entering the pipeline. This is not ticket triage — it requires reading ambiguous improvement requests and making sound decisions about feasibility, risk, and strategic fit before any development resource is committed.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Analyses and segregates TechHub tickets — total ideas reviewed:</w:t>
      </w:r>
      <w:r>
        <w:rPr>
          <w:rFonts w:ascii="Calibri" w:cs="Calibri" w:eastAsia="Calibri" w:hAnsi="Calibri"/>
          <w:b/>
          <w:bCs/>
          <w:color w:val="C00000"/>
          <w:sz w:val="21"/>
          <w:szCs w:val="21"/>
          <w:highlight w:val="yellow"/>
          <w:highlightCs w:val="yellow"/>
        </w:rPr>
        <w:t xml:space="preserve"> [ADD: total TechHub ideas reviewed e.g. ~XX ideas across 2 quarters] </w:t>
      </w:r>
      <w:r>
        <w:rPr>
          <w:rFonts w:ascii="Calibri" w:cs="Calibri" w:eastAsia="Calibri" w:hAnsi="Calibri"/>
          <w:color w:val="2C2C2C"/>
          <w:sz w:val="21"/>
          <w:szCs w:val="21"/>
        </w:rPr>
        <w:t xml:space="preserve">into: actionable / future / infeasible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Assesses each idea against DevSecOps CI/CD architecture depth — catching incompatible or duplicative requests early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Brings refined, costed ideas to backlog — working with PO, SE, LOB, and BAU teams</w:t>
      </w:r>
    </w:p>
    <w:p>
      <w:pPr>
        <w:spacing w:after="0" w:before="80"/>
      </w:pPr>
    </w:p>
    <w:p>
      <w:pPr>
        <w:spacing w:after="80" w:before="220"/>
      </w:pPr>
      <w:r>
        <w:rPr>
          <w:rFonts w:ascii="Calibri" w:cs="Calibri" w:eastAsia="Calibri" w:hAnsi="Calibri"/>
          <w:b/>
          <w:bCs/>
          <w:color w:val="2E74B5"/>
          <w:sz w:val="24"/>
          <w:szCs w:val="24"/>
        </w:rPr>
        <w:t xml:space="preserve">Development Phase — Delivery Leadership</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Leads backlog prioritization: balancing complexity, performance impact, and risk across the sprint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Drives sprint planning, SDLC execution, code reviews, and retrospectives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Performs complexity and risk analysis before committing stories to sprint —</w:t>
      </w:r>
      <w:r>
        <w:rPr>
          <w:rFonts w:ascii="Calibri" w:cs="Calibri" w:eastAsia="Calibri" w:hAnsi="Calibri"/>
          <w:b/>
          <w:bCs/>
          <w:color w:val="C00000"/>
          <w:sz w:val="21"/>
          <w:szCs w:val="21"/>
          <w:highlight w:val="yellow"/>
          <w:highlightCs w:val="yellow"/>
        </w:rPr>
        <w:t xml:space="preserve"> [ADD: avg stories per sprint or velocity metric if available] </w:t>
      </w:r>
      <w:r>
        <w:rPr>
          <w:rFonts w:ascii="Calibri" w:cs="Calibri" w:eastAsia="Calibri" w:hAnsi="Calibri"/>
          <w:color w:val="2C2C2C"/>
          <w:sz w:val="21"/>
          <w:szCs w:val="21"/>
        </w:rPr>
        <w:t xml:space="preserve">protecting team velocity</w:t>
      </w:r>
    </w:p>
    <w:p>
      <w:pPr>
        <w:spacing w:after="0" w:before="80"/>
      </w:pPr>
    </w:p>
    <w:p>
      <w:pPr>
        <w:spacing w:after="80" w:before="220"/>
      </w:pPr>
      <w:r>
        <w:rPr>
          <w:rFonts w:ascii="Calibri" w:cs="Calibri" w:eastAsia="Calibri" w:hAnsi="Calibri"/>
          <w:b/>
          <w:bCs/>
          <w:color w:val="2E74B5"/>
          <w:sz w:val="24"/>
          <w:szCs w:val="24"/>
        </w:rPr>
        <w:t xml:space="preserve">Release Phase — Accountability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Owns Change Request (CRQ) preparation and production release execution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Manages post-release monitoring —</w:t>
      </w:r>
      <w:r>
        <w:rPr>
          <w:rFonts w:ascii="Calibri" w:cs="Calibri" w:eastAsia="Calibri" w:hAnsi="Calibri"/>
          <w:b/>
          <w:bCs/>
          <w:color w:val="C00000"/>
          <w:sz w:val="21"/>
          <w:szCs w:val="21"/>
          <w:highlight w:val="yellow"/>
          <w:highlightCs w:val="yellow"/>
        </w:rPr>
        <w:t xml:space="preserve"> [ADD: no. of CRQs raised / releases executed e.g. ~XX CRQs across 2 quarters] </w:t>
      </w:r>
    </w:p>
    <w:p>
      <w:pPr>
        <w:spacing w:after="60" w:before="60"/>
        <w:ind/>
      </w:pPr>
      <w:r>
        <w:rPr>
          <w:rFonts w:ascii="Calibri" w:cs="Calibri" w:eastAsia="Calibri" w:hAnsi="Calibri"/>
          <w:b/>
          <w:bCs/>
          <w:i w:val="false"/>
          <w:iCs w:val="false"/>
          <w:color w:val="2E74B5"/>
          <w:sz w:val="21"/>
          <w:szCs w:val="21"/>
        </w:rPr>
        <w:t xml:space="preserve">Result: 13 Epics released across 2 quarters — zero production issues.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Key Technical Achievements as Developer</w:t>
      </w:r>
    </w:p>
    <w:p>
      <w:pPr>
        <w:spacing w:after="80" w:before="220"/>
      </w:pPr>
      <w:r>
        <w:rPr>
          <w:rFonts w:ascii="Calibri" w:cs="Calibri" w:eastAsia="Calibri" w:hAnsi="Calibri"/>
          <w:b/>
          <w:bCs/>
          <w:color w:val="2E74B5"/>
          <w:sz w:val="24"/>
          <w:szCs w:val="24"/>
        </w:rPr>
        <w:t xml:space="preserve">Bitbucket Plugins — Java Spring Boot (SME)</w:t>
      </w:r>
    </w:p>
    <w:p>
      <w:pPr>
        <w:spacing w:after="60" w:before="60"/>
        <w:ind/>
      </w:pPr>
      <w:r>
        <w:rPr>
          <w:rFonts w:ascii="Calibri" w:cs="Calibri" w:eastAsia="Calibri" w:hAnsi="Calibri"/>
          <w:b w:val="false"/>
          <w:bCs w:val="false"/>
          <w:i w:val="false"/>
          <w:iCs w:val="false"/>
          <w:color w:val="2C2C2C"/>
          <w:sz w:val="21"/>
          <w:szCs w:val="21"/>
        </w:rPr>
        <w:t xml:space="preserve">kk is the Agile Team's subject matter expert for Bitbucket plugin development. Both plugins implement shift-left DevSecOps principles — catching issues at the pull-request stage rather than downstream.</w:t>
      </w:r>
    </w:p>
    <w:p>
      <w:pPr>
        <w:pStyle w:val="ListParagraph"/>
        <w:numPr>
          <w:ilvl w:val="0"/>
          <w:numId w:val="1"/>
        </w:numPr>
        <w:spacing w:after="50" w:before="50"/>
        <w:ind w:left="360" w:hanging="180"/>
      </w:pPr>
      <w:r>
        <w:rPr>
          <w:rFonts w:ascii="Calibri" w:cs="Calibri" w:eastAsia="Calibri" w:hAnsi="Calibri"/>
          <w:b/>
          <w:bCs/>
          <w:color w:val="2C2C2C"/>
          <w:sz w:val="21"/>
          <w:szCs w:val="21"/>
        </w:rPr>
        <w:t xml:space="preserve">→ </w:t>
      </w:r>
      <w:r>
        <w:rPr>
          <w:rFonts w:ascii="Calibri" w:cs="Calibri" w:eastAsia="Calibri" w:hAnsi="Calibri"/>
          <w:color w:val="2C2C2C"/>
          <w:sz w:val="21"/>
          <w:szCs w:val="21"/>
        </w:rPr>
        <w:t xml:space="preserve">FileRestricter Plugin</w:t>
      </w:r>
    </w:p>
    <w:p>
      <w:pPr>
        <w:pStyle w:val="ListParagraph"/>
        <w:numPr>
          <w:ilvl w:val="1"/>
          <w:numId w:val="1"/>
        </w:numPr>
        <w:spacing w:after="40" w:before="40"/>
        <w:ind w:left="720" w:hanging="180"/>
      </w:pPr>
      <w:r>
        <w:rPr>
          <w:rFonts w:ascii="Calibri" w:cs="Calibri" w:eastAsia="Calibri" w:hAnsi="Calibri"/>
          <w:color w:val="555555"/>
          <w:sz w:val="20"/>
          <w:szCs w:val="20"/>
        </w:rPr>
        <w:t xml:space="preserve">Prevents developers from committing restricted or sensitive file types at source — eliminating an entire class of compliance risk before code merges.</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ADD: metric — e.g. 'Prevented ~XX restricted file commits across XX repos since launch' or 'Adopted by XX teams' ]</w:t>
      </w:r>
    </w:p>
    <w:p>
      <w:pPr>
        <w:pStyle w:val="ListParagraph"/>
        <w:numPr>
          <w:ilvl w:val="0"/>
          <w:numId w:val="1"/>
        </w:numPr>
        <w:spacing w:after="50" w:before="50"/>
        <w:ind w:left="360" w:hanging="180"/>
      </w:pPr>
      <w:r>
        <w:rPr>
          <w:rFonts w:ascii="Calibri" w:cs="Calibri" w:eastAsia="Calibri" w:hAnsi="Calibri"/>
          <w:b/>
          <w:bCs/>
          <w:color w:val="2C2C2C"/>
          <w:sz w:val="21"/>
          <w:szCs w:val="21"/>
        </w:rPr>
        <w:t xml:space="preserve">→ </w:t>
      </w:r>
      <w:r>
        <w:rPr>
          <w:rFonts w:ascii="Calibri" w:cs="Calibri" w:eastAsia="Calibri" w:hAnsi="Calibri"/>
          <w:color w:val="2C2C2C"/>
          <w:sz w:val="21"/>
          <w:szCs w:val="21"/>
        </w:rPr>
        <w:t xml:space="preserve">Bad Code Scan Plugin</w:t>
      </w:r>
    </w:p>
    <w:p>
      <w:pPr>
        <w:pStyle w:val="ListParagraph"/>
        <w:numPr>
          <w:ilvl w:val="1"/>
          <w:numId w:val="1"/>
        </w:numPr>
        <w:spacing w:after="40" w:before="40"/>
        <w:ind w:left="720" w:hanging="180"/>
      </w:pPr>
      <w:r>
        <w:rPr>
          <w:rFonts w:ascii="Calibri" w:cs="Calibri" w:eastAsia="Calibri" w:hAnsi="Calibri"/>
          <w:color w:val="555555"/>
          <w:sz w:val="20"/>
          <w:szCs w:val="20"/>
        </w:rPr>
        <w:t xml:space="preserve">Automated code quality gate integrated into Bitbucket PR workflow — enforcing standards without manual reviewer burden.</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ADD: metric — e.g. 'XX PRs scanned · XX violations caught · reduced manual review time by ~XX%' ]</w:t>
      </w:r>
    </w:p>
    <w:p>
      <w:pPr>
        <w:spacing w:after="0" w:before="80"/>
      </w:pPr>
    </w:p>
    <w:p>
      <w:pPr>
        <w:spacing w:after="80" w:before="220"/>
      </w:pPr>
      <w:r>
        <w:rPr>
          <w:rFonts w:ascii="Calibri" w:cs="Calibri" w:eastAsia="Calibri" w:hAnsi="Calibri"/>
          <w:b/>
          <w:bCs/>
          <w:color w:val="2E74B5"/>
          <w:sz w:val="24"/>
          <w:szCs w:val="24"/>
        </w:rPr>
        <w:t xml:space="preserve">VSCode AI Extensions — Copilot PR Reviews</w:t>
      </w:r>
    </w:p>
    <w:p>
      <w:pPr>
        <w:spacing w:after="60" w:before="60"/>
        <w:ind/>
      </w:pPr>
      <w:r>
        <w:rPr>
          <w:rFonts w:ascii="Calibri" w:cs="Calibri" w:eastAsia="Calibri" w:hAnsi="Calibri"/>
          <w:b w:val="false"/>
          <w:bCs w:val="false"/>
          <w:i w:val="false"/>
          <w:iCs w:val="false"/>
          <w:color w:val="2C2C2C"/>
          <w:sz w:val="21"/>
          <w:szCs w:val="21"/>
        </w:rPr>
        <w:t xml:space="preserve">Designed and delivered two AI-assisted developer productivity tools, embedding intelligence directly into the developer's IDE workflow:</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Extension — AI Copilot PR Reviews:</w:t>
      </w:r>
      <w:r>
        <w:rPr>
          <w:rFonts w:ascii="Calibri" w:cs="Calibri" w:eastAsia="Calibri" w:hAnsi="Calibri"/>
          <w:b/>
          <w:bCs/>
          <w:color w:val="C00000"/>
          <w:sz w:val="21"/>
          <w:szCs w:val="21"/>
          <w:highlight w:val="yellow"/>
          <w:highlightCs w:val="yellow"/>
        </w:rPr>
        <w:t xml:space="preserve"> [ADD: adoption metric e.g. 'adopted by XX developers / teams'] </w:t>
      </w:r>
      <w:r>
        <w:rPr>
          <w:rFonts w:ascii="Calibri" w:cs="Calibri" w:eastAsia="Calibri" w:hAnsi="Calibri"/>
          <w:color w:val="2C2C2C"/>
          <w:sz w:val="21"/>
          <w:szCs w:val="21"/>
        </w:rPr>
        <w:t xml:space="preserve">reduces context-switch to external tools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Agent — AI Copilot PR Reviews:</w:t>
      </w:r>
      <w:r>
        <w:rPr>
          <w:rFonts w:ascii="Calibri" w:cs="Calibri" w:eastAsia="Calibri" w:hAnsi="Calibri"/>
          <w:b/>
          <w:bCs/>
          <w:color w:val="C00000"/>
          <w:sz w:val="21"/>
          <w:szCs w:val="21"/>
          <w:highlight w:val="yellow"/>
          <w:highlightCs w:val="yellow"/>
        </w:rPr>
        <w:t xml:space="preserve"> [ADD: adoption or time-saving metric if available] </w:t>
      </w:r>
      <w:r>
        <w:rPr>
          <w:rFonts w:ascii="Calibri" w:cs="Calibri" w:eastAsia="Calibri" w:hAnsi="Calibri"/>
          <w:color w:val="2C2C2C"/>
          <w:sz w:val="21"/>
          <w:szCs w:val="21"/>
        </w:rPr>
        <w:t xml:space="preserve">agentic version with deeper code reasoning and review automation</w:t>
      </w:r>
    </w:p>
    <w:p>
      <w:pPr>
        <w:spacing w:after="0" w:before="80"/>
      </w:pPr>
    </w:p>
    <w:p>
      <w:pPr>
        <w:spacing w:after="80" w:before="220"/>
      </w:pPr>
      <w:r>
        <w:rPr>
          <w:rFonts w:ascii="Calibri" w:cs="Calibri" w:eastAsia="Calibri" w:hAnsi="Calibri"/>
          <w:b/>
          <w:bCs/>
          <w:color w:val="2E74B5"/>
          <w:sz w:val="24"/>
          <w:szCs w:val="24"/>
        </w:rPr>
        <w:t xml:space="preserve">Technology Stack Breadth</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Services onboarding — Advanced Python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Pipeline (18 tools) — Jenkins Groovy Shared Library, Bitbucket, OpenShift, SonarQube, XLR Release, Datical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Celestial Configuration Management — Java Spring Boot Microservices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MyHorizon Self-Service Portal — Java Spring Boot (BE), Angular (FE), Node.js (Middleware), MongoDB</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Leadership Actions Beyond Core Delivery</w:t>
      </w:r>
    </w:p>
    <w:p>
      <w:pPr>
        <w:spacing w:after="80" w:before="220"/>
      </w:pPr>
      <w:r>
        <w:rPr>
          <w:rFonts w:ascii="Calibri" w:cs="Calibri" w:eastAsia="Calibri" w:hAnsi="Calibri"/>
          <w:b/>
          <w:bCs/>
          <w:color w:val="2E74B5"/>
          <w:sz w:val="24"/>
          <w:szCs w:val="24"/>
        </w:rPr>
        <w:t xml:space="preserve">Usability Metrics &amp; Insights</w:t>
      </w:r>
    </w:p>
    <w:p>
      <w:pPr>
        <w:spacing w:after="60" w:before="60"/>
        <w:ind/>
      </w:pPr>
      <w:r>
        <w:rPr>
          <w:rFonts w:ascii="Calibri" w:cs="Calibri" w:eastAsia="Calibri" w:hAnsi="Calibri"/>
          <w:b w:val="false"/>
          <w:bCs w:val="false"/>
          <w:i w:val="false"/>
          <w:iCs w:val="false"/>
          <w:color w:val="2C2C2C"/>
          <w:sz w:val="21"/>
          <w:szCs w:val="21"/>
        </w:rPr>
        <w:t xml:space="preserve">kk built and owns the Usability Matrix for all released Epics — giving the Agile team, Tools Advocates, and SLT a data-driven picture of platform adoption and impact.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Splunk queries, Kafka queue analytics, and adoption insights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Presented at SLT meetings, Tools Advocate sessions, and DevEx forums —</w:t>
      </w:r>
      <w:r>
        <w:rPr>
          <w:rFonts w:ascii="Calibri" w:cs="Calibri" w:eastAsia="Calibri" w:hAnsi="Calibri"/>
          <w:b/>
          <w:bCs/>
          <w:color w:val="C00000"/>
          <w:sz w:val="21"/>
          <w:szCs w:val="21"/>
          <w:highlight w:val="yellow"/>
          <w:highlightCs w:val="yellow"/>
        </w:rPr>
        <w:t xml:space="preserve"> [ADD: frequency e.g. 'XX sessions presented' or 'quarterly cadence'] </w:t>
      </w:r>
    </w:p>
    <w:p>
      <w:pPr>
        <w:pStyle w:val="ListParagraph"/>
        <w:numPr>
          <w:ilvl w:val="0"/>
          <w:numId w:val="1"/>
        </w:numPr>
        <w:spacing w:after="50" w:before="50"/>
        <w:ind w:left="360" w:hanging="180"/>
      </w:pPr>
      <w:r>
        <w:rPr>
          <w:rFonts w:ascii="Calibri" w:cs="Calibri" w:eastAsia="Calibri" w:hAnsi="Calibri"/>
          <w:b/>
          <w:bCs/>
          <w:color w:val="C00000"/>
          <w:sz w:val="21"/>
          <w:szCs w:val="21"/>
          <w:highlight w:val="yellow"/>
          <w:highlightCs w:val="yellow"/>
        </w:rPr>
        <w:t xml:space="preserve">[ ADD: headline metric from Usability Matrix — e.g. 'Epic adoption rate increased from X% to Y%' or 'XX unique users on MyHorizon post-release' ]</w:t>
      </w:r>
    </w:p>
    <w:p>
      <w:pPr>
        <w:spacing w:after="0" w:before="80"/>
      </w:pPr>
    </w:p>
    <w:p>
      <w:pPr>
        <w:spacing w:after="80" w:before="220"/>
      </w:pPr>
      <w:r>
        <w:rPr>
          <w:rFonts w:ascii="Calibri" w:cs="Calibri" w:eastAsia="Calibri" w:hAnsi="Calibri"/>
          <w:b/>
          <w:bCs/>
          <w:color w:val="2E74B5"/>
          <w:sz w:val="24"/>
          <w:szCs w:val="24"/>
        </w:rPr>
        <w:t xml:space="preserve">QA Framework Uplift</w:t>
      </w:r>
    </w:p>
    <w:p>
      <w:pPr>
        <w:spacing w:after="60" w:before="60"/>
        <w:ind/>
      </w:pPr>
      <w:r>
        <w:rPr>
          <w:rFonts w:ascii="Calibri" w:cs="Calibri" w:eastAsia="Calibri" w:hAnsi="Calibri"/>
          <w:b w:val="false"/>
          <w:bCs w:val="false"/>
          <w:i w:val="false"/>
          <w:iCs w:val="false"/>
          <w:color w:val="2C2C2C"/>
          <w:sz w:val="21"/>
          <w:szCs w:val="21"/>
        </w:rPr>
        <w:t xml:space="preserve">Identified that QA engineers lacked a structured branching strategy for automated testing. kk resolved this gap independently: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Created approximately 25 test branches covering smoke tests and regression suites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Gave QA engineers a repeatable foundation —</w:t>
      </w:r>
      <w:r>
        <w:rPr>
          <w:rFonts w:ascii="Calibri" w:cs="Calibri" w:eastAsia="Calibri" w:hAnsi="Calibri"/>
          <w:b/>
          <w:bCs/>
          <w:color w:val="C00000"/>
          <w:sz w:val="21"/>
          <w:szCs w:val="21"/>
          <w:highlight w:val="yellow"/>
          <w:highlightCs w:val="yellow"/>
        </w:rPr>
        <w:t xml:space="preserve"> [ADD: time saved or defect reduction e.g. 'reduced regression cycle from X days to Y days'] </w:t>
      </w:r>
    </w:p>
    <w:p>
      <w:pPr>
        <w:spacing w:after="0" w:before="80"/>
      </w:pPr>
    </w:p>
    <w:p>
      <w:pPr>
        <w:spacing w:after="80" w:before="220"/>
      </w:pPr>
      <w:r>
        <w:rPr>
          <w:rFonts w:ascii="Calibri" w:cs="Calibri" w:eastAsia="Calibri" w:hAnsi="Calibri"/>
          <w:b/>
          <w:bCs/>
          <w:color w:val="2E74B5"/>
          <w:sz w:val="24"/>
          <w:szCs w:val="24"/>
        </w:rPr>
        <w:t xml:space="preserve">Documentation &amp; Best Practices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Introduced Confluence documentation standards for all Epics developed and released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Ensures institutional knowledge is captured —</w:t>
      </w:r>
      <w:r>
        <w:rPr>
          <w:rFonts w:ascii="Calibri" w:cs="Calibri" w:eastAsia="Calibri" w:hAnsi="Calibri"/>
          <w:b/>
          <w:bCs/>
          <w:color w:val="C00000"/>
          <w:sz w:val="21"/>
          <w:szCs w:val="21"/>
          <w:highlight w:val="yellow"/>
          <w:highlightCs w:val="yellow"/>
        </w:rPr>
        <w:t xml:space="preserve"> [ADD: no. of Confluence pages / docs created e.g. 'XX pages published across 13 Epics'] </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AI Evangelism &amp; Future Readiness</w:t>
      </w:r>
    </w:p>
    <w:p>
      <w:pPr>
        <w:spacing w:after="80" w:before="220"/>
      </w:pPr>
      <w:r>
        <w:rPr>
          <w:rFonts w:ascii="Calibri" w:cs="Calibri" w:eastAsia="Calibri" w:hAnsi="Calibri"/>
          <w:b/>
          <w:bCs/>
          <w:color w:val="2E74B5"/>
          <w:sz w:val="24"/>
          <w:szCs w:val="24"/>
        </w:rPr>
        <w:t xml:space="preserve">AI Tooling SPOC — DevEx SDLC Agent</w:t>
      </w:r>
    </w:p>
    <w:p>
      <w:pPr>
        <w:spacing w:after="60" w:before="60"/>
        <w:ind/>
      </w:pPr>
      <w:r>
        <w:rPr>
          <w:rFonts w:ascii="Calibri" w:cs="Calibri" w:eastAsia="Calibri" w:hAnsi="Calibri"/>
          <w:b w:val="false"/>
          <w:bCs w:val="false"/>
          <w:i w:val="false"/>
          <w:iCs w:val="false"/>
          <w:color w:val="2C2C2C"/>
          <w:sz w:val="21"/>
          <w:szCs w:val="21"/>
        </w:rPr>
        <w:t xml:space="preserve">Appointed SPOC for the DevEx SDLC Agent (Code Generation &amp; Testing Agent). kk's mandate: drive adoption, streamline usage, and ensure developers extract maximum productivity from AI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Promotes optimal MCP usage and efficient tokenization practices —</w:t>
      </w:r>
      <w:r>
        <w:rPr>
          <w:rFonts w:ascii="Calibri" w:cs="Calibri" w:eastAsia="Calibri" w:hAnsi="Calibri"/>
          <w:b/>
          <w:bCs/>
          <w:color w:val="C00000"/>
          <w:sz w:val="21"/>
          <w:szCs w:val="21"/>
          <w:highlight w:val="yellow"/>
          <w:highlightCs w:val="yellow"/>
        </w:rPr>
        <w:t xml:space="preserve"> [ADD: reach metric e.g. 'XX developers trained / onboarded on SDLC Agent'] </w:t>
      </w:r>
    </w:p>
    <w:p>
      <w:pPr>
        <w:pStyle w:val="ListParagraph"/>
        <w:numPr>
          <w:ilvl w:val="0"/>
          <w:numId w:val="1"/>
        </w:numPr>
        <w:spacing w:after="50" w:before="50"/>
        <w:ind w:left="360" w:hanging="180"/>
      </w:pPr>
      <w:r>
        <w:rPr>
          <w:rFonts w:ascii="Calibri" w:cs="Calibri" w:eastAsia="Calibri" w:hAnsi="Calibri"/>
          <w:b/>
          <w:bCs/>
          <w:color w:val="C00000"/>
          <w:sz w:val="21"/>
          <w:szCs w:val="21"/>
          <w:highlight w:val="yellow"/>
          <w:highlightCs w:val="yellow"/>
        </w:rPr>
        <w:t xml:space="preserve">[ ADD: productivity outcome — e.g. 'reduced avg PR cycle time by ~XX%' or 'XX% faster code generation turnaround' ]</w:t>
      </w:r>
    </w:p>
    <w:p>
      <w:pPr>
        <w:spacing w:after="0" w:before="80"/>
      </w:pPr>
    </w:p>
    <w:p>
      <w:pPr>
        <w:spacing w:after="80" w:before="220"/>
      </w:pPr>
      <w:r>
        <w:rPr>
          <w:rFonts w:ascii="Calibri" w:cs="Calibri" w:eastAsia="Calibri" w:hAnsi="Calibri"/>
          <w:b/>
          <w:bCs/>
          <w:color w:val="2E74B5"/>
          <w:sz w:val="24"/>
          <w:szCs w:val="24"/>
        </w:rPr>
        <w:t xml:space="preserve">4-Day In-Person AI Workshop — Instructor</w:t>
      </w:r>
    </w:p>
    <w:p>
      <w:pPr>
        <w:spacing w:after="60" w:before="60"/>
        <w:ind/>
      </w:pPr>
      <w:r>
        <w:rPr>
          <w:rFonts w:ascii="Calibri" w:cs="Calibri" w:eastAsia="Calibri" w:hAnsi="Calibri"/>
          <w:b w:val="false"/>
          <w:bCs w:val="false"/>
          <w:i w:val="false"/>
          <w:iCs w:val="false"/>
          <w:color w:val="2C2C2C"/>
          <w:sz w:val="21"/>
          <w:szCs w:val="21"/>
        </w:rPr>
        <w:t xml:space="preserve">Delivered hands-on AI training covering: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AI folder architecture and model working principles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Prompt engineering and context engineering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Tokenization optimization —</w:t>
      </w:r>
      <w:r>
        <w:rPr>
          <w:rFonts w:ascii="Calibri" w:cs="Calibri" w:eastAsia="Calibri" w:hAnsi="Calibri"/>
          <w:b/>
          <w:bCs/>
          <w:color w:val="C00000"/>
          <w:sz w:val="21"/>
          <w:szCs w:val="21"/>
          <w:highlight w:val="yellow"/>
          <w:highlightCs w:val="yellow"/>
        </w:rPr>
        <w:t xml:space="preserve"> [ADD: attendee count e.g. 'XX participants across XX teams'] </w:t>
      </w:r>
    </w:p>
    <w:p>
      <w:pPr>
        <w:spacing w:after="0" w:before="80"/>
      </w:pPr>
    </w:p>
    <w:p>
      <w:pPr>
        <w:spacing w:after="80" w:before="220"/>
      </w:pPr>
      <w:r>
        <w:rPr>
          <w:rFonts w:ascii="Calibri" w:cs="Calibri" w:eastAsia="Calibri" w:hAnsi="Calibri"/>
          <w:b/>
          <w:bCs/>
          <w:color w:val="2E74B5"/>
          <w:sz w:val="24"/>
          <w:szCs w:val="24"/>
        </w:rPr>
        <w:t xml:space="preserve">GitHub Actions — 5-Day Vendor Training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Completed advanced GitHub Actions training ahead of the Bitbucket → GitHub migration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Actively aligning current SnapSolve stories to the target-state toolset (GitHub Actions, Harness, Nebula)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Working with Kiran on legacy Bitbucket plugin tech-debt migration path to future toolset</w:t>
      </w:r>
    </w:p>
    <w:p>
      <w:pPr>
        <w:spacing w:after="0" w:before="80"/>
      </w:pPr>
    </w:p>
    <w:p>
      <w:pPr>
        <w:spacing w:after="80" w:before="220"/>
      </w:pPr>
      <w:r>
        <w:rPr>
          <w:rFonts w:ascii="Calibri" w:cs="Calibri" w:eastAsia="Calibri" w:hAnsi="Calibri"/>
          <w:b/>
          <w:bCs/>
          <w:color w:val="2E74B5"/>
          <w:sz w:val="24"/>
          <w:szCs w:val="24"/>
        </w:rPr>
        <w:t xml:space="preserve">Risk Ideas — 12 Submitted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12 Risk Ideas submitted —</w:t>
      </w:r>
      <w:r>
        <w:rPr>
          <w:rFonts w:ascii="Calibri" w:cs="Calibri" w:eastAsia="Calibri" w:hAnsi="Calibri"/>
          <w:b/>
          <w:bCs/>
          <w:color w:val="C00000"/>
          <w:sz w:val="21"/>
          <w:szCs w:val="21"/>
          <w:highlight w:val="yellow"/>
          <w:highlightCs w:val="yellow"/>
        </w:rPr>
        <w:t xml:space="preserve"> [ADD: outcome if any were actioned / approved e.g. 'X ideas accepted / in pipeline'] </w:t>
      </w:r>
      <w:r>
        <w:rPr>
          <w:rFonts w:ascii="Calibri" w:cs="Calibri" w:eastAsia="Calibri" w:hAnsi="Calibri"/>
          <w:color w:val="2C2C2C"/>
          <w:sz w:val="21"/>
          <w:szCs w:val="21"/>
        </w:rPr>
        <w:t xml:space="preserve">demonstrating proactive platform risk awareness</w:t>
      </w:r>
    </w:p>
    <w:p>
      <w:pPr>
        <w:spacing w:after="0" w:before="80"/>
      </w:pPr>
    </w:p>
    <w:p>
      <w:pPr>
        <w:spacing w:after="80" w:before="220"/>
      </w:pPr>
      <w:r>
        <w:rPr>
          <w:rFonts w:ascii="Calibri" w:cs="Calibri" w:eastAsia="Calibri" w:hAnsi="Calibri"/>
          <w:b/>
          <w:bCs/>
          <w:color w:val="2E74B5"/>
          <w:sz w:val="24"/>
          <w:szCs w:val="24"/>
        </w:rPr>
        <w:t xml:space="preserve">Community Participation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DevCon Forums and promotion stalls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DevEx Ideation Challenge —</w:t>
      </w:r>
      <w:r>
        <w:rPr>
          <w:rFonts w:ascii="Calibri" w:cs="Calibri" w:eastAsia="Calibri" w:hAnsi="Calibri"/>
          <w:b/>
          <w:bCs/>
          <w:color w:val="C00000"/>
          <w:sz w:val="21"/>
          <w:szCs w:val="21"/>
          <w:highlight w:val="yellow"/>
          <w:highlightCs w:val="yellow"/>
        </w:rPr>
        <w:t xml:space="preserve"> [ADD: outcome e.g. 'X ideas shortlisted / recognised'] </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Intellectual Property — US Patents</w:t>
      </w:r>
    </w:p>
    <w:p>
      <w:pPr>
        <w:spacing w:after="60" w:before="60"/>
        <w:ind/>
      </w:pPr>
      <w:r>
        <w:rPr>
          <w:rFonts w:ascii="Calibri" w:cs="Calibri" w:eastAsia="Calibri" w:hAnsi="Calibri"/>
          <w:b w:val="false"/>
          <w:bCs w:val="false"/>
          <w:i w:val="false"/>
          <w:iCs w:val="false"/>
          <w:color w:val="2C2C2C"/>
          <w:sz w:val="21"/>
          <w:szCs w:val="21"/>
        </w:rPr>
        <w:t xml:space="preserve">kk holds two US Patents, each granted for a 20-year term. Patent activity at this level is rare for an individual contributor in enterprise banking technology and signals both depth of original thinking and the ability to see platform-scale problems that warrant IP protection.</w:t>
      </w:r>
    </w:p>
    <w:p>
      <w:pPr>
        <w:spacing w:after="0" w:before="8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US Patent 20230229442 —</w:t>
      </w:r>
      <w:r>
        <w:rPr>
          <w:rFonts w:ascii="Calibri" w:cs="Calibri" w:eastAsia="Calibri" w:hAnsi="Calibri"/>
          <w:b/>
          <w:bCs/>
          <w:color w:val="C00000"/>
          <w:sz w:val="21"/>
          <w:szCs w:val="21"/>
          <w:highlight w:val="yellow"/>
          <w:highlightCs w:val="yellow"/>
        </w:rPr>
        <w:t xml:space="preserve"> [ADD: one-line patent title or problem it solves e.g. 'automated pipeline governance / conflict resolution engine'] </w:t>
      </w:r>
      <w:r>
        <w:rPr>
          <w:rFonts w:ascii="Calibri" w:cs="Calibri" w:eastAsia="Calibri" w:hAnsi="Calibri"/>
          <w:color w:val="2C2C2C"/>
          <w:sz w:val="21"/>
          <w:szCs w:val="21"/>
        </w:rPr>
        <w:t xml:space="preserve">· 20-year protection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Second US Patent —</w:t>
      </w:r>
      <w:r>
        <w:rPr>
          <w:rFonts w:ascii="Calibri" w:cs="Calibri" w:eastAsia="Calibri" w:hAnsi="Calibri"/>
          <w:b/>
          <w:bCs/>
          <w:color w:val="C00000"/>
          <w:sz w:val="21"/>
          <w:szCs w:val="21"/>
          <w:highlight w:val="yellow"/>
          <w:highlightCs w:val="yellow"/>
        </w:rPr>
        <w:t xml:space="preserve"> [ADD: patent number and one-line description of what it protects] </w:t>
      </w:r>
      <w:r>
        <w:rPr>
          <w:rFonts w:ascii="Calibri" w:cs="Calibri" w:eastAsia="Calibri" w:hAnsi="Calibri"/>
          <w:color w:val="2C2C2C"/>
          <w:sz w:val="21"/>
          <w:szCs w:val="21"/>
        </w:rPr>
        <w:t xml:space="preserve">· 20-year protection</w:t>
      </w:r>
    </w:p>
    <w:p>
      <w:pPr>
        <w:spacing w:after="60" w:before="60"/>
        <w:ind/>
      </w:pPr>
      <w:r>
        <w:rPr>
          <w:rFonts w:ascii="Calibri" w:cs="Calibri" w:eastAsia="Calibri" w:hAnsi="Calibri"/>
          <w:b w:val="false"/>
          <w:bCs w:val="false"/>
          <w:i/>
          <w:iCs/>
          <w:color w:val="555555"/>
          <w:sz w:val="21"/>
          <w:szCs w:val="21"/>
        </w:rPr>
        <w:t xml:space="preserve">Both patents are grounded in the CI/CD DevSecOps migration domain, directly extending the value of the Horizon platform investment.</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Recognition &amp; Stakeholder Endorsement</w:t>
      </w:r>
    </w:p>
    <w:p>
      <w:pPr>
        <w:spacing w:after="60" w:before="60"/>
        <w:ind/>
      </w:pPr>
      <w:r>
        <w:rPr>
          <w:rFonts w:ascii="Calibri" w:cs="Calibri" w:eastAsia="Calibri" w:hAnsi="Calibri"/>
          <w:b w:val="false"/>
          <w:bCs w:val="false"/>
          <w:i w:val="false"/>
          <w:iCs w:val="false"/>
          <w:color w:val="2C2C2C"/>
          <w:sz w:val="21"/>
          <w:szCs w:val="21"/>
        </w:rPr>
        <w:t xml:space="preserve">Appreciation received from across the organization, spanning technical peers to senior leadership:</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Sheeba Nadar — formal recognition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LOB stakeholders —</w:t>
      </w:r>
      <w:r>
        <w:rPr>
          <w:rFonts w:ascii="Calibri" w:cs="Calibri" w:eastAsia="Calibri" w:hAnsi="Calibri"/>
          <w:b/>
          <w:bCs/>
          <w:color w:val="C00000"/>
          <w:sz w:val="21"/>
          <w:szCs w:val="21"/>
          <w:highlight w:val="yellow"/>
          <w:highlightCs w:val="yellow"/>
        </w:rPr>
        <w:t xml:space="preserve"> [ADD: quote snippet from email appreciation if available (even 1 line)] </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PO and SE — Sprint Retrospective commendations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RADAR Gully Meet — recognized at team level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Praveen and prior managers — cited in P4P (Performance for Pay) comments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Vinita — recognition as SPOC for DevEx SDLC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Mid-year and year-end reviews —</w:t>
      </w:r>
      <w:r>
        <w:rPr>
          <w:rFonts w:ascii="Calibri" w:cs="Calibri" w:eastAsia="Calibri" w:hAnsi="Calibri"/>
          <w:b/>
          <w:bCs/>
          <w:color w:val="C00000"/>
          <w:sz w:val="21"/>
          <w:szCs w:val="21"/>
          <w:highlight w:val="yellow"/>
          <w:highlightCs w:val="yellow"/>
        </w:rPr>
        <w:t xml:space="preserve"> [ADD: one strong quote from PO or SE review comments e.g. 'kk consistently delivers beyond expectations...'] </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Certifications, Education &amp; SME Expertise</w:t>
      </w:r>
    </w:p>
    <w:p>
      <w:pPr>
        <w:spacing w:after="80" w:before="220"/>
      </w:pPr>
      <w:r>
        <w:rPr>
          <w:rFonts w:ascii="Calibri" w:cs="Calibri" w:eastAsia="Calibri" w:hAnsi="Calibri"/>
          <w:b/>
          <w:bCs/>
          <w:color w:val="2E74B5"/>
          <w:sz w:val="24"/>
          <w:szCs w:val="24"/>
        </w:rPr>
        <w:t xml:space="preserve">Certifications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PMP — Project Management Professional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CKA — Certified Kubernetes Administrator (Simplilearn)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CSM — Certified Scrum Master</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Oracle SQL Certified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BE Computers (Engineering)</w:t>
      </w:r>
    </w:p>
    <w:p>
      <w:pPr>
        <w:spacing w:after="0" w:before="80"/>
      </w:pPr>
    </w:p>
    <w:p>
      <w:pPr>
        <w:spacing w:after="80" w:before="220"/>
      </w:pPr>
      <w:r>
        <w:rPr>
          <w:rFonts w:ascii="Calibri" w:cs="Calibri" w:eastAsia="Calibri" w:hAnsi="Calibri"/>
          <w:b/>
          <w:bCs/>
          <w:color w:val="2E74B5"/>
          <w:sz w:val="24"/>
          <w:szCs w:val="24"/>
        </w:rPr>
        <w:t xml:space="preserve">Subject Matter Expertise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Atlassian Bitbucket Plugins — Java Spring Boot (current SME for Agile Team)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IBM Urban Tools — uBuild, uDeploy, uRelease (CI/CD DevOps)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BladeLogic — package creation, deployment, patch management, base software distribution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DevOps ACT Team — Functional Manager role; recruited and built India's first DevOps team; managed Horizon platform tickets and bug-fix coding before APSE handover</w:t>
      </w:r>
    </w:p>
    <w:p>
      <w:pPr>
        <w:spacing w:after="0" w:before="80"/>
      </w:pPr>
    </w:p>
    <w:p>
      <w:pPr>
        <w:spacing w:after="80" w:before="220"/>
      </w:pPr>
      <w:r>
        <w:rPr>
          <w:rFonts w:ascii="Calibri" w:cs="Calibri" w:eastAsia="Calibri" w:hAnsi="Calibri"/>
          <w:b/>
          <w:bCs/>
          <w:color w:val="2E74B5"/>
          <w:sz w:val="24"/>
          <w:szCs w:val="24"/>
        </w:rPr>
        <w:t xml:space="preserve">Prior Domain: CSWT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Administration and L4 Team — BladeLogic, Imaging Tools (Captaris), RightFax</w:t>
      </w:r>
    </w:p>
    <w:p>
      <w:pPr>
        <w:pStyle w:val="ListParagraph"/>
        <w:numPr>
          <w:ilvl w:val="0"/>
          <w:numId w:val="1"/>
        </w:numPr>
        <w:spacing w:after="50" w:before="50"/>
        <w:ind w:left="360" w:hanging="180"/>
      </w:pPr>
      <w:r>
        <w:rPr>
          <w:rFonts w:ascii="Calibri" w:cs="Calibri" w:eastAsia="Calibri" w:hAnsi="Calibri"/>
          <w:color w:val="2C2C2C"/>
          <w:sz w:val="21"/>
          <w:szCs w:val="21"/>
        </w:rPr>
        <w:t xml:space="preserve">Unified tools for Loan Generation digitization — early digital transformation experience</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Why This Case Is Compelling</w:t>
      </w:r>
    </w:p>
    <w:p>
      <w:pPr>
        <w:spacing w:after="60" w:before="60"/>
        <w:ind/>
      </w:pPr>
      <w:r>
        <w:rPr>
          <w:rFonts w:ascii="Calibri" w:cs="Calibri" w:eastAsia="Calibri" w:hAnsi="Calibri"/>
          <w:b w:val="false"/>
          <w:bCs w:val="false"/>
          <w:i w:val="false"/>
          <w:iCs w:val="false"/>
          <w:color w:val="2C2C2C"/>
          <w:sz w:val="21"/>
          <w:szCs w:val="21"/>
        </w:rPr>
        <w:t xml:space="preserve">kk is not seeking promotion on the back of tenure. The case rests on a consistent pattern of operating above band across three distinct dimensions:</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Delivery excellence — 13 Epics, 2 quarters, zero production issues in an 18-tool enterprise platform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Technical leadership — SME-depth in Bitbucket plugins, AI tooling evangelism, patent-grade original thinking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Organisational uplift — QA framework, documentation standards, risk idea submissions, cross-team coordination, mentoring</w:t>
      </w:r>
    </w:p>
    <w:p>
      <w:pPr>
        <w:spacing w:after="0" w:before="80"/>
      </w:pPr>
    </w:p>
    <w:p>
      <w:pPr>
        <w:spacing w:after="60" w:before="60"/>
        <w:ind/>
      </w:pPr>
      <w:r>
        <w:rPr>
          <w:rFonts w:ascii="Calibri" w:cs="Calibri" w:eastAsia="Calibri" w:hAnsi="Calibri"/>
          <w:b w:val="false"/>
          <w:bCs w:val="false"/>
          <w:i/>
          <w:iCs/>
          <w:color w:val="2C2C2C"/>
          <w:sz w:val="21"/>
          <w:szCs w:val="21"/>
        </w:rPr>
        <w:t xml:space="preserve">Across 26 years kk has evolved from L4 administration through DevOps team founding to platform feature leadership. Each role has been characterized by the same pattern: not just doing the job, but improving the system around the job. That is the promotion argument.</w:t>
      </w:r>
    </w:p>
    <w:p>
      <w:pPr>
        <w:spacing w:after="0" w:before="200"/>
      </w:pPr>
    </w:p>
    <w:p>
      <w:pPr>
        <w:pBdr>
          <w:top w:val="single" w:color="2E74B5" w:sz="4" w:space="4"/>
        </w:pBdr>
        <w:spacing w:after="60" w:before="120"/>
        <w:jc w:val="center"/>
      </w:pPr>
      <w:r>
        <w:rPr>
          <w:rFonts w:ascii="Calibri" w:cs="Calibri" w:eastAsia="Calibri" w:hAnsi="Calibri"/>
          <w:color w:val="555555"/>
          <w:sz w:val="18"/>
          <w:szCs w:val="18"/>
        </w:rPr>
        <w:t xml:space="preserve">Prepared: September 2026  ·  </w:t>
      </w:r>
      <w:r>
        <w:rPr>
          <w:rFonts w:ascii="Calibri" w:cs="Calibri" w:eastAsia="Calibri" w:hAnsi="Calibri"/>
          <w:color w:val="555555"/>
          <w:sz w:val="18"/>
          <w:szCs w:val="18"/>
        </w:rPr>
        <w:t xml:space="preserve">Kamlesh Gangaramani (kk)  ·  Feature Lead, AVP  ·  Horizon SnapSolve  ·  Bank of America BACS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2026-09-12T03:02:51.913Z</dcterms:created>
  <dcterms:modified xsi:type="dcterms:W3CDTF">2026-09-12T03:02:51.926Z</dcterms:modified>
</cp:coreProperties>
</file>

<file path=docProps/custom.xml><?xml version="1.0" encoding="utf-8"?>
<Properties xmlns="http://schemas.openxmlformats.org/officeDocument/2006/custom-properties" xmlns:vt="http://schemas.openxmlformats.org/officeDocument/2006/docPropsVTypes"/>
</file>