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BD9" w:rsidRPr="0030663A" w:rsidRDefault="008B7BD9" w:rsidP="008B7BD9">
      <w:pPr>
        <w:pStyle w:val="CM4"/>
        <w:spacing w:after="272"/>
        <w:ind w:left="-180"/>
        <w:jc w:val="center"/>
        <w:rPr>
          <w:color w:val="000000"/>
          <w:sz w:val="34"/>
          <w:szCs w:val="34"/>
          <w:u w:val="single"/>
        </w:rPr>
      </w:pPr>
      <w:r w:rsidRPr="0030663A">
        <w:rPr>
          <w:b/>
          <w:bCs/>
          <w:color w:val="000000"/>
          <w:sz w:val="34"/>
          <w:szCs w:val="34"/>
          <w:u w:val="single"/>
        </w:rPr>
        <w:t>SIGNTRIX PARTNER APPLICATION</w:t>
      </w:r>
    </w:p>
    <w:p w:rsidR="008B7BD9" w:rsidRPr="00B44C3D" w:rsidRDefault="008B7BD9" w:rsidP="008B7BD9">
      <w:pPr>
        <w:pStyle w:val="Default"/>
        <w:spacing w:after="263" w:line="271" w:lineRule="atLeast"/>
        <w:ind w:left="-180"/>
        <w:jc w:val="center"/>
        <w:rPr>
          <w:sz w:val="16"/>
          <w:szCs w:val="20"/>
        </w:rPr>
      </w:pPr>
      <w:r w:rsidRPr="00B44C3D">
        <w:rPr>
          <w:i/>
          <w:iCs/>
          <w:sz w:val="16"/>
          <w:szCs w:val="20"/>
        </w:rPr>
        <w:t xml:space="preserve">The Signtrix Partner Application ("the Application </w:t>
      </w:r>
      <w:r w:rsidRPr="00B44C3D">
        <w:rPr>
          <w:sz w:val="16"/>
          <w:szCs w:val="20"/>
        </w:rPr>
        <w:t xml:space="preserve">") </w:t>
      </w:r>
      <w:r w:rsidRPr="00B44C3D">
        <w:rPr>
          <w:i/>
          <w:iCs/>
          <w:sz w:val="16"/>
          <w:szCs w:val="20"/>
        </w:rPr>
        <w:t>is a legal document and forms part of the Partner Agreement between the parties</w:t>
      </w:r>
    </w:p>
    <w:p w:rsidR="008B7BD9" w:rsidRPr="006542B6" w:rsidRDefault="008B7BD9" w:rsidP="008B7BD9">
      <w:pPr>
        <w:pStyle w:val="Default"/>
        <w:ind w:left="-180"/>
        <w:rPr>
          <w:sz w:val="18"/>
          <w:szCs w:val="18"/>
        </w:rPr>
      </w:pPr>
      <w:r w:rsidRPr="006542B6">
        <w:rPr>
          <w:sz w:val="18"/>
          <w:szCs w:val="18"/>
        </w:rPr>
        <w:t>Partner Name: __________________________________________________________________________</w:t>
      </w:r>
      <w:r w:rsidR="004D252F">
        <w:rPr>
          <w:sz w:val="18"/>
          <w:szCs w:val="18"/>
        </w:rPr>
        <w:t>____</w:t>
      </w:r>
      <w:r w:rsidR="00F20455">
        <w:rPr>
          <w:sz w:val="18"/>
          <w:szCs w:val="18"/>
        </w:rPr>
        <w:t>____________</w:t>
      </w:r>
      <w:r w:rsidR="004D252F">
        <w:rPr>
          <w:sz w:val="18"/>
          <w:szCs w:val="18"/>
        </w:rPr>
        <w:t>_</w:t>
      </w:r>
    </w:p>
    <w:p w:rsidR="008B7BD9" w:rsidRPr="006542B6" w:rsidRDefault="008B7BD9" w:rsidP="008B7BD9">
      <w:pPr>
        <w:pStyle w:val="CM4"/>
        <w:spacing w:after="275" w:line="251" w:lineRule="atLeast"/>
        <w:ind w:left="-180"/>
        <w:rPr>
          <w:sz w:val="18"/>
          <w:szCs w:val="18"/>
        </w:rPr>
      </w:pPr>
      <w:r w:rsidRPr="006542B6">
        <w:rPr>
          <w:sz w:val="18"/>
          <w:szCs w:val="18"/>
        </w:rPr>
        <w:br/>
        <w:t>Partner Address: _________________________________________________________________________</w:t>
      </w:r>
      <w:r w:rsidR="004D252F">
        <w:rPr>
          <w:sz w:val="18"/>
          <w:szCs w:val="18"/>
        </w:rPr>
        <w:t>____</w:t>
      </w:r>
      <w:r w:rsidR="00F20455">
        <w:rPr>
          <w:sz w:val="18"/>
          <w:szCs w:val="18"/>
        </w:rPr>
        <w:t>____________</w:t>
      </w:r>
      <w:r w:rsidRPr="006542B6">
        <w:rPr>
          <w:sz w:val="18"/>
          <w:szCs w:val="18"/>
        </w:rPr>
        <w:br/>
      </w:r>
      <w:r w:rsidRPr="006542B6">
        <w:rPr>
          <w:sz w:val="18"/>
          <w:szCs w:val="18"/>
        </w:rPr>
        <w:br/>
        <w:t>Postal Code: _____________________ City: ____________________</w:t>
      </w:r>
      <w:r w:rsidR="00F20455">
        <w:rPr>
          <w:sz w:val="18"/>
          <w:szCs w:val="18"/>
        </w:rPr>
        <w:t>_____________</w:t>
      </w:r>
      <w:r w:rsidRPr="006542B6">
        <w:rPr>
          <w:sz w:val="18"/>
          <w:szCs w:val="18"/>
        </w:rPr>
        <w:t>_____________ Province: _________</w:t>
      </w:r>
      <w:r w:rsidR="004D252F">
        <w:rPr>
          <w:sz w:val="18"/>
          <w:szCs w:val="18"/>
        </w:rPr>
        <w:t>___</w:t>
      </w:r>
    </w:p>
    <w:p w:rsidR="008B7BD9" w:rsidRPr="006542B6" w:rsidRDefault="006542B6" w:rsidP="008B7BD9">
      <w:pPr>
        <w:pStyle w:val="CM4"/>
        <w:spacing w:after="275" w:line="251" w:lineRule="atLeast"/>
        <w:ind w:left="-180"/>
        <w:rPr>
          <w:sz w:val="18"/>
          <w:szCs w:val="18"/>
        </w:rPr>
      </w:pPr>
      <w:r>
        <w:rPr>
          <w:sz w:val="18"/>
          <w:szCs w:val="18"/>
        </w:rPr>
        <w:t>Phone</w:t>
      </w:r>
      <w:r w:rsidR="008B7BD9" w:rsidRPr="006542B6">
        <w:rPr>
          <w:sz w:val="18"/>
          <w:szCs w:val="18"/>
        </w:rPr>
        <w:t xml:space="preserve"> #: __</w:t>
      </w:r>
      <w:r>
        <w:rPr>
          <w:sz w:val="18"/>
          <w:szCs w:val="18"/>
        </w:rPr>
        <w:t>__________________________</w:t>
      </w:r>
      <w:r w:rsidR="008B7BD9" w:rsidRPr="006542B6">
        <w:rPr>
          <w:sz w:val="18"/>
          <w:szCs w:val="18"/>
        </w:rPr>
        <w:t>E-mail: ____________________________</w:t>
      </w:r>
      <w:r w:rsidR="00F20455">
        <w:rPr>
          <w:sz w:val="18"/>
          <w:szCs w:val="18"/>
        </w:rPr>
        <w:t>_____________</w:t>
      </w:r>
      <w:r w:rsidR="008B7BD9" w:rsidRPr="006542B6">
        <w:rPr>
          <w:sz w:val="18"/>
          <w:szCs w:val="18"/>
        </w:rPr>
        <w:t>_______________</w:t>
      </w:r>
      <w:r w:rsidR="004D252F">
        <w:rPr>
          <w:sz w:val="18"/>
          <w:szCs w:val="18"/>
        </w:rPr>
        <w:t>_____</w:t>
      </w:r>
    </w:p>
    <w:p w:rsidR="006542B6" w:rsidRPr="000E21CD" w:rsidRDefault="00F20455" w:rsidP="000E21CD">
      <w:pPr>
        <w:pStyle w:val="CM4"/>
        <w:spacing w:after="275" w:line="251" w:lineRule="atLeast"/>
        <w:ind w:left="-180"/>
        <w:rPr>
          <w:color w:val="000000"/>
          <w:sz w:val="14"/>
          <w:szCs w:val="21"/>
        </w:rPr>
      </w:pPr>
      <w:r w:rsidRPr="00F20455">
        <w:rPr>
          <w:b/>
          <w:noProof/>
          <w:color w:val="000000"/>
          <w:sz w:val="18"/>
          <w:szCs w:val="18"/>
          <w:u w:val="single"/>
          <w:lang w:eastAsia="zh-TW"/>
        </w:rPr>
        <w:pict>
          <v:shapetype id="_x0000_t202" coordsize="21600,21600" o:spt="202" path="m,l,21600r21600,l21600,xe">
            <v:stroke joinstyle="miter"/>
            <v:path gradientshapeok="t" o:connecttype="rect"/>
          </v:shapetype>
          <v:shape id="_x0000_s1026" type="#_x0000_t202" style="position:absolute;left:0;text-align:left;margin-left:269.2pt;margin-top:34.65pt;width:189.45pt;height:219.5pt;z-index:251660288;mso-width-percent:400;mso-height-percent:200;mso-width-percent:400;mso-height-percent:200;mso-width-relative:margin;mso-height-relative:margin" filled="f" stroked="f">
            <v:textbox style="mso-fit-shape-to-text:t">
              <w:txbxContent>
                <w:p w:rsidR="00F20455" w:rsidRDefault="00F20455" w:rsidP="00F20455">
                  <w:pPr>
                    <w:pStyle w:val="CM4"/>
                    <w:spacing w:line="251" w:lineRule="atLeast"/>
                    <w:ind w:left="180"/>
                    <w:rPr>
                      <w:b/>
                      <w:color w:val="000000"/>
                      <w:sz w:val="18"/>
                      <w:szCs w:val="18"/>
                      <w:u w:val="single"/>
                    </w:rPr>
                  </w:pPr>
                  <w:r>
                    <w:rPr>
                      <w:b/>
                      <w:color w:val="000000"/>
                      <w:sz w:val="18"/>
                      <w:szCs w:val="18"/>
                      <w:u w:val="single"/>
                    </w:rPr>
                    <w:t>Installation Charges</w:t>
                  </w:r>
                </w:p>
                <w:p w:rsidR="00F20455" w:rsidRPr="00F20455" w:rsidRDefault="00F20455" w:rsidP="00F20455">
                  <w:pPr>
                    <w:pStyle w:val="Default"/>
                  </w:pPr>
                </w:p>
                <w:p w:rsidR="00F20455" w:rsidRDefault="00F20455" w:rsidP="00F20455">
                  <w:pPr>
                    <w:pStyle w:val="CM4"/>
                    <w:spacing w:line="251" w:lineRule="atLeast"/>
                    <w:ind w:left="180"/>
                    <w:rPr>
                      <w:rStyle w:val="null"/>
                      <w:sz w:val="18"/>
                      <w:szCs w:val="18"/>
                    </w:rPr>
                  </w:pPr>
                  <w:r>
                    <w:rPr>
                      <w:rStyle w:val="null"/>
                      <w:sz w:val="18"/>
                      <w:szCs w:val="18"/>
                    </w:rPr>
                    <w:t>Partner is responsible for the following installation charges:</w:t>
                  </w:r>
                </w:p>
                <w:p w:rsidR="00F20455" w:rsidRPr="00F20455" w:rsidRDefault="00F20455" w:rsidP="00F20455">
                  <w:pPr>
                    <w:pStyle w:val="Default"/>
                  </w:pPr>
                </w:p>
                <w:p w:rsidR="00F20455" w:rsidRPr="00F20455" w:rsidRDefault="00F20455" w:rsidP="00F20455">
                  <w:pPr>
                    <w:pStyle w:val="CM4"/>
                    <w:spacing w:line="251" w:lineRule="atLeast"/>
                    <w:ind w:left="180"/>
                    <w:rPr>
                      <w:rStyle w:val="null"/>
                      <w:i/>
                      <w:sz w:val="18"/>
                      <w:szCs w:val="18"/>
                    </w:rPr>
                  </w:pPr>
                  <w:r w:rsidRPr="00F20455">
                    <w:rPr>
                      <w:rStyle w:val="null"/>
                      <w:i/>
                      <w:sz w:val="18"/>
                      <w:szCs w:val="18"/>
                    </w:rPr>
                    <w:t xml:space="preserve">Delivery and Equipment </w:t>
                  </w:r>
                  <w:r w:rsidRPr="00F20455">
                    <w:rPr>
                      <w:rStyle w:val="null"/>
                      <w:i/>
                      <w:sz w:val="18"/>
                      <w:szCs w:val="18"/>
                    </w:rPr>
                    <w:tab/>
                  </w:r>
                  <w:r w:rsidRPr="00F20455">
                    <w:rPr>
                      <w:rStyle w:val="null"/>
                      <w:i/>
                      <w:sz w:val="18"/>
                      <w:szCs w:val="18"/>
                    </w:rPr>
                    <w:tab/>
                    <w:t xml:space="preserve">$360  </w:t>
                  </w:r>
                </w:p>
                <w:p w:rsidR="00F20455" w:rsidRPr="00F20455" w:rsidRDefault="00F20455" w:rsidP="00F20455">
                  <w:pPr>
                    <w:pStyle w:val="CM4"/>
                    <w:spacing w:line="251" w:lineRule="atLeast"/>
                    <w:ind w:left="180"/>
                    <w:rPr>
                      <w:rStyle w:val="null"/>
                      <w:i/>
                      <w:sz w:val="18"/>
                      <w:szCs w:val="18"/>
                    </w:rPr>
                  </w:pPr>
                  <w:r w:rsidRPr="00F20455">
                    <w:rPr>
                      <w:rStyle w:val="null"/>
                      <w:i/>
                      <w:sz w:val="18"/>
                      <w:szCs w:val="18"/>
                    </w:rPr>
                    <w:t xml:space="preserve">Basic Installation and Wiring </w:t>
                  </w:r>
                  <w:r w:rsidRPr="00F20455">
                    <w:rPr>
                      <w:rStyle w:val="null"/>
                      <w:i/>
                      <w:sz w:val="18"/>
                      <w:szCs w:val="18"/>
                    </w:rPr>
                    <w:tab/>
                    <w:t xml:space="preserve">$240 </w:t>
                  </w:r>
                </w:p>
                <w:p w:rsidR="00F20455" w:rsidRPr="00F20455" w:rsidRDefault="00F20455" w:rsidP="00F20455">
                  <w:pPr>
                    <w:pStyle w:val="CM4"/>
                    <w:spacing w:line="251" w:lineRule="atLeast"/>
                    <w:ind w:left="180"/>
                    <w:rPr>
                      <w:rStyle w:val="null"/>
                      <w:i/>
                      <w:sz w:val="18"/>
                      <w:szCs w:val="18"/>
                    </w:rPr>
                  </w:pPr>
                  <w:r w:rsidRPr="00F20455">
                    <w:rPr>
                      <w:rStyle w:val="null"/>
                      <w:i/>
                      <w:sz w:val="18"/>
                      <w:szCs w:val="18"/>
                    </w:rPr>
                    <w:t xml:space="preserve">Data Upload </w:t>
                  </w:r>
                  <w:r w:rsidRPr="00F20455">
                    <w:rPr>
                      <w:rStyle w:val="null"/>
                      <w:i/>
                      <w:sz w:val="18"/>
                      <w:szCs w:val="18"/>
                    </w:rPr>
                    <w:tab/>
                  </w:r>
                  <w:r w:rsidRPr="00F20455">
                    <w:rPr>
                      <w:rStyle w:val="null"/>
                      <w:i/>
                      <w:sz w:val="18"/>
                      <w:szCs w:val="18"/>
                    </w:rPr>
                    <w:tab/>
                  </w:r>
                  <w:r w:rsidRPr="00F20455">
                    <w:rPr>
                      <w:rStyle w:val="null"/>
                      <w:i/>
                      <w:sz w:val="18"/>
                      <w:szCs w:val="18"/>
                    </w:rPr>
                    <w:tab/>
                  </w:r>
                  <w:r w:rsidRPr="00F20455">
                    <w:rPr>
                      <w:rStyle w:val="null"/>
                      <w:i/>
                      <w:sz w:val="18"/>
                      <w:szCs w:val="18"/>
                      <w:u w:val="single"/>
                    </w:rPr>
                    <w:t>$120</w:t>
                  </w:r>
                </w:p>
                <w:p w:rsidR="00F20455" w:rsidRPr="00F20455" w:rsidRDefault="00F20455" w:rsidP="00F20455">
                  <w:pPr>
                    <w:pStyle w:val="Default"/>
                    <w:ind w:left="180"/>
                    <w:rPr>
                      <w:i/>
                      <w:sz w:val="18"/>
                      <w:szCs w:val="18"/>
                    </w:rPr>
                  </w:pPr>
                  <w:r w:rsidRPr="00F20455">
                    <w:rPr>
                      <w:b/>
                      <w:i/>
                      <w:sz w:val="18"/>
                      <w:szCs w:val="18"/>
                    </w:rPr>
                    <w:t>Total</w:t>
                  </w:r>
                  <w:r w:rsidRPr="00F20455">
                    <w:rPr>
                      <w:b/>
                      <w:i/>
                      <w:sz w:val="18"/>
                      <w:szCs w:val="18"/>
                    </w:rPr>
                    <w:tab/>
                  </w:r>
                  <w:r w:rsidRPr="00F20455">
                    <w:rPr>
                      <w:i/>
                      <w:sz w:val="18"/>
                      <w:szCs w:val="18"/>
                    </w:rPr>
                    <w:tab/>
                  </w:r>
                  <w:r w:rsidRPr="00F20455">
                    <w:rPr>
                      <w:i/>
                      <w:sz w:val="18"/>
                      <w:szCs w:val="18"/>
                    </w:rPr>
                    <w:tab/>
                  </w:r>
                  <w:r w:rsidRPr="00F20455">
                    <w:rPr>
                      <w:i/>
                      <w:sz w:val="18"/>
                      <w:szCs w:val="18"/>
                    </w:rPr>
                    <w:tab/>
                  </w:r>
                  <w:r w:rsidRPr="00F20455">
                    <w:rPr>
                      <w:b/>
                      <w:i/>
                      <w:sz w:val="18"/>
                      <w:szCs w:val="18"/>
                    </w:rPr>
                    <w:t>$1,200</w:t>
                  </w:r>
                </w:p>
                <w:p w:rsidR="00F20455" w:rsidRDefault="00F20455" w:rsidP="00F20455">
                  <w:pPr>
                    <w:pStyle w:val="Default"/>
                    <w:ind w:left="180"/>
                  </w:pPr>
                </w:p>
                <w:p w:rsidR="00F20455" w:rsidRPr="000E21CD" w:rsidRDefault="00F20455" w:rsidP="00F20455">
                  <w:pPr>
                    <w:pStyle w:val="Default"/>
                    <w:ind w:left="180"/>
                    <w:rPr>
                      <w:sz w:val="18"/>
                      <w:szCs w:val="18"/>
                    </w:rPr>
                  </w:pPr>
                  <w:r w:rsidRPr="00F20455">
                    <w:rPr>
                      <w:sz w:val="56"/>
                      <w:szCs w:val="28"/>
                    </w:rPr>
                    <w:t>[    ]</w:t>
                  </w:r>
                  <w:r w:rsidRPr="00F20455">
                    <w:rPr>
                      <w:sz w:val="44"/>
                      <w:szCs w:val="18"/>
                    </w:rPr>
                    <w:t xml:space="preserve"> </w:t>
                  </w:r>
                  <w:r>
                    <w:rPr>
                      <w:sz w:val="18"/>
                      <w:szCs w:val="18"/>
                    </w:rPr>
                    <w:t xml:space="preserve">By initialling this box, the partner confirms that they understand </w:t>
                  </w:r>
                  <w:r w:rsidRPr="00F20455">
                    <w:rPr>
                      <w:b/>
                      <w:sz w:val="18"/>
                      <w:szCs w:val="18"/>
                    </w:rPr>
                    <w:t>Signtrix will waive Installation charges</w:t>
                  </w:r>
                  <w:r>
                    <w:rPr>
                      <w:sz w:val="18"/>
                      <w:szCs w:val="18"/>
                    </w:rPr>
                    <w:t>, provided the account is in good standing on the 2</w:t>
                  </w:r>
                  <w:r w:rsidRPr="000E21CD">
                    <w:rPr>
                      <w:sz w:val="18"/>
                      <w:szCs w:val="18"/>
                      <w:vertAlign w:val="superscript"/>
                    </w:rPr>
                    <w:t>nd</w:t>
                  </w:r>
                  <w:r>
                    <w:rPr>
                      <w:sz w:val="18"/>
                      <w:szCs w:val="18"/>
                    </w:rPr>
                    <w:t xml:space="preserve"> anniversary of  the Installation Date. </w:t>
                  </w:r>
                </w:p>
                <w:p w:rsidR="00F20455" w:rsidRDefault="00F20455" w:rsidP="00F20455">
                  <w:pPr>
                    <w:ind w:left="180"/>
                  </w:pPr>
                </w:p>
              </w:txbxContent>
            </v:textbox>
          </v:shape>
        </w:pict>
      </w:r>
      <w:r w:rsidR="000D64F8" w:rsidRPr="00D153E0">
        <w:rPr>
          <w:b/>
          <w:color w:val="000000"/>
          <w:sz w:val="18"/>
          <w:szCs w:val="18"/>
          <w:u w:val="single"/>
        </w:rPr>
        <w:t>Tentative Install Date:</w:t>
      </w:r>
      <w:r w:rsidR="000D64F8" w:rsidRPr="00D153E0">
        <w:rPr>
          <w:color w:val="000000"/>
          <w:sz w:val="18"/>
          <w:szCs w:val="18"/>
        </w:rPr>
        <w:t xml:space="preserve">  __________ day of________________, 20_________.</w:t>
      </w:r>
      <w:r w:rsidR="008B7BD9">
        <w:rPr>
          <w:color w:val="000000"/>
          <w:sz w:val="23"/>
          <w:szCs w:val="23"/>
        </w:rPr>
        <w:br/>
      </w:r>
      <w:r w:rsidR="008B7BD9" w:rsidRPr="000D64F8">
        <w:rPr>
          <w:color w:val="000000"/>
          <w:sz w:val="14"/>
          <w:szCs w:val="21"/>
        </w:rPr>
        <w:t xml:space="preserve">This lease for a standard </w:t>
      </w:r>
      <w:r w:rsidR="00AC3958" w:rsidRPr="000D64F8">
        <w:rPr>
          <w:color w:val="000000"/>
          <w:sz w:val="14"/>
          <w:szCs w:val="21"/>
        </w:rPr>
        <w:t>one</w:t>
      </w:r>
      <w:r w:rsidR="008B7BD9" w:rsidRPr="000D64F8">
        <w:rPr>
          <w:color w:val="000000"/>
          <w:sz w:val="14"/>
          <w:szCs w:val="21"/>
        </w:rPr>
        <w:t xml:space="preserve"> (</w:t>
      </w:r>
      <w:r w:rsidR="00AC3958" w:rsidRPr="000D64F8">
        <w:rPr>
          <w:color w:val="000000"/>
          <w:sz w:val="14"/>
          <w:szCs w:val="21"/>
        </w:rPr>
        <w:t>1</w:t>
      </w:r>
      <w:r w:rsidR="008B7BD9" w:rsidRPr="000D64F8">
        <w:rPr>
          <w:color w:val="000000"/>
          <w:sz w:val="14"/>
          <w:szCs w:val="21"/>
        </w:rPr>
        <w:t>) year term, commencing on the</w:t>
      </w:r>
      <w:r w:rsidR="000D64F8" w:rsidRPr="000D64F8">
        <w:rPr>
          <w:color w:val="000000"/>
          <w:sz w:val="14"/>
          <w:szCs w:val="21"/>
        </w:rPr>
        <w:t xml:space="preserve"> tentative install date.</w:t>
      </w:r>
      <w:r w:rsidR="008B7BD9" w:rsidRPr="000D64F8">
        <w:rPr>
          <w:color w:val="000000"/>
          <w:sz w:val="14"/>
          <w:szCs w:val="21"/>
        </w:rPr>
        <w:t xml:space="preserve"> Please refer to the Partner Agreement for additional renewal terms. </w:t>
      </w:r>
    </w:p>
    <w:p w:rsidR="008B7BD9" w:rsidRDefault="00AC3958" w:rsidP="008B7BD9">
      <w:pPr>
        <w:pStyle w:val="CM4"/>
        <w:spacing w:after="275" w:line="251" w:lineRule="atLeast"/>
        <w:ind w:left="-180"/>
        <w:rPr>
          <w:b/>
          <w:color w:val="000000"/>
          <w:sz w:val="18"/>
          <w:szCs w:val="18"/>
          <w:u w:val="single"/>
        </w:rPr>
      </w:pPr>
      <w:r w:rsidRPr="00D153E0">
        <w:rPr>
          <w:b/>
          <w:color w:val="000000"/>
          <w:sz w:val="18"/>
          <w:szCs w:val="18"/>
          <w:u w:val="single"/>
        </w:rPr>
        <w:t>Linkett Package</w:t>
      </w:r>
      <w:r w:rsidR="000D64F8" w:rsidRPr="00D153E0">
        <w:rPr>
          <w:b/>
          <w:color w:val="000000"/>
          <w:sz w:val="18"/>
          <w:szCs w:val="18"/>
          <w:u w:val="single"/>
        </w:rPr>
        <w:t>(Circle one)</w:t>
      </w:r>
    </w:p>
    <w:tbl>
      <w:tblPr>
        <w:tblW w:w="4720" w:type="dxa"/>
        <w:tblInd w:w="93" w:type="dxa"/>
        <w:tblLook w:val="04A0"/>
      </w:tblPr>
      <w:tblGrid>
        <w:gridCol w:w="1600"/>
        <w:gridCol w:w="1040"/>
        <w:gridCol w:w="1040"/>
        <w:gridCol w:w="1040"/>
      </w:tblGrid>
      <w:tr w:rsidR="00F20455" w:rsidRPr="00F20455" w:rsidTr="00F20455">
        <w:trPr>
          <w:trHeight w:val="300"/>
        </w:trPr>
        <w:tc>
          <w:tcPr>
            <w:tcW w:w="1600" w:type="dxa"/>
            <w:tcBorders>
              <w:top w:val="nil"/>
              <w:left w:val="nil"/>
              <w:bottom w:val="nil"/>
              <w:right w:val="nil"/>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 </w:t>
            </w:r>
          </w:p>
        </w:tc>
        <w:tc>
          <w:tcPr>
            <w:tcW w:w="1040"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Professional</w:t>
            </w:r>
          </w:p>
        </w:tc>
        <w:tc>
          <w:tcPr>
            <w:tcW w:w="1040" w:type="dxa"/>
            <w:tcBorders>
              <w:top w:val="single" w:sz="4" w:space="0" w:color="auto"/>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Elite</w:t>
            </w:r>
          </w:p>
        </w:tc>
        <w:tc>
          <w:tcPr>
            <w:tcW w:w="1040" w:type="dxa"/>
            <w:tcBorders>
              <w:top w:val="single" w:sz="4" w:space="0" w:color="auto"/>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Supreme</w:t>
            </w:r>
          </w:p>
        </w:tc>
      </w:tr>
      <w:tr w:rsidR="00F20455" w:rsidRPr="00F20455" w:rsidTr="00F20455">
        <w:trPr>
          <w:trHeight w:val="300"/>
        </w:trPr>
        <w:tc>
          <w:tcPr>
            <w:tcW w:w="1600" w:type="dxa"/>
            <w:tcBorders>
              <w:top w:val="nil"/>
              <w:left w:val="nil"/>
              <w:bottom w:val="nil"/>
              <w:right w:val="nil"/>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 </w:t>
            </w:r>
          </w:p>
        </w:tc>
        <w:tc>
          <w:tcPr>
            <w:tcW w:w="1040" w:type="dxa"/>
            <w:tcBorders>
              <w:top w:val="nil"/>
              <w:left w:val="single" w:sz="4" w:space="0" w:color="auto"/>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$79.99</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$99.99/mo</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$129.99/mo</w:t>
            </w:r>
          </w:p>
        </w:tc>
      </w:tr>
      <w:tr w:rsidR="00F20455" w:rsidRPr="00F20455" w:rsidTr="00F20455">
        <w:trPr>
          <w:trHeight w:val="435"/>
        </w:trPr>
        <w:tc>
          <w:tcPr>
            <w:tcW w:w="1600"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Patented Linkett System</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r>
      <w:tr w:rsidR="00F20455" w:rsidRPr="00F20455" w:rsidTr="00F20455">
        <w:trPr>
          <w:trHeight w:val="435"/>
        </w:trPr>
        <w:tc>
          <w:tcPr>
            <w:tcW w:w="1600" w:type="dxa"/>
            <w:tcBorders>
              <w:top w:val="nil"/>
              <w:left w:val="single" w:sz="4" w:space="0" w:color="auto"/>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 xml:space="preserve">Online Analytics Platform </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r>
      <w:tr w:rsidR="00F20455" w:rsidRPr="00F20455" w:rsidTr="00F20455">
        <w:trPr>
          <w:trHeight w:val="435"/>
        </w:trPr>
        <w:tc>
          <w:tcPr>
            <w:tcW w:w="1600" w:type="dxa"/>
            <w:tcBorders>
              <w:top w:val="nil"/>
              <w:left w:val="single" w:sz="4" w:space="0" w:color="auto"/>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Phone &amp; Email Support</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r>
      <w:tr w:rsidR="00F20455" w:rsidRPr="00F20455" w:rsidTr="00F20455">
        <w:trPr>
          <w:trHeight w:val="435"/>
        </w:trPr>
        <w:tc>
          <w:tcPr>
            <w:tcW w:w="1600" w:type="dxa"/>
            <w:tcBorders>
              <w:top w:val="nil"/>
              <w:left w:val="single" w:sz="4" w:space="0" w:color="auto"/>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Content Creation</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r>
      <w:tr w:rsidR="00F20455" w:rsidRPr="00F20455" w:rsidTr="00F20455">
        <w:trPr>
          <w:trHeight w:val="435"/>
        </w:trPr>
        <w:tc>
          <w:tcPr>
            <w:tcW w:w="1600" w:type="dxa"/>
            <w:tcBorders>
              <w:top w:val="nil"/>
              <w:left w:val="single" w:sz="4" w:space="0" w:color="auto"/>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Content Scheduling and Management</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r>
      <w:tr w:rsidR="00F20455" w:rsidRPr="00F20455" w:rsidTr="00F20455">
        <w:trPr>
          <w:trHeight w:val="435"/>
        </w:trPr>
        <w:tc>
          <w:tcPr>
            <w:tcW w:w="1600" w:type="dxa"/>
            <w:tcBorders>
              <w:top w:val="nil"/>
              <w:left w:val="single" w:sz="4" w:space="0" w:color="auto"/>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Installation</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x</w:t>
            </w:r>
          </w:p>
        </w:tc>
      </w:tr>
      <w:tr w:rsidR="00F20455" w:rsidRPr="00F20455" w:rsidTr="00F20455">
        <w:trPr>
          <w:trHeight w:val="435"/>
        </w:trPr>
        <w:tc>
          <w:tcPr>
            <w:tcW w:w="1600" w:type="dxa"/>
            <w:tcBorders>
              <w:top w:val="nil"/>
              <w:left w:val="single" w:sz="4" w:space="0" w:color="auto"/>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Commercial Grade NEC 1080 Display  Size</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 </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32"</w:t>
            </w:r>
          </w:p>
        </w:tc>
        <w:tc>
          <w:tcPr>
            <w:tcW w:w="1040" w:type="dxa"/>
            <w:tcBorders>
              <w:top w:val="nil"/>
              <w:left w:val="nil"/>
              <w:bottom w:val="single" w:sz="4" w:space="0" w:color="auto"/>
              <w:right w:val="single" w:sz="4" w:space="0" w:color="auto"/>
            </w:tcBorders>
            <w:shd w:val="clear" w:color="000000" w:fill="C5D9F1"/>
            <w:vAlign w:val="center"/>
            <w:hideMark/>
          </w:tcPr>
          <w:p w:rsidR="00F20455" w:rsidRPr="00F20455" w:rsidRDefault="00F20455" w:rsidP="00F20455">
            <w:pPr>
              <w:spacing w:after="0" w:line="240" w:lineRule="auto"/>
              <w:jc w:val="center"/>
              <w:rPr>
                <w:rFonts w:ascii="Calibri" w:eastAsia="Times New Roman" w:hAnsi="Calibri" w:cs="Calibri"/>
                <w:color w:val="000000"/>
                <w:sz w:val="16"/>
                <w:szCs w:val="16"/>
                <w:lang w:val="en-US" w:eastAsia="zh-CN"/>
              </w:rPr>
            </w:pPr>
            <w:r w:rsidRPr="00F20455">
              <w:rPr>
                <w:rFonts w:ascii="Calibri" w:eastAsia="Times New Roman" w:hAnsi="Calibri" w:cs="Calibri"/>
                <w:color w:val="000000"/>
                <w:sz w:val="16"/>
                <w:szCs w:val="16"/>
                <w:lang w:val="en-US" w:eastAsia="zh-CN"/>
              </w:rPr>
              <w:t>42"</w:t>
            </w:r>
          </w:p>
        </w:tc>
      </w:tr>
    </w:tbl>
    <w:p w:rsidR="000D64F8" w:rsidRDefault="000D64F8" w:rsidP="000D64F8">
      <w:pPr>
        <w:pStyle w:val="CM4"/>
        <w:spacing w:line="251" w:lineRule="atLeast"/>
        <w:ind w:left="-187"/>
        <w:rPr>
          <w:b/>
          <w:color w:val="000000"/>
          <w:sz w:val="23"/>
          <w:szCs w:val="23"/>
          <w:u w:val="single"/>
        </w:rPr>
      </w:pPr>
    </w:p>
    <w:p w:rsidR="000D64F8" w:rsidRPr="00D153E0" w:rsidRDefault="008B7BD9" w:rsidP="000D64F8">
      <w:pPr>
        <w:pStyle w:val="CM4"/>
        <w:spacing w:after="275" w:line="251" w:lineRule="atLeast"/>
        <w:ind w:left="-180"/>
        <w:rPr>
          <w:color w:val="000000"/>
          <w:sz w:val="18"/>
          <w:szCs w:val="18"/>
        </w:rPr>
      </w:pPr>
      <w:r w:rsidRPr="00D153E0">
        <w:rPr>
          <w:b/>
          <w:color w:val="000000"/>
          <w:sz w:val="18"/>
          <w:szCs w:val="18"/>
          <w:u w:val="single"/>
        </w:rPr>
        <w:t xml:space="preserve">Monthly Maintenance Payment to the Partner </w:t>
      </w:r>
      <w:r w:rsidRPr="00D153E0">
        <w:rPr>
          <w:color w:val="000000"/>
          <w:sz w:val="18"/>
          <w:szCs w:val="18"/>
        </w:rPr>
        <w:br/>
        <w:t xml:space="preserve">Signtrix agrees to pay to the Partner a monthly maintenance payment of $ _____ per third-party advertisement displayed on the </w:t>
      </w:r>
      <w:r w:rsidR="00AC3958" w:rsidRPr="00D153E0">
        <w:rPr>
          <w:color w:val="000000"/>
          <w:sz w:val="18"/>
          <w:szCs w:val="18"/>
        </w:rPr>
        <w:t>LinkettPackage</w:t>
      </w:r>
      <w:r w:rsidR="00AC3958" w:rsidRPr="00D153E0">
        <w:rPr>
          <w:color w:val="000000"/>
          <w:sz w:val="18"/>
          <w:szCs w:val="18"/>
          <w:vertAlign w:val="superscript"/>
        </w:rPr>
        <w:t>TM</w:t>
      </w:r>
      <w:r w:rsidRPr="00D153E0">
        <w:rPr>
          <w:color w:val="000000"/>
          <w:sz w:val="18"/>
          <w:szCs w:val="18"/>
        </w:rPr>
        <w:t xml:space="preserve">. The maintenance payment is to be used by the Partner to clean the </w:t>
      </w:r>
      <w:r w:rsidR="00AC3958" w:rsidRPr="00D153E0">
        <w:rPr>
          <w:color w:val="000000"/>
          <w:sz w:val="18"/>
          <w:szCs w:val="18"/>
        </w:rPr>
        <w:t>LinkettPackage</w:t>
      </w:r>
      <w:r w:rsidR="00AC3958" w:rsidRPr="00D153E0">
        <w:rPr>
          <w:color w:val="000000"/>
          <w:sz w:val="18"/>
          <w:szCs w:val="18"/>
          <w:vertAlign w:val="superscript"/>
        </w:rPr>
        <w:t>TM</w:t>
      </w:r>
      <w:r w:rsidRPr="00D153E0">
        <w:rPr>
          <w:color w:val="000000"/>
          <w:sz w:val="18"/>
          <w:szCs w:val="18"/>
        </w:rPr>
        <w:t xml:space="preserve">. </w:t>
      </w:r>
      <w:r w:rsidR="00995C20" w:rsidRPr="00D153E0">
        <w:rPr>
          <w:color w:val="000000"/>
          <w:sz w:val="18"/>
          <w:szCs w:val="18"/>
        </w:rPr>
        <w:t>Credit Card #:________________________________ exp:_________CSC:____ Type:__________</w:t>
      </w:r>
    </w:p>
    <w:p w:rsidR="000D64F8" w:rsidRPr="00D153E0" w:rsidRDefault="008B7BD9" w:rsidP="000D64F8">
      <w:pPr>
        <w:pStyle w:val="CM4"/>
        <w:spacing w:line="251" w:lineRule="atLeast"/>
        <w:ind w:left="-187"/>
        <w:rPr>
          <w:b/>
          <w:color w:val="000000"/>
          <w:sz w:val="18"/>
          <w:szCs w:val="18"/>
          <w:u w:val="single"/>
        </w:rPr>
      </w:pPr>
      <w:r w:rsidRPr="00D153E0">
        <w:rPr>
          <w:b/>
          <w:color w:val="000000"/>
          <w:sz w:val="18"/>
          <w:szCs w:val="18"/>
          <w:u w:val="single"/>
        </w:rPr>
        <w:t>Partner Acknowledgement</w:t>
      </w:r>
    </w:p>
    <w:p w:rsidR="000D64F8" w:rsidRPr="00D153E0" w:rsidRDefault="000D64F8" w:rsidP="000D64F8">
      <w:pPr>
        <w:pStyle w:val="CM4"/>
        <w:spacing w:line="251" w:lineRule="atLeast"/>
        <w:ind w:left="-187"/>
        <w:rPr>
          <w:rStyle w:val="null"/>
          <w:sz w:val="18"/>
          <w:szCs w:val="18"/>
        </w:rPr>
      </w:pPr>
      <w:r w:rsidRPr="00D153E0">
        <w:rPr>
          <w:rStyle w:val="null"/>
          <w:sz w:val="18"/>
          <w:szCs w:val="18"/>
        </w:rPr>
        <w:t>Partner is applying for the Linkett package plan specified above. The Partner agrees to rent the Linkett package at a total monthly rate of $_</w:t>
      </w:r>
      <w:r w:rsidR="00995C20" w:rsidRPr="00D153E0">
        <w:rPr>
          <w:rStyle w:val="null"/>
          <w:sz w:val="18"/>
          <w:szCs w:val="18"/>
        </w:rPr>
        <w:t>_</w:t>
      </w:r>
      <w:r w:rsidRPr="00D153E0">
        <w:rPr>
          <w:rStyle w:val="null"/>
          <w:sz w:val="18"/>
          <w:szCs w:val="18"/>
        </w:rPr>
        <w:t>______ plus any applicable taxes. A onetime charge of $____</w:t>
      </w:r>
      <w:r w:rsidR="00995C20" w:rsidRPr="00D153E0">
        <w:rPr>
          <w:rStyle w:val="null"/>
          <w:sz w:val="18"/>
          <w:szCs w:val="18"/>
        </w:rPr>
        <w:t>_</w:t>
      </w:r>
      <w:r w:rsidRPr="00D153E0">
        <w:rPr>
          <w:rStyle w:val="null"/>
          <w:sz w:val="18"/>
          <w:szCs w:val="18"/>
        </w:rPr>
        <w:t>_ plus any applicable taxes will also apply.</w:t>
      </w:r>
    </w:p>
    <w:p w:rsidR="008B7BD9" w:rsidRPr="00474B6A" w:rsidRDefault="000D64F8" w:rsidP="000D64F8">
      <w:pPr>
        <w:pStyle w:val="CM4"/>
        <w:spacing w:line="251" w:lineRule="atLeast"/>
        <w:ind w:left="-187"/>
        <w:rPr>
          <w:color w:val="000000"/>
          <w:sz w:val="12"/>
          <w:szCs w:val="12"/>
        </w:rPr>
      </w:pPr>
      <w:r w:rsidRPr="00474B6A">
        <w:rPr>
          <w:color w:val="000000"/>
          <w:sz w:val="12"/>
          <w:szCs w:val="12"/>
        </w:rPr>
        <w:t>T</w:t>
      </w:r>
      <w:r w:rsidR="008B7BD9" w:rsidRPr="00474B6A">
        <w:rPr>
          <w:color w:val="000000"/>
          <w:sz w:val="12"/>
          <w:szCs w:val="12"/>
        </w:rPr>
        <w:t xml:space="preserve">he Partner gives Signtrix permission to display the advertisements of third parties on the </w:t>
      </w:r>
      <w:r w:rsidR="00AC3958" w:rsidRPr="00474B6A">
        <w:rPr>
          <w:color w:val="000000"/>
          <w:sz w:val="12"/>
          <w:szCs w:val="12"/>
        </w:rPr>
        <w:t>Linkett Package</w:t>
      </w:r>
      <w:r w:rsidR="008B7BD9" w:rsidRPr="00474B6A">
        <w:rPr>
          <w:color w:val="000000"/>
          <w:sz w:val="12"/>
          <w:szCs w:val="12"/>
        </w:rPr>
        <w:t xml:space="preserve">, as well as its own advertising (including the Signtrix logo) subject to the terms and conditions </w:t>
      </w:r>
      <w:r w:rsidR="00AC3958" w:rsidRPr="00474B6A">
        <w:rPr>
          <w:color w:val="000000"/>
          <w:sz w:val="12"/>
          <w:szCs w:val="12"/>
        </w:rPr>
        <w:t>of the</w:t>
      </w:r>
      <w:r w:rsidR="008B7BD9" w:rsidRPr="00474B6A">
        <w:rPr>
          <w:color w:val="000000"/>
          <w:sz w:val="12"/>
          <w:szCs w:val="12"/>
        </w:rPr>
        <w:t xml:space="preserve"> Partner Agreement. </w:t>
      </w:r>
    </w:p>
    <w:p w:rsidR="000D64F8" w:rsidRDefault="008B7BD9" w:rsidP="00F20455">
      <w:pPr>
        <w:pStyle w:val="Default"/>
        <w:spacing w:line="228" w:lineRule="atLeast"/>
        <w:ind w:left="-187"/>
        <w:rPr>
          <w:b/>
          <w:sz w:val="20"/>
          <w:szCs w:val="20"/>
        </w:rPr>
      </w:pPr>
      <w:r w:rsidRPr="00474B6A">
        <w:rPr>
          <w:b/>
          <w:sz w:val="12"/>
          <w:szCs w:val="12"/>
        </w:rPr>
        <w:t>The Partner acknowledges that it has received, read, understood, and agreed to the Signtrix Partner Application set out in this application ("The Agreement") and that this Application forms part of the Partner Agreement between JTD Properties operating as Signtrix and the Partner.</w:t>
      </w:r>
      <w:r>
        <w:rPr>
          <w:b/>
          <w:sz w:val="20"/>
          <w:szCs w:val="20"/>
        </w:rPr>
        <w:br/>
      </w:r>
    </w:p>
    <w:p w:rsidR="00F20455" w:rsidRDefault="00F20455" w:rsidP="00F20455">
      <w:pPr>
        <w:pStyle w:val="Default"/>
        <w:spacing w:line="228" w:lineRule="atLeast"/>
        <w:ind w:left="-187"/>
        <w:rPr>
          <w:b/>
          <w:sz w:val="20"/>
          <w:szCs w:val="20"/>
        </w:rPr>
      </w:pPr>
    </w:p>
    <w:p w:rsidR="00F20455" w:rsidRDefault="00F20455" w:rsidP="00F20455">
      <w:pPr>
        <w:pStyle w:val="Default"/>
        <w:spacing w:line="228" w:lineRule="atLeast"/>
        <w:ind w:left="-187"/>
        <w:rPr>
          <w:b/>
          <w:sz w:val="20"/>
          <w:szCs w:val="20"/>
        </w:rPr>
      </w:pPr>
    </w:p>
    <w:p w:rsidR="008B7BD9" w:rsidRPr="00474B6A" w:rsidRDefault="008B7BD9" w:rsidP="00F20455">
      <w:pPr>
        <w:pStyle w:val="Default"/>
        <w:spacing w:line="228" w:lineRule="atLeast"/>
        <w:ind w:left="-180"/>
        <w:rPr>
          <w:b/>
          <w:sz w:val="12"/>
          <w:szCs w:val="12"/>
        </w:rPr>
      </w:pPr>
      <w:r>
        <w:rPr>
          <w:b/>
          <w:sz w:val="20"/>
          <w:szCs w:val="20"/>
        </w:rPr>
        <w:t>________________________             ___________________</w:t>
      </w:r>
      <w:r w:rsidR="004D252F">
        <w:rPr>
          <w:b/>
          <w:sz w:val="20"/>
          <w:szCs w:val="20"/>
        </w:rPr>
        <w:t xml:space="preserve">____________         </w:t>
      </w:r>
      <w:bookmarkStart w:id="0" w:name="_GoBack"/>
      <w:bookmarkEnd w:id="0"/>
      <w:r>
        <w:rPr>
          <w:b/>
          <w:sz w:val="20"/>
          <w:szCs w:val="20"/>
        </w:rPr>
        <w:t xml:space="preserve"> _____________________</w:t>
      </w:r>
      <w:r>
        <w:rPr>
          <w:b/>
          <w:sz w:val="20"/>
          <w:szCs w:val="20"/>
        </w:rPr>
        <w:br/>
      </w:r>
      <w:r w:rsidRPr="00474B6A">
        <w:rPr>
          <w:sz w:val="18"/>
          <w:szCs w:val="18"/>
        </w:rPr>
        <w:t xml:space="preserve">Partner </w:t>
      </w:r>
      <w:r w:rsidRPr="00474B6A">
        <w:rPr>
          <w:sz w:val="18"/>
          <w:szCs w:val="18"/>
        </w:rPr>
        <w:tab/>
      </w:r>
      <w:r w:rsidRPr="00474B6A">
        <w:rPr>
          <w:sz w:val="18"/>
          <w:szCs w:val="18"/>
        </w:rPr>
        <w:tab/>
      </w:r>
      <w:r w:rsidRPr="00474B6A">
        <w:rPr>
          <w:sz w:val="18"/>
          <w:szCs w:val="18"/>
        </w:rPr>
        <w:tab/>
      </w:r>
      <w:r w:rsidRPr="00474B6A">
        <w:rPr>
          <w:sz w:val="18"/>
          <w:szCs w:val="18"/>
        </w:rPr>
        <w:tab/>
        <w:t xml:space="preserve">Signature Per (Print Name) </w:t>
      </w:r>
      <w:r w:rsidRPr="00474B6A">
        <w:rPr>
          <w:sz w:val="18"/>
          <w:szCs w:val="18"/>
        </w:rPr>
        <w:tab/>
      </w:r>
      <w:r w:rsidRPr="00474B6A">
        <w:rPr>
          <w:sz w:val="18"/>
          <w:szCs w:val="18"/>
        </w:rPr>
        <w:tab/>
      </w:r>
      <w:r w:rsidRPr="00474B6A">
        <w:rPr>
          <w:sz w:val="18"/>
          <w:szCs w:val="18"/>
        </w:rPr>
        <w:tab/>
        <w:t>Date</w:t>
      </w:r>
      <w:r w:rsidRPr="00474B6A">
        <w:rPr>
          <w:b/>
          <w:sz w:val="18"/>
          <w:szCs w:val="18"/>
        </w:rPr>
        <w:br/>
      </w:r>
      <w:r>
        <w:rPr>
          <w:sz w:val="16"/>
          <w:szCs w:val="14"/>
        </w:rPr>
        <w:tab/>
      </w:r>
      <w:r>
        <w:rPr>
          <w:sz w:val="16"/>
          <w:szCs w:val="14"/>
        </w:rPr>
        <w:tab/>
      </w:r>
      <w:r>
        <w:rPr>
          <w:sz w:val="16"/>
          <w:szCs w:val="14"/>
        </w:rPr>
        <w:tab/>
      </w:r>
      <w:r>
        <w:rPr>
          <w:sz w:val="16"/>
          <w:szCs w:val="14"/>
        </w:rPr>
        <w:tab/>
      </w:r>
      <w:r>
        <w:rPr>
          <w:sz w:val="16"/>
          <w:szCs w:val="14"/>
        </w:rPr>
        <w:tab/>
      </w:r>
      <w:r w:rsidRPr="00B44C3D">
        <w:rPr>
          <w:sz w:val="16"/>
          <w:szCs w:val="14"/>
        </w:rPr>
        <w:t xml:space="preserve">(I </w:t>
      </w:r>
      <w:r w:rsidRPr="00B44C3D">
        <w:rPr>
          <w:sz w:val="18"/>
          <w:szCs w:val="16"/>
        </w:rPr>
        <w:t>have authority to bind the Corporation)</w:t>
      </w:r>
      <w:r>
        <w:rPr>
          <w:sz w:val="16"/>
          <w:szCs w:val="16"/>
        </w:rPr>
        <w:br/>
      </w:r>
      <w:r>
        <w:rPr>
          <w:sz w:val="16"/>
          <w:szCs w:val="16"/>
        </w:rPr>
        <w:tab/>
      </w:r>
      <w:r>
        <w:rPr>
          <w:sz w:val="16"/>
          <w:szCs w:val="16"/>
        </w:rPr>
        <w:tab/>
      </w:r>
      <w:r>
        <w:rPr>
          <w:sz w:val="16"/>
          <w:szCs w:val="16"/>
        </w:rPr>
        <w:tab/>
      </w:r>
      <w:r>
        <w:rPr>
          <w:sz w:val="16"/>
          <w:szCs w:val="16"/>
        </w:rPr>
        <w:tab/>
      </w:r>
      <w:r>
        <w:rPr>
          <w:sz w:val="16"/>
          <w:szCs w:val="16"/>
        </w:rPr>
        <w:tab/>
        <w:t xml:space="preserve">("The Partner") </w:t>
      </w:r>
      <w:r>
        <w:rPr>
          <w:sz w:val="16"/>
          <w:szCs w:val="16"/>
        </w:rPr>
        <w:br/>
      </w:r>
      <w:r w:rsidRPr="00474B6A">
        <w:rPr>
          <w:b/>
          <w:sz w:val="12"/>
          <w:szCs w:val="12"/>
        </w:rPr>
        <w:t>This Application is subject to the approval</w:t>
      </w:r>
      <w:r w:rsidRPr="00474B6A">
        <w:rPr>
          <w:sz w:val="12"/>
          <w:szCs w:val="12"/>
        </w:rPr>
        <w:t xml:space="preserve"> of </w:t>
      </w:r>
      <w:r w:rsidRPr="00474B6A">
        <w:rPr>
          <w:iCs/>
          <w:sz w:val="12"/>
          <w:szCs w:val="12"/>
        </w:rPr>
        <w:t>JTD</w:t>
      </w:r>
      <w:r w:rsidRPr="00474B6A">
        <w:rPr>
          <w:sz w:val="12"/>
          <w:szCs w:val="12"/>
        </w:rPr>
        <w:t xml:space="preserve">Properties in its sole discretion and is </w:t>
      </w:r>
      <w:r w:rsidRPr="00474B6A">
        <w:rPr>
          <w:b/>
          <w:sz w:val="12"/>
          <w:szCs w:val="12"/>
        </w:rPr>
        <w:t xml:space="preserve">not binding </w:t>
      </w:r>
      <w:r w:rsidRPr="00474B6A">
        <w:rPr>
          <w:sz w:val="12"/>
          <w:szCs w:val="12"/>
        </w:rPr>
        <w:t xml:space="preserve">until such approval is obtained. The Partner consents to the collection, recording, use and disclosure </w:t>
      </w:r>
      <w:r w:rsidR="00AC3958" w:rsidRPr="00474B6A">
        <w:rPr>
          <w:sz w:val="12"/>
          <w:szCs w:val="12"/>
        </w:rPr>
        <w:t>of the</w:t>
      </w:r>
      <w:r w:rsidRPr="00474B6A">
        <w:rPr>
          <w:sz w:val="12"/>
          <w:szCs w:val="12"/>
        </w:rPr>
        <w:t xml:space="preserve"> Partner's information to review and process this Application and to provide the services related to the Application. The Partner understands that it may contact JTD Properties at any time to stop the use of its information. </w:t>
      </w:r>
    </w:p>
    <w:p w:rsidR="008B7BD9" w:rsidRPr="00E9185C" w:rsidRDefault="008B7BD9" w:rsidP="008B7BD9">
      <w:pPr>
        <w:pStyle w:val="Default"/>
        <w:spacing w:line="360" w:lineRule="auto"/>
        <w:ind w:left="-180" w:hanging="450"/>
        <w:rPr>
          <w:b/>
          <w:sz w:val="28"/>
          <w:szCs w:val="20"/>
          <w:u w:val="single"/>
        </w:rPr>
      </w:pPr>
      <w:r w:rsidRPr="00E9185C">
        <w:rPr>
          <w:b/>
          <w:sz w:val="28"/>
          <w:szCs w:val="20"/>
          <w:u w:val="single"/>
        </w:rPr>
        <w:lastRenderedPageBreak/>
        <w:t>PARTNER AGREEMENT ("THE AGREEMENT")</w:t>
      </w:r>
    </w:p>
    <w:p w:rsidR="008B7BD9" w:rsidRDefault="008B7BD9" w:rsidP="008B7BD9">
      <w:pPr>
        <w:ind w:left="-180"/>
        <w:jc w:val="both"/>
        <w:rPr>
          <w:rFonts w:ascii="Times New Roman" w:hAnsi="Times New Roman" w:cs="Times New Roman"/>
          <w:sz w:val="16"/>
          <w:szCs w:val="16"/>
        </w:rPr>
        <w:sectPr w:rsidR="008B7BD9" w:rsidSect="00AC3958">
          <w:footerReference w:type="first" r:id="rId7"/>
          <w:pgSz w:w="12240" w:h="15840"/>
          <w:pgMar w:top="540" w:right="1325" w:bottom="1170" w:left="1440" w:header="708" w:footer="708" w:gutter="0"/>
          <w:cols w:space="720"/>
          <w:docGrid w:linePitch="360"/>
        </w:sectPr>
      </w:pPr>
    </w:p>
    <w:p w:rsidR="00F20455" w:rsidRPr="00EE14DB" w:rsidRDefault="00F20455" w:rsidP="00F20455">
      <w:pPr>
        <w:spacing w:after="0" w:line="240" w:lineRule="auto"/>
        <w:rPr>
          <w:rFonts w:ascii="Times New Roman" w:hAnsi="Times New Roman" w:cs="Times New Roman"/>
          <w:sz w:val="12"/>
          <w:szCs w:val="12"/>
        </w:rPr>
      </w:pPr>
      <w:r w:rsidRPr="00EE14DB">
        <w:rPr>
          <w:rFonts w:ascii="Times New Roman" w:hAnsi="Times New Roman" w:cs="Times New Roman"/>
          <w:sz w:val="12"/>
          <w:szCs w:val="12"/>
        </w:rPr>
        <w:lastRenderedPageBreak/>
        <w:t>WHEREAS the Company, "our", "us", "the Company" or "we"  is  JTD Properties Inc., a corporation carrying on business in the province of Ontario;</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 xml:space="preserve">WHEREAS the Company operates as </w:t>
      </w:r>
      <w:r w:rsidRPr="00D05A39">
        <w:rPr>
          <w:rFonts w:ascii="Times New Roman" w:hAnsi="Times New Roman" w:cs="Times New Roman"/>
          <w:b/>
          <w:sz w:val="12"/>
          <w:szCs w:val="12"/>
        </w:rPr>
        <w:t>“SignTrix”</w:t>
      </w:r>
      <w:r w:rsidRPr="00D05A39">
        <w:rPr>
          <w:rFonts w:ascii="Times New Roman" w:hAnsi="Times New Roman" w:cs="Times New Roman"/>
          <w:sz w:val="12"/>
          <w:szCs w:val="12"/>
        </w:rPr>
        <w:t xml:space="preserve"> in relation to its activities, businesses, and ventures in the areas of advertising, sales, marketing, and promotions;</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WHEREAS the Partner (also known as the “Host Location”) has agreed to enter into this Agreement voluntarily;</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 xml:space="preserve">WHEREAS the Partner has reviewed and completed the accompanying </w:t>
      </w:r>
      <w:r w:rsidRPr="00D05A39">
        <w:rPr>
          <w:rFonts w:ascii="Times New Roman" w:hAnsi="Times New Roman" w:cs="Times New Roman"/>
          <w:b/>
          <w:sz w:val="12"/>
          <w:szCs w:val="12"/>
        </w:rPr>
        <w:t>SignTrix Partner Application</w:t>
      </w:r>
      <w:r w:rsidRPr="00D05A39">
        <w:rPr>
          <w:rFonts w:ascii="Times New Roman" w:hAnsi="Times New Roman" w:cs="Times New Roman"/>
          <w:sz w:val="12"/>
          <w:szCs w:val="12"/>
        </w:rPr>
        <w: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In exchange for good and valuable consideration, the sufficiency of which is hereby acknowledged, THE PARTIES agree as follows:</w:t>
      </w:r>
    </w:p>
    <w:p w:rsidR="00F20455" w:rsidRDefault="00F20455" w:rsidP="00F20455">
      <w:pPr>
        <w:spacing w:after="0" w:line="240" w:lineRule="auto"/>
        <w:rPr>
          <w:rFonts w:ascii="Times New Roman" w:hAnsi="Times New Roman" w:cs="Times New Roman"/>
          <w:sz w:val="12"/>
          <w:szCs w:val="12"/>
          <w:u w:val="single"/>
        </w:rPr>
      </w:pP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1. Binding Contract</w:t>
      </w:r>
    </w:p>
    <w:p w:rsidR="00F20455" w:rsidRPr="00D05A39" w:rsidRDefault="00F20455" w:rsidP="00F20455">
      <w:pPr>
        <w:pStyle w:val="ListParagraph"/>
        <w:spacing w:after="0" w:line="240" w:lineRule="auto"/>
        <w:ind w:left="0"/>
        <w:rPr>
          <w:rFonts w:ascii="Times New Roman" w:hAnsi="Times New Roman" w:cs="Times New Roman"/>
          <w:sz w:val="12"/>
          <w:szCs w:val="12"/>
        </w:rPr>
      </w:pPr>
      <w:r>
        <w:rPr>
          <w:rFonts w:ascii="Times New Roman" w:hAnsi="Times New Roman" w:cs="Times New Roman"/>
          <w:sz w:val="12"/>
          <w:szCs w:val="12"/>
        </w:rPr>
        <w:t xml:space="preserve">1.1  </w:t>
      </w:r>
      <w:r w:rsidRPr="00D05A39">
        <w:rPr>
          <w:rFonts w:ascii="Times New Roman" w:hAnsi="Times New Roman" w:cs="Times New Roman"/>
          <w:sz w:val="12"/>
          <w:szCs w:val="12"/>
        </w:rPr>
        <w:t>The parties agree and acknowledge that the Agreement is a legally binding contract under the law of Ontario.</w:t>
      </w:r>
    </w:p>
    <w:p w:rsidR="00F20455" w:rsidRPr="00D05A39" w:rsidRDefault="00F20455" w:rsidP="00F20455">
      <w:pPr>
        <w:pStyle w:val="ListParagraph"/>
        <w:spacing w:after="0" w:line="240" w:lineRule="auto"/>
        <w:ind w:left="0"/>
        <w:rPr>
          <w:rFonts w:ascii="Times New Roman" w:hAnsi="Times New Roman" w:cs="Times New Roman"/>
          <w:sz w:val="12"/>
          <w:szCs w:val="12"/>
        </w:rPr>
      </w:pPr>
      <w:r w:rsidRPr="00D05A39">
        <w:rPr>
          <w:rFonts w:ascii="Times New Roman" w:hAnsi="Times New Roman" w:cs="Times New Roman"/>
          <w:sz w:val="12"/>
          <w:szCs w:val="12"/>
        </w:rPr>
        <w:t>1.2</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w:t>
      </w:r>
      <w:r w:rsidRPr="00D05A39">
        <w:rPr>
          <w:rFonts w:ascii="Times New Roman" w:hAnsi="Times New Roman" w:cs="Times New Roman"/>
          <w:b/>
          <w:sz w:val="12"/>
          <w:szCs w:val="12"/>
        </w:rPr>
        <w:t>SignTrix Partner Application</w:t>
      </w:r>
      <w:r w:rsidRPr="00D05A39">
        <w:rPr>
          <w:rFonts w:ascii="Times New Roman" w:hAnsi="Times New Roman" w:cs="Times New Roman"/>
          <w:sz w:val="12"/>
          <w:szCs w:val="12"/>
        </w:rPr>
        <w:t xml:space="preserve"> forms part of the Agreement.</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 xml:space="preserve">2. Term of Agreement </w:t>
      </w:r>
    </w:p>
    <w:p w:rsidR="00F20455" w:rsidRPr="00D05A39" w:rsidRDefault="00F20455" w:rsidP="00F20455">
      <w:pPr>
        <w:pStyle w:val="ListParagraph"/>
        <w:spacing w:after="0" w:line="240" w:lineRule="auto"/>
        <w:ind w:left="0"/>
        <w:rPr>
          <w:rFonts w:ascii="Times New Roman" w:hAnsi="Times New Roman" w:cs="Times New Roman"/>
          <w:sz w:val="12"/>
          <w:szCs w:val="12"/>
        </w:rPr>
      </w:pPr>
      <w:r w:rsidRPr="00D05A39">
        <w:rPr>
          <w:rFonts w:ascii="Times New Roman" w:hAnsi="Times New Roman" w:cs="Times New Roman"/>
          <w:sz w:val="12"/>
          <w:szCs w:val="12"/>
        </w:rPr>
        <w:t>2.1</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term of the Agreement is for a standard </w:t>
      </w:r>
      <w:r>
        <w:rPr>
          <w:rFonts w:ascii="Times New Roman" w:hAnsi="Times New Roman" w:cs="Times New Roman"/>
          <w:sz w:val="12"/>
          <w:szCs w:val="12"/>
        </w:rPr>
        <w:t>one</w:t>
      </w:r>
      <w:r w:rsidRPr="00D05A39">
        <w:rPr>
          <w:rFonts w:ascii="Times New Roman" w:hAnsi="Times New Roman" w:cs="Times New Roman"/>
          <w:sz w:val="12"/>
          <w:szCs w:val="12"/>
        </w:rPr>
        <w:t xml:space="preserve"> (</w:t>
      </w:r>
      <w:r>
        <w:rPr>
          <w:rFonts w:ascii="Times New Roman" w:hAnsi="Times New Roman" w:cs="Times New Roman"/>
          <w:sz w:val="12"/>
          <w:szCs w:val="12"/>
        </w:rPr>
        <w:t>1</w:t>
      </w:r>
      <w:r w:rsidRPr="00D05A39">
        <w:rPr>
          <w:rFonts w:ascii="Times New Roman" w:hAnsi="Times New Roman" w:cs="Times New Roman"/>
          <w:sz w:val="12"/>
          <w:szCs w:val="12"/>
        </w:rPr>
        <w:t>) year term, as specified in the SignTrix Partner Application, commencing on the date specified in the SignTrix Partner Application.</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2.2</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Agreement automatically renews at the end of the </w:t>
      </w:r>
      <w:r>
        <w:rPr>
          <w:rFonts w:ascii="Times New Roman" w:hAnsi="Times New Roman" w:cs="Times New Roman"/>
          <w:sz w:val="12"/>
          <w:szCs w:val="12"/>
        </w:rPr>
        <w:t>one</w:t>
      </w:r>
      <w:r w:rsidRPr="00D05A39">
        <w:rPr>
          <w:rFonts w:ascii="Times New Roman" w:hAnsi="Times New Roman" w:cs="Times New Roman"/>
          <w:sz w:val="12"/>
          <w:szCs w:val="12"/>
        </w:rPr>
        <w:t xml:space="preserve">-year term, for another </w:t>
      </w:r>
      <w:r>
        <w:rPr>
          <w:rFonts w:ascii="Times New Roman" w:hAnsi="Times New Roman" w:cs="Times New Roman"/>
          <w:sz w:val="12"/>
          <w:szCs w:val="12"/>
        </w:rPr>
        <w:t>one</w:t>
      </w:r>
      <w:r w:rsidRPr="00D05A39">
        <w:rPr>
          <w:rFonts w:ascii="Times New Roman" w:hAnsi="Times New Roman" w:cs="Times New Roman"/>
          <w:sz w:val="12"/>
          <w:szCs w:val="12"/>
        </w:rPr>
        <w:t>-year term, unless notice is given</w:t>
      </w:r>
      <w:r>
        <w:rPr>
          <w:rFonts w:ascii="Times New Roman" w:hAnsi="Times New Roman" w:cs="Times New Roman"/>
          <w:sz w:val="12"/>
          <w:szCs w:val="12"/>
        </w:rPr>
        <w:t>, in writing and at least three (3) months in advance of the automatic renewal date,</w:t>
      </w:r>
      <w:r w:rsidRPr="00D05A39">
        <w:rPr>
          <w:rFonts w:ascii="Times New Roman" w:hAnsi="Times New Roman" w:cs="Times New Roman"/>
          <w:sz w:val="12"/>
          <w:szCs w:val="12"/>
        </w:rPr>
        <w:t xml:space="preserve"> by either party that the party does not want the Agreement to renew.</w:t>
      </w:r>
    </w:p>
    <w:p w:rsidR="00F20455"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 xml:space="preserve">2.3 </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Agreement can be renewed for a term different from a </w:t>
      </w:r>
      <w:r>
        <w:rPr>
          <w:rFonts w:ascii="Times New Roman" w:hAnsi="Times New Roman" w:cs="Times New Roman"/>
          <w:sz w:val="12"/>
          <w:szCs w:val="12"/>
        </w:rPr>
        <w:t>one</w:t>
      </w:r>
      <w:r w:rsidRPr="00D05A39">
        <w:rPr>
          <w:rFonts w:ascii="Times New Roman" w:hAnsi="Times New Roman" w:cs="Times New Roman"/>
          <w:sz w:val="12"/>
          <w:szCs w:val="12"/>
        </w:rPr>
        <w:t>-year term, with the consent of both parties.</w:t>
      </w:r>
    </w:p>
    <w:p w:rsidR="00F20455" w:rsidRPr="00D05A39" w:rsidRDefault="00F20455" w:rsidP="00F20455">
      <w:pPr>
        <w:spacing w:after="0" w:line="240" w:lineRule="auto"/>
        <w:rPr>
          <w:rFonts w:ascii="Times New Roman" w:hAnsi="Times New Roman" w:cs="Times New Roman"/>
          <w:sz w:val="12"/>
          <w:szCs w:val="12"/>
        </w:rPr>
      </w:pPr>
      <w:r>
        <w:rPr>
          <w:rFonts w:ascii="Times New Roman" w:hAnsi="Times New Roman" w:cs="Times New Roman"/>
          <w:sz w:val="12"/>
          <w:szCs w:val="12"/>
        </w:rPr>
        <w:t>2.4 This Agreement is conditional upon the Company's acceptance of it, in its sole and unfettered discretion.</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3. Lease</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3.1 Definitions:</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b/>
          <w:sz w:val="12"/>
          <w:szCs w:val="12"/>
        </w:rPr>
        <w:t>“Host Location”</w:t>
      </w:r>
      <w:r w:rsidRPr="00D05A39">
        <w:rPr>
          <w:rFonts w:ascii="Times New Roman" w:hAnsi="Times New Roman" w:cs="Times New Roman"/>
          <w:sz w:val="12"/>
          <w:szCs w:val="12"/>
        </w:rPr>
        <w:t xml:space="preserve"> is defined as a location in which a </w:t>
      </w:r>
      <w:r>
        <w:rPr>
          <w:rFonts w:ascii="Times New Roman" w:hAnsi="Times New Roman" w:cs="Times New Roman"/>
          <w:sz w:val="12"/>
          <w:szCs w:val="12"/>
        </w:rPr>
        <w:t>Linkett Package</w:t>
      </w:r>
      <w:r w:rsidRPr="00D05A39">
        <w:rPr>
          <w:rFonts w:ascii="Times New Roman" w:hAnsi="Times New Roman" w:cs="Times New Roman"/>
          <w:sz w:val="12"/>
          <w:szCs w:val="12"/>
        </w:rPr>
        <w:t xml:space="preserve"> has been installed by the Company for the purposes of advertising, marketing, and promotions. The Partner serves as the host location for the L</w:t>
      </w:r>
      <w:r>
        <w:rPr>
          <w:rFonts w:ascii="Times New Roman" w:hAnsi="Times New Roman" w:cs="Times New Roman"/>
          <w:sz w:val="12"/>
          <w:szCs w:val="12"/>
        </w:rPr>
        <w:t>inkett Package</w:t>
      </w:r>
      <w:r w:rsidRPr="00D05A39">
        <w:rPr>
          <w:rFonts w:ascii="Times New Roman" w:hAnsi="Times New Roman" w:cs="Times New Roman"/>
          <w:sz w:val="12"/>
          <w:szCs w:val="12"/>
        </w:rPr>
        <w:t>.</w:t>
      </w:r>
    </w:p>
    <w:p w:rsidR="00F20455"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b/>
          <w:sz w:val="12"/>
          <w:szCs w:val="12"/>
        </w:rPr>
        <w:t xml:space="preserve"> </w:t>
      </w:r>
      <w:r>
        <w:rPr>
          <w:rFonts w:ascii="Times New Roman" w:hAnsi="Times New Roman" w:cs="Times New Roman"/>
          <w:b/>
          <w:sz w:val="12"/>
          <w:szCs w:val="12"/>
        </w:rPr>
        <w:t>“Linkett Package”</w:t>
      </w:r>
      <w:r w:rsidRPr="00D05A39">
        <w:rPr>
          <w:rFonts w:ascii="Times New Roman" w:hAnsi="Times New Roman" w:cs="Times New Roman"/>
          <w:b/>
          <w:sz w:val="12"/>
          <w:szCs w:val="12"/>
        </w:rPr>
        <w:t xml:space="preserve"> </w:t>
      </w:r>
      <w:r w:rsidRPr="00D05A39">
        <w:rPr>
          <w:rFonts w:ascii="Times New Roman" w:hAnsi="Times New Roman" w:cs="Times New Roman"/>
          <w:sz w:val="12"/>
          <w:szCs w:val="12"/>
        </w:rPr>
        <w:t>is defined as a</w:t>
      </w:r>
      <w:r>
        <w:rPr>
          <w:rFonts w:ascii="Times New Roman" w:hAnsi="Times New Roman" w:cs="Times New Roman"/>
          <w:sz w:val="12"/>
          <w:szCs w:val="12"/>
        </w:rPr>
        <w:t xml:space="preserve"> combination of a</w:t>
      </w:r>
      <w:r w:rsidRPr="00D05A39">
        <w:rPr>
          <w:rFonts w:ascii="Times New Roman" w:hAnsi="Times New Roman" w:cs="Times New Roman"/>
          <w:sz w:val="12"/>
          <w:szCs w:val="12"/>
        </w:rPr>
        <w:t xml:space="preserve"> Liquid Crystal Display (LCD) television </w:t>
      </w:r>
      <w:r>
        <w:rPr>
          <w:rFonts w:ascii="Times New Roman" w:hAnsi="Times New Roman" w:cs="Times New Roman"/>
          <w:sz w:val="12"/>
          <w:szCs w:val="12"/>
        </w:rPr>
        <w:t>and Linkett</w:t>
      </w:r>
      <w:r>
        <w:rPr>
          <w:rFonts w:ascii="Times New Roman" w:hAnsi="Times New Roman" w:cs="Times New Roman"/>
          <w:sz w:val="12"/>
          <w:szCs w:val="12"/>
          <w:vertAlign w:val="superscript"/>
        </w:rPr>
        <w:t xml:space="preserve">TM </w:t>
      </w:r>
      <w:r>
        <w:rPr>
          <w:rFonts w:ascii="Times New Roman" w:hAnsi="Times New Roman" w:cs="Times New Roman"/>
          <w:sz w:val="12"/>
          <w:szCs w:val="12"/>
        </w:rPr>
        <w:t>Media Player</w:t>
      </w:r>
      <w:r>
        <w:rPr>
          <w:rFonts w:ascii="Times New Roman" w:hAnsi="Times New Roman" w:cs="Times New Roman"/>
          <w:sz w:val="12"/>
          <w:szCs w:val="12"/>
          <w:vertAlign w:val="superscript"/>
        </w:rPr>
        <w:t xml:space="preserve"> </w:t>
      </w:r>
      <w:r>
        <w:rPr>
          <w:rFonts w:ascii="Times New Roman" w:hAnsi="Times New Roman" w:cs="Times New Roman"/>
          <w:vanish/>
          <w:sz w:val="12"/>
          <w:szCs w:val="12"/>
        </w:rPr>
        <w:t>M d Linkettn of an 7 days of renewal</w:t>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Pr>
          <w:rFonts w:ascii="Times New Roman" w:hAnsi="Times New Roman" w:cs="Times New Roman"/>
          <w:vanish/>
          <w:sz w:val="12"/>
          <w:szCs w:val="12"/>
        </w:rPr>
        <w:pgNum/>
      </w:r>
      <w:r w:rsidRPr="00D05A39">
        <w:rPr>
          <w:rFonts w:ascii="Times New Roman" w:hAnsi="Times New Roman" w:cs="Times New Roman"/>
          <w:sz w:val="12"/>
          <w:szCs w:val="12"/>
        </w:rPr>
        <w:t>that can also be used as a digital signage hardware, that is used to display and run messages, signs, and advertising on the screen in the form of a billboard.</w:t>
      </w:r>
    </w:p>
    <w:p w:rsidR="00F20455" w:rsidRPr="00AC3958" w:rsidRDefault="00F20455" w:rsidP="00F20455">
      <w:pPr>
        <w:spacing w:after="0" w:line="240" w:lineRule="auto"/>
        <w:rPr>
          <w:rFonts w:ascii="Times New Roman" w:hAnsi="Times New Roman" w:cs="Times New Roman"/>
          <w:sz w:val="12"/>
          <w:szCs w:val="12"/>
        </w:rPr>
      </w:pPr>
      <w:r>
        <w:rPr>
          <w:rFonts w:ascii="Times New Roman" w:hAnsi="Times New Roman" w:cs="Times New Roman"/>
          <w:b/>
          <w:sz w:val="12"/>
          <w:szCs w:val="12"/>
        </w:rPr>
        <w:t>"</w:t>
      </w:r>
      <w:r w:rsidRPr="00AC3958">
        <w:rPr>
          <w:rFonts w:ascii="Times New Roman" w:hAnsi="Times New Roman" w:cs="Times New Roman"/>
          <w:b/>
          <w:sz w:val="12"/>
          <w:szCs w:val="12"/>
        </w:rPr>
        <w:t>Linkett</w:t>
      </w:r>
      <w:r w:rsidRPr="00AC3958">
        <w:rPr>
          <w:rFonts w:ascii="Times New Roman" w:hAnsi="Times New Roman" w:cs="Times New Roman"/>
          <w:b/>
          <w:sz w:val="12"/>
          <w:szCs w:val="12"/>
          <w:vertAlign w:val="superscript"/>
        </w:rPr>
        <w:t>TM</w:t>
      </w:r>
      <w:r>
        <w:rPr>
          <w:rFonts w:ascii="Times New Roman" w:hAnsi="Times New Roman" w:cs="Times New Roman"/>
          <w:b/>
          <w:sz w:val="12"/>
          <w:szCs w:val="12"/>
          <w:vertAlign w:val="superscript"/>
        </w:rPr>
        <w:t xml:space="preserve"> </w:t>
      </w:r>
      <w:r>
        <w:rPr>
          <w:rFonts w:ascii="Times New Roman" w:hAnsi="Times New Roman" w:cs="Times New Roman"/>
          <w:b/>
          <w:sz w:val="12"/>
          <w:szCs w:val="12"/>
        </w:rPr>
        <w:t xml:space="preserve">Media Player" </w:t>
      </w:r>
      <w:r>
        <w:rPr>
          <w:rFonts w:ascii="Times New Roman" w:hAnsi="Times New Roman" w:cs="Times New Roman"/>
          <w:sz w:val="12"/>
          <w:szCs w:val="12"/>
        </w:rPr>
        <w:t>is defined as a media player and is manufactured by Weston Expressions Inc.</w:t>
      </w:r>
    </w:p>
    <w:p w:rsidR="00F20455"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3.2</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Company </w:t>
      </w:r>
      <w:r w:rsidRPr="00D05A39">
        <w:rPr>
          <w:rFonts w:ascii="Times New Roman" w:hAnsi="Times New Roman" w:cs="Times New Roman"/>
          <w:b/>
          <w:sz w:val="12"/>
          <w:szCs w:val="12"/>
          <w:u w:val="single"/>
        </w:rPr>
        <w:t>agrees to lease</w:t>
      </w:r>
      <w:r w:rsidRPr="00D05A39">
        <w:rPr>
          <w:rFonts w:ascii="Times New Roman" w:hAnsi="Times New Roman" w:cs="Times New Roman"/>
          <w:sz w:val="12"/>
          <w:szCs w:val="12"/>
        </w:rPr>
        <w:t xml:space="preserve"> to the Partner one (1) </w:t>
      </w:r>
      <w:r>
        <w:rPr>
          <w:rFonts w:ascii="Times New Roman" w:hAnsi="Times New Roman" w:cs="Times New Roman"/>
          <w:sz w:val="12"/>
          <w:szCs w:val="12"/>
        </w:rPr>
        <w:t xml:space="preserve"> "Linkett Package”</w:t>
      </w:r>
      <w:r w:rsidRPr="00D05A39">
        <w:rPr>
          <w:rFonts w:ascii="Times New Roman" w:hAnsi="Times New Roman" w:cs="Times New Roman"/>
          <w:sz w:val="12"/>
          <w:szCs w:val="12"/>
        </w:rPr>
        <w:t xml:space="preserve">, to be installed on the Partner’s premises, for the term of the Agreement as indicated in the SignTrix Partner Application, subject to the terms of the Agreement. The Partner agrees to pay to the Company the </w:t>
      </w:r>
      <w:r>
        <w:rPr>
          <w:rFonts w:ascii="Times New Roman" w:hAnsi="Times New Roman" w:cs="Times New Roman"/>
          <w:sz w:val="12"/>
          <w:szCs w:val="12"/>
        </w:rPr>
        <w:t>monthly amount specified in the Signtrix Partner Application. If a credit card is provided, The Partner authorizes the total sum (over an annum) of monthly payments owing over the term to be charged to the credit card on the day of the installation. The Partner also authorizes all fines or dues owing to be charged to the credit card on the 1st of each month for the duration of the term.</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 xml:space="preserve"> 3.3</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At all times, the </w:t>
      </w:r>
      <w:r>
        <w:rPr>
          <w:rFonts w:ascii="Times New Roman" w:hAnsi="Times New Roman" w:cs="Times New Roman"/>
          <w:sz w:val="12"/>
          <w:szCs w:val="12"/>
        </w:rPr>
        <w:t>Linkett Package</w:t>
      </w:r>
      <w:r w:rsidRPr="00D05A39">
        <w:rPr>
          <w:rFonts w:ascii="Times New Roman" w:hAnsi="Times New Roman" w:cs="Times New Roman"/>
          <w:sz w:val="12"/>
          <w:szCs w:val="12"/>
        </w:rPr>
        <w:t xml:space="preserve"> is property of the Company, and the Company is the owner of the </w:t>
      </w:r>
      <w:r>
        <w:rPr>
          <w:rFonts w:ascii="Times New Roman" w:hAnsi="Times New Roman" w:cs="Times New Roman"/>
          <w:sz w:val="12"/>
          <w:szCs w:val="12"/>
        </w:rPr>
        <w:t>Linkett Package</w:t>
      </w:r>
      <w:r w:rsidRPr="00D05A39">
        <w:rPr>
          <w:rFonts w:ascii="Times New Roman" w:hAnsi="Times New Roman" w:cs="Times New Roman"/>
          <w:sz w:val="12"/>
          <w:szCs w:val="12"/>
        </w:rPr>
        <w: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3.4</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agrees to serve as the host location of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for the duration of the term of the Agreement.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3.5</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For the duration of the Agreement, the Partner cannot remove or uninstall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without the express permission and consent of the Company. During the term of the Agreement, the Partner further agrees that it will not alter, move, or modify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in any way, without the prior consent of the Company.</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 xml:space="preserve">3.6 </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If the Partner removes or uninstalls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before the end of term, the Partner shall be subject to charges and fees from the Company.</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3.7</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acknowledges that the Company shall install mounting brackets and extension cords to run electricity to the units, in addition to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itself.</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3.8</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Company shall be responsible for the installation, repair, and removal of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3.9</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agrees that, during the term of the Agreement, if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suffers damage a) outside of normal wear and tear, or b) circumstances outside of the Partner's control, the Partner may incur additional liability. </w:t>
      </w:r>
      <w:r w:rsidRPr="00D05A39">
        <w:rPr>
          <w:rFonts w:ascii="Times New Roman" w:hAnsi="Times New Roman" w:cs="Times New Roman"/>
          <w:sz w:val="12"/>
          <w:szCs w:val="12"/>
        </w:rPr>
        <w:tab/>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3.10</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will be installed in an area that is agreed upon by the parties.</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3.11</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At the end of term, the Company is not responsible for restoring the host location back to its original condition. The Company is not responsible for any holes left by screws and brackets as a result of the removal of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3.12</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agrees that </w:t>
      </w:r>
      <w:r>
        <w:rPr>
          <w:rFonts w:ascii="Times New Roman" w:hAnsi="Times New Roman" w:cs="Times New Roman"/>
          <w:sz w:val="12"/>
          <w:szCs w:val="12"/>
        </w:rPr>
        <w:t>by the signing of this Agreement, they have the option either: a) to pay the installation and other charges listed on page 1 of this Agreement (plus applicable taxes) on the day of the installation. b) to defer payment of the installation and other charges listed on page 1 of this Agreement (plus applicable taxes) as an unconditional interest - free advance, until the earlier of: (i) the second (2nd) anniversary of the Installation Date, at which time the installation charges will be waived by Signtrix entirely if the account is in good standing at such time; provided that (ii) if this Agreement is terminated before the second (2nd) anniversary of the Tentative Install Date, then the entire amount of the installation and other charges (plus applicable taxes) will be billed to the Partner without interest on the date of termination.</w:t>
      </w:r>
      <w:r w:rsidRPr="00D05A39">
        <w:rPr>
          <w:rFonts w:ascii="Times New Roman" w:hAnsi="Times New Roman" w:cs="Times New Roman"/>
          <w:sz w:val="12"/>
          <w:szCs w:val="12"/>
        </w:rPr>
        <w:t xml:space="preserve"> </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3.1</w:t>
      </w:r>
      <w:r>
        <w:rPr>
          <w:rFonts w:ascii="Times New Roman" w:hAnsi="Times New Roman" w:cs="Times New Roman"/>
          <w:sz w:val="12"/>
          <w:szCs w:val="12"/>
        </w:rPr>
        <w:t>3</w:t>
      </w:r>
      <w:r w:rsidRPr="00D05A39">
        <w:rPr>
          <w:rFonts w:ascii="Times New Roman" w:hAnsi="Times New Roman" w:cs="Times New Roman"/>
          <w:sz w:val="12"/>
          <w:szCs w:val="12"/>
        </w:rPr>
        <w:t xml:space="preserve"> </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Company has the right to repossess, move, and/or uninstall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at the end of term.</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4. Advertisements</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4.1</w:t>
      </w:r>
      <w:r>
        <w:rPr>
          <w:rFonts w:ascii="Times New Roman" w:hAnsi="Times New Roman" w:cs="Times New Roman"/>
          <w:sz w:val="12"/>
          <w:szCs w:val="12"/>
        </w:rPr>
        <w:t xml:space="preserve"> </w:t>
      </w:r>
      <w:r w:rsidRPr="00D05A39">
        <w:rPr>
          <w:rFonts w:ascii="Times New Roman" w:hAnsi="Times New Roman" w:cs="Times New Roman"/>
          <w:sz w:val="12"/>
          <w:szCs w:val="12"/>
        </w:rPr>
        <w:t>Definitions:</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w:t>
      </w:r>
      <w:r w:rsidRPr="00D05A39">
        <w:rPr>
          <w:rFonts w:ascii="Times New Roman" w:hAnsi="Times New Roman" w:cs="Times New Roman"/>
          <w:b/>
          <w:sz w:val="12"/>
          <w:szCs w:val="12"/>
        </w:rPr>
        <w:t xml:space="preserve">Advertisement” </w:t>
      </w:r>
      <w:r w:rsidRPr="00D05A39">
        <w:rPr>
          <w:rFonts w:ascii="Times New Roman" w:hAnsi="Times New Roman" w:cs="Times New Roman"/>
          <w:sz w:val="12"/>
          <w:szCs w:val="12"/>
        </w:rPr>
        <w:t xml:space="preserve">is defined as one or more pieces of advertising that the Partner, the Company, or a third-party wishes to have displayed on an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4.2</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For the duration of the term of the Agreement, the Partner may display its own advertising and advertisements on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subject to the terms and conditions of the Agreement, and subject to agreement with the Company on the size and location of the Partner’s advertisements on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4.3</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Company will assist the Partner in making changes to advertisements displayed on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and will attempt to cater to all other reasonable demands with respect to the changing and display of advertisements. If the Partner requests a change in advertisement, it should notify the Company at least one week in advance. Generally, changes to advertisements are made every Saturday or Sunday between 9:00AM to 8:00PM. </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4.4</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further agrees that the Company will display the advertising of third-parties on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subject to contractual terms between the Company and the respective third-party.</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4.5</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acknowledges that </w:t>
      </w:r>
      <w:r>
        <w:rPr>
          <w:rFonts w:ascii="Times New Roman" w:hAnsi="Times New Roman" w:cs="Times New Roman"/>
          <w:sz w:val="12"/>
          <w:szCs w:val="12"/>
        </w:rPr>
        <w:t>in respect to how much displace space or time a third party advertisement will occupy on</w:t>
      </w:r>
      <w:r w:rsidRPr="00D05A39">
        <w:rPr>
          <w:rFonts w:ascii="Times New Roman" w:hAnsi="Times New Roman" w:cs="Times New Roman"/>
          <w:sz w:val="12"/>
          <w:szCs w:val="12"/>
        </w:rPr>
        <w:t xml:space="preserve"> the </w:t>
      </w:r>
      <w:r w:rsidRPr="00AC3958">
        <w:rPr>
          <w:rFonts w:ascii="Times New Roman" w:hAnsi="Times New Roman" w:cs="Times New Roman"/>
          <w:sz w:val="12"/>
          <w:szCs w:val="12"/>
        </w:rPr>
        <w:t>Linkett Package</w:t>
      </w:r>
      <w:r>
        <w:rPr>
          <w:rFonts w:ascii="Times New Roman" w:hAnsi="Times New Roman" w:cs="Times New Roman"/>
          <w:sz w:val="12"/>
          <w:szCs w:val="12"/>
        </w:rPr>
        <w:t xml:space="preserve"> is up to the Company's sole discretion</w:t>
      </w:r>
      <w:r w:rsidRPr="00D05A39">
        <w:rPr>
          <w:rFonts w:ascii="Times New Roman" w:hAnsi="Times New Roman" w:cs="Times New Roman"/>
          <w:sz w:val="12"/>
          <w:szCs w:val="12"/>
        </w:rPr>
        <w: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4.6</w:t>
      </w:r>
      <w:r>
        <w:rPr>
          <w:rFonts w:ascii="Times New Roman" w:hAnsi="Times New Roman" w:cs="Times New Roman"/>
          <w:sz w:val="12"/>
          <w:szCs w:val="12"/>
        </w:rPr>
        <w:t xml:space="preserve"> </w:t>
      </w:r>
      <w:r w:rsidRPr="00D05A39">
        <w:rPr>
          <w:rFonts w:ascii="Times New Roman" w:hAnsi="Times New Roman" w:cs="Times New Roman"/>
          <w:sz w:val="12"/>
          <w:szCs w:val="12"/>
        </w:rPr>
        <w:t>The Partner consents to the advertisement of third-parties, and does not object to the contents and subject matter of the third-party advertisements.</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4.7</w:t>
      </w:r>
      <w:r>
        <w:rPr>
          <w:rFonts w:ascii="Times New Roman" w:hAnsi="Times New Roman" w:cs="Times New Roman"/>
          <w:sz w:val="12"/>
          <w:szCs w:val="12"/>
        </w:rPr>
        <w:t xml:space="preserve"> </w:t>
      </w:r>
      <w:r w:rsidRPr="00D05A39">
        <w:rPr>
          <w:rFonts w:ascii="Times New Roman" w:hAnsi="Times New Roman" w:cs="Times New Roman"/>
          <w:sz w:val="12"/>
          <w:szCs w:val="12"/>
        </w:rPr>
        <w:t>The parties agree that the Company will display its own advertising (including the SignTrix</w:t>
      </w:r>
      <w:r>
        <w:rPr>
          <w:rFonts w:ascii="Times New Roman" w:hAnsi="Times New Roman" w:cs="Times New Roman"/>
          <w:sz w:val="12"/>
          <w:szCs w:val="12"/>
        </w:rPr>
        <w:t xml:space="preserve"> and/or Linkett</w:t>
      </w:r>
      <w:r w:rsidRPr="00D05A39">
        <w:rPr>
          <w:rFonts w:ascii="Times New Roman" w:hAnsi="Times New Roman" w:cs="Times New Roman"/>
          <w:sz w:val="12"/>
          <w:szCs w:val="12"/>
        </w:rPr>
        <w:t xml:space="preserve"> logo) on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4.8</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During business hours, or as otherwise agreed upon, the Partner allows the Company and its representatives to enter the Partner’s premises to make changes to advertisements on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or to inspect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lastRenderedPageBreak/>
        <w:t>4.9</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shall only use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for the purposes set out in the Agreement, and is forbidden from using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for any other or improper purpose. The use of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for purposes other than advertisement is strictly prohibited.</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5. Maintenance Payment to Partner</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5.1</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Company agrees to pay to the Partner a monthly maintenance payment as specified in the SignTrix Partner Application. The monthly maintenance payment will be determined by the number of third-party advertisements displayed on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5.2</w:t>
      </w:r>
      <w:r>
        <w:rPr>
          <w:rFonts w:ascii="Times New Roman" w:hAnsi="Times New Roman" w:cs="Times New Roman"/>
          <w:sz w:val="12"/>
          <w:szCs w:val="12"/>
        </w:rPr>
        <w:t xml:space="preserve"> </w:t>
      </w:r>
      <w:r w:rsidRPr="00D05A39">
        <w:rPr>
          <w:rFonts w:ascii="Times New Roman" w:hAnsi="Times New Roman" w:cs="Times New Roman"/>
          <w:sz w:val="12"/>
          <w:szCs w:val="12"/>
        </w:rPr>
        <w:t>The Company agrees to pay to the Partner the monthly maintenance payment in a timely manner, and in a form agreeable by the parties.</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5.3</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is required to use the monthly maintenance payment to clean and maintain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on the premises.</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6. Close of Business or Relocation</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6.1</w:t>
      </w:r>
      <w:r>
        <w:rPr>
          <w:rFonts w:ascii="Times New Roman" w:hAnsi="Times New Roman" w:cs="Times New Roman"/>
          <w:sz w:val="12"/>
          <w:szCs w:val="12"/>
        </w:rPr>
        <w:t xml:space="preserve"> </w:t>
      </w:r>
      <w:r w:rsidRPr="00D05A39">
        <w:rPr>
          <w:rFonts w:ascii="Times New Roman" w:hAnsi="Times New Roman" w:cs="Times New Roman"/>
          <w:sz w:val="12"/>
          <w:szCs w:val="12"/>
        </w:rPr>
        <w:t>If the Partner intends to close its business, or relocate to another location, either temporarily or permanently, it must give the Company at least three (3) month’s notice, or be subject to fines by the Company.</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6.2</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If the Partner relocates to another location during the term of the Agreement, the Company has the right under the Agreement to reinstall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at the new location until the end of the term. If the new location is not a viable location for the display of advertisements by the Company, and the Company cannot reasonably reinstall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at the new location, the Partner may be subject to additional fines and charges by the Company.</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6.3</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If the Partner’s business closes permanently or temporarily, or if the Partner files for bankruptcy before the end of the term, the Partner shall be subject to termination charges, as determined by the Company, of upwards of $800.00. In such an event, the Company has the right to immediately repossess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w:t>
      </w:r>
      <w:r w:rsidRPr="00D05A39">
        <w:rPr>
          <w:rFonts w:ascii="Times New Roman" w:hAnsi="Times New Roman" w:cs="Times New Roman"/>
          <w:sz w:val="12"/>
          <w:szCs w:val="12"/>
        </w:rPr>
        <w:tab/>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7. Termination of the Agreement</w:t>
      </w:r>
    </w:p>
    <w:p w:rsidR="00F20455" w:rsidRPr="00D05A39" w:rsidRDefault="00F20455" w:rsidP="00F20455">
      <w:pPr>
        <w:pStyle w:val="ListParagraph"/>
        <w:spacing w:after="0" w:line="240" w:lineRule="auto"/>
        <w:ind w:left="0"/>
        <w:rPr>
          <w:rFonts w:ascii="Times New Roman" w:hAnsi="Times New Roman" w:cs="Times New Roman"/>
          <w:sz w:val="12"/>
          <w:szCs w:val="12"/>
        </w:rPr>
      </w:pPr>
      <w:r w:rsidRPr="00D05A39">
        <w:rPr>
          <w:rFonts w:ascii="Times New Roman" w:hAnsi="Times New Roman" w:cs="Times New Roman"/>
          <w:sz w:val="12"/>
          <w:szCs w:val="12"/>
        </w:rPr>
        <w:t>7.1 This Agreement can only be terminated with the written consent of both parties, subject to the terms below.</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7.2</w:t>
      </w:r>
      <w:r>
        <w:rPr>
          <w:rFonts w:ascii="Times New Roman" w:hAnsi="Times New Roman" w:cs="Times New Roman"/>
          <w:sz w:val="12"/>
          <w:szCs w:val="12"/>
        </w:rPr>
        <w:t xml:space="preserve"> </w:t>
      </w:r>
      <w:r w:rsidRPr="00D05A39">
        <w:rPr>
          <w:rFonts w:ascii="Times New Roman" w:hAnsi="Times New Roman" w:cs="Times New Roman"/>
          <w:sz w:val="12"/>
          <w:szCs w:val="12"/>
        </w:rPr>
        <w:t>If one party wishes to terminate the Agreement, that party must give the other party at least three (3) month’s notice.</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7.3</w:t>
      </w:r>
      <w:r>
        <w:rPr>
          <w:rFonts w:ascii="Times New Roman" w:hAnsi="Times New Roman" w:cs="Times New Roman"/>
          <w:sz w:val="12"/>
          <w:szCs w:val="12"/>
        </w:rPr>
        <w:t xml:space="preserve"> </w:t>
      </w:r>
      <w:r w:rsidRPr="00D05A39">
        <w:rPr>
          <w:rFonts w:ascii="Times New Roman" w:hAnsi="Times New Roman" w:cs="Times New Roman"/>
          <w:sz w:val="12"/>
          <w:szCs w:val="12"/>
        </w:rPr>
        <w:t>The Company may terminate the Agreement unilaterally if it discovers that the Partner has failed to perform any of the terms, conditions, and covenants of the Agreement or if the Partner ceases to operate, declares bankruptcy, or relocates.</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7.4</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Company may terminate the Agreement if the Partner uses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unreasonably, or in a manner that is contrary to the intention of the Agreement. </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7.4</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Upon termination of the Agreement, the Company has the right to immediately repossess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8. Non-competition</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8.1</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agrees not to compete with the Company by soliciting third-parties to advertise on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8.2</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agrees not to compete with the Company by allowing another media or advertising company to advertise in the Partner's premises without consent </w:t>
      </w:r>
      <w:r>
        <w:rPr>
          <w:rFonts w:ascii="Times New Roman" w:hAnsi="Times New Roman" w:cs="Times New Roman"/>
          <w:sz w:val="12"/>
          <w:szCs w:val="12"/>
        </w:rPr>
        <w:t xml:space="preserve">from the Company </w:t>
      </w:r>
      <w:r w:rsidRPr="00D05A39">
        <w:rPr>
          <w:rFonts w:ascii="Times New Roman" w:hAnsi="Times New Roman" w:cs="Times New Roman"/>
          <w:sz w:val="12"/>
          <w:szCs w:val="12"/>
        </w:rPr>
        <w:t>in writing.</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9. Arbitration</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9.1</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parties agree that disputes arising from this Agreement shall be dealt with by binding arbitration by an arbitrator in the Province of Ontario, prior to the commencement of any civil proceeding, including any action or application. </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10. Binding Upon Successor Corporation</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10.1</w:t>
      </w:r>
      <w:r>
        <w:rPr>
          <w:rFonts w:ascii="Times New Roman" w:hAnsi="Times New Roman" w:cs="Times New Roman"/>
          <w:sz w:val="12"/>
          <w:szCs w:val="12"/>
        </w:rPr>
        <w:t xml:space="preserve"> </w:t>
      </w:r>
      <w:r w:rsidRPr="00D05A39">
        <w:rPr>
          <w:rFonts w:ascii="Times New Roman" w:hAnsi="Times New Roman" w:cs="Times New Roman"/>
          <w:sz w:val="12"/>
          <w:szCs w:val="12"/>
        </w:rPr>
        <w:t>The Agreement shall be binding upon any successor (whether direct or indirect and whether by purchase, lease, merger, consolidation, liquidation or otherwise) to all or substantially all of the Partner’s business and/or assets. Any such successor will within a reasonable period of becoming the successor assume in writing and be bound by all of the Partner’s obligations under the Agreement. For all purposes under the Agreement, the term “Partner” shall include any successor to the Partner’s business or assets that becomes bound by the Agreement.</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11. Governing Law and Jurisdiction</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11.1</w:t>
      </w:r>
      <w:r>
        <w:rPr>
          <w:rFonts w:ascii="Times New Roman" w:hAnsi="Times New Roman" w:cs="Times New Roman"/>
          <w:sz w:val="12"/>
          <w:szCs w:val="12"/>
        </w:rPr>
        <w:t xml:space="preserve"> </w:t>
      </w:r>
      <w:r w:rsidRPr="00D05A39">
        <w:rPr>
          <w:rFonts w:ascii="Times New Roman" w:hAnsi="Times New Roman" w:cs="Times New Roman"/>
          <w:sz w:val="12"/>
          <w:szCs w:val="12"/>
        </w:rPr>
        <w:t>The Agreement shall be governed by the laws of the Province of Ontario.</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12. Severability</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12.1</w:t>
      </w:r>
      <w:r>
        <w:rPr>
          <w:rFonts w:ascii="Times New Roman" w:hAnsi="Times New Roman" w:cs="Times New Roman"/>
          <w:sz w:val="12"/>
          <w:szCs w:val="12"/>
        </w:rPr>
        <w:t xml:space="preserve"> </w:t>
      </w:r>
      <w:r w:rsidRPr="00D05A39">
        <w:rPr>
          <w:rFonts w:ascii="Times New Roman" w:hAnsi="Times New Roman" w:cs="Times New Roman"/>
          <w:sz w:val="12"/>
          <w:szCs w:val="12"/>
        </w:rPr>
        <w:t>The parties hereto agree that in the event any article or part thereof of the Agreement is held to be unenforceable or invalid then said article or part shall be struck and all remaining provisions shall remain in full force and effect.</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13. Entire Agreement</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13.1</w:t>
      </w:r>
      <w:r>
        <w:rPr>
          <w:rFonts w:ascii="Times New Roman" w:hAnsi="Times New Roman" w:cs="Times New Roman"/>
          <w:sz w:val="12"/>
          <w:szCs w:val="12"/>
        </w:rPr>
        <w:t xml:space="preserve"> </w:t>
      </w:r>
      <w:r w:rsidRPr="00D05A39">
        <w:rPr>
          <w:rFonts w:ascii="Times New Roman" w:hAnsi="Times New Roman" w:cs="Times New Roman"/>
          <w:sz w:val="12"/>
          <w:szCs w:val="12"/>
        </w:rPr>
        <w:t>The Agreement contains the entire agreement between the parties, superseding in all respects any and all prior oral or written agreements or understandings pertaining to the provision of legal services and shall be amended or modified only by written instrument signed by both of the parties hereto.</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14. Waiver</w:t>
      </w:r>
    </w:p>
    <w:p w:rsidR="00F20455" w:rsidRPr="00D05A39"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14.1 Any decision not to enforce a right or entitlement under the Agreement shall only be binding if it is made in writing. Any such decision by a party not to enforce a right shall not require or imply any duty on that party to make any further or subsequent waiver of that right or any other right contained or referred to in this Agreement.</w:t>
      </w:r>
    </w:p>
    <w:p w:rsidR="00F20455" w:rsidRPr="00D05A39" w:rsidRDefault="00F20455" w:rsidP="00F20455">
      <w:pPr>
        <w:spacing w:after="0" w:line="240" w:lineRule="auto"/>
        <w:rPr>
          <w:rFonts w:ascii="Times New Roman" w:hAnsi="Times New Roman" w:cs="Times New Roman"/>
          <w:sz w:val="12"/>
          <w:szCs w:val="12"/>
          <w:u w:val="single"/>
        </w:rPr>
      </w:pPr>
      <w:r w:rsidRPr="00D05A39">
        <w:rPr>
          <w:rFonts w:ascii="Times New Roman" w:hAnsi="Times New Roman" w:cs="Times New Roman"/>
          <w:sz w:val="12"/>
          <w:szCs w:val="12"/>
          <w:u w:val="single"/>
        </w:rPr>
        <w:t>15.  Indemnification</w:t>
      </w:r>
    </w:p>
    <w:p w:rsidR="00F20455" w:rsidRDefault="00F20455" w:rsidP="00F20455">
      <w:pPr>
        <w:spacing w:after="0" w:line="240" w:lineRule="auto"/>
        <w:rPr>
          <w:rFonts w:ascii="Times New Roman" w:hAnsi="Times New Roman" w:cs="Times New Roman"/>
          <w:sz w:val="12"/>
          <w:szCs w:val="12"/>
        </w:rPr>
      </w:pPr>
      <w:r w:rsidRPr="00D05A39">
        <w:rPr>
          <w:rFonts w:ascii="Times New Roman" w:hAnsi="Times New Roman" w:cs="Times New Roman"/>
          <w:sz w:val="12"/>
          <w:szCs w:val="12"/>
        </w:rPr>
        <w:t>15.1</w:t>
      </w:r>
      <w:r>
        <w:rPr>
          <w:rFonts w:ascii="Times New Roman" w:hAnsi="Times New Roman" w:cs="Times New Roman"/>
          <w:sz w:val="12"/>
          <w:szCs w:val="12"/>
        </w:rPr>
        <w:t xml:space="preserve"> </w:t>
      </w:r>
      <w:r w:rsidRPr="00D05A39">
        <w:rPr>
          <w:rFonts w:ascii="Times New Roman" w:hAnsi="Times New Roman" w:cs="Times New Roman"/>
          <w:sz w:val="12"/>
          <w:szCs w:val="12"/>
        </w:rPr>
        <w:t xml:space="preserve">The Partner shall indemnify the Company against, and hold the Company harmless from any and all claims, actions, suits, proceedings, costs, expenses, damages and liabilities including the costs arising out of, connected with or resulting from the operation of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including without limitation the installation, possession, use, operation or return of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or otherwise on account of any personal injury or death or damage to property occasioned by the operation of the </w:t>
      </w:r>
      <w:r w:rsidRPr="00AC3958">
        <w:rPr>
          <w:rFonts w:ascii="Times New Roman" w:hAnsi="Times New Roman" w:cs="Times New Roman"/>
          <w:sz w:val="12"/>
          <w:szCs w:val="12"/>
        </w:rPr>
        <w:t>Linkett Package</w:t>
      </w:r>
      <w:r w:rsidRPr="00D05A39">
        <w:rPr>
          <w:rFonts w:ascii="Times New Roman" w:hAnsi="Times New Roman" w:cs="Times New Roman"/>
          <w:sz w:val="12"/>
          <w:szCs w:val="12"/>
        </w:rPr>
        <w:t xml:space="preserve"> during the term hereby granted.</w:t>
      </w:r>
    </w:p>
    <w:p w:rsidR="00F20455" w:rsidRPr="00D05A39" w:rsidRDefault="00F20455" w:rsidP="00F20455">
      <w:pPr>
        <w:spacing w:after="0" w:line="240" w:lineRule="auto"/>
        <w:rPr>
          <w:rFonts w:ascii="Times New Roman" w:hAnsi="Times New Roman" w:cs="Times New Roman"/>
          <w:sz w:val="12"/>
          <w:szCs w:val="12"/>
        </w:rPr>
      </w:pPr>
    </w:p>
    <w:p w:rsidR="00F20455" w:rsidRDefault="00F20455" w:rsidP="00F20455">
      <w:pPr>
        <w:pStyle w:val="CM5"/>
        <w:rPr>
          <w:sz w:val="12"/>
          <w:szCs w:val="12"/>
        </w:rPr>
      </w:pPr>
      <w:r>
        <w:rPr>
          <w:noProof/>
          <w:sz w:val="12"/>
          <w:szCs w:val="12"/>
          <w:lang w:val="en-US" w:eastAsia="zh-CN"/>
        </w:rPr>
        <w:drawing>
          <wp:inline distT="0" distB="0" distL="0" distR="0">
            <wp:extent cx="1085850" cy="303080"/>
            <wp:effectExtent l="19050" t="0" r="0" b="0"/>
            <wp:docPr id="4" name="Picture 1" descr="D:\Picture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ignature.png"/>
                    <pic:cNvPicPr>
                      <a:picLocks noChangeAspect="1" noChangeArrowheads="1"/>
                    </pic:cNvPicPr>
                  </pic:nvPicPr>
                  <pic:blipFill>
                    <a:blip r:embed="rId8" cstate="print"/>
                    <a:srcRect/>
                    <a:stretch>
                      <a:fillRect/>
                    </a:stretch>
                  </pic:blipFill>
                  <pic:spPr bwMode="auto">
                    <a:xfrm>
                      <a:off x="0" y="0"/>
                      <a:ext cx="1088183" cy="303731"/>
                    </a:xfrm>
                    <a:prstGeom prst="rect">
                      <a:avLst/>
                    </a:prstGeom>
                    <a:noFill/>
                    <a:ln w="9525">
                      <a:noFill/>
                      <a:miter lim="800000"/>
                      <a:headEnd/>
                      <a:tailEnd/>
                    </a:ln>
                  </pic:spPr>
                </pic:pic>
              </a:graphicData>
            </a:graphic>
          </wp:inline>
        </w:drawing>
      </w:r>
    </w:p>
    <w:p w:rsidR="00F20455" w:rsidRPr="004070DA" w:rsidRDefault="00F20455" w:rsidP="00F20455">
      <w:pPr>
        <w:pStyle w:val="Default"/>
        <w:rPr>
          <w:sz w:val="14"/>
        </w:rPr>
      </w:pPr>
      <w:r w:rsidRPr="004070DA">
        <w:rPr>
          <w:sz w:val="14"/>
        </w:rPr>
        <w:t>Tobias Gu</w:t>
      </w:r>
    </w:p>
    <w:p w:rsidR="00F20455" w:rsidRDefault="00F20455" w:rsidP="00F20455">
      <w:pPr>
        <w:pStyle w:val="Default"/>
        <w:rPr>
          <w:sz w:val="14"/>
        </w:rPr>
      </w:pPr>
      <w:r w:rsidRPr="004070DA">
        <w:rPr>
          <w:sz w:val="14"/>
        </w:rPr>
        <w:t>CEO</w:t>
      </w:r>
      <w:r>
        <w:rPr>
          <w:sz w:val="14"/>
        </w:rPr>
        <w:t xml:space="preserve"> and Founder</w:t>
      </w:r>
    </w:p>
    <w:p w:rsidR="00F20455" w:rsidRPr="00AC3958" w:rsidRDefault="00F20455" w:rsidP="00F20455">
      <w:pPr>
        <w:pStyle w:val="Default"/>
        <w:rPr>
          <w:sz w:val="14"/>
        </w:rPr>
      </w:pPr>
      <w:r>
        <w:rPr>
          <w:sz w:val="14"/>
        </w:rPr>
        <w:t>JTD Properties Inc.</w:t>
      </w:r>
    </w:p>
    <w:sectPr w:rsidR="00F20455" w:rsidRPr="00AC3958" w:rsidSect="00AC3958">
      <w:footerReference w:type="first" r:id="rId9"/>
      <w:type w:val="continuous"/>
      <w:pgSz w:w="12240" w:h="15840"/>
      <w:pgMar w:top="1350" w:right="720" w:bottom="450" w:left="810" w:header="708" w:footer="708"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86A" w:rsidRDefault="005C686A">
      <w:pPr>
        <w:spacing w:after="0" w:line="240" w:lineRule="auto"/>
      </w:pPr>
      <w:r>
        <w:separator/>
      </w:r>
    </w:p>
  </w:endnote>
  <w:endnote w:type="continuationSeparator" w:id="1">
    <w:p w:rsidR="005C686A" w:rsidRDefault="005C68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BD9" w:rsidRPr="00E133FC" w:rsidRDefault="008B7BD9" w:rsidP="008B7BD9">
    <w:pPr>
      <w:jc w:val="center"/>
      <w:rPr>
        <w:rFonts w:ascii="Times New Roman" w:hAnsi="Times New Roman" w:cs="Times New Roman"/>
        <w:sz w:val="16"/>
        <w:szCs w:val="16"/>
      </w:rPr>
    </w:pPr>
    <w:r>
      <w:rPr>
        <w:rFonts w:ascii="Times New Roman" w:hAnsi="Times New Roman" w:cs="Times New Roman"/>
        <w:sz w:val="16"/>
        <w:szCs w:val="16"/>
      </w:rPr>
      <w:t>For</w:t>
    </w:r>
    <w:r w:rsidRPr="00E133FC">
      <w:rPr>
        <w:rFonts w:ascii="Times New Roman" w:hAnsi="Times New Roman" w:cs="Times New Roman"/>
        <w:sz w:val="16"/>
        <w:szCs w:val="16"/>
      </w:rPr>
      <w:t xml:space="preserve"> any questions Or concerns </w:t>
    </w:r>
    <w:r>
      <w:rPr>
        <w:rFonts w:ascii="Times New Roman" w:hAnsi="Times New Roman" w:cs="Times New Roman"/>
        <w:sz w:val="16"/>
        <w:szCs w:val="16"/>
      </w:rPr>
      <w:t>regarding the following</w:t>
    </w:r>
    <w:r w:rsidRPr="00E133FC">
      <w:rPr>
        <w:rFonts w:ascii="Times New Roman" w:hAnsi="Times New Roman" w:cs="Times New Roman"/>
        <w:sz w:val="16"/>
        <w:szCs w:val="16"/>
      </w:rPr>
      <w:t xml:space="preserve"> Application, you may co</w:t>
    </w:r>
    <w:r>
      <w:rPr>
        <w:rFonts w:ascii="Times New Roman" w:hAnsi="Times New Roman" w:cs="Times New Roman"/>
        <w:sz w:val="16"/>
        <w:szCs w:val="16"/>
      </w:rPr>
      <w:t>ntact us by: (i) Phone: 1-855-9 BE-SEEN, (ii) E</w:t>
    </w:r>
    <w:r w:rsidRPr="00E133FC">
      <w:rPr>
        <w:rFonts w:ascii="Times New Roman" w:hAnsi="Times New Roman" w:cs="Times New Roman"/>
        <w:sz w:val="16"/>
        <w:szCs w:val="16"/>
      </w:rPr>
      <w:t xml:space="preserve">mail: </w:t>
    </w:r>
    <w:hyperlink r:id="rId1" w:history="1">
      <w:r w:rsidRPr="00053112">
        <w:rPr>
          <w:rStyle w:val="Hyperlink"/>
          <w:rFonts w:ascii="Times New Roman" w:hAnsi="Times New Roman" w:cs="Times New Roman"/>
          <w:sz w:val="16"/>
          <w:szCs w:val="16"/>
        </w:rPr>
        <w:t>info@Signtrix.ca</w:t>
      </w:r>
    </w:hyperlink>
    <w:r>
      <w:rPr>
        <w:rFonts w:ascii="Times New Roman" w:hAnsi="Times New Roman" w:cs="Times New Roman"/>
        <w:sz w:val="16"/>
        <w:szCs w:val="16"/>
      </w:rPr>
      <w:t>, Or (iii) M</w:t>
    </w:r>
    <w:r w:rsidRPr="00E133FC">
      <w:rPr>
        <w:rFonts w:ascii="Times New Roman" w:hAnsi="Times New Roman" w:cs="Times New Roman"/>
        <w:sz w:val="16"/>
        <w:szCs w:val="16"/>
      </w:rPr>
      <w:t xml:space="preserve">ail: </w:t>
    </w:r>
    <w:r>
      <w:rPr>
        <w:rFonts w:ascii="Times New Roman" w:hAnsi="Times New Roman" w:cs="Times New Roman"/>
        <w:sz w:val="16"/>
        <w:szCs w:val="16"/>
      </w:rPr>
      <w:t>Signtrix</w:t>
    </w:r>
    <w:r w:rsidRPr="00E133FC">
      <w:rPr>
        <w:rFonts w:ascii="Times New Roman" w:hAnsi="Times New Roman" w:cs="Times New Roman"/>
        <w:sz w:val="16"/>
        <w:szCs w:val="16"/>
      </w:rPr>
      <w:t xml:space="preserve"> Corp., attention: Advertisement Customer Service, 272 Lester Street, Waterloo ON, N2L 3W5.</w:t>
    </w:r>
  </w:p>
  <w:p w:rsidR="008B7BD9" w:rsidRDefault="008B7B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455" w:rsidRPr="00E133FC" w:rsidRDefault="00F20455" w:rsidP="008B7BD9">
    <w:pPr>
      <w:jc w:val="center"/>
      <w:rPr>
        <w:rFonts w:ascii="Times New Roman" w:hAnsi="Times New Roman" w:cs="Times New Roman"/>
        <w:sz w:val="16"/>
        <w:szCs w:val="16"/>
      </w:rPr>
    </w:pPr>
    <w:r>
      <w:rPr>
        <w:rFonts w:ascii="Times New Roman" w:hAnsi="Times New Roman" w:cs="Times New Roman"/>
        <w:sz w:val="16"/>
        <w:szCs w:val="16"/>
      </w:rPr>
      <w:t>For</w:t>
    </w:r>
    <w:r w:rsidRPr="00E133FC">
      <w:rPr>
        <w:rFonts w:ascii="Times New Roman" w:hAnsi="Times New Roman" w:cs="Times New Roman"/>
        <w:sz w:val="16"/>
        <w:szCs w:val="16"/>
      </w:rPr>
      <w:t xml:space="preserve"> any questions Or concerns </w:t>
    </w:r>
    <w:r>
      <w:rPr>
        <w:rFonts w:ascii="Times New Roman" w:hAnsi="Times New Roman" w:cs="Times New Roman"/>
        <w:sz w:val="16"/>
        <w:szCs w:val="16"/>
      </w:rPr>
      <w:t>regarding the following</w:t>
    </w:r>
    <w:r w:rsidRPr="00E133FC">
      <w:rPr>
        <w:rFonts w:ascii="Times New Roman" w:hAnsi="Times New Roman" w:cs="Times New Roman"/>
        <w:sz w:val="16"/>
        <w:szCs w:val="16"/>
      </w:rPr>
      <w:t xml:space="preserve"> Application, you may co</w:t>
    </w:r>
    <w:r>
      <w:rPr>
        <w:rFonts w:ascii="Times New Roman" w:hAnsi="Times New Roman" w:cs="Times New Roman"/>
        <w:sz w:val="16"/>
        <w:szCs w:val="16"/>
      </w:rPr>
      <w:t>ntact us by: (i) Phone: 1-855-9 BE-SEEN, (ii) E</w:t>
    </w:r>
    <w:r w:rsidRPr="00E133FC">
      <w:rPr>
        <w:rFonts w:ascii="Times New Roman" w:hAnsi="Times New Roman" w:cs="Times New Roman"/>
        <w:sz w:val="16"/>
        <w:szCs w:val="16"/>
      </w:rPr>
      <w:t xml:space="preserve">mail: </w:t>
    </w:r>
    <w:hyperlink r:id="rId1" w:history="1">
      <w:r w:rsidRPr="00053112">
        <w:rPr>
          <w:rStyle w:val="Hyperlink"/>
          <w:rFonts w:ascii="Times New Roman" w:hAnsi="Times New Roman" w:cs="Times New Roman"/>
          <w:sz w:val="16"/>
          <w:szCs w:val="16"/>
        </w:rPr>
        <w:t>info@Signtrix.ca</w:t>
      </w:r>
    </w:hyperlink>
    <w:r>
      <w:rPr>
        <w:rFonts w:ascii="Times New Roman" w:hAnsi="Times New Roman" w:cs="Times New Roman"/>
        <w:sz w:val="16"/>
        <w:szCs w:val="16"/>
      </w:rPr>
      <w:t>, Or (iii) M</w:t>
    </w:r>
    <w:r w:rsidRPr="00E133FC">
      <w:rPr>
        <w:rFonts w:ascii="Times New Roman" w:hAnsi="Times New Roman" w:cs="Times New Roman"/>
        <w:sz w:val="16"/>
        <w:szCs w:val="16"/>
      </w:rPr>
      <w:t xml:space="preserve">ail: </w:t>
    </w:r>
    <w:r>
      <w:rPr>
        <w:rFonts w:ascii="Times New Roman" w:hAnsi="Times New Roman" w:cs="Times New Roman"/>
        <w:sz w:val="16"/>
        <w:szCs w:val="16"/>
      </w:rPr>
      <w:t>Signtrix</w:t>
    </w:r>
    <w:r w:rsidRPr="00E133FC">
      <w:rPr>
        <w:rFonts w:ascii="Times New Roman" w:hAnsi="Times New Roman" w:cs="Times New Roman"/>
        <w:sz w:val="16"/>
        <w:szCs w:val="16"/>
      </w:rPr>
      <w:t xml:space="preserve"> Corp., attention: Advertisement Customer Service, 272 Lester Street, Waterloo ON, N2L 3W5.</w:t>
    </w:r>
  </w:p>
  <w:p w:rsidR="00F20455" w:rsidRDefault="00F204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86A" w:rsidRDefault="005C686A">
      <w:pPr>
        <w:spacing w:after="0" w:line="240" w:lineRule="auto"/>
      </w:pPr>
      <w:r>
        <w:separator/>
      </w:r>
    </w:p>
  </w:footnote>
  <w:footnote w:type="continuationSeparator" w:id="1">
    <w:p w:rsidR="005C686A" w:rsidRDefault="005C686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8B7BD9"/>
    <w:rsid w:val="000D64F8"/>
    <w:rsid w:val="000E21CD"/>
    <w:rsid w:val="001049DA"/>
    <w:rsid w:val="002D6EA8"/>
    <w:rsid w:val="00332187"/>
    <w:rsid w:val="00395AFD"/>
    <w:rsid w:val="003F014E"/>
    <w:rsid w:val="00474B6A"/>
    <w:rsid w:val="004C6C07"/>
    <w:rsid w:val="004D252F"/>
    <w:rsid w:val="004E54E8"/>
    <w:rsid w:val="005B39B9"/>
    <w:rsid w:val="005C1531"/>
    <w:rsid w:val="005C686A"/>
    <w:rsid w:val="005D2382"/>
    <w:rsid w:val="0063370D"/>
    <w:rsid w:val="006542B6"/>
    <w:rsid w:val="00717F18"/>
    <w:rsid w:val="007C5A75"/>
    <w:rsid w:val="00834FA5"/>
    <w:rsid w:val="008B7BD9"/>
    <w:rsid w:val="00995C20"/>
    <w:rsid w:val="00AC0911"/>
    <w:rsid w:val="00AC3958"/>
    <w:rsid w:val="00D153E0"/>
    <w:rsid w:val="00F20455"/>
    <w:rsid w:val="00F704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7BD9"/>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CM4">
    <w:name w:val="CM4"/>
    <w:basedOn w:val="Default"/>
    <w:next w:val="Default"/>
    <w:uiPriority w:val="99"/>
    <w:rsid w:val="008B7BD9"/>
    <w:rPr>
      <w:color w:val="auto"/>
    </w:rPr>
  </w:style>
  <w:style w:type="paragraph" w:customStyle="1" w:styleId="CM5">
    <w:name w:val="CM5"/>
    <w:basedOn w:val="Default"/>
    <w:next w:val="Default"/>
    <w:uiPriority w:val="99"/>
    <w:rsid w:val="008B7BD9"/>
    <w:rPr>
      <w:color w:val="auto"/>
    </w:rPr>
  </w:style>
  <w:style w:type="paragraph" w:styleId="Footer">
    <w:name w:val="footer"/>
    <w:basedOn w:val="Normal"/>
    <w:link w:val="FooterChar"/>
    <w:uiPriority w:val="99"/>
    <w:unhideWhenUsed/>
    <w:rsid w:val="008B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BD9"/>
    <w:rPr>
      <w:rFonts w:eastAsiaTheme="minorHAnsi"/>
      <w:lang w:val="en-CA" w:eastAsia="en-US"/>
    </w:rPr>
  </w:style>
  <w:style w:type="character" w:styleId="Hyperlink">
    <w:name w:val="Hyperlink"/>
    <w:basedOn w:val="DefaultParagraphFont"/>
    <w:uiPriority w:val="99"/>
    <w:unhideWhenUsed/>
    <w:rsid w:val="008B7BD9"/>
    <w:rPr>
      <w:color w:val="0000FF" w:themeColor="hyperlink"/>
      <w:u w:val="single"/>
    </w:rPr>
  </w:style>
  <w:style w:type="paragraph" w:styleId="ListParagraph">
    <w:name w:val="List Paragraph"/>
    <w:basedOn w:val="Normal"/>
    <w:uiPriority w:val="34"/>
    <w:qFormat/>
    <w:rsid w:val="008B7BD9"/>
    <w:pPr>
      <w:ind w:left="720"/>
      <w:contextualSpacing/>
    </w:pPr>
  </w:style>
  <w:style w:type="paragraph" w:styleId="BalloonText">
    <w:name w:val="Balloon Text"/>
    <w:basedOn w:val="Normal"/>
    <w:link w:val="BalloonTextChar"/>
    <w:uiPriority w:val="99"/>
    <w:semiHidden/>
    <w:unhideWhenUsed/>
    <w:rsid w:val="008B7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D9"/>
    <w:rPr>
      <w:rFonts w:ascii="Tahoma" w:eastAsiaTheme="minorHAnsi" w:hAnsi="Tahoma" w:cs="Tahoma"/>
      <w:sz w:val="16"/>
      <w:szCs w:val="16"/>
      <w:lang w:val="en-CA" w:eastAsia="en-US"/>
    </w:rPr>
  </w:style>
  <w:style w:type="character" w:customStyle="1" w:styleId="null">
    <w:name w:val="null"/>
    <w:basedOn w:val="DefaultParagraphFont"/>
    <w:rsid w:val="000D6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7BD9"/>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CM4">
    <w:name w:val="CM4"/>
    <w:basedOn w:val="Default"/>
    <w:next w:val="Default"/>
    <w:uiPriority w:val="99"/>
    <w:rsid w:val="008B7BD9"/>
    <w:rPr>
      <w:color w:val="auto"/>
    </w:rPr>
  </w:style>
  <w:style w:type="paragraph" w:customStyle="1" w:styleId="CM5">
    <w:name w:val="CM5"/>
    <w:basedOn w:val="Default"/>
    <w:next w:val="Default"/>
    <w:uiPriority w:val="99"/>
    <w:rsid w:val="008B7BD9"/>
    <w:rPr>
      <w:color w:val="auto"/>
    </w:rPr>
  </w:style>
  <w:style w:type="paragraph" w:styleId="Footer">
    <w:name w:val="footer"/>
    <w:basedOn w:val="Normal"/>
    <w:link w:val="FooterChar"/>
    <w:uiPriority w:val="99"/>
    <w:unhideWhenUsed/>
    <w:rsid w:val="008B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BD9"/>
    <w:rPr>
      <w:rFonts w:eastAsiaTheme="minorHAnsi"/>
      <w:lang w:val="en-CA" w:eastAsia="en-US"/>
    </w:rPr>
  </w:style>
  <w:style w:type="character" w:styleId="Hyperlink">
    <w:name w:val="Hyperlink"/>
    <w:basedOn w:val="DefaultParagraphFont"/>
    <w:uiPriority w:val="99"/>
    <w:unhideWhenUsed/>
    <w:rsid w:val="008B7BD9"/>
    <w:rPr>
      <w:color w:val="0000FF" w:themeColor="hyperlink"/>
      <w:u w:val="single"/>
    </w:rPr>
  </w:style>
  <w:style w:type="paragraph" w:styleId="ListParagraph">
    <w:name w:val="List Paragraph"/>
    <w:basedOn w:val="Normal"/>
    <w:uiPriority w:val="34"/>
    <w:qFormat/>
    <w:rsid w:val="008B7BD9"/>
    <w:pPr>
      <w:ind w:left="720"/>
      <w:contextualSpacing/>
    </w:pPr>
  </w:style>
  <w:style w:type="paragraph" w:styleId="BalloonText">
    <w:name w:val="Balloon Text"/>
    <w:basedOn w:val="Normal"/>
    <w:link w:val="BalloonTextChar"/>
    <w:uiPriority w:val="99"/>
    <w:semiHidden/>
    <w:unhideWhenUsed/>
    <w:rsid w:val="008B7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D9"/>
    <w:rPr>
      <w:rFonts w:ascii="Tahoma" w:eastAsiaTheme="minorHAnsi" w:hAnsi="Tahoma" w:cs="Tahoma"/>
      <w:sz w:val="16"/>
      <w:szCs w:val="16"/>
      <w:lang w:val="en-CA" w:eastAsia="en-US"/>
    </w:rPr>
  </w:style>
  <w:style w:type="character" w:customStyle="1" w:styleId="null">
    <w:name w:val="null"/>
    <w:basedOn w:val="DefaultParagraphFont"/>
    <w:rsid w:val="000D64F8"/>
  </w:style>
</w:styles>
</file>

<file path=word/webSettings.xml><?xml version="1.0" encoding="utf-8"?>
<w:webSettings xmlns:r="http://schemas.openxmlformats.org/officeDocument/2006/relationships" xmlns:w="http://schemas.openxmlformats.org/wordprocessingml/2006/main">
  <w:divs>
    <w:div w:id="431558055">
      <w:bodyDiv w:val="1"/>
      <w:marLeft w:val="0"/>
      <w:marRight w:val="0"/>
      <w:marTop w:val="0"/>
      <w:marBottom w:val="0"/>
      <w:divBdr>
        <w:top w:val="none" w:sz="0" w:space="0" w:color="auto"/>
        <w:left w:val="none" w:sz="0" w:space="0" w:color="auto"/>
        <w:bottom w:val="none" w:sz="0" w:space="0" w:color="auto"/>
        <w:right w:val="none" w:sz="0" w:space="0" w:color="auto"/>
      </w:divBdr>
    </w:div>
    <w:div w:id="584533016">
      <w:bodyDiv w:val="1"/>
      <w:marLeft w:val="0"/>
      <w:marRight w:val="0"/>
      <w:marTop w:val="0"/>
      <w:marBottom w:val="0"/>
      <w:divBdr>
        <w:top w:val="none" w:sz="0" w:space="0" w:color="auto"/>
        <w:left w:val="none" w:sz="0" w:space="0" w:color="auto"/>
        <w:bottom w:val="none" w:sz="0" w:space="0" w:color="auto"/>
        <w:right w:val="none" w:sz="0" w:space="0" w:color="auto"/>
      </w:divBdr>
    </w:div>
    <w:div w:id="1298997231">
      <w:bodyDiv w:val="1"/>
      <w:marLeft w:val="0"/>
      <w:marRight w:val="0"/>
      <w:marTop w:val="0"/>
      <w:marBottom w:val="0"/>
      <w:divBdr>
        <w:top w:val="none" w:sz="0" w:space="0" w:color="auto"/>
        <w:left w:val="none" w:sz="0" w:space="0" w:color="auto"/>
        <w:bottom w:val="none" w:sz="0" w:space="0" w:color="auto"/>
        <w:right w:val="none" w:sz="0" w:space="0" w:color="auto"/>
      </w:divBdr>
    </w:div>
    <w:div w:id="144299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info@Signtrix.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Signtrix.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3B952-DBE0-4959-B9B4-A7D237D2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Saibot</dc:creator>
  <cp:lastModifiedBy>Saibot</cp:lastModifiedBy>
  <cp:revision>2</cp:revision>
  <dcterms:created xsi:type="dcterms:W3CDTF">2013-11-14T05:19:00Z</dcterms:created>
  <dcterms:modified xsi:type="dcterms:W3CDTF">2013-11-14T05:19:00Z</dcterms:modified>
</cp:coreProperties>
</file>