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71C" w:rsidRPr="0061671C" w:rsidRDefault="0061671C" w:rsidP="0061671C">
      <w:pPr>
        <w:spacing w:after="0"/>
        <w:jc w:val="both"/>
        <w:outlineLvl w:val="1"/>
        <w:rPr>
          <w:rFonts w:ascii="Times New Roman" w:eastAsia="Times New Roman" w:hAnsi="Times New Roman" w:cs="Times New Roman"/>
          <w:b/>
          <w:bCs/>
          <w:sz w:val="24"/>
          <w:szCs w:val="24"/>
          <w:lang w:val="en-US" w:eastAsia="ru-RU"/>
        </w:rPr>
      </w:pPr>
      <w:bookmarkStart w:id="0" w:name="_GoBack"/>
      <w:r w:rsidRPr="0061671C">
        <w:rPr>
          <w:rFonts w:ascii="Times New Roman" w:eastAsia="Times New Roman" w:hAnsi="Times New Roman" w:cs="Times New Roman"/>
          <w:b/>
          <w:bCs/>
          <w:sz w:val="24"/>
          <w:szCs w:val="24"/>
          <w:lang w:val="en-US" w:eastAsia="ru-RU"/>
        </w:rPr>
        <w:t>Laboratoriya mashg‘uloti</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b/>
          <w:bCs/>
          <w:sz w:val="24"/>
          <w:szCs w:val="24"/>
          <w:lang w:val="en-US" w:eastAsia="ru-RU"/>
        </w:rPr>
        <w:t>Mavzu:</w:t>
      </w:r>
      <w:r w:rsidRPr="0061671C">
        <w:rPr>
          <w:rFonts w:ascii="Times New Roman" w:eastAsia="Times New Roman" w:hAnsi="Times New Roman" w:cs="Times New Roman"/>
          <w:sz w:val="24"/>
          <w:szCs w:val="24"/>
          <w:lang w:val="en-US" w:eastAsia="ru-RU"/>
        </w:rPr>
        <w:t xml:space="preserve"> Shovqin. Shaharlarda shovqin muammosini aniqlash va sun’iy intellekt yordamida tahlil qilish</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b/>
          <w:bCs/>
          <w:sz w:val="24"/>
          <w:szCs w:val="24"/>
          <w:lang w:val="en-US" w:eastAsia="ru-RU"/>
        </w:rPr>
        <w:t>Mashg‘ulotning maqsadi:</w:t>
      </w:r>
      <w:r w:rsidRPr="0061671C">
        <w:rPr>
          <w:rFonts w:ascii="Times New Roman" w:eastAsia="Times New Roman" w:hAnsi="Times New Roman" w:cs="Times New Roman"/>
          <w:sz w:val="24"/>
          <w:szCs w:val="24"/>
          <w:lang w:val="en-US" w:eastAsia="ru-RU"/>
        </w:rPr>
        <w:t xml:space="preserve"> Shaharlarda shovqinning asosiy manbalarini aniqlash, turli hududlardagi shovqin darajasini taqqoslash, uning inson va atrof-muhitga ta’sirini baholash hamda sun’iy intellekt yordamida yechimlar ishlab chiqish.</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b/>
          <w:bCs/>
          <w:sz w:val="24"/>
          <w:szCs w:val="24"/>
          <w:lang w:val="en-US" w:eastAsia="ru-RU"/>
        </w:rPr>
        <w:t>Kerakli jihozlar:</w:t>
      </w:r>
      <w:r w:rsidRPr="0061671C">
        <w:rPr>
          <w:rFonts w:ascii="Times New Roman" w:eastAsia="Times New Roman" w:hAnsi="Times New Roman" w:cs="Times New Roman"/>
          <w:sz w:val="24"/>
          <w:szCs w:val="24"/>
          <w:lang w:val="en-US" w:eastAsia="ru-RU"/>
        </w:rPr>
        <w:t xml:space="preserve"> smartfon yoki shovqin o‘lchagich, desibel o‘lchash ilovasi, daftar, ruchka, kompyuter yoki telefon, sun’iy intellekt vositasi.</w:t>
      </w:r>
    </w:p>
    <w:p w:rsidR="0061671C" w:rsidRPr="0061671C" w:rsidRDefault="0061671C" w:rsidP="0061671C">
      <w:pPr>
        <w:spacing w:after="0"/>
        <w:jc w:val="both"/>
        <w:outlineLvl w:val="2"/>
        <w:rPr>
          <w:rFonts w:ascii="Times New Roman" w:eastAsia="Times New Roman" w:hAnsi="Times New Roman" w:cs="Times New Roman"/>
          <w:b/>
          <w:bCs/>
          <w:sz w:val="24"/>
          <w:szCs w:val="24"/>
          <w:lang w:val="en-US" w:eastAsia="ru-RU"/>
        </w:rPr>
      </w:pPr>
      <w:r w:rsidRPr="0061671C">
        <w:rPr>
          <w:rFonts w:ascii="Times New Roman" w:eastAsia="Times New Roman" w:hAnsi="Times New Roman" w:cs="Times New Roman"/>
          <w:b/>
          <w:bCs/>
          <w:sz w:val="24"/>
          <w:szCs w:val="24"/>
          <w:lang w:val="en-US" w:eastAsia="ru-RU"/>
        </w:rPr>
        <w:t>Nazariy ma’lumot</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Shovqin — inson faoliyati yoki tabiiy jarayonlar natijasida yuzaga keladigan, me’yoridan ortiq yoki yoqimsiz tovushlar majmuasidir. Shaharlarda transport vositalari, qurilish ishlari, sanoat korxonalari, temir yo‘l, aeroport, ko‘ngilochar maskanlar va maishiy texnika asosiy shovqin manbalari hisoblanadi.</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Shovqin darajasi </w:t>
      </w:r>
      <w:r w:rsidRPr="0061671C">
        <w:rPr>
          <w:rFonts w:ascii="Times New Roman" w:eastAsia="Times New Roman" w:hAnsi="Times New Roman" w:cs="Times New Roman"/>
          <w:b/>
          <w:bCs/>
          <w:sz w:val="24"/>
          <w:szCs w:val="24"/>
          <w:lang w:val="en-US" w:eastAsia="ru-RU"/>
        </w:rPr>
        <w:t>desibel (dB)</w:t>
      </w:r>
      <w:r w:rsidRPr="0061671C">
        <w:rPr>
          <w:rFonts w:ascii="Times New Roman" w:eastAsia="Times New Roman" w:hAnsi="Times New Roman" w:cs="Times New Roman"/>
          <w:sz w:val="24"/>
          <w:szCs w:val="24"/>
          <w:lang w:val="en-US" w:eastAsia="ru-RU"/>
        </w:rPr>
        <w:t xml:space="preserve"> bilan o‘lchanadi. Shovqinning uzoq vaqt davom etishi insonda charchoq, asabiylik, diqqatning pasayishi, uyquning buzilishi va eshitish qobiliyatiga salbiy ta’sir ko‘rsatishi mumkin.</w:t>
      </w:r>
    </w:p>
    <w:p w:rsidR="0061671C" w:rsidRPr="0061671C" w:rsidRDefault="0061671C" w:rsidP="0061671C">
      <w:pPr>
        <w:spacing w:after="0"/>
        <w:jc w:val="both"/>
        <w:outlineLvl w:val="2"/>
        <w:rPr>
          <w:rFonts w:ascii="Times New Roman" w:eastAsia="Times New Roman" w:hAnsi="Times New Roman" w:cs="Times New Roman"/>
          <w:b/>
          <w:bCs/>
          <w:sz w:val="24"/>
          <w:szCs w:val="24"/>
          <w:lang w:eastAsia="ru-RU"/>
        </w:rPr>
      </w:pPr>
      <w:r w:rsidRPr="0061671C">
        <w:rPr>
          <w:rFonts w:ascii="Times New Roman" w:eastAsia="Times New Roman" w:hAnsi="Times New Roman" w:cs="Times New Roman"/>
          <w:b/>
          <w:bCs/>
          <w:sz w:val="24"/>
          <w:szCs w:val="24"/>
          <w:lang w:eastAsia="ru-RU"/>
        </w:rPr>
        <w:t>Ishning bajarilish tartibi</w:t>
      </w:r>
    </w:p>
    <w:p w:rsidR="0061671C" w:rsidRPr="0061671C" w:rsidRDefault="0061671C" w:rsidP="0061671C">
      <w:pPr>
        <w:numPr>
          <w:ilvl w:val="0"/>
          <w:numId w:val="1"/>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Shahardagi yoki ta’lim muassasasi atrofidagi 3–4 xil hudud tanlanadi. Masalan: katta avtomobil yo‘li, hovli yoki park, bozor atrofi, o‘quv binosi ichki qismi. </w:t>
      </w:r>
    </w:p>
    <w:p w:rsidR="0061671C" w:rsidRPr="0061671C" w:rsidRDefault="0061671C" w:rsidP="0061671C">
      <w:pPr>
        <w:numPr>
          <w:ilvl w:val="0"/>
          <w:numId w:val="1"/>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Har bir hududda telefon orqali desibel o‘lchash ilovasi ishga tushiriladi. </w:t>
      </w:r>
    </w:p>
    <w:p w:rsidR="0061671C" w:rsidRPr="0061671C" w:rsidRDefault="0061671C" w:rsidP="0061671C">
      <w:pPr>
        <w:numPr>
          <w:ilvl w:val="0"/>
          <w:numId w:val="1"/>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Shovqin darajasi kamida 1–2 daqiqa kuzatilib, o‘rtacha qiymat yozib olinadi. </w:t>
      </w:r>
    </w:p>
    <w:p w:rsidR="0061671C" w:rsidRPr="0061671C" w:rsidRDefault="0061671C" w:rsidP="0061671C">
      <w:pPr>
        <w:numPr>
          <w:ilvl w:val="0"/>
          <w:numId w:val="1"/>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O‘lchash paytidagi asosiy shovqin manbasi aniqlanadi. </w:t>
      </w:r>
    </w:p>
    <w:p w:rsidR="0061671C" w:rsidRPr="0061671C" w:rsidRDefault="0061671C" w:rsidP="0061671C">
      <w:pPr>
        <w:numPr>
          <w:ilvl w:val="0"/>
          <w:numId w:val="1"/>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Har bir hudud bo‘yicha natijalar jadvalga kiritiladi.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515"/>
        <w:gridCol w:w="2215"/>
        <w:gridCol w:w="1669"/>
      </w:tblGrid>
      <w:tr w:rsidR="0061671C" w:rsidRPr="0061671C" w:rsidTr="0061671C">
        <w:trPr>
          <w:tblHeader/>
          <w:tblCellSpacing w:w="15" w:type="dxa"/>
        </w:trPr>
        <w:tc>
          <w:tcPr>
            <w:tcW w:w="0" w:type="auto"/>
            <w:vAlign w:val="center"/>
            <w:hideMark/>
          </w:tcPr>
          <w:p w:rsidR="0061671C" w:rsidRPr="0061671C" w:rsidRDefault="0061671C" w:rsidP="0061671C">
            <w:pPr>
              <w:spacing w:after="0"/>
              <w:jc w:val="both"/>
              <w:rPr>
                <w:rFonts w:ascii="Times New Roman" w:eastAsia="Times New Roman" w:hAnsi="Times New Roman" w:cs="Times New Roman"/>
                <w:b/>
                <w:bCs/>
                <w:sz w:val="24"/>
                <w:szCs w:val="24"/>
                <w:lang w:eastAsia="ru-RU"/>
              </w:rPr>
            </w:pPr>
            <w:r w:rsidRPr="0061671C">
              <w:rPr>
                <w:rFonts w:ascii="Times New Roman" w:eastAsia="Times New Roman" w:hAnsi="Times New Roman" w:cs="Times New Roman"/>
                <w:b/>
                <w:bCs/>
                <w:sz w:val="24"/>
                <w:szCs w:val="24"/>
                <w:lang w:eastAsia="ru-RU"/>
              </w:rPr>
              <w:t>Hudud</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b/>
                <w:bCs/>
                <w:sz w:val="24"/>
                <w:szCs w:val="24"/>
                <w:lang w:eastAsia="ru-RU"/>
              </w:rPr>
            </w:pPr>
            <w:r w:rsidRPr="0061671C">
              <w:rPr>
                <w:rFonts w:ascii="Times New Roman" w:eastAsia="Times New Roman" w:hAnsi="Times New Roman" w:cs="Times New Roman"/>
                <w:b/>
                <w:bCs/>
                <w:sz w:val="24"/>
                <w:szCs w:val="24"/>
                <w:lang w:eastAsia="ru-RU"/>
              </w:rPr>
              <w:t>Asosiy shovqin manbasi</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b/>
                <w:bCs/>
                <w:sz w:val="24"/>
                <w:szCs w:val="24"/>
                <w:lang w:eastAsia="ru-RU"/>
              </w:rPr>
            </w:pPr>
            <w:r w:rsidRPr="0061671C">
              <w:rPr>
                <w:rFonts w:ascii="Times New Roman" w:eastAsia="Times New Roman" w:hAnsi="Times New Roman" w:cs="Times New Roman"/>
                <w:b/>
                <w:bCs/>
                <w:sz w:val="24"/>
                <w:szCs w:val="24"/>
                <w:lang w:eastAsia="ru-RU"/>
              </w:rPr>
              <w:t>Shovqin darajasi, dB</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b/>
                <w:bCs/>
                <w:sz w:val="24"/>
                <w:szCs w:val="24"/>
                <w:lang w:eastAsia="ru-RU"/>
              </w:rPr>
            </w:pPr>
            <w:r w:rsidRPr="0061671C">
              <w:rPr>
                <w:rFonts w:ascii="Times New Roman" w:eastAsia="Times New Roman" w:hAnsi="Times New Roman" w:cs="Times New Roman"/>
                <w:b/>
                <w:bCs/>
                <w:sz w:val="24"/>
                <w:szCs w:val="24"/>
                <w:lang w:eastAsia="ru-RU"/>
              </w:rPr>
              <w:t>Subyektiv baho</w:t>
            </w:r>
          </w:p>
        </w:tc>
      </w:tr>
      <w:tr w:rsidR="0061671C" w:rsidRPr="0061671C" w:rsidTr="0061671C">
        <w:trPr>
          <w:tblCellSpacing w:w="15" w:type="dxa"/>
        </w:trPr>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Katta yo‘l bo‘yi</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Avtomobillar</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75</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Yuqori</w:t>
            </w:r>
          </w:p>
        </w:tc>
      </w:tr>
      <w:tr w:rsidR="0061671C" w:rsidRPr="0061671C" w:rsidTr="0061671C">
        <w:trPr>
          <w:tblCellSpacing w:w="15" w:type="dxa"/>
        </w:trPr>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Park</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Odamlar, qushlar</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45</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Past</w:t>
            </w:r>
          </w:p>
        </w:tc>
      </w:tr>
      <w:tr w:rsidR="0061671C" w:rsidRPr="0061671C" w:rsidTr="0061671C">
        <w:trPr>
          <w:tblCellSpacing w:w="15" w:type="dxa"/>
        </w:trPr>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Bozor atrofi</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Transport, odamlar</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70</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Yuqori</w:t>
            </w:r>
          </w:p>
        </w:tc>
      </w:tr>
      <w:tr w:rsidR="0061671C" w:rsidRPr="0061671C" w:rsidTr="0061671C">
        <w:trPr>
          <w:tblCellSpacing w:w="15" w:type="dxa"/>
        </w:trPr>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Auditoriya</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Suhbat, jihozlar</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50</w:t>
            </w:r>
          </w:p>
        </w:tc>
        <w:tc>
          <w:tcPr>
            <w:tcW w:w="0" w:type="auto"/>
            <w:vAlign w:val="center"/>
            <w:hideMark/>
          </w:tcPr>
          <w:p w:rsidR="0061671C" w:rsidRPr="0061671C" w:rsidRDefault="0061671C" w:rsidP="0061671C">
            <w:p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O‘rtacha</w:t>
            </w:r>
          </w:p>
        </w:tc>
      </w:tr>
    </w:tbl>
    <w:p w:rsidR="0061671C" w:rsidRPr="0061671C" w:rsidRDefault="0061671C" w:rsidP="0061671C">
      <w:pPr>
        <w:numPr>
          <w:ilvl w:val="0"/>
          <w:numId w:val="2"/>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Natijalar eng sokin va eng shovqinli hududlar bo‘yicha taqqoslanadi. </w:t>
      </w:r>
    </w:p>
    <w:p w:rsidR="0061671C" w:rsidRPr="0061671C" w:rsidRDefault="0061671C" w:rsidP="0061671C">
      <w:pPr>
        <w:numPr>
          <w:ilvl w:val="0"/>
          <w:numId w:val="2"/>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Sun’iy intellekt vositasiga quyidagi savollar beriladi: </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“Ushbu shovqin ko‘rsatkichlarini tahlil qiling va eng muammoli hududni aniqlang.”</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“Shaharlarda transport shovqinini kamaytirish uchun qanday ekologik va tashkiliy choralar qo‘llash mumkin?”</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“Yashil hududlar shovqinni kamaytirishda qanday rol o‘ynaydi?”</w:t>
      </w:r>
    </w:p>
    <w:p w:rsidR="0061671C" w:rsidRPr="0061671C" w:rsidRDefault="0061671C" w:rsidP="0061671C">
      <w:pPr>
        <w:numPr>
          <w:ilvl w:val="0"/>
          <w:numId w:val="3"/>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AI bergan tavsiyalar talabalar kuzatuvlari bilan solishtiriladi va eng maqbul 3 ta yechim tanlanadi. </w:t>
      </w:r>
    </w:p>
    <w:p w:rsidR="0061671C" w:rsidRPr="0061671C" w:rsidRDefault="0061671C" w:rsidP="0061671C">
      <w:pPr>
        <w:spacing w:after="0"/>
        <w:jc w:val="both"/>
        <w:outlineLvl w:val="2"/>
        <w:rPr>
          <w:rFonts w:ascii="Times New Roman" w:eastAsia="Times New Roman" w:hAnsi="Times New Roman" w:cs="Times New Roman"/>
          <w:b/>
          <w:bCs/>
          <w:sz w:val="24"/>
          <w:szCs w:val="24"/>
          <w:lang w:val="en-US" w:eastAsia="ru-RU"/>
        </w:rPr>
      </w:pPr>
      <w:r w:rsidRPr="0061671C">
        <w:rPr>
          <w:rFonts w:ascii="Times New Roman" w:eastAsia="Times New Roman" w:hAnsi="Times New Roman" w:cs="Times New Roman"/>
          <w:b/>
          <w:bCs/>
          <w:sz w:val="24"/>
          <w:szCs w:val="24"/>
          <w:lang w:val="en-US" w:eastAsia="ru-RU"/>
        </w:rPr>
        <w:t>Muammoli topshiriq</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Faraz qiling, bir maktab yoki universitet binosi katta avtomobil yo‘li yonida joylashgan va tashqaridagi shovqin darajasi 80 dB ga yaqinlashmoqda.</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Talabalarga quyidagi vazifa beriladi:</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b/>
          <w:bCs/>
          <w:sz w:val="24"/>
          <w:szCs w:val="24"/>
          <w:lang w:val="en-US" w:eastAsia="ru-RU"/>
        </w:rPr>
        <w:t>“Ta’lim muassasasida shovqinni kamaytirish uchun 5 ta amaliy yechim ishlab chiqing.”</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Kutiladigan yechimlar: daraxt va butalardan yashil to‘siq yaratish, shovqinni yutuvchi panellar o‘rnatish, ikki qavatli oynalardan foydalanish, transport oqimini tartibga solish, mashg‘ulot xonalarini yo‘l tomondan uzoqroq joylashtirish.</w:t>
      </w:r>
    </w:p>
    <w:p w:rsidR="0061671C" w:rsidRPr="0061671C" w:rsidRDefault="0061671C" w:rsidP="0061671C">
      <w:pPr>
        <w:spacing w:after="0"/>
        <w:jc w:val="both"/>
        <w:outlineLvl w:val="2"/>
        <w:rPr>
          <w:rFonts w:ascii="Times New Roman" w:eastAsia="Times New Roman" w:hAnsi="Times New Roman" w:cs="Times New Roman"/>
          <w:b/>
          <w:bCs/>
          <w:sz w:val="24"/>
          <w:szCs w:val="24"/>
          <w:lang w:val="en-US" w:eastAsia="ru-RU"/>
        </w:rPr>
      </w:pPr>
      <w:r w:rsidRPr="0061671C">
        <w:rPr>
          <w:rFonts w:ascii="Times New Roman" w:eastAsia="Times New Roman" w:hAnsi="Times New Roman" w:cs="Times New Roman"/>
          <w:b/>
          <w:bCs/>
          <w:sz w:val="24"/>
          <w:szCs w:val="24"/>
          <w:lang w:val="en-US" w:eastAsia="ru-RU"/>
        </w:rPr>
        <w:lastRenderedPageBreak/>
        <w:t>Sun’iy intellekt asosidagi topshiriq</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Talabalar o‘zlari o‘lchagan shovqin ma’lumotlarini AI vositasiga kiritib, undan:</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b/>
          <w:bCs/>
          <w:sz w:val="24"/>
          <w:szCs w:val="24"/>
          <w:lang w:val="en-US" w:eastAsia="ru-RU"/>
        </w:rPr>
        <w:t>“Eng shovqinli hududni aniqlang, ehtimoliy sabablarini yozing va uni kamaytirish bo‘yicha tavsiyalar bering”</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degan topshiriqni bajarishni so‘raydilar.</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So‘ng AI tavsiyalari uch guruhga ajratiladi:</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b/>
          <w:bCs/>
          <w:sz w:val="24"/>
          <w:szCs w:val="24"/>
          <w:lang w:val="en-US" w:eastAsia="ru-RU"/>
        </w:rPr>
        <w:t>texnik choralar → ekologik choralar → tashkiliy choralar.</w:t>
      </w:r>
    </w:p>
    <w:p w:rsidR="0061671C" w:rsidRPr="0061671C" w:rsidRDefault="0061671C" w:rsidP="0061671C">
      <w:pPr>
        <w:spacing w:after="0"/>
        <w:jc w:val="both"/>
        <w:outlineLvl w:val="2"/>
        <w:rPr>
          <w:rFonts w:ascii="Times New Roman" w:eastAsia="Times New Roman" w:hAnsi="Times New Roman" w:cs="Times New Roman"/>
          <w:b/>
          <w:bCs/>
          <w:sz w:val="24"/>
          <w:szCs w:val="24"/>
          <w:lang w:eastAsia="ru-RU"/>
        </w:rPr>
      </w:pPr>
      <w:r w:rsidRPr="0061671C">
        <w:rPr>
          <w:rFonts w:ascii="Times New Roman" w:eastAsia="Times New Roman" w:hAnsi="Times New Roman" w:cs="Times New Roman"/>
          <w:b/>
          <w:bCs/>
          <w:sz w:val="24"/>
          <w:szCs w:val="24"/>
          <w:lang w:eastAsia="ru-RU"/>
        </w:rPr>
        <w:t>Nazorat savollari</w:t>
      </w:r>
    </w:p>
    <w:p w:rsidR="0061671C" w:rsidRPr="0061671C" w:rsidRDefault="0061671C" w:rsidP="0061671C">
      <w:pPr>
        <w:numPr>
          <w:ilvl w:val="0"/>
          <w:numId w:val="4"/>
        </w:numPr>
        <w:spacing w:after="0"/>
        <w:jc w:val="both"/>
        <w:rPr>
          <w:rFonts w:ascii="Times New Roman" w:eastAsia="Times New Roman" w:hAnsi="Times New Roman" w:cs="Times New Roman"/>
          <w:sz w:val="24"/>
          <w:szCs w:val="24"/>
          <w:lang w:eastAsia="ru-RU"/>
        </w:rPr>
      </w:pPr>
      <w:r w:rsidRPr="0061671C">
        <w:rPr>
          <w:rFonts w:ascii="Times New Roman" w:eastAsia="Times New Roman" w:hAnsi="Times New Roman" w:cs="Times New Roman"/>
          <w:sz w:val="24"/>
          <w:szCs w:val="24"/>
          <w:lang w:eastAsia="ru-RU"/>
        </w:rPr>
        <w:t xml:space="preserve">Shovqin nima? </w:t>
      </w:r>
    </w:p>
    <w:p w:rsidR="0061671C" w:rsidRPr="0061671C" w:rsidRDefault="0061671C" w:rsidP="0061671C">
      <w:pPr>
        <w:numPr>
          <w:ilvl w:val="0"/>
          <w:numId w:val="4"/>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Shovqin darajasi qanday birlikda o‘lchanadi? </w:t>
      </w:r>
    </w:p>
    <w:p w:rsidR="0061671C" w:rsidRPr="0061671C" w:rsidRDefault="0061671C" w:rsidP="0061671C">
      <w:pPr>
        <w:numPr>
          <w:ilvl w:val="0"/>
          <w:numId w:val="4"/>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Shaharlardagi asosiy shovqin manbalari nimalar? </w:t>
      </w:r>
    </w:p>
    <w:p w:rsidR="0061671C" w:rsidRPr="0061671C" w:rsidRDefault="0061671C" w:rsidP="0061671C">
      <w:pPr>
        <w:numPr>
          <w:ilvl w:val="0"/>
          <w:numId w:val="4"/>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Yuqori shovqin inson salomatligiga qanday ta’sir qiladi? </w:t>
      </w:r>
    </w:p>
    <w:p w:rsidR="0061671C" w:rsidRPr="0061671C" w:rsidRDefault="0061671C" w:rsidP="0061671C">
      <w:pPr>
        <w:numPr>
          <w:ilvl w:val="0"/>
          <w:numId w:val="4"/>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Yashil hududlar shovqinni kamaytirishga qanday yordam beradi? </w:t>
      </w:r>
    </w:p>
    <w:p w:rsidR="0061671C" w:rsidRPr="0061671C" w:rsidRDefault="0061671C" w:rsidP="0061671C">
      <w:pPr>
        <w:numPr>
          <w:ilvl w:val="0"/>
          <w:numId w:val="4"/>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Sun’iy intellekt shovqin muammosini tahlil qilishda qanday qo‘llanilishi mumkin? </w:t>
      </w:r>
    </w:p>
    <w:p w:rsidR="0061671C" w:rsidRPr="0061671C" w:rsidRDefault="0061671C" w:rsidP="0061671C">
      <w:pPr>
        <w:numPr>
          <w:ilvl w:val="0"/>
          <w:numId w:val="4"/>
        </w:num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 xml:space="preserve">Shaharda shovqinni kamaytirish uchun qanday choralar samarali? </w:t>
      </w:r>
    </w:p>
    <w:p w:rsidR="0061671C" w:rsidRPr="0061671C" w:rsidRDefault="0061671C" w:rsidP="0061671C">
      <w:pPr>
        <w:spacing w:after="0"/>
        <w:jc w:val="both"/>
        <w:outlineLvl w:val="2"/>
        <w:rPr>
          <w:rFonts w:ascii="Times New Roman" w:eastAsia="Times New Roman" w:hAnsi="Times New Roman" w:cs="Times New Roman"/>
          <w:b/>
          <w:bCs/>
          <w:sz w:val="24"/>
          <w:szCs w:val="24"/>
          <w:lang w:val="en-US" w:eastAsia="ru-RU"/>
        </w:rPr>
      </w:pPr>
      <w:r w:rsidRPr="0061671C">
        <w:rPr>
          <w:rFonts w:ascii="Times New Roman" w:eastAsia="Times New Roman" w:hAnsi="Times New Roman" w:cs="Times New Roman"/>
          <w:b/>
          <w:bCs/>
          <w:sz w:val="24"/>
          <w:szCs w:val="24"/>
          <w:lang w:val="en-US" w:eastAsia="ru-RU"/>
        </w:rPr>
        <w:t>Xulosa</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sz w:val="24"/>
          <w:szCs w:val="24"/>
          <w:lang w:val="en-US" w:eastAsia="ru-RU"/>
        </w:rPr>
        <w:t>Shaharlarda shovqin asosan transport, qurilish, sanoat va aholi zichligi bilan bog‘liq. Shovqin darajasini oddiy mobil ilovalar yordamida ham kuzatish mumkin. Sun’iy intellekt esa olingan ma’lumotlarni taqqoslash, eng muammoli hududlarni aniqlash va ularni kamaytirishga qaratilgan samarali yechimlarni ishlab chiqishda yordam beradi.</w:t>
      </w:r>
    </w:p>
    <w:p w:rsidR="0061671C" w:rsidRPr="0061671C" w:rsidRDefault="0061671C" w:rsidP="0061671C">
      <w:pPr>
        <w:spacing w:after="0"/>
        <w:jc w:val="both"/>
        <w:rPr>
          <w:rFonts w:ascii="Times New Roman" w:eastAsia="Times New Roman" w:hAnsi="Times New Roman" w:cs="Times New Roman"/>
          <w:sz w:val="24"/>
          <w:szCs w:val="24"/>
          <w:lang w:val="en-US" w:eastAsia="ru-RU"/>
        </w:rPr>
      </w:pPr>
      <w:r w:rsidRPr="0061671C">
        <w:rPr>
          <w:rFonts w:ascii="Times New Roman" w:eastAsia="Times New Roman" w:hAnsi="Times New Roman" w:cs="Times New Roman"/>
          <w:b/>
          <w:bCs/>
          <w:sz w:val="24"/>
          <w:szCs w:val="24"/>
          <w:lang w:val="en-US" w:eastAsia="ru-RU"/>
        </w:rPr>
        <w:t>Umumiy algoritm:</w:t>
      </w:r>
      <w:r w:rsidRPr="0061671C">
        <w:rPr>
          <w:rFonts w:ascii="Times New Roman" w:eastAsia="Times New Roman" w:hAnsi="Times New Roman" w:cs="Times New Roman"/>
          <w:sz w:val="24"/>
          <w:szCs w:val="24"/>
          <w:lang w:val="en-US" w:eastAsia="ru-RU"/>
        </w:rPr>
        <w:br/>
      </w:r>
      <w:r w:rsidRPr="0061671C">
        <w:rPr>
          <w:rFonts w:ascii="Times New Roman" w:eastAsia="Times New Roman" w:hAnsi="Times New Roman" w:cs="Times New Roman"/>
          <w:b/>
          <w:bCs/>
          <w:sz w:val="24"/>
          <w:szCs w:val="24"/>
          <w:lang w:val="en-US" w:eastAsia="ru-RU"/>
        </w:rPr>
        <w:t>Hududni tanlash → shovqinni o‘lchash → manbani aniqlash → natijalarni jadvalga kiritish → AI yordamida tahlil qilish → yechim ishlab chiqish → xulosa chiqarish</w:t>
      </w:r>
      <w:bookmarkEnd w:id="0"/>
      <w:r w:rsidRPr="0061671C">
        <w:rPr>
          <w:rFonts w:ascii="Times New Roman" w:eastAsia="Times New Roman" w:hAnsi="Times New Roman" w:cs="Times New Roman"/>
          <w:b/>
          <w:bCs/>
          <w:sz w:val="24"/>
          <w:szCs w:val="24"/>
          <w:lang w:val="en-US" w:eastAsia="ru-RU"/>
        </w:rPr>
        <w:t>.</w:t>
      </w:r>
    </w:p>
    <w:p w:rsidR="00BD43D0" w:rsidRPr="0061671C" w:rsidRDefault="00BD43D0">
      <w:pPr>
        <w:rPr>
          <w:lang w:val="en-US"/>
        </w:rPr>
      </w:pPr>
    </w:p>
    <w:sectPr w:rsidR="00BD43D0" w:rsidRPr="006167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66823"/>
    <w:multiLevelType w:val="multilevel"/>
    <w:tmpl w:val="851A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116D27"/>
    <w:multiLevelType w:val="multilevel"/>
    <w:tmpl w:val="A31286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F947DD"/>
    <w:multiLevelType w:val="multilevel"/>
    <w:tmpl w:val="6868EF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C8F427D"/>
    <w:multiLevelType w:val="multilevel"/>
    <w:tmpl w:val="ECF6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4BB"/>
    <w:rsid w:val="002954BB"/>
    <w:rsid w:val="0061671C"/>
    <w:rsid w:val="00BD43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61671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1671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1671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1671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167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1671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61671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1671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1671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1671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167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167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966421">
      <w:bodyDiv w:val="1"/>
      <w:marLeft w:val="0"/>
      <w:marRight w:val="0"/>
      <w:marTop w:val="0"/>
      <w:marBottom w:val="0"/>
      <w:divBdr>
        <w:top w:val="none" w:sz="0" w:space="0" w:color="auto"/>
        <w:left w:val="none" w:sz="0" w:space="0" w:color="auto"/>
        <w:bottom w:val="none" w:sz="0" w:space="0" w:color="auto"/>
        <w:right w:val="none" w:sz="0" w:space="0" w:color="auto"/>
      </w:divBdr>
      <w:divsChild>
        <w:div w:id="1795755103">
          <w:marLeft w:val="0"/>
          <w:marRight w:val="0"/>
          <w:marTop w:val="0"/>
          <w:marBottom w:val="0"/>
          <w:divBdr>
            <w:top w:val="none" w:sz="0" w:space="0" w:color="auto"/>
            <w:left w:val="none" w:sz="0" w:space="0" w:color="auto"/>
            <w:bottom w:val="none" w:sz="0" w:space="0" w:color="auto"/>
            <w:right w:val="none" w:sz="0" w:space="0" w:color="auto"/>
          </w:divBdr>
          <w:divsChild>
            <w:div w:id="119496363">
              <w:marLeft w:val="0"/>
              <w:marRight w:val="0"/>
              <w:marTop w:val="0"/>
              <w:marBottom w:val="0"/>
              <w:divBdr>
                <w:top w:val="none" w:sz="0" w:space="0" w:color="auto"/>
                <w:left w:val="none" w:sz="0" w:space="0" w:color="auto"/>
                <w:bottom w:val="none" w:sz="0" w:space="0" w:color="auto"/>
                <w:right w:val="none" w:sz="0" w:space="0" w:color="auto"/>
              </w:divBdr>
              <w:divsChild>
                <w:div w:id="1865440903">
                  <w:marLeft w:val="0"/>
                  <w:marRight w:val="0"/>
                  <w:marTop w:val="0"/>
                  <w:marBottom w:val="0"/>
                  <w:divBdr>
                    <w:top w:val="none" w:sz="0" w:space="0" w:color="auto"/>
                    <w:left w:val="none" w:sz="0" w:space="0" w:color="auto"/>
                    <w:bottom w:val="none" w:sz="0" w:space="0" w:color="auto"/>
                    <w:right w:val="none" w:sz="0" w:space="0" w:color="auto"/>
                  </w:divBdr>
                  <w:divsChild>
                    <w:div w:id="133985981">
                      <w:marLeft w:val="0"/>
                      <w:marRight w:val="0"/>
                      <w:marTop w:val="0"/>
                      <w:marBottom w:val="0"/>
                      <w:divBdr>
                        <w:top w:val="none" w:sz="0" w:space="0" w:color="auto"/>
                        <w:left w:val="none" w:sz="0" w:space="0" w:color="auto"/>
                        <w:bottom w:val="none" w:sz="0" w:space="0" w:color="auto"/>
                        <w:right w:val="none" w:sz="0" w:space="0" w:color="auto"/>
                      </w:divBdr>
                      <w:divsChild>
                        <w:div w:id="1260142506">
                          <w:marLeft w:val="0"/>
                          <w:marRight w:val="0"/>
                          <w:marTop w:val="0"/>
                          <w:marBottom w:val="0"/>
                          <w:divBdr>
                            <w:top w:val="none" w:sz="0" w:space="0" w:color="auto"/>
                            <w:left w:val="none" w:sz="0" w:space="0" w:color="auto"/>
                            <w:bottom w:val="none" w:sz="0" w:space="0" w:color="auto"/>
                            <w:right w:val="none" w:sz="0" w:space="0" w:color="auto"/>
                          </w:divBdr>
                          <w:divsChild>
                            <w:div w:id="1579745932">
                              <w:marLeft w:val="0"/>
                              <w:marRight w:val="0"/>
                              <w:marTop w:val="0"/>
                              <w:marBottom w:val="0"/>
                              <w:divBdr>
                                <w:top w:val="none" w:sz="0" w:space="0" w:color="auto"/>
                                <w:left w:val="none" w:sz="0" w:space="0" w:color="auto"/>
                                <w:bottom w:val="none" w:sz="0" w:space="0" w:color="auto"/>
                                <w:right w:val="none" w:sz="0" w:space="0" w:color="auto"/>
                              </w:divBdr>
                              <w:divsChild>
                                <w:div w:id="821897635">
                                  <w:marLeft w:val="0"/>
                                  <w:marRight w:val="0"/>
                                  <w:marTop w:val="0"/>
                                  <w:marBottom w:val="0"/>
                                  <w:divBdr>
                                    <w:top w:val="none" w:sz="0" w:space="0" w:color="auto"/>
                                    <w:left w:val="none" w:sz="0" w:space="0" w:color="auto"/>
                                    <w:bottom w:val="none" w:sz="0" w:space="0" w:color="auto"/>
                                    <w:right w:val="none" w:sz="0" w:space="0" w:color="auto"/>
                                  </w:divBdr>
                                  <w:divsChild>
                                    <w:div w:id="1608998056">
                                      <w:marLeft w:val="0"/>
                                      <w:marRight w:val="0"/>
                                      <w:marTop w:val="0"/>
                                      <w:marBottom w:val="0"/>
                                      <w:divBdr>
                                        <w:top w:val="none" w:sz="0" w:space="0" w:color="auto"/>
                                        <w:left w:val="none" w:sz="0" w:space="0" w:color="auto"/>
                                        <w:bottom w:val="none" w:sz="0" w:space="0" w:color="auto"/>
                                        <w:right w:val="none" w:sz="0" w:space="0" w:color="auto"/>
                                      </w:divBdr>
                                      <w:divsChild>
                                        <w:div w:id="2126079164">
                                          <w:marLeft w:val="0"/>
                                          <w:marRight w:val="0"/>
                                          <w:marTop w:val="0"/>
                                          <w:marBottom w:val="0"/>
                                          <w:divBdr>
                                            <w:top w:val="none" w:sz="0" w:space="0" w:color="auto"/>
                                            <w:left w:val="none" w:sz="0" w:space="0" w:color="auto"/>
                                            <w:bottom w:val="none" w:sz="0" w:space="0" w:color="auto"/>
                                            <w:right w:val="none" w:sz="0" w:space="0" w:color="auto"/>
                                          </w:divBdr>
                                          <w:divsChild>
                                            <w:div w:id="892733227">
                                              <w:marLeft w:val="0"/>
                                              <w:marRight w:val="0"/>
                                              <w:marTop w:val="0"/>
                                              <w:marBottom w:val="0"/>
                                              <w:divBdr>
                                                <w:top w:val="none" w:sz="0" w:space="0" w:color="auto"/>
                                                <w:left w:val="none" w:sz="0" w:space="0" w:color="auto"/>
                                                <w:bottom w:val="none" w:sz="0" w:space="0" w:color="auto"/>
                                                <w:right w:val="none" w:sz="0" w:space="0" w:color="auto"/>
                                              </w:divBdr>
                                            </w:div>
                                          </w:divsChild>
                                        </w:div>
                                        <w:div w:id="2138908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745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03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598</Words>
  <Characters>3411</Characters>
  <Application>Microsoft Office Word</Application>
  <DocSecurity>0</DocSecurity>
  <Lines>28</Lines>
  <Paragraphs>8</Paragraphs>
  <ScaleCrop>false</ScaleCrop>
  <Company>Home</Company>
  <LinksUpToDate>false</LinksUpToDate>
  <CharactersWithSpaces>4001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Umka</dc:creator>
  <cp:keywords/>
  <dc:description/>
  <cp:lastModifiedBy>Umka</cp:lastModifiedBy>
  <cp:revision>2</cp:revision>
  <dcterms:created xsi:type="dcterms:W3CDTF">2026-09-11T06:33:00Z</dcterms:created>
  <dcterms:modified xsi:type="dcterms:W3CDTF">2026-09-11T06:34:00Z</dcterms:modified>
</cp:coreProperties>
</file>