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A1A2E"/>
          <w:sz w:val="56"/>
          <w:szCs w:val="56"/>
        </w:rPr>
        <w:t xml:space="preserve">Mindcraft</w:t>
      </w:r>
    </w:p>
    <w:p>
      <w:pPr>
        <w:pBdr>
          <w:bottom w:val="single" w:color="D4726A" w:sz="6" w:space="8"/>
        </w:pBdr>
        <w:spacing w:after="300"/>
        <w:jc w:val="center"/>
      </w:pPr>
      <w:r>
        <w:rPr>
          <w:rFonts w:ascii="Arial" w:cs="Arial" w:eastAsia="Arial" w:hAnsi="Arial"/>
          <w:color w:val="8B5E83"/>
          <w:sz w:val="36"/>
          <w:szCs w:val="36"/>
        </w:rPr>
        <w:t xml:space="preserve">Complete Intake &amp; Onboarding Questions</w:t>
      </w:r>
    </w:p>
    <w:p>
      <w:pPr>
        <w:spacing w:after="200"/>
        <w:jc w:val="center"/>
      </w:pPr>
      <w:r>
        <w:rPr>
          <w:rFonts w:ascii="Arial" w:cs="Arial" w:eastAsia="Arial" w:hAnsi="Arial"/>
          <w:i/>
          <w:iCs/>
          <w:color w:val="666666"/>
          <w:sz w:val="24"/>
          <w:szCs w:val="24"/>
        </w:rPr>
        <w:t xml:space="preserve">What we ask, when we ask it, and why</w:t>
      </w:r>
    </w:p>
    <w:p>
      <w:pPr>
        <w:spacing w:after="600"/>
        <w:jc w:val="center"/>
      </w:pPr>
      <w:r>
        <w:rPr>
          <w:rFonts w:ascii="Arial" w:cs="Arial" w:eastAsia="Arial" w:hAnsi="Arial"/>
          <w:b/>
          <w:bCs/>
          <w:color w:val="D4726A"/>
          <w:sz w:val="22"/>
          <w:szCs w:val="22"/>
        </w:rPr>
        <w:t xml:space="preserve">PARACHUTE  ·  JETSTREAM  ·  BASECAMP</w:t>
      </w:r>
    </w:p>
    <w:p>
      <w:pPr>
        <w:jc w:val="center"/>
      </w:pPr>
      <w:r>
        <w:rPr>
          <w:rFonts w:ascii="Arial" w:cs="Arial" w:eastAsia="Arial" w:hAnsi="Arial"/>
          <w:color w:val="666666"/>
          <w:sz w:val="20"/>
          <w:szCs w:val="20"/>
        </w:rPr>
        <w:t xml:space="preserve">All Minds on Deck LLC</w:t>
      </w:r>
    </w:p>
    <w:p>
      <w:r>
        <w:br w:type="page"/>
      </w:r>
    </w:p>
    <w:p>
      <w:pPr>
        <w:pStyle w:val="Heading1"/>
        <w:pBdr>
          <w:bottom w:val="single" w:color="D4726A" w:sz="4" w:space="4"/>
        </w:pBdr>
        <w:spacing w:after="200" w:before="400"/>
      </w:pPr>
      <w:r>
        <w:rPr>
          <w:rFonts w:ascii="Arial" w:cs="Arial" w:eastAsia="Arial" w:hAnsi="Arial"/>
          <w:b/>
          <w:bCs/>
          <w:color w:val="1A1A2E"/>
          <w:sz w:val="36"/>
          <w:szCs w:val="36"/>
        </w:rPr>
        <w:t xml:space="preserve">Section 1: Pre-Start Intake (Before Day 1)</w:t>
      </w:r>
    </w:p>
    <w:p>
      <w:pPr>
        <w:spacing w:after="120"/>
      </w:pPr>
      <w:r>
        <w:rPr>
          <w:rFonts w:ascii="Arial" w:cs="Arial" w:eastAsia="Arial" w:hAnsi="Arial"/>
          <w:color w:val="333333"/>
          <w:sz w:val="22"/>
          <w:szCs w:val="22"/>
        </w:rPr>
        <w:t xml:space="preserve">These questions are asked before the client begins Day 1 of their program. They establish context, measure initial disruption levels, and capture consent.</w:t>
      </w:r>
    </w:p>
    <w:p>
      <w:pPr>
        <w:spacing w:after="100"/>
      </w:pPr>
    </w:p>
    <w:p>
      <w:pPr>
        <w:pStyle w:val="Heading2"/>
        <w:spacing w:after="150" w:before="300"/>
      </w:pPr>
      <w:r>
        <w:rPr>
          <w:rFonts w:ascii="Arial" w:cs="Arial" w:eastAsia="Arial" w:hAnsi="Arial"/>
          <w:b/>
          <w:bCs/>
          <w:color w:val="8B5E83"/>
          <w:sz w:val="28"/>
          <w:szCs w:val="28"/>
        </w:rPr>
        <w:t xml:space="preserve">Attribution</w:t>
      </w:r>
    </w:p>
    <w:p>
      <w:pPr>
        <w:spacing w:after="120"/>
      </w:pPr>
      <w:r>
        <w:rPr>
          <w:rFonts w:ascii="Arial" w:cs="Arial" w:eastAsia="Arial" w:hAnsi="Arial"/>
          <w:color w:val="333333"/>
          <w:sz w:val="22"/>
          <w:szCs w:val="22"/>
        </w:rPr>
        <w:t xml:space="preserve">How did you hear about Mindcraft?</w:t>
      </w:r>
    </w:p>
    <w:p>
      <w:pPr>
        <w:spacing w:after="120"/>
      </w:pPr>
      <w:r>
        <w:rPr>
          <w:rFonts w:ascii="Arial" w:cs="Arial" w:eastAsia="Arial" w:hAnsi="Arial"/>
          <w:i/>
          <w:iCs/>
          <w:color w:val="666666"/>
          <w:sz w:val="22"/>
          <w:szCs w:val="22"/>
        </w:rPr>
        <w:t xml:space="preserve">(Free text — helps us track referral sources and marketing reach.)</w:t>
      </w:r>
    </w:p>
    <w:p>
      <w:pPr>
        <w:spacing w:after="100"/>
      </w:pPr>
    </w:p>
    <w:p>
      <w:pPr>
        <w:pStyle w:val="Heading2"/>
        <w:spacing w:after="150" w:before="300"/>
      </w:pPr>
      <w:r>
        <w:rPr>
          <w:rFonts w:ascii="Arial" w:cs="Arial" w:eastAsia="Arial" w:hAnsi="Arial"/>
          <w:b/>
          <w:bCs/>
          <w:color w:val="8B5E83"/>
          <w:sz w:val="28"/>
          <w:szCs w:val="28"/>
        </w:rPr>
        <w:t xml:space="preserve">Program Selection</w:t>
      </w:r>
    </w:p>
    <w:p>
      <w:pPr>
        <w:spacing w:after="120"/>
      </w:pPr>
      <w:r>
        <w:rPr>
          <w:rFonts w:ascii="Arial" w:cs="Arial" w:eastAsia="Arial" w:hAnsi="Arial"/>
          <w:color w:val="333333"/>
          <w:sz w:val="22"/>
          <w:szCs w:val="22"/>
        </w:rPr>
        <w:t xml:space="preserve">Which program are you joining?</w:t>
      </w:r>
    </w:p>
    <w:p>
      <w:pPr>
        <w:spacing w:after="80"/>
        <w:ind w:left="360"/>
      </w:pPr>
      <w:r>
        <w:rPr>
          <w:rFonts w:ascii="Arial" w:cs="Arial" w:eastAsia="Arial" w:hAnsi="Arial"/>
          <w:b/>
          <w:bCs/>
          <w:color w:val="D4726A"/>
          <w:sz w:val="22"/>
          <w:szCs w:val="22"/>
        </w:rPr>
        <w:t xml:space="preserve">1. </w:t>
      </w:r>
      <w:r>
        <w:rPr>
          <w:rFonts w:ascii="Arial" w:cs="Arial" w:eastAsia="Arial" w:hAnsi="Arial"/>
          <w:color w:val="333333"/>
          <w:sz w:val="22"/>
          <w:szCs w:val="22"/>
        </w:rPr>
        <w:t xml:space="preserve">PARACHUTE — for professionals who recently lost their job</w:t>
      </w:r>
    </w:p>
    <w:p>
      <w:pPr>
        <w:spacing w:after="80"/>
        <w:ind w:left="360"/>
      </w:pPr>
      <w:r>
        <w:rPr>
          <w:rFonts w:ascii="Arial" w:cs="Arial" w:eastAsia="Arial" w:hAnsi="Arial"/>
          <w:b/>
          <w:bCs/>
          <w:color w:val="D4726A"/>
          <w:sz w:val="22"/>
          <w:szCs w:val="22"/>
        </w:rPr>
        <w:t xml:space="preserve">2. </w:t>
      </w:r>
      <w:r>
        <w:rPr>
          <w:rFonts w:ascii="Arial" w:cs="Arial" w:eastAsia="Arial" w:hAnsi="Arial"/>
          <w:color w:val="333333"/>
          <w:sz w:val="22"/>
          <w:szCs w:val="22"/>
        </w:rPr>
        <w:t xml:space="preserve">JETSTREAM — for professionals on a Performance Improvement Plan (PIP)</w:t>
      </w:r>
    </w:p>
    <w:p>
      <w:pPr>
        <w:spacing w:after="80"/>
        <w:ind w:left="360"/>
      </w:pPr>
      <w:r>
        <w:rPr>
          <w:rFonts w:ascii="Arial" w:cs="Arial" w:eastAsia="Arial" w:hAnsi="Arial"/>
          <w:b/>
          <w:bCs/>
          <w:color w:val="D4726A"/>
          <w:sz w:val="22"/>
          <w:szCs w:val="22"/>
        </w:rPr>
        <w:t xml:space="preserve">3. </w:t>
      </w:r>
      <w:r>
        <w:rPr>
          <w:rFonts w:ascii="Arial" w:cs="Arial" w:eastAsia="Arial" w:hAnsi="Arial"/>
          <w:color w:val="333333"/>
          <w:sz w:val="22"/>
          <w:szCs w:val="22"/>
        </w:rPr>
        <w:t xml:space="preserve">BASECAMP — for professionals starting a new role</w:t>
      </w:r>
    </w:p>
    <w:p>
      <w:pPr>
        <w:spacing w:after="100"/>
      </w:pPr>
    </w:p>
    <w:p>
      <w:pPr>
        <w:pStyle w:val="Heading2"/>
        <w:spacing w:after="150" w:before="300"/>
      </w:pPr>
      <w:r>
        <w:rPr>
          <w:rFonts w:ascii="Arial" w:cs="Arial" w:eastAsia="Arial" w:hAnsi="Arial"/>
          <w:b/>
          <w:bCs/>
          <w:color w:val="D4726A"/>
          <w:sz w:val="28"/>
          <w:szCs w:val="28"/>
        </w:rPr>
        <w:t xml:space="preserve">PARACHUTE Pre-Start Questions</w:t>
      </w:r>
    </w:p>
    <w:p>
      <w:pPr>
        <w:spacing w:after="80"/>
        <w:ind w:left="360"/>
      </w:pPr>
      <w:r>
        <w:rPr>
          <w:rFonts w:ascii="Arial" w:cs="Arial" w:eastAsia="Arial" w:hAnsi="Arial"/>
          <w:b/>
          <w:bCs/>
          <w:color w:val="D4726A"/>
          <w:sz w:val="22"/>
          <w:szCs w:val="22"/>
        </w:rPr>
        <w:t xml:space="preserve">1. </w:t>
      </w:r>
      <w:r>
        <w:rPr>
          <w:rFonts w:ascii="Arial" w:cs="Arial" w:eastAsia="Arial" w:hAnsi="Arial"/>
          <w:color w:val="333333"/>
          <w:sz w:val="22"/>
          <w:szCs w:val="22"/>
        </w:rPr>
        <w:t xml:space="preserve">When did you leave? (date)</w:t>
      </w:r>
    </w:p>
    <w:p>
      <w:pPr>
        <w:spacing w:after="80"/>
        <w:ind w:left="360"/>
      </w:pPr>
      <w:r>
        <w:rPr>
          <w:rFonts w:ascii="Arial" w:cs="Arial" w:eastAsia="Arial" w:hAnsi="Arial"/>
          <w:b/>
          <w:bCs/>
          <w:color w:val="D4726A"/>
          <w:sz w:val="22"/>
          <w:szCs w:val="22"/>
        </w:rPr>
        <w:t xml:space="preserve">2. </w:t>
      </w:r>
      <w:r>
        <w:rPr>
          <w:rFonts w:ascii="Arial" w:cs="Arial" w:eastAsia="Arial" w:hAnsi="Arial"/>
          <w:color w:val="333333"/>
          <w:sz w:val="22"/>
          <w:szCs w:val="22"/>
        </w:rPr>
        <w:t xml:space="preserve">How did you leave? (Layoff / PIP / Resignation under pressure / Other)</w:t>
      </w:r>
    </w:p>
    <w:p>
      <w:pPr>
        <w:spacing w:after="80"/>
        <w:ind w:left="360"/>
      </w:pPr>
      <w:r>
        <w:rPr>
          <w:rFonts w:ascii="Arial" w:cs="Arial" w:eastAsia="Arial" w:hAnsi="Arial"/>
          <w:b/>
          <w:bCs/>
          <w:color w:val="D4726A"/>
          <w:sz w:val="22"/>
          <w:szCs w:val="22"/>
        </w:rPr>
        <w:t xml:space="preserve">3. </w:t>
      </w:r>
      <w:r>
        <w:rPr>
          <w:rFonts w:ascii="Arial" w:cs="Arial" w:eastAsia="Arial" w:hAnsi="Arial"/>
          <w:color w:val="333333"/>
          <w:sz w:val="22"/>
          <w:szCs w:val="22"/>
        </w:rPr>
        <w:t xml:space="preserve">What do you want from this program? (1–2 sentences)</w:t>
      </w:r>
    </w:p>
    <w:p>
      <w:pPr>
        <w:spacing w:after="120"/>
      </w:pPr>
      <w:r>
        <w:rPr>
          <w:rFonts w:ascii="Arial" w:cs="Arial" w:eastAsia="Arial" w:hAnsi="Arial"/>
          <w:color w:val="333333"/>
          <w:sz w:val="22"/>
          <w:szCs w:val="22"/>
        </w:rPr>
        <w:t xml:space="preserve">4. Seven Disruptions — Rate each from 1 (barely affected) to 10 (strongly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Disruption Area</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Rating (1–10)</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Income &amp; Financial Security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Routine &amp; Structure</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Identity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Social Belonging</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Sense of Competence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Future Uncertainty</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Skill Confidence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bl>
    <w:p>
      <w:pPr>
        <w:spacing w:after="100"/>
      </w:pPr>
    </w:p>
    <w:p>
      <w:pPr>
        <w:pStyle w:val="Heading2"/>
        <w:spacing w:after="150" w:before="300"/>
      </w:pPr>
      <w:r>
        <w:rPr>
          <w:rFonts w:ascii="Arial" w:cs="Arial" w:eastAsia="Arial" w:hAnsi="Arial"/>
          <w:b/>
          <w:bCs/>
          <w:color w:val="D4726A"/>
          <w:sz w:val="28"/>
          <w:szCs w:val="28"/>
        </w:rPr>
        <w:t xml:space="preserve">JETSTREAM Pre-Start Questions</w:t>
      </w:r>
    </w:p>
    <w:p>
      <w:pPr>
        <w:spacing w:after="80"/>
        <w:ind w:left="360"/>
      </w:pPr>
      <w:r>
        <w:rPr>
          <w:rFonts w:ascii="Arial" w:cs="Arial" w:eastAsia="Arial" w:hAnsi="Arial"/>
          <w:b/>
          <w:bCs/>
          <w:color w:val="D4726A"/>
          <w:sz w:val="22"/>
          <w:szCs w:val="22"/>
        </w:rPr>
        <w:t xml:space="preserve">1. </w:t>
      </w:r>
      <w:r>
        <w:rPr>
          <w:rFonts w:ascii="Arial" w:cs="Arial" w:eastAsia="Arial" w:hAnsi="Arial"/>
          <w:color w:val="333333"/>
          <w:sz w:val="22"/>
          <w:szCs w:val="22"/>
        </w:rPr>
        <w:t xml:space="preserve">When was the PIP issued? What is the formal duration?</w:t>
      </w:r>
    </w:p>
    <w:p>
      <w:pPr>
        <w:spacing w:after="80"/>
        <w:ind w:left="360"/>
      </w:pPr>
      <w:r>
        <w:rPr>
          <w:rFonts w:ascii="Arial" w:cs="Arial" w:eastAsia="Arial" w:hAnsi="Arial"/>
          <w:b/>
          <w:bCs/>
          <w:color w:val="D4726A"/>
          <w:sz w:val="22"/>
          <w:szCs w:val="22"/>
        </w:rPr>
        <w:t xml:space="preserve">2. </w:t>
      </w:r>
      <w:r>
        <w:rPr>
          <w:rFonts w:ascii="Arial" w:cs="Arial" w:eastAsia="Arial" w:hAnsi="Arial"/>
          <w:color w:val="333333"/>
          <w:sz w:val="22"/>
          <w:szCs w:val="22"/>
        </w:rPr>
        <w:t xml:space="preserve">What are the stated reasons on the PIP document?</w:t>
      </w:r>
    </w:p>
    <w:p>
      <w:pPr>
        <w:spacing w:after="80"/>
        <w:ind w:left="360"/>
      </w:pPr>
      <w:r>
        <w:rPr>
          <w:rFonts w:ascii="Arial" w:cs="Arial" w:eastAsia="Arial" w:hAnsi="Arial"/>
          <w:b/>
          <w:bCs/>
          <w:color w:val="D4726A"/>
          <w:sz w:val="22"/>
          <w:szCs w:val="22"/>
        </w:rPr>
        <w:t xml:space="preserve">3. </w:t>
      </w:r>
      <w:r>
        <w:rPr>
          <w:rFonts w:ascii="Arial" w:cs="Arial" w:eastAsia="Arial" w:hAnsi="Arial"/>
          <w:color w:val="333333"/>
          <w:sz w:val="22"/>
          <w:szCs w:val="22"/>
        </w:rPr>
        <w:t xml:space="preserve">What do you want from this program? (1–2 sentences)</w:t>
      </w:r>
    </w:p>
    <w:p>
      <w:pPr>
        <w:spacing w:after="120"/>
      </w:pPr>
      <w:r>
        <w:rPr>
          <w:rFonts w:ascii="Arial" w:cs="Arial" w:eastAsia="Arial" w:hAnsi="Arial"/>
          <w:color w:val="333333"/>
          <w:sz w:val="22"/>
          <w:szCs w:val="22"/>
        </w:rPr>
        <w:t xml:space="preserve">4. Seven Disruptions — Rate each from 1 (barely affected) to 10 (strongly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Disruption Area</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Rating (1–10)</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Psychological Safety at Work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Sense of Competence</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Professional Identity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Financial Security</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Trust in the System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Relational Stability</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Future Clarity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bl>
    <w:p>
      <w:pPr>
        <w:spacing w:after="100"/>
      </w:pPr>
    </w:p>
    <w:p>
      <w:pPr>
        <w:pStyle w:val="Heading2"/>
        <w:spacing w:after="150" w:before="300"/>
      </w:pPr>
      <w:r>
        <w:rPr>
          <w:rFonts w:ascii="Arial" w:cs="Arial" w:eastAsia="Arial" w:hAnsi="Arial"/>
          <w:b/>
          <w:bCs/>
          <w:color w:val="D4726A"/>
          <w:sz w:val="28"/>
          <w:szCs w:val="28"/>
        </w:rPr>
        <w:t xml:space="preserve">BASECAMP Pre-Start Questions</w:t>
      </w:r>
    </w:p>
    <w:p>
      <w:pPr>
        <w:spacing w:after="80"/>
        <w:ind w:left="360"/>
      </w:pPr>
      <w:r>
        <w:rPr>
          <w:rFonts w:ascii="Arial" w:cs="Arial" w:eastAsia="Arial" w:hAnsi="Arial"/>
          <w:b/>
          <w:bCs/>
          <w:color w:val="D4726A"/>
          <w:sz w:val="22"/>
          <w:szCs w:val="22"/>
        </w:rPr>
        <w:t xml:space="preserve">1. </w:t>
      </w:r>
      <w:r>
        <w:rPr>
          <w:rFonts w:ascii="Arial" w:cs="Arial" w:eastAsia="Arial" w:hAnsi="Arial"/>
          <w:color w:val="333333"/>
          <w:sz w:val="22"/>
          <w:szCs w:val="22"/>
        </w:rPr>
        <w:t xml:space="preserve">What is the context of this transition? (Recruited externally / Applied externally / Internal move / Return from leave / Other)</w:t>
      </w:r>
    </w:p>
    <w:p>
      <w:pPr>
        <w:spacing w:after="80"/>
        <w:ind w:left="360"/>
      </w:pPr>
      <w:r>
        <w:rPr>
          <w:rFonts w:ascii="Arial" w:cs="Arial" w:eastAsia="Arial" w:hAnsi="Arial"/>
          <w:b/>
          <w:bCs/>
          <w:color w:val="D4726A"/>
          <w:sz w:val="22"/>
          <w:szCs w:val="22"/>
        </w:rPr>
        <w:t xml:space="preserve">2. </w:t>
      </w:r>
      <w:r>
        <w:rPr>
          <w:rFonts w:ascii="Arial" w:cs="Arial" w:eastAsia="Arial" w:hAnsi="Arial"/>
          <w:color w:val="333333"/>
          <w:sz w:val="22"/>
          <w:szCs w:val="22"/>
        </w:rPr>
        <w:t xml:space="preserve">Describe your new role: title, function, team size, remote/hybrid/in-person</w:t>
      </w:r>
    </w:p>
    <w:p>
      <w:pPr>
        <w:spacing w:after="80"/>
        <w:ind w:left="360"/>
      </w:pPr>
      <w:r>
        <w:rPr>
          <w:rFonts w:ascii="Arial" w:cs="Arial" w:eastAsia="Arial" w:hAnsi="Arial"/>
          <w:b/>
          <w:bCs/>
          <w:color w:val="D4726A"/>
          <w:sz w:val="22"/>
          <w:szCs w:val="22"/>
        </w:rPr>
        <w:t xml:space="preserve">3. </w:t>
      </w:r>
      <w:r>
        <w:rPr>
          <w:rFonts w:ascii="Arial" w:cs="Arial" w:eastAsia="Arial" w:hAnsi="Arial"/>
          <w:color w:val="333333"/>
          <w:sz w:val="22"/>
          <w:szCs w:val="22"/>
        </w:rPr>
        <w:t xml:space="preserve">What do you want from this program? (1–2 sentences)</w:t>
      </w:r>
    </w:p>
    <w:p>
      <w:pPr>
        <w:spacing w:after="120"/>
      </w:pPr>
      <w:r>
        <w:rPr>
          <w:rFonts w:ascii="Arial" w:cs="Arial" w:eastAsia="Arial" w:hAnsi="Arial"/>
          <w:color w:val="333333"/>
          <w:sz w:val="22"/>
          <w:szCs w:val="22"/>
        </w:rPr>
        <w:t xml:space="preserve">4. Seven Disruptions — Rate each from 1 (barely affected) to 10 (strongly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Disruption Area</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Rating (1–10)</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Competence Confidence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Social Belonging</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Cultural Fluency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Identity Continuity</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Clarity of Expectations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r>
              <w:rPr>
                <w:rFonts w:ascii="Arial" w:cs="Arial" w:eastAsia="Arial" w:hAnsi="Arial"/>
                <w:color w:val="333333"/>
                <w:sz w:val="22"/>
                <w:szCs w:val="22"/>
              </w:rPr>
              <w:t xml:space="preserve">Routine &amp; Rhythm</w:t>
            </w:r>
          </w:p>
        </w:tc>
        <w:tc>
          <w:tcPr>
            <w:tcW w:type="dxa" w:w="2860"/>
            <w:tcBorders>
              <w:top w:val="single" w:color="CCCCCC" w:sz="1"/>
              <w:left w:val="single" w:color="CCCCCC" w:sz="1"/>
              <w:bottom w:val="single" w:color="CCCCCC" w:sz="1"/>
              <w:right w:val="single" w:color="CCCCCC" w:sz="1"/>
            </w:tcBorders>
            <w:shd w:fill="F9F6F4" w:val="clear"/>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2"/>
                <w:szCs w:val="22"/>
              </w:rPr>
              <w:t xml:space="preserve">Authority &amp; Credibility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CCCCCC"/>
                <w:sz w:val="22"/>
                <w:szCs w:val="22"/>
              </w:rPr>
              <w:t xml:space="preserve">____</w:t>
            </w:r>
          </w:p>
        </w:tc>
      </w:tr>
    </w:tbl>
    <w:p>
      <w:pPr>
        <w:spacing w:after="100"/>
      </w:pPr>
    </w:p>
    <w:p>
      <w:pPr>
        <w:pStyle w:val="Heading2"/>
        <w:spacing w:after="150" w:before="300"/>
      </w:pPr>
      <w:r>
        <w:rPr>
          <w:rFonts w:ascii="Arial" w:cs="Arial" w:eastAsia="Arial" w:hAnsi="Arial"/>
          <w:b/>
          <w:bCs/>
          <w:color w:val="8B5E83"/>
          <w:sz w:val="28"/>
          <w:szCs w:val="28"/>
        </w:rPr>
        <w:t xml:space="preserve">Consent Toggles (All Programs)</w:t>
      </w:r>
    </w:p>
    <w:p>
      <w:pPr>
        <w:spacing w:after="120"/>
      </w:pPr>
      <w:r>
        <w:rPr>
          <w:rFonts w:ascii="Arial" w:cs="Arial" w:eastAsia="Arial" w:hAnsi="Arial"/>
          <w:color w:val="333333"/>
          <w:sz w:val="22"/>
          <w:szCs w:val="22"/>
        </w:rPr>
        <w:t xml:space="preserve">Before starting, every client reviews and accepts the following:</w:t>
      </w:r>
    </w:p>
    <w:p>
      <w:pPr>
        <w:spacing w:after="80"/>
      </w:pPr>
      <w:r>
        <w:rPr>
          <w:rFonts w:ascii="Arial" w:cs="Arial" w:eastAsia="Arial" w:hAnsi="Arial"/>
          <w:b/>
          <w:bCs/>
          <w:color w:val="1A1A2E"/>
          <w:sz w:val="22"/>
          <w:szCs w:val="22"/>
        </w:rPr>
        <w:t xml:space="preserve">AI Processing (Required): </w:t>
      </w:r>
      <w:r>
        <w:rPr>
          <w:rFonts w:ascii="Arial" w:cs="Arial" w:eastAsia="Arial" w:hAnsi="Arial"/>
          <w:color w:val="333333"/>
          <w:sz w:val="22"/>
          <w:szCs w:val="22"/>
        </w:rPr>
        <w:t xml:space="preserve">I consent to my journal entries and exercise responses being processed by AI to generate personalized coaching insights.</w:t>
      </w:r>
    </w:p>
    <w:p>
      <w:pPr>
        <w:spacing w:after="80"/>
      </w:pPr>
      <w:r>
        <w:rPr>
          <w:rFonts w:ascii="Arial" w:cs="Arial" w:eastAsia="Arial" w:hAnsi="Arial"/>
          <w:b/>
          <w:bCs/>
          <w:color w:val="1A1A2E"/>
          <w:sz w:val="22"/>
          <w:szCs w:val="22"/>
        </w:rPr>
        <w:t xml:space="preserve">Coach Sharing (Optional): </w:t>
      </w:r>
      <w:r>
        <w:rPr>
          <w:rFonts w:ascii="Arial" w:cs="Arial" w:eastAsia="Arial" w:hAnsi="Arial"/>
          <w:color w:val="333333"/>
          <w:sz w:val="22"/>
          <w:szCs w:val="22"/>
        </w:rPr>
        <w:t xml:space="preserve">I consent to my anonymized data being shared with a human coach for additional guidance.</w:t>
      </w:r>
    </w:p>
    <w:p>
      <w:pPr>
        <w:spacing w:after="80"/>
      </w:pPr>
      <w:r>
        <w:rPr>
          <w:rFonts w:ascii="Arial" w:cs="Arial" w:eastAsia="Arial" w:hAnsi="Arial"/>
          <w:b/>
          <w:bCs/>
          <w:color w:val="1A1A2E"/>
          <w:sz w:val="22"/>
          <w:szCs w:val="22"/>
        </w:rPr>
        <w:t xml:space="preserve">Aggregate Analytics (Optional): </w:t>
      </w:r>
      <w:r>
        <w:rPr>
          <w:rFonts w:ascii="Arial" w:cs="Arial" w:eastAsia="Arial" w:hAnsi="Arial"/>
          <w:color w:val="333333"/>
          <w:sz w:val="22"/>
          <w:szCs w:val="22"/>
        </w:rPr>
        <w:t xml:space="preserve">I consent to my anonymized data being included in aggregate program analytics.</w:t>
      </w:r>
    </w:p>
    <w:p>
      <w:pPr>
        <w:spacing w:after="80"/>
      </w:pPr>
      <w:r>
        <w:rPr>
          <w:rFonts w:ascii="Arial" w:cs="Arial" w:eastAsia="Arial" w:hAnsi="Arial"/>
          <w:b/>
          <w:bCs/>
          <w:color w:val="1A1A2E"/>
          <w:sz w:val="22"/>
          <w:szCs w:val="22"/>
        </w:rPr>
        <w:t xml:space="preserve">Data Deletion Rights (Required): </w:t>
      </w:r>
      <w:r>
        <w:rPr>
          <w:rFonts w:ascii="Arial" w:cs="Arial" w:eastAsia="Arial" w:hAnsi="Arial"/>
          <w:color w:val="333333"/>
          <w:sz w:val="22"/>
          <w:szCs w:val="22"/>
        </w:rPr>
        <w:t xml:space="preserve">I understand I can request full deletion of my data at any time.</w:t>
      </w:r>
    </w:p>
    <w:p>
      <w:r>
        <w:br w:type="page"/>
      </w:r>
    </w:p>
    <w:p>
      <w:pPr>
        <w:pStyle w:val="Heading1"/>
        <w:pBdr>
          <w:bottom w:val="single" w:color="D4726A" w:sz="4" w:space="4"/>
        </w:pBdr>
        <w:spacing w:after="200" w:before="400"/>
      </w:pPr>
      <w:r>
        <w:rPr>
          <w:rFonts w:ascii="Arial" w:cs="Arial" w:eastAsia="Arial" w:hAnsi="Arial"/>
          <w:b/>
          <w:bCs/>
          <w:color w:val="1A1A2E"/>
          <w:sz w:val="36"/>
          <w:szCs w:val="36"/>
        </w:rPr>
        <w:t xml:space="preserve">Section 2: Onboarding — Days 1–3 (Before Coaching Plan)</w:t>
      </w:r>
    </w:p>
    <w:p>
      <w:pPr>
        <w:spacing w:after="120"/>
      </w:pPr>
      <w:r>
        <w:rPr>
          <w:rFonts w:ascii="Arial" w:cs="Arial" w:eastAsia="Arial" w:hAnsi="Arial"/>
          <w:color w:val="333333"/>
          <w:sz w:val="22"/>
          <w:szCs w:val="22"/>
        </w:rPr>
        <w:t xml:space="preserve">During the first three days, clients complete guided journaling and a structured coaching exercise each day. These responses — combined with intake data — inform the personalized coaching plan generated on Day 4.</w:t>
      </w:r>
    </w:p>
    <w:p>
      <w:pPr>
        <w:spacing w:after="100"/>
      </w:pPr>
    </w:p>
    <w:p>
      <w:pPr>
        <w:pStyle w:val="Heading2"/>
        <w:spacing w:after="150" w:before="300"/>
      </w:pPr>
      <w:r>
        <w:rPr>
          <w:rFonts w:ascii="Arial" w:cs="Arial" w:eastAsia="Arial" w:hAnsi="Arial"/>
          <w:b/>
          <w:bCs/>
          <w:color w:val="D4726A"/>
          <w:sz w:val="28"/>
          <w:szCs w:val="28"/>
        </w:rPr>
        <w:t xml:space="preserve">PARACHUTE — Days 1–3</w:t>
      </w:r>
    </w:p>
    <w:p>
      <w:pPr>
        <w:spacing w:after="100"/>
      </w:pPr>
    </w:p>
    <w:p>
      <w:pPr>
        <w:pStyle w:val="Heading3"/>
        <w:spacing w:after="120" w:before="240"/>
      </w:pPr>
      <w:r>
        <w:rPr>
          <w:rFonts w:ascii="Arial" w:cs="Arial" w:eastAsia="Arial" w:hAnsi="Arial"/>
          <w:b/>
          <w:bCs/>
          <w:color w:val="1A1A2E"/>
          <w:sz w:val="24"/>
          <w:szCs w:val="24"/>
        </w:rPr>
        <w:t xml:space="preserve">Day 1: Arrival</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What is true about your situation right now? Not what might happen.</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Which of the seven disruptions is loudest?</w:t>
      </w:r>
    </w:p>
    <w:p>
      <w:pPr>
        <w:spacing w:after="80"/>
        <w:ind w:left="360"/>
      </w:pPr>
      <w:r>
        <w:rPr>
          <w:rFonts w:ascii="Arial" w:cs="Arial" w:eastAsia="Arial" w:hAnsi="Arial"/>
          <w:b/>
          <w:bCs/>
          <w:color w:val="5B8C6E"/>
          <w:sz w:val="22"/>
          <w:szCs w:val="22"/>
        </w:rPr>
        <w:t xml:space="preserve">3. </w:t>
      </w:r>
      <w:r>
        <w:rPr>
          <w:rFonts w:ascii="Arial" w:cs="Arial" w:eastAsia="Arial" w:hAnsi="Arial"/>
          <w:color w:val="333333"/>
          <w:sz w:val="22"/>
          <w:szCs w:val="22"/>
        </w:rPr>
        <w:t xml:space="preserve">What did you lose that you have not said out loud yet?</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Seven Disruptions Inventory</w:t>
      </w:r>
    </w:p>
    <w:p>
      <w:pPr>
        <w:spacing w:after="160"/>
        <w:ind w:left="360"/>
      </w:pPr>
      <w:r>
        <w:rPr>
          <w:rFonts w:ascii="Arial" w:cs="Arial" w:eastAsia="Arial" w:hAnsi="Arial"/>
          <w:i/>
          <w:iCs/>
          <w:color w:val="444444"/>
          <w:sz w:val="21"/>
          <w:szCs w:val="21"/>
        </w:rPr>
        <w:t xml:space="preserve">Losing a job disrupts more than income — it can shake your sense of identity, routine, confidence, belonging, and security all at once. These are the ‘seven disruptions.’ Rate each one from 1 (barely affected) to 10 (strongly affected): Income &amp; financial security, Routine &amp; structure, Identity, Social belonging, Sense of competence, Future uncertainty, Skill confidence. Then note: how long can your finances hold? Who is supporting you right now? What have you already tried? This is your honest starting point — no right answers.</w:t>
      </w:r>
    </w:p>
    <w:p>
      <w:pPr>
        <w:spacing w:after="100"/>
      </w:pPr>
    </w:p>
    <w:p>
      <w:pPr>
        <w:pStyle w:val="Heading3"/>
        <w:spacing w:after="120" w:before="240"/>
      </w:pPr>
      <w:r>
        <w:rPr>
          <w:rFonts w:ascii="Arial" w:cs="Arial" w:eastAsia="Arial" w:hAnsi="Arial"/>
          <w:b/>
          <w:bCs/>
          <w:color w:val="1A1A2E"/>
          <w:sz w:val="24"/>
          <w:szCs w:val="24"/>
        </w:rPr>
        <w:t xml:space="preserve">Day 2: The Timeline</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When did you first sense something was shifting?</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Write the story you tell yourself about why this happened.</w:t>
      </w:r>
    </w:p>
    <w:p>
      <w:pPr>
        <w:spacing w:after="80"/>
        <w:ind w:left="360"/>
      </w:pPr>
      <w:r>
        <w:rPr>
          <w:rFonts w:ascii="Arial" w:cs="Arial" w:eastAsia="Arial" w:hAnsi="Arial"/>
          <w:b/>
          <w:bCs/>
          <w:color w:val="5B8C6E"/>
          <w:sz w:val="22"/>
          <w:szCs w:val="22"/>
        </w:rPr>
        <w:t xml:space="preserve">3. </w:t>
      </w:r>
      <w:r>
        <w:rPr>
          <w:rFonts w:ascii="Arial" w:cs="Arial" w:eastAsia="Arial" w:hAnsi="Arial"/>
          <w:color w:val="333333"/>
          <w:sz w:val="22"/>
          <w:szCs w:val="22"/>
        </w:rPr>
        <w:t xml:space="preserve">What part of the experience are you most tired of carrying?</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Timeline Mapping</w:t>
      </w:r>
    </w:p>
    <w:p>
      <w:pPr>
        <w:spacing w:after="160"/>
        <w:ind w:left="360"/>
      </w:pPr>
      <w:r>
        <w:rPr>
          <w:rFonts w:ascii="Arial" w:cs="Arial" w:eastAsia="Arial" w:hAnsi="Arial"/>
          <w:i/>
          <w:iCs/>
          <w:color w:val="444444"/>
          <w:sz w:val="21"/>
          <w:szCs w:val="21"/>
        </w:rPr>
        <w:t xml:space="preserve">Think back over the last 6–12 months. Write down the key events, shifts, and decisions that led to where you are now — include moments at work, in relationships, and any turning points you remember. Don’t just list facts; include how you felt at each stage. What was happening between you and the people around you? This timeline helps us see the full picture, not just the ending.</w:t>
      </w:r>
    </w:p>
    <w:p>
      <w:pPr>
        <w:spacing w:after="100"/>
      </w:pPr>
    </w:p>
    <w:p>
      <w:pPr>
        <w:pStyle w:val="Heading3"/>
        <w:spacing w:after="120" w:before="240"/>
      </w:pPr>
      <w:r>
        <w:rPr>
          <w:rFonts w:ascii="Arial" w:cs="Arial" w:eastAsia="Arial" w:hAnsi="Arial"/>
          <w:b/>
          <w:bCs/>
          <w:color w:val="1A1A2E"/>
          <w:sz w:val="24"/>
          <w:szCs w:val="24"/>
        </w:rPr>
        <w:t xml:space="preserve">Day 3: The Body’s Account</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Where in your body do you feel the loss? Describe without explaining.</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What is your body asking for that you’ve been overriding?</w:t>
      </w:r>
    </w:p>
    <w:p>
      <w:pPr>
        <w:spacing w:after="80"/>
        <w:ind w:left="360"/>
      </w:pPr>
      <w:r>
        <w:rPr>
          <w:rFonts w:ascii="Arial" w:cs="Arial" w:eastAsia="Arial" w:hAnsi="Arial"/>
          <w:b/>
          <w:bCs/>
          <w:color w:val="5B8C6E"/>
          <w:sz w:val="22"/>
          <w:szCs w:val="22"/>
        </w:rPr>
        <w:t xml:space="preserve">3. </w:t>
      </w:r>
      <w:r>
        <w:rPr>
          <w:rFonts w:ascii="Arial" w:cs="Arial" w:eastAsia="Arial" w:hAnsi="Arial"/>
          <w:color w:val="333333"/>
          <w:sz w:val="22"/>
          <w:szCs w:val="22"/>
        </w:rPr>
        <w:t xml:space="preserve">What did your family believe about people who struggle professionally?</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Somatic Mapping + Family Patterns</w:t>
      </w:r>
    </w:p>
    <w:p>
      <w:pPr>
        <w:spacing w:after="160"/>
        <w:ind w:left="360"/>
      </w:pPr>
      <w:r>
        <w:rPr>
          <w:rFonts w:ascii="Arial" w:cs="Arial" w:eastAsia="Arial" w:hAnsi="Arial"/>
          <w:i/>
          <w:iCs/>
          <w:color w:val="444444"/>
          <w:sz w:val="21"/>
          <w:szCs w:val="21"/>
        </w:rPr>
        <w:t xml:space="preserve">Your body keeps a record of stress that your mind sometimes skips over. Scan from head to toe: where do you feel tension, heaviness, tightness, or numbness? Name the location and describe the sensation. Don’t explain why — just notice. Then: what did your family believe about people who lost their jobs or struggled at work? What messages did you absorb about achievement, failure, and your worth being tied to work? These beliefs often run quietly in the background — naming them is the first step to seeing them clearly.</w:t>
      </w:r>
    </w:p>
    <w:p>
      <w:r>
        <w:br w:type="page"/>
      </w:r>
    </w:p>
    <w:p>
      <w:pPr>
        <w:pStyle w:val="Heading2"/>
        <w:spacing w:after="150" w:before="300"/>
      </w:pPr>
      <w:r>
        <w:rPr>
          <w:rFonts w:ascii="Arial" w:cs="Arial" w:eastAsia="Arial" w:hAnsi="Arial"/>
          <w:b/>
          <w:bCs/>
          <w:color w:val="D4726A"/>
          <w:sz w:val="28"/>
          <w:szCs w:val="28"/>
        </w:rPr>
        <w:t xml:space="preserve">JETSTREAM — Days 1–3</w:t>
      </w:r>
    </w:p>
    <w:p>
      <w:pPr>
        <w:spacing w:after="100"/>
      </w:pPr>
    </w:p>
    <w:p>
      <w:pPr>
        <w:pStyle w:val="Heading3"/>
        <w:spacing w:after="120" w:before="240"/>
      </w:pPr>
      <w:r>
        <w:rPr>
          <w:rFonts w:ascii="Arial" w:cs="Arial" w:eastAsia="Arial" w:hAnsi="Arial"/>
          <w:b/>
          <w:bCs/>
          <w:color w:val="1A1A2E"/>
          <w:sz w:val="24"/>
          <w:szCs w:val="24"/>
        </w:rPr>
        <w:t xml:space="preserve">Day 1: Arrival</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What is true about your situation right now? Not what might happen. What is actually true today.</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Which of the seven disruptions is loudest right now?</w:t>
      </w:r>
    </w:p>
    <w:p>
      <w:pPr>
        <w:spacing w:after="80"/>
        <w:ind w:left="360"/>
      </w:pPr>
      <w:r>
        <w:rPr>
          <w:rFonts w:ascii="Arial" w:cs="Arial" w:eastAsia="Arial" w:hAnsi="Arial"/>
          <w:b/>
          <w:bCs/>
          <w:color w:val="5B8C6E"/>
          <w:sz w:val="22"/>
          <w:szCs w:val="22"/>
        </w:rPr>
        <w:t xml:space="preserve">3. </w:t>
      </w:r>
      <w:r>
        <w:rPr>
          <w:rFonts w:ascii="Arial" w:cs="Arial" w:eastAsia="Arial" w:hAnsi="Arial"/>
          <w:color w:val="333333"/>
          <w:sz w:val="22"/>
          <w:szCs w:val="22"/>
        </w:rPr>
        <w:t xml:space="preserve">What has been your default response since the PIP landed — and what has it cost you?</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Seven Disruptions Inventory (PIP)</w:t>
      </w:r>
    </w:p>
    <w:p>
      <w:pPr>
        <w:spacing w:after="160"/>
        <w:ind w:left="360"/>
      </w:pPr>
      <w:r>
        <w:rPr>
          <w:rFonts w:ascii="Arial" w:cs="Arial" w:eastAsia="Arial" w:hAnsi="Arial"/>
          <w:i/>
          <w:iCs/>
          <w:color w:val="444444"/>
          <w:sz w:val="21"/>
          <w:szCs w:val="21"/>
        </w:rPr>
        <w:t xml:space="preserve">A performance improvement plan doesn’t just affect your work — it disrupts multiple parts of your life at once. We call these the ‘seven disruptions.’ Rate each one from 1 (barely affected) to 10 (strongly affected): Psychological safety at work, Sense of competence, Professional identity, Financial security, Trust in the system, Relational stability, Future clarity. This is your honest starting point.</w:t>
      </w:r>
    </w:p>
    <w:p>
      <w:pPr>
        <w:spacing w:after="100"/>
      </w:pPr>
    </w:p>
    <w:p>
      <w:pPr>
        <w:pStyle w:val="Heading3"/>
        <w:spacing w:after="120" w:before="240"/>
      </w:pPr>
      <w:r>
        <w:rPr>
          <w:rFonts w:ascii="Arial" w:cs="Arial" w:eastAsia="Arial" w:hAnsi="Arial"/>
          <w:b/>
          <w:bCs/>
          <w:color w:val="1A1A2E"/>
          <w:sz w:val="24"/>
          <w:szCs w:val="24"/>
        </w:rPr>
        <w:t xml:space="preserve">Day 2: The Patterns That Showed Up First</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Since the PIP landed, what has been your default move? Overwork? Withdrawal? Compliance? Defiance? Frantic job searching? Paralysis?</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What does your harshest internal voice say about this PIP? Write its exact words.</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Saboteur Identification</w:t>
      </w:r>
    </w:p>
    <w:p>
      <w:pPr>
        <w:spacing w:after="160"/>
        <w:ind w:left="360"/>
      </w:pPr>
      <w:r>
        <w:rPr>
          <w:rFonts w:ascii="Arial" w:cs="Arial" w:eastAsia="Arial" w:hAnsi="Arial"/>
          <w:i/>
          <w:iCs/>
          <w:color w:val="444444"/>
          <w:sz w:val="21"/>
          <w:szCs w:val="21"/>
        </w:rPr>
        <w:t xml:space="preserve">Under stress, we all develop automatic protection strategies — patterns that once helped us cope but can now work against us. In coaching, these are called ‘saboteurs.’ Common ones include: the Pleaser, the Hyper-Achiever, the Controller, the Victim, the Hyper-Vigilant, and the Avoider. Which 2–3 sound most like you since the PIP? For each one: what does it tell you to do? When does it get loudest? And what is it trying to protect you from?</w:t>
      </w:r>
    </w:p>
    <w:p>
      <w:pPr>
        <w:spacing w:after="100"/>
      </w:pPr>
    </w:p>
    <w:p>
      <w:pPr>
        <w:pStyle w:val="Heading3"/>
        <w:spacing w:after="120" w:before="240"/>
      </w:pPr>
      <w:r>
        <w:rPr>
          <w:rFonts w:ascii="Arial" w:cs="Arial" w:eastAsia="Arial" w:hAnsi="Arial"/>
          <w:b/>
          <w:bCs/>
          <w:color w:val="1A1A2E"/>
          <w:sz w:val="24"/>
          <w:szCs w:val="24"/>
        </w:rPr>
        <w:t xml:space="preserve">Day 3: Tracking the Saboteur in Real Time</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Between yesterday and today, when did one of your saboteurs show up? Be specific: the moment, the trigger, what it made you do or avoid.</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What would have happened if you had caught that saboteur in the moment?</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The Saboteur Log</w:t>
      </w:r>
    </w:p>
    <w:p>
      <w:pPr>
        <w:spacing w:after="160"/>
        <w:ind w:left="360"/>
      </w:pPr>
      <w:r>
        <w:rPr>
          <w:rFonts w:ascii="Arial" w:cs="Arial" w:eastAsia="Arial" w:hAnsi="Arial"/>
          <w:i/>
          <w:iCs/>
          <w:color w:val="444444"/>
          <w:sz w:val="21"/>
          <w:szCs w:val="21"/>
        </w:rPr>
        <w:t xml:space="preserve">Now that you know your saboteur patterns, the next step is catching them in real time. When you notice a saboteur showing up, write down: (1) What triggered it, (2) Which saboteur activated, (3) What it said, (4) What you did, (5) What you felt in your body, (6) What you would do differently with awareness. The goal isn’t to stop the pattern instantly. It’s to create a small gap between the trigger and your reaction.</w:t>
      </w:r>
    </w:p>
    <w:p>
      <w:r>
        <w:br w:type="page"/>
      </w:r>
    </w:p>
    <w:p>
      <w:pPr>
        <w:pStyle w:val="Heading2"/>
        <w:spacing w:after="150" w:before="300"/>
      </w:pPr>
      <w:r>
        <w:rPr>
          <w:rFonts w:ascii="Arial" w:cs="Arial" w:eastAsia="Arial" w:hAnsi="Arial"/>
          <w:b/>
          <w:bCs/>
          <w:color w:val="D4726A"/>
          <w:sz w:val="28"/>
          <w:szCs w:val="28"/>
        </w:rPr>
        <w:t xml:space="preserve">BASECAMP — Days 1–3</w:t>
      </w:r>
    </w:p>
    <w:p>
      <w:pPr>
        <w:spacing w:after="100"/>
      </w:pPr>
    </w:p>
    <w:p>
      <w:pPr>
        <w:pStyle w:val="Heading3"/>
        <w:spacing w:after="120" w:before="240"/>
      </w:pPr>
      <w:r>
        <w:rPr>
          <w:rFonts w:ascii="Arial" w:cs="Arial" w:eastAsia="Arial" w:hAnsi="Arial"/>
          <w:b/>
          <w:bCs/>
          <w:color w:val="1A1A2E"/>
          <w:sz w:val="24"/>
          <w:szCs w:val="24"/>
        </w:rPr>
        <w:t xml:space="preserve">Day 1: Arrival</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What is true about your situation right now? Not what might happen. What is actually true today.</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Which of the seven new-role disruptions is loudest right now?</w:t>
      </w:r>
    </w:p>
    <w:p>
      <w:pPr>
        <w:spacing w:after="80"/>
        <w:ind w:left="360"/>
      </w:pPr>
      <w:r>
        <w:rPr>
          <w:rFonts w:ascii="Arial" w:cs="Arial" w:eastAsia="Arial" w:hAnsi="Arial"/>
          <w:b/>
          <w:bCs/>
          <w:color w:val="5B8C6E"/>
          <w:sz w:val="22"/>
          <w:szCs w:val="22"/>
        </w:rPr>
        <w:t xml:space="preserve">3. </w:t>
      </w:r>
      <w:r>
        <w:rPr>
          <w:rFonts w:ascii="Arial" w:cs="Arial" w:eastAsia="Arial" w:hAnsi="Arial"/>
          <w:color w:val="333333"/>
          <w:sz w:val="22"/>
          <w:szCs w:val="22"/>
        </w:rPr>
        <w:t xml:space="preserve">What excites you about this role? What scares you? Both are data.</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Seven Disruptions Inventory (New Role)</w:t>
      </w:r>
    </w:p>
    <w:p>
      <w:pPr>
        <w:spacing w:after="160"/>
        <w:ind w:left="360"/>
      </w:pPr>
      <w:r>
        <w:rPr>
          <w:rFonts w:ascii="Arial" w:cs="Arial" w:eastAsia="Arial" w:hAnsi="Arial"/>
          <w:i/>
          <w:iCs/>
          <w:color w:val="444444"/>
          <w:sz w:val="21"/>
          <w:szCs w:val="21"/>
        </w:rPr>
        <w:t xml:space="preserve">Starting a new role disrupts more than just your calendar. Rate each area from 1 to 10: Competence confidence, Social belonging, Cultural fluency, Identity continuity, Clarity of expectations, Routine and rhythm, Authority and credibility. Be honest — this is your starting point, not a performance review.</w:t>
      </w:r>
    </w:p>
    <w:p>
      <w:pPr>
        <w:spacing w:after="100"/>
      </w:pPr>
    </w:p>
    <w:p>
      <w:pPr>
        <w:pStyle w:val="Heading3"/>
        <w:spacing w:after="120" w:before="240"/>
      </w:pPr>
      <w:r>
        <w:rPr>
          <w:rFonts w:ascii="Arial" w:cs="Arial" w:eastAsia="Arial" w:hAnsi="Arial"/>
          <w:b/>
          <w:bCs/>
          <w:color w:val="1A1A2E"/>
          <w:sz w:val="24"/>
          <w:szCs w:val="24"/>
        </w:rPr>
        <w:t xml:space="preserve">Day 2: How You Want to Show Up</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Describe the best version of yourself at work. What does that person do when things get uncertain?</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What do you want to be known for in this new environment?</w:t>
      </w:r>
    </w:p>
    <w:p>
      <w:pPr>
        <w:spacing w:after="80"/>
        <w:ind w:left="360"/>
      </w:pPr>
      <w:r>
        <w:rPr>
          <w:rFonts w:ascii="Arial" w:cs="Arial" w:eastAsia="Arial" w:hAnsi="Arial"/>
          <w:b/>
          <w:bCs/>
          <w:color w:val="5B8C6E"/>
          <w:sz w:val="22"/>
          <w:szCs w:val="22"/>
        </w:rPr>
        <w:t xml:space="preserve">3. </w:t>
      </w:r>
      <w:r>
        <w:rPr>
          <w:rFonts w:ascii="Arial" w:cs="Arial" w:eastAsia="Arial" w:hAnsi="Arial"/>
          <w:color w:val="333333"/>
          <w:sz w:val="22"/>
          <w:szCs w:val="22"/>
        </w:rPr>
        <w:t xml:space="preserve">Where have you drifted from your values under pressure in previous roles?</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Operational Values</w:t>
      </w:r>
    </w:p>
    <w:p>
      <w:pPr>
        <w:spacing w:after="160"/>
        <w:ind w:left="360"/>
      </w:pPr>
      <w:r>
        <w:rPr>
          <w:rFonts w:ascii="Arial" w:cs="Arial" w:eastAsia="Arial" w:hAnsi="Arial"/>
          <w:i/>
          <w:iCs/>
          <w:color w:val="444444"/>
          <w:sz w:val="21"/>
          <w:szCs w:val="21"/>
        </w:rPr>
        <w:t xml:space="preserve">For each scenario, complete the sentence: When I disagree with my manager, I will... When I don’t know the answer, I will... When someone takes credit for my work, I will... When I’m asked to override my own judgment, I will... When I feel the pull to overwork, I will... When I’m performing rather than being genuine, I will... When the culture asks me to be someone I’m not, I will... These aren’t aspirations — they’re commitments.</w:t>
      </w:r>
    </w:p>
    <w:p>
      <w:pPr>
        <w:spacing w:after="100"/>
      </w:pPr>
    </w:p>
    <w:p>
      <w:pPr>
        <w:pStyle w:val="Heading3"/>
        <w:spacing w:after="120" w:before="240"/>
      </w:pPr>
      <w:r>
        <w:rPr>
          <w:rFonts w:ascii="Arial" w:cs="Arial" w:eastAsia="Arial" w:hAnsi="Arial"/>
          <w:b/>
          <w:bCs/>
          <w:color w:val="1A1A2E"/>
          <w:sz w:val="24"/>
          <w:szCs w:val="24"/>
        </w:rPr>
        <w:t xml:space="preserve">Day 3: Your Patterns Under Uncertainty</w:t>
      </w:r>
    </w:p>
    <w:p>
      <w:pPr>
        <w:spacing w:after="120"/>
      </w:pPr>
      <w:r>
        <w:rPr>
          <w:rFonts w:ascii="Arial" w:cs="Arial" w:eastAsia="Arial" w:hAnsi="Arial"/>
          <w:color w:val="333333"/>
          <w:sz w:val="22"/>
          <w:szCs w:val="22"/>
        </w:rPr>
        <w:t xml:space="preserve">Journaling Prompts:</w:t>
      </w:r>
    </w:p>
    <w:p>
      <w:pPr>
        <w:spacing w:after="80"/>
        <w:ind w:left="360"/>
      </w:pPr>
      <w:r>
        <w:rPr>
          <w:rFonts w:ascii="Arial" w:cs="Arial" w:eastAsia="Arial" w:hAnsi="Arial"/>
          <w:b/>
          <w:bCs/>
          <w:color w:val="5B8C6E"/>
          <w:sz w:val="22"/>
          <w:szCs w:val="22"/>
        </w:rPr>
        <w:t xml:space="preserve">1. </w:t>
      </w:r>
      <w:r>
        <w:rPr>
          <w:rFonts w:ascii="Arial" w:cs="Arial" w:eastAsia="Arial" w:hAnsi="Arial"/>
          <w:color w:val="333333"/>
          <w:sz w:val="22"/>
          <w:szCs w:val="22"/>
        </w:rPr>
        <w:t xml:space="preserve">When you don’t know the rules, what is your default move?</w:t>
      </w:r>
    </w:p>
    <w:p>
      <w:pPr>
        <w:spacing w:after="80"/>
        <w:ind w:left="360"/>
      </w:pPr>
      <w:r>
        <w:rPr>
          <w:rFonts w:ascii="Arial" w:cs="Arial" w:eastAsia="Arial" w:hAnsi="Arial"/>
          <w:b/>
          <w:bCs/>
          <w:color w:val="5B8C6E"/>
          <w:sz w:val="22"/>
          <w:szCs w:val="22"/>
        </w:rPr>
        <w:t xml:space="preserve">2. </w:t>
      </w:r>
      <w:r>
        <w:rPr>
          <w:rFonts w:ascii="Arial" w:cs="Arial" w:eastAsia="Arial" w:hAnsi="Arial"/>
          <w:color w:val="333333"/>
          <w:sz w:val="22"/>
          <w:szCs w:val="22"/>
        </w:rPr>
        <w:t xml:space="preserve">What does your inner critic say about you in this new role? Write its exact words.</w:t>
      </w:r>
    </w:p>
    <w:p>
      <w:pPr>
        <w:spacing w:after="80"/>
        <w:ind w:left="360"/>
      </w:pPr>
      <w:r>
        <w:rPr>
          <w:rFonts w:ascii="Arial" w:cs="Arial" w:eastAsia="Arial" w:hAnsi="Arial"/>
          <w:b/>
          <w:bCs/>
          <w:color w:val="5B8C6E"/>
          <w:sz w:val="22"/>
          <w:szCs w:val="22"/>
        </w:rPr>
        <w:t xml:space="preserve">3. </w:t>
      </w:r>
      <w:r>
        <w:rPr>
          <w:rFonts w:ascii="Arial" w:cs="Arial" w:eastAsia="Arial" w:hAnsi="Arial"/>
          <w:color w:val="333333"/>
          <w:sz w:val="22"/>
          <w:szCs w:val="22"/>
        </w:rPr>
        <w:t xml:space="preserve">Which part of you takes over when you feel incompetent — the thinker, the feeler, or the doer?</w:t>
      </w:r>
    </w:p>
    <w:p>
      <w:pPr>
        <w:spacing w:after="80" w:before="160"/>
      </w:pPr>
      <w:r>
        <w:rPr>
          <w:rFonts w:ascii="Arial" w:cs="Arial" w:eastAsia="Arial" w:hAnsi="Arial"/>
          <w:b/>
          <w:bCs/>
          <w:color w:val="D4726A"/>
          <w:sz w:val="22"/>
          <w:szCs w:val="22"/>
        </w:rPr>
        <w:t xml:space="preserve">Exercise: </w:t>
      </w:r>
      <w:r>
        <w:rPr>
          <w:rFonts w:ascii="Arial" w:cs="Arial" w:eastAsia="Arial" w:hAnsi="Arial"/>
          <w:b/>
          <w:bCs/>
          <w:color w:val="1A1A2E"/>
          <w:sz w:val="22"/>
          <w:szCs w:val="22"/>
        </w:rPr>
        <w:t xml:space="preserve">Saboteurs, Centers, and Reactive Tendencies</w:t>
      </w:r>
    </w:p>
    <w:p>
      <w:pPr>
        <w:spacing w:after="160"/>
        <w:ind w:left="360"/>
      </w:pPr>
      <w:r>
        <w:rPr>
          <w:rFonts w:ascii="Arial" w:cs="Arial" w:eastAsia="Arial" w:hAnsi="Arial"/>
          <w:i/>
          <w:iCs/>
          <w:color w:val="444444"/>
          <w:sz w:val="21"/>
          <w:szCs w:val="21"/>
        </w:rPr>
        <w:t xml:space="preserve">This exercise looks at your patterns from three angles. First, protection strategies (saboteurs): Under stress, which automatic patterns show up — the Pleaser, the Hyper-Achiever, the Controller, the Avoider? Name your top 2–3. Second, your go-to intelligence center: Do you default to thinking (analyzing, planning), feeling (reading emotions, seeking connection), or doing (taking action, staying busy)? Which one do you over-rely on, and which do you neglect? Third, reactive pattern: Under pressure, do you tend to comply (go along to get along), protect (withdraw or deflect), or control (take charge, push harder)? There are no wrong answers — these patterns helped you survive. The goal is to see them clearly so you can choose when to use them and when to try something different.</w:t>
      </w:r>
    </w:p>
    <w:p>
      <w:r>
        <w:br w:type="page"/>
      </w:r>
    </w:p>
    <w:p>
      <w:pPr>
        <w:pStyle w:val="Heading1"/>
        <w:pBdr>
          <w:bottom w:val="single" w:color="D4726A" w:sz="4" w:space="4"/>
        </w:pBdr>
        <w:spacing w:after="200" w:before="400"/>
      </w:pPr>
      <w:r>
        <w:rPr>
          <w:rFonts w:ascii="Arial" w:cs="Arial" w:eastAsia="Arial" w:hAnsi="Arial"/>
          <w:b/>
          <w:bCs/>
          <w:color w:val="1A1A2E"/>
          <w:sz w:val="36"/>
          <w:szCs w:val="36"/>
        </w:rPr>
        <w:t xml:space="preserve">Section 3: After Day 3 — What Happens Next</w:t>
      </w:r>
    </w:p>
    <w:p>
      <w:pPr>
        <w:spacing w:after="100"/>
      </w:pPr>
    </w:p>
    <w:p>
      <w:pPr>
        <w:spacing w:after="120"/>
      </w:pPr>
      <w:r>
        <w:rPr>
          <w:rFonts w:ascii="Arial" w:cs="Arial" w:eastAsia="Arial" w:hAnsi="Arial"/>
          <w:color w:val="333333"/>
          <w:sz w:val="22"/>
          <w:szCs w:val="22"/>
        </w:rPr>
        <w:t xml:space="preserve">Once the client completes Days 1–3, the system uses all collected data — intake responses, journal entries, exercise results, and disruption ratings — to generate a personalized coaching plan.</w:t>
      </w:r>
    </w:p>
    <w:p>
      <w:pPr>
        <w:spacing w:after="100"/>
      </w:pPr>
    </w:p>
    <w:p>
      <w:pPr>
        <w:pStyle w:val="Heading3"/>
        <w:spacing w:after="120" w:before="240"/>
      </w:pPr>
      <w:r>
        <w:rPr>
          <w:rFonts w:ascii="Arial" w:cs="Arial" w:eastAsia="Arial" w:hAnsi="Arial"/>
          <w:b/>
          <w:bCs/>
          <w:color w:val="1A1A2E"/>
          <w:sz w:val="24"/>
          <w:szCs w:val="24"/>
        </w:rPr>
        <w:t xml:space="preserve">Step 1: Goal Generation</w:t>
      </w:r>
    </w:p>
    <w:p>
      <w:pPr>
        <w:spacing w:after="120"/>
      </w:pPr>
      <w:r>
        <w:rPr>
          <w:rFonts w:ascii="Arial" w:cs="Arial" w:eastAsia="Arial" w:hAnsi="Arial"/>
          <w:color w:val="333333"/>
          <w:sz w:val="22"/>
          <w:szCs w:val="22"/>
        </w:rPr>
        <w:t xml:space="preserve">The system generates 6 personalized coaching goals based on all intake and onboarding responses. Goals are specific, actionable, and tied to the client’s unique situation and disruption profile.</w:t>
      </w:r>
    </w:p>
    <w:p>
      <w:pPr>
        <w:spacing w:after="100"/>
      </w:pPr>
    </w:p>
    <w:p>
      <w:pPr>
        <w:pStyle w:val="Heading3"/>
        <w:spacing w:after="120" w:before="240"/>
      </w:pPr>
      <w:r>
        <w:rPr>
          <w:rFonts w:ascii="Arial" w:cs="Arial" w:eastAsia="Arial" w:hAnsi="Arial"/>
          <w:b/>
          <w:bCs/>
          <w:color w:val="1A1A2E"/>
          <w:sz w:val="24"/>
          <w:szCs w:val="24"/>
        </w:rPr>
        <w:t xml:space="preserve">Step 2: Client Review &amp; Approval</w:t>
      </w:r>
    </w:p>
    <w:p>
      <w:pPr>
        <w:spacing w:after="120"/>
      </w:pPr>
      <w:r>
        <w:rPr>
          <w:rFonts w:ascii="Arial" w:cs="Arial" w:eastAsia="Arial" w:hAnsi="Arial"/>
          <w:color w:val="333333"/>
          <w:sz w:val="22"/>
          <w:szCs w:val="22"/>
        </w:rPr>
        <w:t xml:space="preserve">The client reviews all 6 goals and approves them before continuing. This ensures the coaching plan reflects what the client actually wants to work on — not just what the system detected.</w:t>
      </w:r>
    </w:p>
    <w:p>
      <w:pPr>
        <w:spacing w:after="100"/>
      </w:pPr>
    </w:p>
    <w:p>
      <w:pPr>
        <w:pStyle w:val="Heading3"/>
        <w:spacing w:after="120" w:before="240"/>
      </w:pPr>
      <w:r>
        <w:rPr>
          <w:rFonts w:ascii="Arial" w:cs="Arial" w:eastAsia="Arial" w:hAnsi="Arial"/>
          <w:b/>
          <w:bCs/>
          <w:color w:val="1A1A2E"/>
          <w:sz w:val="24"/>
          <w:szCs w:val="24"/>
        </w:rPr>
        <w:t xml:space="preserve">Step 3: 4-Week Coaching Plan</w:t>
      </w:r>
    </w:p>
    <w:p>
      <w:pPr>
        <w:spacing w:after="120"/>
      </w:pPr>
      <w:r>
        <w:rPr>
          <w:rFonts w:ascii="Arial" w:cs="Arial" w:eastAsia="Arial" w:hAnsi="Arial"/>
          <w:color w:val="333333"/>
          <w:sz w:val="22"/>
          <w:szCs w:val="22"/>
        </w:rPr>
        <w:t xml:space="preserve">A 4-week coaching plan is generated with weekly themes matched to the client’s situation. Each week focuses on a different dimension of the client’s transition or challenge.</w:t>
      </w:r>
    </w:p>
    <w:p>
      <w:pPr>
        <w:spacing w:after="100"/>
      </w:pPr>
    </w:p>
    <w:p>
      <w:pPr>
        <w:pStyle w:val="Heading3"/>
        <w:spacing w:after="120" w:before="240"/>
      </w:pPr>
      <w:r>
        <w:rPr>
          <w:rFonts w:ascii="Arial" w:cs="Arial" w:eastAsia="Arial" w:hAnsi="Arial"/>
          <w:b/>
          <w:bCs/>
          <w:color w:val="1A1A2E"/>
          <w:sz w:val="24"/>
          <w:szCs w:val="24"/>
        </w:rPr>
        <w:t xml:space="preserve">Step 4: Days 4–30</w:t>
      </w:r>
    </w:p>
    <w:p>
      <w:pPr>
        <w:spacing w:after="120"/>
      </w:pPr>
      <w:r>
        <w:rPr>
          <w:rFonts w:ascii="Arial" w:cs="Arial" w:eastAsia="Arial" w:hAnsi="Arial"/>
          <w:color w:val="333333"/>
          <w:sz w:val="22"/>
          <w:szCs w:val="22"/>
        </w:rPr>
        <w:t xml:space="preserve">Days 4–30 continue with daily journaling prompts and structured exercises drawn from proven coaching frameworks including:</w:t>
      </w:r>
    </w:p>
    <w:p>
      <w:pPr>
        <w:spacing w:after="80"/>
        <w:ind w:left="360"/>
      </w:pPr>
      <w:r>
        <w:rPr>
          <w:rFonts w:ascii="Arial" w:cs="Arial" w:eastAsia="Arial" w:hAnsi="Arial"/>
          <w:b/>
          <w:bCs/>
          <w:color w:val="D4726A"/>
          <w:sz w:val="22"/>
          <w:szCs w:val="22"/>
        </w:rPr>
        <w:t xml:space="preserve">1. </w:t>
      </w:r>
      <w:r>
        <w:rPr>
          <w:rFonts w:ascii="Arial" w:cs="Arial" w:eastAsia="Arial" w:hAnsi="Arial"/>
          <w:color w:val="333333"/>
          <w:sz w:val="22"/>
          <w:szCs w:val="22"/>
        </w:rPr>
        <w:t xml:space="preserve">Positive Intelligence (Shirzad Chamine) — saboteur identification and mental fitness</w:t>
      </w:r>
    </w:p>
    <w:p>
      <w:pPr>
        <w:spacing w:after="80"/>
        <w:ind w:left="360"/>
      </w:pPr>
      <w:r>
        <w:rPr>
          <w:rFonts w:ascii="Arial" w:cs="Arial" w:eastAsia="Arial" w:hAnsi="Arial"/>
          <w:b/>
          <w:bCs/>
          <w:color w:val="D4726A"/>
          <w:sz w:val="22"/>
          <w:szCs w:val="22"/>
        </w:rPr>
        <w:t xml:space="preserve">2. </w:t>
      </w:r>
      <w:r>
        <w:rPr>
          <w:rFonts w:ascii="Arial" w:cs="Arial" w:eastAsia="Arial" w:hAnsi="Arial"/>
          <w:color w:val="333333"/>
          <w:sz w:val="22"/>
          <w:szCs w:val="22"/>
        </w:rPr>
        <w:t xml:space="preserve">Internal Family Systems (IFS) — parts work and self-leadership</w:t>
      </w:r>
    </w:p>
    <w:p>
      <w:pPr>
        <w:spacing w:after="80"/>
        <w:ind w:left="360"/>
      </w:pPr>
      <w:r>
        <w:rPr>
          <w:rFonts w:ascii="Arial" w:cs="Arial" w:eastAsia="Arial" w:hAnsi="Arial"/>
          <w:b/>
          <w:bCs/>
          <w:color w:val="D4726A"/>
          <w:sz w:val="22"/>
          <w:szCs w:val="22"/>
        </w:rPr>
        <w:t xml:space="preserve">3. </w:t>
      </w:r>
      <w:r>
        <w:rPr>
          <w:rFonts w:ascii="Arial" w:cs="Arial" w:eastAsia="Arial" w:hAnsi="Arial"/>
          <w:color w:val="333333"/>
          <w:sz w:val="22"/>
          <w:szCs w:val="22"/>
        </w:rPr>
        <w:t xml:space="preserve">Nonviolent Communication (NVC) — feelings, needs, and somatic awareness</w:t>
      </w:r>
    </w:p>
    <w:p>
      <w:pPr>
        <w:spacing w:after="80"/>
        <w:ind w:left="360"/>
      </w:pPr>
      <w:r>
        <w:rPr>
          <w:rFonts w:ascii="Arial" w:cs="Arial" w:eastAsia="Arial" w:hAnsi="Arial"/>
          <w:b/>
          <w:bCs/>
          <w:color w:val="D4726A"/>
          <w:sz w:val="22"/>
          <w:szCs w:val="22"/>
        </w:rPr>
        <w:t xml:space="preserve">4. </w:t>
      </w:r>
      <w:r>
        <w:rPr>
          <w:rFonts w:ascii="Arial" w:cs="Arial" w:eastAsia="Arial" w:hAnsi="Arial"/>
          <w:color w:val="333333"/>
          <w:sz w:val="22"/>
          <w:szCs w:val="22"/>
        </w:rPr>
        <w:t xml:space="preserve">Gottman Method — relational patterns and fondness/admiration</w:t>
      </w:r>
    </w:p>
    <w:p>
      <w:pPr>
        <w:spacing w:after="80"/>
        <w:ind w:left="360"/>
      </w:pPr>
      <w:r>
        <w:rPr>
          <w:rFonts w:ascii="Arial" w:cs="Arial" w:eastAsia="Arial" w:hAnsi="Arial"/>
          <w:b/>
          <w:bCs/>
          <w:color w:val="D4726A"/>
          <w:sz w:val="22"/>
          <w:szCs w:val="22"/>
        </w:rPr>
        <w:t xml:space="preserve">5. </w:t>
      </w:r>
      <w:r>
        <w:rPr>
          <w:rFonts w:ascii="Arial" w:cs="Arial" w:eastAsia="Arial" w:hAnsi="Arial"/>
          <w:color w:val="333333"/>
          <w:sz w:val="22"/>
          <w:szCs w:val="22"/>
        </w:rPr>
        <w:t xml:space="preserve">Leadership Circle — reactive vs. creative tendencies</w:t>
      </w:r>
    </w:p>
    <w:p>
      <w:pPr>
        <w:spacing w:after="80"/>
        <w:ind w:left="360"/>
      </w:pPr>
      <w:r>
        <w:rPr>
          <w:rFonts w:ascii="Arial" w:cs="Arial" w:eastAsia="Arial" w:hAnsi="Arial"/>
          <w:b/>
          <w:bCs/>
          <w:color w:val="D4726A"/>
          <w:sz w:val="22"/>
          <w:szCs w:val="22"/>
        </w:rPr>
        <w:t xml:space="preserve">6. </w:t>
      </w:r>
      <w:r>
        <w:rPr>
          <w:rFonts w:ascii="Arial" w:cs="Arial" w:eastAsia="Arial" w:hAnsi="Arial"/>
          <w:color w:val="333333"/>
          <w:sz w:val="22"/>
          <w:szCs w:val="22"/>
        </w:rPr>
        <w:t xml:space="preserve">Somatic coaching — body-based stress awareness</w:t>
      </w:r>
    </w:p>
    <w:p>
      <w:pPr>
        <w:spacing w:after="80"/>
        <w:ind w:left="360"/>
      </w:pPr>
      <w:r>
        <w:rPr>
          <w:rFonts w:ascii="Arial" w:cs="Arial" w:eastAsia="Arial" w:hAnsi="Arial"/>
          <w:b/>
          <w:bCs/>
          <w:color w:val="D4726A"/>
          <w:sz w:val="22"/>
          <w:szCs w:val="22"/>
        </w:rPr>
        <w:t xml:space="preserve">7. </w:t>
      </w:r>
      <w:r>
        <w:rPr>
          <w:rFonts w:ascii="Arial" w:cs="Arial" w:eastAsia="Arial" w:hAnsi="Arial"/>
          <w:color w:val="333333"/>
          <w:sz w:val="22"/>
          <w:szCs w:val="22"/>
        </w:rPr>
        <w:t xml:space="preserve">Narrative coaching — reframing personal stories</w:t>
      </w:r>
    </w:p>
    <w:p>
      <w:pPr>
        <w:spacing w:after="100"/>
      </w:pPr>
    </w:p>
    <w:p>
      <w:pPr>
        <w:pStyle w:val="Heading3"/>
        <w:spacing w:after="120" w:before="240"/>
      </w:pPr>
      <w:r>
        <w:rPr>
          <w:rFonts w:ascii="Arial" w:cs="Arial" w:eastAsia="Arial" w:hAnsi="Arial"/>
          <w:b/>
          <w:bCs/>
          <w:color w:val="1A1A2E"/>
          <w:sz w:val="24"/>
          <w:szCs w:val="24"/>
        </w:rPr>
        <w:t xml:space="preserve">Weekly Check-Ins</w:t>
      </w:r>
    </w:p>
    <w:p>
      <w:pPr>
        <w:spacing w:after="120"/>
      </w:pPr>
      <w:r>
        <w:rPr>
          <w:rFonts w:ascii="Arial" w:cs="Arial" w:eastAsia="Arial" w:hAnsi="Arial"/>
          <w:color w:val="333333"/>
          <w:sz w:val="22"/>
          <w:szCs w:val="22"/>
        </w:rPr>
        <w:t xml:space="preserve">At the end of each week, clients rate their progress on each of the 6 goals from 1–10. These ratings (W1, W2, W3, W4) are tracked and visualized so clients can see their growth over the 4-week journey.</w:t>
      </w:r>
    </w:p>
    <w:p>
      <w:pPr>
        <w:spacing w:after="100"/>
      </w:pPr>
    </w:p>
    <w:p>
      <w:pPr>
        <w:pBdr>
          <w:top w:val="single" w:color="CCCCCC" w:sz="2" w:space="8"/>
        </w:pBdr>
        <w:spacing w:after="80" w:before="400"/>
      </w:pPr>
      <w:r>
        <w:rPr>
          <w:rFonts w:ascii="Arial" w:cs="Arial" w:eastAsia="Arial" w:hAnsi="Arial"/>
          <w:i/>
          <w:iCs/>
          <w:color w:val="666666"/>
          <w:sz w:val="18"/>
          <w:szCs w:val="18"/>
        </w:rPr>
        <w:t xml:space="preserve">Mindcraft’s coaching methodology integrates frameworks from Positive Intelligence, Internal Family Systems, Nonviolent Communication (CNVC), the Gottman Institute, the Leadership Circle, and somatic/narrative coaching traditions. Program design and exercise content by All Minds on Deck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Mindcraft by All Minds on Deck LLC</w:t>
    </w:r>
    <w:r>
      <w:t xml:space="preserve">	</w:t>
    </w: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Mindcraft — Intake &amp; Onboarding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8B5E8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2026-03-14T23:02:32.646Z</dcterms:created>
  <dcterms:modified xsi:type="dcterms:W3CDTF">2026-03-14T23:02:32.652Z</dcterms:modified>
</cp:coreProperties>
</file>

<file path=docProps/custom.xml><?xml version="1.0" encoding="utf-8"?>
<Properties xmlns="http://schemas.openxmlformats.org/officeDocument/2006/custom-properties" xmlns:vt="http://schemas.openxmlformats.org/officeDocument/2006/docPropsVTypes"/>
</file>