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7D829" w14:textId="77777777" w:rsidR="00FA2B99" w:rsidRPr="00FA2B99" w:rsidRDefault="00FA2B99" w:rsidP="00FA2B99">
      <w:pPr>
        <w:rPr>
          <w:rFonts w:ascii="Times New Roman" w:hAnsi="Times New Roman"/>
          <w:sz w:val="26"/>
          <w:szCs w:val="26"/>
          <w:lang w:val="en-US"/>
        </w:rPr>
      </w:pPr>
      <w:r w:rsidRPr="00FA2B99">
        <w:rPr>
          <w:rFonts w:ascii="Times New Roman" w:hAnsi="Times New Roman"/>
          <w:sz w:val="26"/>
          <w:szCs w:val="26"/>
          <w:lang w:val="en-US"/>
        </w:rPr>
        <w:t xml:space="preserve">    </w:t>
      </w:r>
      <w:r w:rsidR="008A2DD5" w:rsidRPr="00FA2B99">
        <w:rPr>
          <w:rFonts w:ascii="Times New Roman" w:hAnsi="Times New Roman"/>
          <w:sz w:val="26"/>
          <w:szCs w:val="26"/>
          <w:lang w:val="en-US"/>
        </w:rPr>
        <w:t>Master Thesis</w:t>
      </w:r>
    </w:p>
    <w:tbl>
      <w:tblPr>
        <w:tblStyle w:val="TableGrid"/>
        <w:tblW w:w="0" w:type="auto"/>
        <w:jc w:val="center"/>
        <w:tblLook w:val="04A0" w:firstRow="1" w:lastRow="0" w:firstColumn="1" w:lastColumn="0" w:noHBand="0" w:noVBand="1"/>
      </w:tblPr>
      <w:tblGrid>
        <w:gridCol w:w="8585"/>
      </w:tblGrid>
      <w:tr w:rsidR="008A2DD5" w:rsidRPr="00B645D6" w14:paraId="19384C03" w14:textId="77777777" w:rsidTr="00F27643">
        <w:trPr>
          <w:jc w:val="center"/>
        </w:trPr>
        <w:tc>
          <w:tcPr>
            <w:tcW w:w="8585" w:type="dxa"/>
            <w:tcBorders>
              <w:top w:val="single" w:sz="12" w:space="0" w:color="auto"/>
              <w:left w:val="single" w:sz="12" w:space="0" w:color="auto"/>
              <w:bottom w:val="single" w:sz="12" w:space="0" w:color="auto"/>
              <w:right w:val="single" w:sz="12" w:space="0" w:color="auto"/>
            </w:tcBorders>
          </w:tcPr>
          <w:p w14:paraId="6F2C8006" w14:textId="77777777" w:rsidR="008A2DD5" w:rsidRPr="008A2DD5" w:rsidRDefault="008A2DD5" w:rsidP="008A2DD5">
            <w:pPr>
              <w:spacing w:line="276" w:lineRule="auto"/>
              <w:jc w:val="center"/>
              <w:rPr>
                <w:rFonts w:ascii="Times New Roman" w:hAnsi="Times New Roman"/>
                <w:sz w:val="44"/>
                <w:szCs w:val="44"/>
                <w:lang w:val="en-US"/>
              </w:rPr>
            </w:pPr>
            <w:r w:rsidRPr="008A2DD5">
              <w:rPr>
                <w:rFonts w:ascii="Times New Roman" w:hAnsi="Times New Roman"/>
                <w:sz w:val="44"/>
                <w:szCs w:val="44"/>
                <w:lang w:val="en-US"/>
              </w:rPr>
              <w:t>Lateral Flow Image Analysis with Python</w:t>
            </w:r>
          </w:p>
        </w:tc>
      </w:tr>
    </w:tbl>
    <w:p w14:paraId="1FC8BCE0" w14:textId="77777777" w:rsidR="008A2DD5" w:rsidRDefault="00FA2B99" w:rsidP="00FA2B99">
      <w:pPr>
        <w:tabs>
          <w:tab w:val="left" w:pos="3433"/>
        </w:tabs>
        <w:rPr>
          <w:rFonts w:ascii="Times New Roman" w:hAnsi="Times New Roman"/>
          <w:sz w:val="26"/>
          <w:szCs w:val="26"/>
          <w:lang w:val="en-US"/>
        </w:rPr>
      </w:pPr>
      <w:r>
        <w:rPr>
          <w:rFonts w:ascii="Times New Roman" w:hAnsi="Times New Roman"/>
          <w:sz w:val="26"/>
          <w:szCs w:val="26"/>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497"/>
      </w:tblGrid>
      <w:tr w:rsidR="00F4418F" w:rsidRPr="00B645D6" w14:paraId="7EFC1CDE" w14:textId="77777777" w:rsidTr="007D2123">
        <w:trPr>
          <w:trHeight w:val="5314"/>
        </w:trPr>
        <w:tc>
          <w:tcPr>
            <w:tcW w:w="4499" w:type="dxa"/>
            <w:vMerge w:val="restart"/>
          </w:tcPr>
          <w:p w14:paraId="7302902C" w14:textId="77777777" w:rsidR="00F4418F" w:rsidRPr="00AB58C7" w:rsidRDefault="00F4418F" w:rsidP="00CA5816">
            <w:pPr>
              <w:spacing w:line="276" w:lineRule="auto"/>
              <w:rPr>
                <w:rFonts w:ascii="Times New Roman" w:hAnsi="Times New Roman"/>
                <w:sz w:val="32"/>
                <w:szCs w:val="32"/>
                <w:lang w:val="en-US"/>
              </w:rPr>
            </w:pPr>
            <w:r w:rsidRPr="00F27643">
              <w:rPr>
                <w:rFonts w:ascii="Times New Roman" w:hAnsi="Times New Roman"/>
                <w:sz w:val="32"/>
                <w:szCs w:val="32"/>
                <w:lang w:val="en-US"/>
              </w:rPr>
              <w:t>Abstract</w:t>
            </w:r>
          </w:p>
          <w:p w14:paraId="4461EE08" w14:textId="77777777" w:rsidR="00F4418F" w:rsidRPr="005A64EA" w:rsidRDefault="00F4418F" w:rsidP="003D0686">
            <w:pPr>
              <w:pStyle w:val="BodyTextFirstIndent"/>
              <w:spacing w:after="60" w:line="276" w:lineRule="auto"/>
              <w:ind w:firstLine="170"/>
              <w:jc w:val="both"/>
              <w:rPr>
                <w:lang w:val="en-GB"/>
              </w:rPr>
            </w:pPr>
            <w:r w:rsidRPr="005A64EA">
              <w:rPr>
                <w:lang w:val="en-GB"/>
              </w:rPr>
              <w:t xml:space="preserve">For a fast and point of care (POC) diagnosis, a machine learning (ML) approach could be used to measure the concentration of digoxin and its </w:t>
            </w:r>
            <w:proofErr w:type="spellStart"/>
            <w:r w:rsidRPr="005A64EA">
              <w:rPr>
                <w:lang w:val="en-GB"/>
              </w:rPr>
              <w:t>hapten</w:t>
            </w:r>
            <w:proofErr w:type="spellEnd"/>
            <w:r w:rsidRPr="005A64EA">
              <w:rPr>
                <w:lang w:val="en-GB"/>
              </w:rPr>
              <w:t xml:space="preserve">, digoxigenin, in human serum from an image readout system of gold nanoparticle lateral flow (LF) assay [1]. In this work an image processing method is developed that can be applied to separate the region of interest (ROI) from the raw data, pre-process the data, and perform ML to predict the concentration of digoxigenin solution from the image intensity. </w:t>
            </w:r>
          </w:p>
          <w:p w14:paraId="7BF58118" w14:textId="77777777" w:rsidR="00681DCC" w:rsidRPr="00681DCC" w:rsidRDefault="00F4418F" w:rsidP="003D0686">
            <w:pPr>
              <w:pStyle w:val="BodyTextFirstIndent"/>
              <w:spacing w:after="0" w:line="276" w:lineRule="auto"/>
              <w:ind w:firstLine="170"/>
              <w:jc w:val="both"/>
              <w:rPr>
                <w:lang w:val="en-GB"/>
              </w:rPr>
            </w:pPr>
            <w:r w:rsidRPr="005A64EA">
              <w:rPr>
                <w:lang w:val="en-GB"/>
              </w:rPr>
              <w:t xml:space="preserve">To accomplish the whole process a three-step algorithm was developed. At first, a two-step cropping method was developed to perform the cropping and separation of the ROI from raw images. In the next step, pre-processing was done, which includes building a data frame from cropped images and apply some feature engineering to improve the performance of the ML model. Lastly, ML models were developed to predict the concentration of the digoxigenin solution. ML model then evaluated by different evaluation methods and after that validated by K-fold cross-validation. The </w:t>
            </w:r>
            <m:oMath>
              <m:r>
                <w:rPr>
                  <w:rFonts w:ascii="Cambria Math" w:hAnsi="Cambria Math"/>
                  <w:lang w:val="en-GB"/>
                </w:rPr>
                <m:t>adjusted</m:t>
              </m:r>
              <m:r>
                <m:rPr>
                  <m:sty m:val="p"/>
                </m:rPr>
                <w:rPr>
                  <w:rFonts w:ascii="Cambria Math" w:hAnsi="Cambria Math"/>
                  <w:lang w:val="en-GB"/>
                </w:rPr>
                <m:t>-</m:t>
              </m:r>
              <m:sSup>
                <m:sSupPr>
                  <m:ctrlPr>
                    <w:rPr>
                      <w:rFonts w:ascii="Cambria Math" w:hAnsi="Cambria Math"/>
                      <w:lang w:val="en-GB"/>
                    </w:rPr>
                  </m:ctrlPr>
                </m:sSupPr>
                <m:e>
                  <m:r>
                    <w:rPr>
                      <w:rFonts w:ascii="Cambria Math" w:hAnsi="Cambria Math"/>
                      <w:lang w:val="en-GB"/>
                    </w:rPr>
                    <m:t>R</m:t>
                  </m:r>
                </m:e>
                <m:sup>
                  <m:r>
                    <m:rPr>
                      <m:sty m:val="p"/>
                    </m:rPr>
                    <w:rPr>
                      <w:rFonts w:ascii="Cambria Math" w:hAnsi="Cambria Math"/>
                      <w:lang w:val="en-GB"/>
                    </w:rPr>
                    <m:t>2</m:t>
                  </m:r>
                </m:sup>
              </m:sSup>
            </m:oMath>
            <w:r w:rsidRPr="005A64EA">
              <w:rPr>
                <w:lang w:val="en-GB"/>
              </w:rPr>
              <w:t xml:space="preserve"> value, accuracy of the model, for the final ML model is </w:t>
            </w:r>
            <m:oMath>
              <m:r>
                <m:rPr>
                  <m:sty m:val="p"/>
                </m:rPr>
                <w:rPr>
                  <w:rFonts w:ascii="Cambria Math" w:hAnsi="Cambria Math"/>
                  <w:lang w:val="en-GB"/>
                </w:rPr>
                <m:t>81%</m:t>
              </m:r>
            </m:oMath>
            <w:r w:rsidRPr="005A64EA">
              <w:rPr>
                <w:lang w:val="en-GB"/>
              </w:rPr>
              <w:t xml:space="preserve"> and K-Fold cross-validation is </w:t>
            </w:r>
            <m:oMath>
              <m:r>
                <m:rPr>
                  <m:sty m:val="p"/>
                </m:rPr>
                <w:rPr>
                  <w:rFonts w:ascii="Cambria Math" w:hAnsi="Cambria Math"/>
                  <w:lang w:val="en-GB"/>
                </w:rPr>
                <m:t>70.6%</m:t>
              </m:r>
            </m:oMath>
            <w:r w:rsidRPr="005A64EA">
              <w:rPr>
                <w:lang w:val="en-GB"/>
              </w:rPr>
              <w:t>.</w:t>
            </w:r>
          </w:p>
        </w:tc>
        <w:tc>
          <w:tcPr>
            <w:tcW w:w="4497" w:type="dxa"/>
          </w:tcPr>
          <w:p w14:paraId="14666DE8" w14:textId="77777777" w:rsidR="00F4418F" w:rsidRPr="005A64EA" w:rsidRDefault="00AF63D3" w:rsidP="003D0686">
            <w:pPr>
              <w:pStyle w:val="BodyTextFirstIndent"/>
              <w:spacing w:after="60" w:line="276" w:lineRule="auto"/>
              <w:ind w:firstLine="0"/>
              <w:jc w:val="both"/>
              <w:rPr>
                <w:lang w:val="en-GB"/>
              </w:rPr>
            </w:pPr>
            <w:r>
              <w:rPr>
                <w:lang w:val="en-GB"/>
              </w:rPr>
              <w:t>or measurement of the concentration of met</w:t>
            </w:r>
            <w:r w:rsidR="00F4418F" w:rsidRPr="005A64EA">
              <w:rPr>
                <w:lang w:val="en-GB"/>
              </w:rPr>
              <w:t>abolic, is an essential process in the area of Precision Medicine. This easy to use system much be cost-effective, easy to operate, and should not require any additional equipment to measure or process the information [1].</w:t>
            </w:r>
          </w:p>
          <w:p w14:paraId="38931E3F" w14:textId="77777777" w:rsidR="00F4418F" w:rsidRPr="005A64EA" w:rsidRDefault="00F4418F" w:rsidP="003D0686">
            <w:pPr>
              <w:pStyle w:val="BodyTextFirstIndent"/>
              <w:spacing w:after="0" w:line="276" w:lineRule="auto"/>
              <w:ind w:firstLine="170"/>
              <w:jc w:val="both"/>
              <w:rPr>
                <w:lang w:val="en-GB"/>
              </w:rPr>
            </w:pPr>
            <w:r w:rsidRPr="005A64EA">
              <w:rPr>
                <w:lang w:val="en-GB"/>
              </w:rPr>
              <w:t xml:space="preserve">To solve this issue a machine learning approach could be used to predict the concentration of digoxin and it’s </w:t>
            </w:r>
            <w:proofErr w:type="spellStart"/>
            <w:r w:rsidRPr="005A64EA">
              <w:rPr>
                <w:lang w:val="en-GB"/>
              </w:rPr>
              <w:t>hapten</w:t>
            </w:r>
            <w:proofErr w:type="spellEnd"/>
            <w:r w:rsidRPr="005A64EA">
              <w:rPr>
                <w:lang w:val="en-GB"/>
              </w:rPr>
              <w:t xml:space="preserve">, digoxigenin, from image intensity. Digoxin and it’s </w:t>
            </w:r>
            <w:proofErr w:type="spellStart"/>
            <w:r w:rsidRPr="005A64EA">
              <w:rPr>
                <w:lang w:val="en-GB"/>
              </w:rPr>
              <w:t>hapten</w:t>
            </w:r>
            <w:proofErr w:type="spellEnd"/>
            <w:r w:rsidRPr="005A64EA">
              <w:rPr>
                <w:lang w:val="en-GB"/>
              </w:rPr>
              <w:t xml:space="preserve">, digoxigenin are used for the treatment of tachycardia with small concentration, 0.5 – 2.0 ng. </w:t>
            </w:r>
            <w:proofErr w:type="gramStart"/>
            <w:r w:rsidRPr="005A64EA">
              <w:rPr>
                <w:lang w:val="en-GB"/>
              </w:rPr>
              <w:t>mL</w:t>
            </w:r>
            <w:r w:rsidRPr="00FF3D37">
              <w:rPr>
                <w:vertAlign w:val="superscript"/>
                <w:lang w:val="en-GB"/>
              </w:rPr>
              <w:t>-1</w:t>
            </w:r>
            <w:proofErr w:type="gramEnd"/>
            <w:r w:rsidRPr="005A64EA">
              <w:rPr>
                <w:lang w:val="en-GB"/>
              </w:rPr>
              <w:t xml:space="preserve">, in human serum solution. When the concentration of digoxin in serum solution is above 2.5 ng. </w:t>
            </w:r>
            <w:proofErr w:type="gramStart"/>
            <w:r w:rsidRPr="005A64EA">
              <w:rPr>
                <w:lang w:val="en-GB"/>
              </w:rPr>
              <w:t>mL</w:t>
            </w:r>
            <w:r w:rsidRPr="00FF3D37">
              <w:rPr>
                <w:vertAlign w:val="superscript"/>
                <w:lang w:val="en-GB"/>
              </w:rPr>
              <w:t>-1</w:t>
            </w:r>
            <w:proofErr w:type="gramEnd"/>
            <w:r w:rsidRPr="005A64EA">
              <w:rPr>
                <w:lang w:val="en-GB"/>
              </w:rPr>
              <w:t xml:space="preserve">, it becomes very toxic, which should be avoided [1]. </w:t>
            </w:r>
            <w:bookmarkStart w:id="0" w:name="_GoBack"/>
            <w:bookmarkEnd w:id="0"/>
          </w:p>
        </w:tc>
      </w:tr>
      <w:tr w:rsidR="00F4418F" w:rsidRPr="00B645D6" w14:paraId="0A7AB733" w14:textId="77777777" w:rsidTr="007D2123">
        <w:trPr>
          <w:trHeight w:val="4150"/>
        </w:trPr>
        <w:tc>
          <w:tcPr>
            <w:tcW w:w="4499" w:type="dxa"/>
            <w:vMerge/>
          </w:tcPr>
          <w:p w14:paraId="28EC6384" w14:textId="77777777" w:rsidR="00F4418F" w:rsidRPr="00F27643" w:rsidRDefault="00F4418F">
            <w:pPr>
              <w:rPr>
                <w:rFonts w:ascii="Times New Roman" w:hAnsi="Times New Roman"/>
                <w:sz w:val="32"/>
                <w:szCs w:val="32"/>
                <w:lang w:val="en-US"/>
              </w:rPr>
            </w:pPr>
          </w:p>
        </w:tc>
        <w:tc>
          <w:tcPr>
            <w:tcW w:w="4497" w:type="dxa"/>
            <w:vMerge w:val="restart"/>
          </w:tcPr>
          <w:p w14:paraId="0FB283F7" w14:textId="77777777" w:rsidR="00F4418F" w:rsidRPr="005A64EA" w:rsidRDefault="00F4418F" w:rsidP="00962A09">
            <w:pPr>
              <w:spacing w:after="80" w:line="276" w:lineRule="auto"/>
              <w:rPr>
                <w:rFonts w:ascii="Times New Roman" w:hAnsi="Times New Roman"/>
                <w:sz w:val="32"/>
                <w:szCs w:val="32"/>
                <w:lang w:val="en-US"/>
              </w:rPr>
            </w:pPr>
            <w:r w:rsidRPr="005A64EA">
              <w:rPr>
                <w:rFonts w:ascii="Times New Roman" w:hAnsi="Times New Roman"/>
                <w:sz w:val="32"/>
                <w:szCs w:val="32"/>
                <w:lang w:val="en-US"/>
              </w:rPr>
              <w:t>Material &amp; Methods</w:t>
            </w:r>
          </w:p>
          <w:p w14:paraId="4E7D595F" w14:textId="77777777" w:rsidR="00F4418F" w:rsidRPr="005A64EA" w:rsidRDefault="00F4418F" w:rsidP="00CE0EF1">
            <w:pPr>
              <w:pStyle w:val="BodyTextFirstIndent"/>
              <w:spacing w:after="60" w:line="276" w:lineRule="auto"/>
              <w:ind w:firstLine="170"/>
              <w:jc w:val="both"/>
              <w:rPr>
                <w:lang w:val="en-GB"/>
              </w:rPr>
            </w:pPr>
            <w:r w:rsidRPr="005A64EA">
              <w:rPr>
                <w:lang w:val="en-GB"/>
              </w:rPr>
              <w:t xml:space="preserve">To calculate the concentration of digoxin from image intensity a three steps algorithm in Python programming was developed. In the first step, the region of interest (ROI), control line and test line, from raw images was extracted. This step requires an additional two steps. At first, a built-in function, match template, from </w:t>
            </w:r>
            <w:proofErr w:type="spellStart"/>
            <w:r w:rsidRPr="005A64EA">
              <w:rPr>
                <w:lang w:val="en-GB"/>
              </w:rPr>
              <w:t>scikit</w:t>
            </w:r>
            <w:proofErr w:type="spellEnd"/>
            <w:r w:rsidRPr="005A64EA">
              <w:rPr>
                <w:lang w:val="en-GB"/>
              </w:rPr>
              <w:t>-learn library is used to extract LF from raw images. Next, several conditions and masking ideas used to extract ROI.</w:t>
            </w:r>
          </w:p>
          <w:p w14:paraId="39DA65A8" w14:textId="77777777" w:rsidR="00F4418F" w:rsidRPr="00795D79" w:rsidRDefault="00B10D46" w:rsidP="002521A4">
            <w:pPr>
              <w:pStyle w:val="BodyTextFirstIndent"/>
              <w:spacing w:after="60" w:line="276" w:lineRule="auto"/>
              <w:ind w:firstLine="170"/>
              <w:jc w:val="both"/>
              <w:rPr>
                <w:rFonts w:eastAsiaTheme="minorEastAsia"/>
                <w:shd w:val="clear" w:color="auto" w:fill="FFFFFF"/>
                <w:lang w:val="en-GB"/>
              </w:rPr>
            </w:pPr>
            <w:r w:rsidRPr="007D19E6">
              <w:rPr>
                <w:lang w:val="en-GB"/>
              </w:rPr>
              <w:t>After that, these images then converted into a data frame (DF). To improve machine learning (ML) model performance, a couple</w:t>
            </w:r>
            <w:r w:rsidRPr="00AE1D87">
              <w:rPr>
                <w:rFonts w:eastAsiaTheme="minorEastAsia"/>
                <w:shd w:val="clear" w:color="auto" w:fill="FFFFFF"/>
                <w:lang w:val="en-GB"/>
              </w:rPr>
              <w:t xml:space="preserve"> of feature engineering (FE) was performed. </w:t>
            </w:r>
            <w:r w:rsidR="00795D79" w:rsidRPr="00795D79">
              <w:rPr>
                <w:lang w:val="en-GB"/>
              </w:rPr>
              <w:t>Transformation of data using logarithm &amp;</w:t>
            </w:r>
            <w:r w:rsidR="00795D79">
              <w:rPr>
                <w:lang w:val="en-GB"/>
              </w:rPr>
              <w:t xml:space="preserve"> </w:t>
            </w:r>
            <w:r w:rsidR="00CE0EF1">
              <w:rPr>
                <w:lang w:val="en-GB"/>
              </w:rPr>
              <w:t xml:space="preserve">square root and merging similar data based- </w:t>
            </w:r>
          </w:p>
        </w:tc>
      </w:tr>
      <w:tr w:rsidR="009C2DF1" w:rsidRPr="00B645D6" w14:paraId="26379270" w14:textId="77777777" w:rsidTr="007D2123">
        <w:tc>
          <w:tcPr>
            <w:tcW w:w="4499" w:type="dxa"/>
          </w:tcPr>
          <w:p w14:paraId="20D2D8DA" w14:textId="77777777" w:rsidR="009C2DF1" w:rsidRPr="00F27643" w:rsidRDefault="009C2DF1" w:rsidP="00962A09">
            <w:pPr>
              <w:spacing w:line="276" w:lineRule="auto"/>
              <w:rPr>
                <w:rFonts w:ascii="Times New Roman" w:hAnsi="Times New Roman"/>
                <w:sz w:val="32"/>
                <w:szCs w:val="32"/>
                <w:lang w:val="en-US"/>
              </w:rPr>
            </w:pPr>
            <w:r w:rsidRPr="00F27643">
              <w:rPr>
                <w:rFonts w:ascii="Times New Roman" w:hAnsi="Times New Roman"/>
                <w:sz w:val="32"/>
                <w:szCs w:val="32"/>
                <w:lang w:val="en-US"/>
              </w:rPr>
              <w:t>Introduction</w:t>
            </w:r>
          </w:p>
          <w:p w14:paraId="53D5D4F2" w14:textId="77777777" w:rsidR="009C2DF1" w:rsidRPr="00F4418F" w:rsidRDefault="009C2DF1" w:rsidP="003D0686">
            <w:pPr>
              <w:pStyle w:val="BodyTextFirstIndent"/>
              <w:spacing w:after="60" w:line="276" w:lineRule="auto"/>
              <w:ind w:firstLine="170"/>
              <w:jc w:val="both"/>
              <w:rPr>
                <w:lang w:val="en-GB"/>
              </w:rPr>
            </w:pPr>
            <w:r w:rsidRPr="005A64EA">
              <w:rPr>
                <w:lang w:val="en-GB"/>
              </w:rPr>
              <w:t>Fast and easy to use point of care (POC) devices, which could be operated by patients</w:t>
            </w:r>
            <w:r w:rsidR="00962A09">
              <w:rPr>
                <w:lang w:val="en-GB"/>
              </w:rPr>
              <w:t xml:space="preserve"> him or herself for the determination of drag</w:t>
            </w:r>
            <w:r w:rsidR="00F4418F">
              <w:rPr>
                <w:lang w:val="en-GB"/>
              </w:rPr>
              <w:t xml:space="preserve"> </w:t>
            </w:r>
          </w:p>
        </w:tc>
        <w:tc>
          <w:tcPr>
            <w:tcW w:w="4497" w:type="dxa"/>
            <w:vMerge/>
          </w:tcPr>
          <w:p w14:paraId="4D573921" w14:textId="77777777" w:rsidR="009C2DF1" w:rsidRDefault="009C2DF1">
            <w:pPr>
              <w:rPr>
                <w:rFonts w:ascii="Times New Roman" w:hAnsi="Times New Roman"/>
                <w:sz w:val="26"/>
                <w:szCs w:val="26"/>
                <w:lang w:val="en-US"/>
              </w:rPr>
            </w:pPr>
          </w:p>
        </w:tc>
      </w:tr>
    </w:tbl>
    <w:p w14:paraId="3CF9984C" w14:textId="77777777" w:rsidR="00F27643" w:rsidRPr="008A2DD5" w:rsidRDefault="00F27643">
      <w:pPr>
        <w:rPr>
          <w:rFonts w:ascii="Times New Roman" w:hAnsi="Times New Roman"/>
          <w:sz w:val="26"/>
          <w:szCs w:val="2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27321" w:rsidRPr="00727321" w14:paraId="7236241A" w14:textId="77777777" w:rsidTr="007D2123">
        <w:tc>
          <w:tcPr>
            <w:tcW w:w="4508" w:type="dxa"/>
          </w:tcPr>
          <w:p w14:paraId="4E546BA2" w14:textId="77777777" w:rsidR="00727321" w:rsidRDefault="00943B35" w:rsidP="002A1147">
            <w:pPr>
              <w:pStyle w:val="BodyTextFirstIndent"/>
              <w:spacing w:after="60" w:line="276" w:lineRule="auto"/>
              <w:ind w:firstLine="0"/>
              <w:jc w:val="both"/>
              <w:rPr>
                <w:lang w:val="en-GB"/>
              </w:rPr>
            </w:pPr>
            <w:r w:rsidRPr="00795D79">
              <w:rPr>
                <w:lang w:val="en-GB"/>
              </w:rPr>
              <w:t>on the feature.</w:t>
            </w:r>
            <w:r>
              <w:rPr>
                <w:lang w:val="en-GB"/>
              </w:rPr>
              <w:t xml:space="preserve"> </w:t>
            </w:r>
            <w:r w:rsidR="00727321" w:rsidRPr="00795D79">
              <w:rPr>
                <w:lang w:val="en-GB"/>
              </w:rPr>
              <w:t>After performing these FE, ML model performance improve significantly.</w:t>
            </w:r>
          </w:p>
          <w:p w14:paraId="17B1FF65" w14:textId="77777777" w:rsidR="00727321" w:rsidRPr="00EC1518" w:rsidRDefault="00727321" w:rsidP="002A1147">
            <w:pPr>
              <w:pStyle w:val="BodyTextFirstIndent"/>
              <w:spacing w:after="0" w:line="276" w:lineRule="auto"/>
              <w:ind w:firstLine="170"/>
              <w:jc w:val="both"/>
              <w:rPr>
                <w:rFonts w:eastAsiaTheme="minorEastAsia"/>
                <w:shd w:val="clear" w:color="auto" w:fill="FFFFFF"/>
                <w:lang w:val="en-GB"/>
              </w:rPr>
            </w:pPr>
            <w:r w:rsidRPr="009163D3">
              <w:rPr>
                <w:lang w:val="en-GB"/>
              </w:rPr>
              <w:t>In the last step, ML model was developed to predict the concentration of digoxin from image intensity. The Performance of ML model was then evaluated and validated</w:t>
            </w:r>
            <w:r w:rsidRPr="00AE1D87">
              <w:rPr>
                <w:rFonts w:eastAsiaTheme="minorEastAsia"/>
                <w:shd w:val="clear" w:color="auto" w:fill="FFFFFF"/>
                <w:lang w:val="en-GB"/>
              </w:rPr>
              <w:t>.</w:t>
            </w:r>
          </w:p>
        </w:tc>
        <w:tc>
          <w:tcPr>
            <w:tcW w:w="4508" w:type="dxa"/>
            <w:vMerge w:val="restart"/>
          </w:tcPr>
          <w:p w14:paraId="229F7B7E" w14:textId="77777777" w:rsidR="005A299A" w:rsidRDefault="005A299A" w:rsidP="0087101A">
            <w:pPr>
              <w:pStyle w:val="BodyTextFirstIndent"/>
              <w:spacing w:after="0" w:line="240" w:lineRule="auto"/>
              <w:ind w:firstLine="170"/>
              <w:jc w:val="both"/>
              <w:rPr>
                <w:rFonts w:eastAsiaTheme="minorEastAsia"/>
                <w:shd w:val="clear" w:color="auto" w:fill="FFFFFF"/>
                <w:lang w:val="en-GB"/>
              </w:rPr>
            </w:pPr>
            <w:r>
              <w:rPr>
                <w:rFonts w:eastAsiaTheme="minorEastAsia"/>
                <w:shd w:val="clear" w:color="auto" w:fill="FFFFFF"/>
                <w:lang w:val="en-GB"/>
              </w:rPr>
              <w:t>actual vs predicted value with a regression line. Fig. 1-b shows distribution plot of actual value, redline, and predicted value, blueline.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742557" w:rsidRPr="00B645D6" w14:paraId="62A2E7B9" w14:textId="77777777" w:rsidTr="005A299A">
              <w:trPr>
                <w:trHeight w:val="1980"/>
              </w:trPr>
              <w:tc>
                <w:tcPr>
                  <w:tcW w:w="2141" w:type="dxa"/>
                </w:tcPr>
                <w:p w14:paraId="5B515448" w14:textId="77777777" w:rsidR="00742557" w:rsidRDefault="00742557" w:rsidP="009250CB">
                  <w:pPr>
                    <w:rPr>
                      <w:rFonts w:ascii="Times New Roman" w:hAnsi="Times New Roman"/>
                      <w:sz w:val="24"/>
                      <w:lang w:val="en-US"/>
                    </w:rPr>
                  </w:pPr>
                  <w:r w:rsidRPr="00AE1D87">
                    <w:rPr>
                      <w:noProof/>
                      <w:lang w:val="en-GB"/>
                    </w:rPr>
                    <w:drawing>
                      <wp:anchor distT="0" distB="0" distL="114300" distR="114300" simplePos="0" relativeHeight="251659264" behindDoc="0" locked="0" layoutInCell="1" allowOverlap="1" wp14:anchorId="2582E82D" wp14:editId="2A11D89F">
                        <wp:simplePos x="0" y="0"/>
                        <wp:positionH relativeFrom="margin">
                          <wp:posOffset>115175</wp:posOffset>
                        </wp:positionH>
                        <wp:positionV relativeFrom="paragraph">
                          <wp:posOffset>127000</wp:posOffset>
                        </wp:positionV>
                        <wp:extent cx="1036320" cy="1079500"/>
                        <wp:effectExtent l="0" t="0" r="0" b="6350"/>
                        <wp:wrapSquare wrapText="bothSides"/>
                        <wp:docPr id="221" name="Picture 221" descr="A picture containing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redicted_vs_actu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6320" cy="1079500"/>
                                </a:xfrm>
                                <a:prstGeom prst="rect">
                                  <a:avLst/>
                                </a:prstGeom>
                              </pic:spPr>
                            </pic:pic>
                          </a:graphicData>
                        </a:graphic>
                        <wp14:sizeRelH relativeFrom="page">
                          <wp14:pctWidth>0</wp14:pctWidth>
                        </wp14:sizeRelH>
                        <wp14:sizeRelV relativeFrom="page">
                          <wp14:pctHeight>0</wp14:pctHeight>
                        </wp14:sizeRelV>
                      </wp:anchor>
                    </w:drawing>
                  </w:r>
                </w:p>
              </w:tc>
              <w:tc>
                <w:tcPr>
                  <w:tcW w:w="2141" w:type="dxa"/>
                </w:tcPr>
                <w:p w14:paraId="5A1B413F" w14:textId="77777777" w:rsidR="00742557" w:rsidRDefault="00742557" w:rsidP="002451A4">
                  <w:pPr>
                    <w:jc w:val="both"/>
                    <w:rPr>
                      <w:rFonts w:ascii="Times New Roman" w:hAnsi="Times New Roman"/>
                      <w:sz w:val="24"/>
                      <w:lang w:val="en-US"/>
                    </w:rPr>
                  </w:pPr>
                  <w:r w:rsidRPr="00AE1D87">
                    <w:rPr>
                      <w:noProof/>
                      <w:lang w:val="en-GB"/>
                    </w:rPr>
                    <w:drawing>
                      <wp:anchor distT="0" distB="0" distL="114300" distR="114300" simplePos="0" relativeHeight="251661312" behindDoc="0" locked="0" layoutInCell="1" allowOverlap="1" wp14:anchorId="09B0272E" wp14:editId="45DBB3E7">
                        <wp:simplePos x="0" y="0"/>
                        <wp:positionH relativeFrom="margin">
                          <wp:posOffset>89152</wp:posOffset>
                        </wp:positionH>
                        <wp:positionV relativeFrom="paragraph">
                          <wp:posOffset>129336</wp:posOffset>
                        </wp:positionV>
                        <wp:extent cx="1086485" cy="1079500"/>
                        <wp:effectExtent l="0" t="0" r="0" b="6350"/>
                        <wp:wrapSquare wrapText="bothSides"/>
                        <wp:docPr id="223" name="Picture 22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dist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6485" cy="1079500"/>
                                </a:xfrm>
                                <a:prstGeom prst="rect">
                                  <a:avLst/>
                                </a:prstGeom>
                              </pic:spPr>
                            </pic:pic>
                          </a:graphicData>
                        </a:graphic>
                        <wp14:sizeRelH relativeFrom="page">
                          <wp14:pctWidth>0</wp14:pctWidth>
                        </wp14:sizeRelH>
                        <wp14:sizeRelV relativeFrom="page">
                          <wp14:pctHeight>0</wp14:pctHeight>
                        </wp14:sizeRelV>
                      </wp:anchor>
                    </w:drawing>
                  </w:r>
                </w:p>
              </w:tc>
            </w:tr>
            <w:tr w:rsidR="00742557" w:rsidRPr="00B645D6" w14:paraId="3EB3123C" w14:textId="77777777" w:rsidTr="005A299A">
              <w:tc>
                <w:tcPr>
                  <w:tcW w:w="2141" w:type="dxa"/>
                </w:tcPr>
                <w:p w14:paraId="1EA09C3F" w14:textId="77777777" w:rsidR="00742557" w:rsidRDefault="00742557" w:rsidP="0087101A">
                  <w:pPr>
                    <w:jc w:val="center"/>
                    <w:rPr>
                      <w:rFonts w:ascii="Times New Roman" w:hAnsi="Times New Roman"/>
                      <w:sz w:val="24"/>
                      <w:lang w:val="en-US"/>
                    </w:rPr>
                  </w:pPr>
                  <w:r>
                    <w:rPr>
                      <w:rFonts w:ascii="Times New Roman" w:hAnsi="Times New Roman"/>
                      <w:sz w:val="24"/>
                      <w:lang w:val="en-US"/>
                    </w:rPr>
                    <w:t>a</w:t>
                  </w:r>
                </w:p>
              </w:tc>
              <w:tc>
                <w:tcPr>
                  <w:tcW w:w="2141" w:type="dxa"/>
                </w:tcPr>
                <w:p w14:paraId="1296CFEA" w14:textId="77777777" w:rsidR="00742557" w:rsidRDefault="00412A6F" w:rsidP="009250CB">
                  <w:pPr>
                    <w:keepNext/>
                    <w:jc w:val="center"/>
                    <w:rPr>
                      <w:rFonts w:ascii="Times New Roman" w:hAnsi="Times New Roman"/>
                      <w:sz w:val="24"/>
                      <w:lang w:val="en-US"/>
                    </w:rPr>
                  </w:pPr>
                  <w:r>
                    <w:rPr>
                      <w:rFonts w:ascii="Times New Roman" w:hAnsi="Times New Roman"/>
                      <w:sz w:val="24"/>
                      <w:lang w:val="en-US"/>
                    </w:rPr>
                    <w:t>b</w:t>
                  </w:r>
                </w:p>
              </w:tc>
            </w:tr>
          </w:tbl>
          <w:p w14:paraId="76CF538C" w14:textId="294B2725" w:rsidR="00B737D0" w:rsidRDefault="008E338B" w:rsidP="0087101A">
            <w:pPr>
              <w:pStyle w:val="Caption"/>
              <w:spacing w:after="0"/>
              <w:rPr>
                <w:sz w:val="22"/>
                <w:szCs w:val="22"/>
                <w:lang w:val="en-US"/>
              </w:rPr>
            </w:pPr>
            <w:r w:rsidRPr="000B41B5">
              <w:rPr>
                <w:sz w:val="22"/>
                <w:szCs w:val="22"/>
                <w:lang w:val="en-US"/>
              </w:rPr>
              <w:t xml:space="preserve">Figure </w:t>
            </w:r>
            <w:r w:rsidRPr="000B41B5">
              <w:rPr>
                <w:sz w:val="22"/>
                <w:szCs w:val="22"/>
              </w:rPr>
              <w:fldChar w:fldCharType="begin"/>
            </w:r>
            <w:r w:rsidRPr="000B41B5">
              <w:rPr>
                <w:sz w:val="22"/>
                <w:szCs w:val="22"/>
                <w:lang w:val="en-US"/>
              </w:rPr>
              <w:instrText xml:space="preserve"> SEQ Figure \* ARABIC </w:instrText>
            </w:r>
            <w:r w:rsidRPr="000B41B5">
              <w:rPr>
                <w:sz w:val="22"/>
                <w:szCs w:val="22"/>
              </w:rPr>
              <w:fldChar w:fldCharType="separate"/>
            </w:r>
            <w:r w:rsidR="00B645D6">
              <w:rPr>
                <w:noProof/>
                <w:sz w:val="22"/>
                <w:szCs w:val="22"/>
                <w:lang w:val="en-US"/>
              </w:rPr>
              <w:t>1</w:t>
            </w:r>
            <w:r w:rsidRPr="000B41B5">
              <w:rPr>
                <w:sz w:val="22"/>
                <w:szCs w:val="22"/>
              </w:rPr>
              <w:fldChar w:fldCharType="end"/>
            </w:r>
            <w:r w:rsidRPr="000B41B5">
              <w:rPr>
                <w:sz w:val="22"/>
                <w:szCs w:val="22"/>
                <w:lang w:val="en-US"/>
              </w:rPr>
              <w:t xml:space="preserve">: </w:t>
            </w:r>
            <w:r w:rsidR="000B41B5" w:rsidRPr="000B41B5">
              <w:rPr>
                <w:sz w:val="22"/>
                <w:szCs w:val="22"/>
                <w:lang w:val="en-US"/>
              </w:rPr>
              <w:t xml:space="preserve">a. </w:t>
            </w:r>
            <w:r w:rsidRPr="000B41B5">
              <w:rPr>
                <w:sz w:val="22"/>
                <w:szCs w:val="22"/>
                <w:lang w:val="en-US"/>
              </w:rPr>
              <w:t xml:space="preserve">Scatter plot between predicted and </w:t>
            </w:r>
            <w:r w:rsidR="000B41B5" w:rsidRPr="000B41B5">
              <w:rPr>
                <w:sz w:val="22"/>
                <w:szCs w:val="22"/>
                <w:lang w:val="en-US"/>
              </w:rPr>
              <w:t>actual, b. distribution plot: predicted and actual</w:t>
            </w:r>
          </w:p>
          <w:p w14:paraId="0AC51434" w14:textId="77777777" w:rsidR="00AE5633" w:rsidRPr="00AE5633" w:rsidRDefault="00AE5633" w:rsidP="00CC114B">
            <w:pPr>
              <w:spacing w:line="276" w:lineRule="auto"/>
              <w:rPr>
                <w:rFonts w:ascii="Times New Roman" w:hAnsi="Times New Roman"/>
                <w:sz w:val="32"/>
                <w:szCs w:val="32"/>
                <w:lang w:val="en-US"/>
              </w:rPr>
            </w:pPr>
            <w:r>
              <w:rPr>
                <w:rFonts w:ascii="Times New Roman" w:hAnsi="Times New Roman"/>
                <w:sz w:val="32"/>
                <w:szCs w:val="32"/>
                <w:lang w:val="en-US"/>
              </w:rPr>
              <w:t>Discussion</w:t>
            </w:r>
          </w:p>
          <w:p w14:paraId="45A4C98F" w14:textId="77777777" w:rsidR="00AE5633" w:rsidRPr="00AE1D87" w:rsidRDefault="00AE5633" w:rsidP="00705419">
            <w:pPr>
              <w:pStyle w:val="BodyTextFirstIndent"/>
              <w:spacing w:after="60" w:line="240" w:lineRule="auto"/>
              <w:ind w:firstLine="340"/>
              <w:jc w:val="both"/>
              <w:rPr>
                <w:rFonts w:eastAsiaTheme="minorEastAsia"/>
                <w:shd w:val="clear" w:color="auto" w:fill="FFFFFF"/>
                <w:lang w:val="en-GB"/>
              </w:rPr>
            </w:pPr>
            <w:r w:rsidRPr="00AE1D87">
              <w:rPr>
                <w:rFonts w:eastAsiaTheme="minorEastAsia"/>
                <w:shd w:val="clear" w:color="auto" w:fill="FFFFFF"/>
                <w:lang w:val="en-GB"/>
              </w:rPr>
              <w:t>In the area of precision medicine, it is essential to have a measurement system of drug and other metabolite concentration at a high speed and easy to use point of care (POC) technique. It is very important to monitor the concentration of digoxin in human serum solution</w:t>
            </w:r>
            <w:r w:rsidR="005A299A">
              <w:rPr>
                <w:rFonts w:eastAsiaTheme="minorEastAsia"/>
                <w:shd w:val="clear" w:color="auto" w:fill="FFFFFF"/>
                <w:lang w:val="en-GB"/>
              </w:rPr>
              <w:t xml:space="preserve"> </w:t>
            </w:r>
            <w:r w:rsidRPr="00AE1D87">
              <w:rPr>
                <w:rFonts w:eastAsiaTheme="minorEastAsia"/>
                <w:shd w:val="clear" w:color="auto" w:fill="FFFFFF"/>
                <w:lang w:val="en-GB"/>
              </w:rPr>
              <w:t>[1].</w:t>
            </w:r>
          </w:p>
          <w:p w14:paraId="5DD55567" w14:textId="77777777" w:rsidR="00AE5633" w:rsidRPr="00AE1D87" w:rsidRDefault="00AE5633" w:rsidP="00705419">
            <w:pPr>
              <w:pStyle w:val="BodyTextFirstIndent"/>
              <w:spacing w:after="60" w:line="240" w:lineRule="auto"/>
              <w:ind w:firstLine="340"/>
              <w:jc w:val="both"/>
              <w:rPr>
                <w:rFonts w:eastAsiaTheme="minorEastAsia"/>
                <w:shd w:val="clear" w:color="auto" w:fill="FFFFFF"/>
                <w:lang w:val="en-GB"/>
              </w:rPr>
            </w:pPr>
            <w:r w:rsidRPr="00AE1D87">
              <w:rPr>
                <w:rFonts w:eastAsiaTheme="minorEastAsia"/>
                <w:shd w:val="clear" w:color="auto" w:fill="FFFFFF"/>
                <w:lang w:val="en-GB"/>
              </w:rPr>
              <w:t xml:space="preserve">For monitoring the digoxin concentration in a fast and easy to use POC fashion, a machine learning approach could be used to measure the concentration of digoxin and its </w:t>
            </w:r>
            <w:proofErr w:type="spellStart"/>
            <w:r w:rsidRPr="00AE1D87">
              <w:rPr>
                <w:rFonts w:eastAsiaTheme="minorEastAsia"/>
                <w:shd w:val="clear" w:color="auto" w:fill="FFFFFF"/>
                <w:lang w:val="en-GB"/>
              </w:rPr>
              <w:t>hapten</w:t>
            </w:r>
            <w:proofErr w:type="spellEnd"/>
            <w:r w:rsidRPr="00AE1D87">
              <w:rPr>
                <w:rFonts w:eastAsiaTheme="minorEastAsia"/>
                <w:shd w:val="clear" w:color="auto" w:fill="FFFFFF"/>
                <w:lang w:val="en-GB"/>
              </w:rPr>
              <w:t>, digoxigenin, in human serum [1].</w:t>
            </w:r>
          </w:p>
          <w:p w14:paraId="5C3A442E" w14:textId="77777777" w:rsidR="00412A6F" w:rsidRDefault="009250CB" w:rsidP="00F643E6">
            <w:pPr>
              <w:spacing w:line="276" w:lineRule="auto"/>
              <w:rPr>
                <w:rFonts w:ascii="Times New Roman" w:hAnsi="Times New Roman"/>
                <w:sz w:val="32"/>
                <w:szCs w:val="32"/>
                <w:lang w:val="en-US"/>
              </w:rPr>
            </w:pPr>
            <w:r>
              <w:rPr>
                <w:rFonts w:ascii="Times New Roman" w:hAnsi="Times New Roman"/>
                <w:sz w:val="32"/>
                <w:szCs w:val="32"/>
                <w:lang w:val="en-US"/>
              </w:rPr>
              <w:t>Conclusion</w:t>
            </w:r>
          </w:p>
          <w:p w14:paraId="42568AE7" w14:textId="77777777" w:rsidR="009250CB" w:rsidRDefault="009250CB" w:rsidP="00705419">
            <w:pPr>
              <w:pStyle w:val="BodyTextFirstIndent"/>
              <w:spacing w:after="60" w:line="240" w:lineRule="auto"/>
              <w:ind w:firstLine="170"/>
              <w:jc w:val="both"/>
              <w:rPr>
                <w:rFonts w:eastAsiaTheme="minorEastAsia"/>
                <w:shd w:val="clear" w:color="auto" w:fill="FFFFFF"/>
                <w:lang w:val="en-GB"/>
              </w:rPr>
            </w:pPr>
            <w:r w:rsidRPr="00AE1D87">
              <w:rPr>
                <w:rFonts w:eastAsiaTheme="minorEastAsia"/>
                <w:shd w:val="clear" w:color="auto" w:fill="FFFFFF"/>
                <w:lang w:val="en-GB"/>
              </w:rPr>
              <w:t xml:space="preserve">This work demonstrates </w:t>
            </w:r>
            <w:r>
              <w:rPr>
                <w:rFonts w:eastAsiaTheme="minorEastAsia"/>
                <w:shd w:val="clear" w:color="auto" w:fill="FFFFFF"/>
                <w:lang w:val="en-GB"/>
              </w:rPr>
              <w:t>a method</w:t>
            </w:r>
            <w:r w:rsidRPr="00AE1D87">
              <w:rPr>
                <w:rFonts w:eastAsiaTheme="minorEastAsia"/>
                <w:shd w:val="clear" w:color="auto" w:fill="FFFFFF"/>
                <w:lang w:val="en-GB"/>
              </w:rPr>
              <w:t xml:space="preserve"> of preparing data to analyse and develop a machine learning model to predict the concentration of digoxin from the intensity of the image. This idea could be used to further develop a smartphone application which enables a first and easy to use POC measurement technique in the field of precision medicine. </w:t>
            </w:r>
          </w:p>
          <w:p w14:paraId="0D1B92DE" w14:textId="77777777" w:rsidR="00705419" w:rsidRPr="00B645D6" w:rsidRDefault="00705419" w:rsidP="00705419">
            <w:pPr>
              <w:spacing w:line="276" w:lineRule="auto"/>
              <w:rPr>
                <w:rFonts w:ascii="Times New Roman" w:hAnsi="Times New Roman"/>
                <w:sz w:val="32"/>
                <w:szCs w:val="32"/>
              </w:rPr>
            </w:pPr>
            <w:r w:rsidRPr="00B645D6">
              <w:rPr>
                <w:rFonts w:ascii="Times New Roman" w:hAnsi="Times New Roman"/>
                <w:sz w:val="32"/>
                <w:szCs w:val="32"/>
              </w:rPr>
              <w:t>Reference</w:t>
            </w:r>
          </w:p>
          <w:p w14:paraId="75DE050B" w14:textId="77777777" w:rsidR="00705419" w:rsidRPr="00705419" w:rsidRDefault="00705419" w:rsidP="00705419">
            <w:pPr>
              <w:pStyle w:val="BibliographyEntry"/>
              <w:spacing w:after="0"/>
              <w:ind w:left="0" w:firstLine="0"/>
              <w:jc w:val="both"/>
              <w:rPr>
                <w:rFonts w:ascii="Arial" w:hAnsi="Arial" w:cs="Arial"/>
                <w:color w:val="222222"/>
                <w:sz w:val="20"/>
                <w:szCs w:val="20"/>
                <w:lang w:val="en-GB"/>
              </w:rPr>
            </w:pPr>
            <w:r w:rsidRPr="00705419">
              <w:rPr>
                <w:sz w:val="20"/>
                <w:szCs w:val="20"/>
                <w:lang w:val="de-DE"/>
              </w:rPr>
              <w:t xml:space="preserve">1. </w:t>
            </w:r>
            <w:r w:rsidRPr="00705419">
              <w:rPr>
                <w:rFonts w:ascii="Arial" w:hAnsi="Arial" w:cs="Arial"/>
                <w:color w:val="222222"/>
                <w:sz w:val="20"/>
                <w:szCs w:val="20"/>
                <w:lang w:val="de-DE"/>
              </w:rPr>
              <w:t xml:space="preserve">Ruppert, C., Phogat, N., Laufer, S., Kohl, M. and Deigner, H.P., 2019. </w:t>
            </w:r>
            <w:r w:rsidRPr="00705419">
              <w:rPr>
                <w:rFonts w:ascii="Arial" w:hAnsi="Arial" w:cs="Arial"/>
                <w:color w:val="222222"/>
                <w:sz w:val="20"/>
                <w:szCs w:val="20"/>
                <w:lang w:val="en-GB"/>
              </w:rPr>
              <w:t>A smartphone</w:t>
            </w:r>
          </w:p>
          <w:p w14:paraId="61747240" w14:textId="77777777" w:rsidR="00705419" w:rsidRPr="00705419" w:rsidRDefault="00705419" w:rsidP="00705419">
            <w:pPr>
              <w:pStyle w:val="BibliographyEntry"/>
              <w:spacing w:after="0"/>
              <w:ind w:left="0" w:firstLine="0"/>
              <w:jc w:val="both"/>
              <w:rPr>
                <w:rFonts w:ascii="Arial" w:hAnsi="Arial" w:cs="Arial"/>
                <w:color w:val="222222"/>
                <w:sz w:val="20"/>
                <w:szCs w:val="20"/>
                <w:lang w:val="en-GB"/>
              </w:rPr>
            </w:pPr>
            <w:r w:rsidRPr="00705419">
              <w:rPr>
                <w:rFonts w:ascii="Arial" w:hAnsi="Arial" w:cs="Arial"/>
                <w:color w:val="222222"/>
                <w:sz w:val="20"/>
                <w:szCs w:val="20"/>
                <w:lang w:val="en-GB"/>
              </w:rPr>
              <w:t>readout system for gold nanoparticle-based lateral flow assays: application to</w:t>
            </w:r>
          </w:p>
          <w:p w14:paraId="4B4FF9CF" w14:textId="77777777" w:rsidR="00705419" w:rsidRPr="00705419" w:rsidRDefault="00705419" w:rsidP="00705419">
            <w:pPr>
              <w:pStyle w:val="BibliographyEntry"/>
              <w:spacing w:after="0"/>
              <w:ind w:left="0" w:firstLine="0"/>
              <w:jc w:val="both"/>
              <w:rPr>
                <w:rFonts w:ascii="Arial" w:hAnsi="Arial" w:cs="Arial"/>
                <w:color w:val="222222"/>
                <w:sz w:val="20"/>
                <w:szCs w:val="20"/>
                <w:lang w:val="en-GB"/>
              </w:rPr>
            </w:pPr>
            <w:r w:rsidRPr="00705419">
              <w:rPr>
                <w:rFonts w:ascii="Arial" w:hAnsi="Arial" w:cs="Arial"/>
                <w:color w:val="222222"/>
                <w:sz w:val="20"/>
                <w:szCs w:val="20"/>
                <w:lang w:val="en-GB"/>
              </w:rPr>
              <w:t>monitoring of digoxigenin. </w:t>
            </w:r>
            <w:proofErr w:type="spellStart"/>
            <w:r w:rsidRPr="00705419">
              <w:rPr>
                <w:rFonts w:ascii="Arial" w:hAnsi="Arial" w:cs="Arial"/>
                <w:color w:val="222222"/>
                <w:sz w:val="20"/>
                <w:szCs w:val="20"/>
                <w:lang w:val="en-GB"/>
              </w:rPr>
              <w:t>Microchimica</w:t>
            </w:r>
            <w:proofErr w:type="spellEnd"/>
            <w:r w:rsidRPr="00705419">
              <w:rPr>
                <w:rFonts w:ascii="Arial" w:hAnsi="Arial" w:cs="Arial"/>
                <w:color w:val="222222"/>
                <w:sz w:val="20"/>
                <w:szCs w:val="20"/>
                <w:lang w:val="en-GB"/>
              </w:rPr>
              <w:t xml:space="preserve"> Acta, 186(2), p.119.</w:t>
            </w:r>
          </w:p>
          <w:p w14:paraId="562F5E01" w14:textId="77777777" w:rsidR="00705419" w:rsidRPr="00705419" w:rsidRDefault="00EC268E" w:rsidP="00705419">
            <w:pPr>
              <w:jc w:val="both"/>
              <w:rPr>
                <w:rFonts w:ascii="Times New Roman" w:hAnsi="Times New Roman"/>
                <w:sz w:val="20"/>
                <w:szCs w:val="20"/>
                <w:lang w:val="en-US"/>
              </w:rPr>
            </w:pPr>
            <w:hyperlink r:id="rId9" w:history="1">
              <w:r w:rsidR="00705419" w:rsidRPr="00705419">
                <w:rPr>
                  <w:rFonts w:ascii="Arial" w:hAnsi="Arial" w:cs="Arial"/>
                  <w:color w:val="222222"/>
                  <w:sz w:val="20"/>
                  <w:szCs w:val="20"/>
                  <w:lang w:val="en-GB"/>
                </w:rPr>
                <w:t>https://doi.org/10.1007/s00604-018-3195-6</w:t>
              </w:r>
            </w:hyperlink>
          </w:p>
        </w:tc>
      </w:tr>
      <w:tr w:rsidR="00727321" w:rsidRPr="00B645D6" w14:paraId="2B65FA56" w14:textId="77777777" w:rsidTr="007D2123">
        <w:trPr>
          <w:trHeight w:val="9589"/>
        </w:trPr>
        <w:tc>
          <w:tcPr>
            <w:tcW w:w="4508" w:type="dxa"/>
          </w:tcPr>
          <w:p w14:paraId="2213EE30" w14:textId="77777777" w:rsidR="00727321" w:rsidRPr="00FB5B99" w:rsidRDefault="00727321" w:rsidP="00AD7C9B">
            <w:pPr>
              <w:spacing w:line="276" w:lineRule="auto"/>
              <w:rPr>
                <w:rFonts w:ascii="Times New Roman" w:hAnsi="Times New Roman"/>
                <w:sz w:val="32"/>
                <w:szCs w:val="32"/>
                <w:lang w:val="en-US"/>
              </w:rPr>
            </w:pPr>
            <w:r w:rsidRPr="00FB5B99">
              <w:rPr>
                <w:rFonts w:ascii="Times New Roman" w:hAnsi="Times New Roman"/>
                <w:sz w:val="32"/>
                <w:szCs w:val="32"/>
                <w:lang w:val="en-US"/>
              </w:rPr>
              <w:t>Results</w:t>
            </w:r>
          </w:p>
          <w:p w14:paraId="71A55AE9" w14:textId="77777777" w:rsidR="00727321" w:rsidRDefault="00727321" w:rsidP="00F1318C">
            <w:pPr>
              <w:pStyle w:val="BodyTextFirstIndent"/>
              <w:spacing w:after="60" w:line="276" w:lineRule="auto"/>
              <w:ind w:firstLine="170"/>
              <w:jc w:val="both"/>
              <w:rPr>
                <w:lang w:val="en-GB"/>
              </w:rPr>
            </w:pPr>
            <w:r w:rsidRPr="00EC1518">
              <w:rPr>
                <w:lang w:val="en-GB"/>
              </w:rPr>
              <w:t>In the data frame (DF) we created ten features from cropped images. Before selecting a final ML model, we used all the features form DF and created two ML models to test and analyse the performance of DF. Very first ML model which is used unmodified DF motivates to perform FE on the DF.</w:t>
            </w:r>
          </w:p>
          <w:p w14:paraId="6F9D94AD" w14:textId="77777777" w:rsidR="00727321" w:rsidRDefault="00727321" w:rsidP="00521469">
            <w:pPr>
              <w:pStyle w:val="BodyTextFirstIndent"/>
              <w:spacing w:after="60" w:line="276" w:lineRule="auto"/>
              <w:ind w:firstLine="170"/>
              <w:jc w:val="both"/>
              <w:rPr>
                <w:rFonts w:eastAsiaTheme="minorEastAsia"/>
                <w:shd w:val="clear" w:color="auto" w:fill="FFFFFF"/>
                <w:lang w:val="en-GB"/>
              </w:rPr>
            </w:pPr>
            <w:r w:rsidRPr="00AE1D87">
              <w:rPr>
                <w:rFonts w:eastAsiaTheme="minorEastAsia"/>
                <w:shd w:val="clear" w:color="auto" w:fill="FFFFFF"/>
                <w:lang w:val="en-GB"/>
              </w:rPr>
              <w:t>Several evaluation methods used to evaluate the performance of the ML model</w:t>
            </w:r>
            <w:r>
              <w:rPr>
                <w:rFonts w:eastAsiaTheme="minorEastAsia"/>
                <w:shd w:val="clear" w:color="auto" w:fill="FFFFFF"/>
                <w:lang w:val="en-GB"/>
              </w:rPr>
              <w:t>. Here is</w:t>
            </w:r>
            <w:r w:rsidR="00831E19">
              <w:rPr>
                <w:rFonts w:eastAsiaTheme="minorEastAsia"/>
                <w:shd w:val="clear" w:color="auto" w:fill="FFFFFF"/>
                <w:lang w:val="en-GB"/>
              </w:rPr>
              <w:t xml:space="preserve"> the</w:t>
            </w:r>
            <w:r>
              <w:rPr>
                <w:rFonts w:eastAsiaTheme="minorEastAsia"/>
                <w:shd w:val="clear" w:color="auto" w:fill="FFFFFF"/>
                <w:lang w:val="en-GB"/>
              </w:rPr>
              <w:t xml:space="preserve"> result from evaluation matrix</w:t>
            </w:r>
          </w:p>
          <w:p w14:paraId="0B5DB0C1" w14:textId="30468A80" w:rsidR="00727321" w:rsidRPr="009250CB" w:rsidRDefault="00727321" w:rsidP="00521469">
            <w:pPr>
              <w:pStyle w:val="Caption"/>
              <w:keepNext/>
              <w:spacing w:after="100"/>
              <w:rPr>
                <w:sz w:val="22"/>
                <w:szCs w:val="22"/>
                <w:lang w:val="en-US"/>
              </w:rPr>
            </w:pPr>
            <w:r w:rsidRPr="009250CB">
              <w:rPr>
                <w:sz w:val="22"/>
                <w:szCs w:val="22"/>
                <w:lang w:val="en-US"/>
              </w:rPr>
              <w:t xml:space="preserve">Table </w:t>
            </w:r>
            <w:r w:rsidRPr="009250CB">
              <w:rPr>
                <w:sz w:val="22"/>
                <w:szCs w:val="22"/>
              </w:rPr>
              <w:fldChar w:fldCharType="begin"/>
            </w:r>
            <w:r w:rsidRPr="009250CB">
              <w:rPr>
                <w:sz w:val="22"/>
                <w:szCs w:val="22"/>
                <w:lang w:val="en-US"/>
              </w:rPr>
              <w:instrText xml:space="preserve"> SEQ Table \* ARABIC </w:instrText>
            </w:r>
            <w:r w:rsidRPr="009250CB">
              <w:rPr>
                <w:sz w:val="22"/>
                <w:szCs w:val="22"/>
              </w:rPr>
              <w:fldChar w:fldCharType="separate"/>
            </w:r>
            <w:r w:rsidR="00B645D6">
              <w:rPr>
                <w:noProof/>
                <w:sz w:val="22"/>
                <w:szCs w:val="22"/>
                <w:lang w:val="en-US"/>
              </w:rPr>
              <w:t>1</w:t>
            </w:r>
            <w:r w:rsidRPr="009250CB">
              <w:rPr>
                <w:sz w:val="22"/>
                <w:szCs w:val="22"/>
              </w:rPr>
              <w:fldChar w:fldCharType="end"/>
            </w:r>
            <w:r w:rsidRPr="009250CB">
              <w:rPr>
                <w:sz w:val="22"/>
                <w:szCs w:val="22"/>
                <w:lang w:val="en-US"/>
              </w:rPr>
              <w:t>: Evaluation Matrix for three ML model</w:t>
            </w:r>
          </w:p>
          <w:tbl>
            <w:tblPr>
              <w:tblStyle w:val="GridTable7Colorful"/>
              <w:tblW w:w="0" w:type="auto"/>
              <w:tblLook w:val="04A0" w:firstRow="1" w:lastRow="0" w:firstColumn="1" w:lastColumn="0" w:noHBand="0" w:noVBand="1"/>
            </w:tblPr>
            <w:tblGrid>
              <w:gridCol w:w="1303"/>
              <w:gridCol w:w="992"/>
              <w:gridCol w:w="1042"/>
              <w:gridCol w:w="945"/>
            </w:tblGrid>
            <w:tr w:rsidR="00727321" w:rsidRPr="00C34367" w14:paraId="39FC35C9" w14:textId="77777777" w:rsidTr="00193F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3" w:type="dxa"/>
                </w:tcPr>
                <w:p w14:paraId="245291FD" w14:textId="77777777" w:rsidR="00727321" w:rsidRPr="00D31D92" w:rsidRDefault="00727321" w:rsidP="00705419">
                  <w:pPr>
                    <w:pStyle w:val="HTMLPreformatted"/>
                    <w:shd w:val="clear" w:color="auto" w:fill="FFFFFF"/>
                    <w:wordWrap w:val="0"/>
                    <w:textAlignment w:val="baseline"/>
                    <w:rPr>
                      <w:color w:val="000000"/>
                      <w:lang w:val="en-GB"/>
                    </w:rPr>
                  </w:pPr>
                </w:p>
              </w:tc>
              <w:tc>
                <w:tcPr>
                  <w:tcW w:w="992" w:type="dxa"/>
                </w:tcPr>
                <w:p w14:paraId="0EB76164" w14:textId="77777777" w:rsidR="00727321" w:rsidRPr="00D31D92" w:rsidRDefault="00727321" w:rsidP="00705419">
                  <w:pPr>
                    <w:pStyle w:val="HTMLPreformatted"/>
                    <w:shd w:val="clear" w:color="auto" w:fill="FFFFFF"/>
                    <w:wordWrap w:val="0"/>
                    <w:jc w:val="center"/>
                    <w:textAlignment w:val="baseline"/>
                    <w:cnfStyle w:val="100000000000" w:firstRow="1" w:lastRow="0" w:firstColumn="0" w:lastColumn="0" w:oddVBand="0" w:evenVBand="0" w:oddHBand="0" w:evenHBand="0" w:firstRowFirstColumn="0" w:firstRowLastColumn="0" w:lastRowFirstColumn="0" w:lastRowLastColumn="0"/>
                    <w:rPr>
                      <w:color w:val="000000"/>
                      <w:sz w:val="18"/>
                      <w:szCs w:val="18"/>
                      <w:lang w:val="en-GB"/>
                    </w:rPr>
                  </w:pPr>
                  <w:r w:rsidRPr="00D31D92">
                    <w:rPr>
                      <w:color w:val="000000"/>
                      <w:sz w:val="18"/>
                      <w:szCs w:val="18"/>
                      <w:lang w:val="en-GB"/>
                    </w:rPr>
                    <w:t>First</w:t>
                  </w:r>
                </w:p>
              </w:tc>
              <w:tc>
                <w:tcPr>
                  <w:tcW w:w="1042" w:type="dxa"/>
                </w:tcPr>
                <w:p w14:paraId="2C2001EF" w14:textId="77777777" w:rsidR="00727321" w:rsidRPr="00D31D92" w:rsidRDefault="00727321" w:rsidP="00705419">
                  <w:pPr>
                    <w:pStyle w:val="HTMLPreformatted"/>
                    <w:shd w:val="clear" w:color="auto" w:fill="FFFFFF"/>
                    <w:wordWrap w:val="0"/>
                    <w:textAlignment w:val="baseline"/>
                    <w:cnfStyle w:val="100000000000" w:firstRow="1" w:lastRow="0" w:firstColumn="0" w:lastColumn="0" w:oddVBand="0" w:evenVBand="0" w:oddHBand="0" w:evenHBand="0" w:firstRowFirstColumn="0" w:firstRowLastColumn="0" w:lastRowFirstColumn="0" w:lastRowLastColumn="0"/>
                    <w:rPr>
                      <w:color w:val="000000"/>
                      <w:sz w:val="18"/>
                      <w:szCs w:val="18"/>
                      <w:lang w:val="en-GB"/>
                    </w:rPr>
                  </w:pPr>
                  <w:r w:rsidRPr="00D31D92">
                    <w:rPr>
                      <w:color w:val="000000"/>
                      <w:sz w:val="18"/>
                      <w:szCs w:val="18"/>
                      <w:lang w:val="en-GB"/>
                    </w:rPr>
                    <w:t>Second</w:t>
                  </w:r>
                </w:p>
              </w:tc>
              <w:tc>
                <w:tcPr>
                  <w:tcW w:w="945" w:type="dxa"/>
                </w:tcPr>
                <w:p w14:paraId="62F70809" w14:textId="77777777" w:rsidR="00727321" w:rsidRPr="00D31D92" w:rsidRDefault="00727321" w:rsidP="00705419">
                  <w:pPr>
                    <w:pStyle w:val="HTMLPreformatted"/>
                    <w:shd w:val="clear" w:color="auto" w:fill="FFFFFF"/>
                    <w:wordWrap w:val="0"/>
                    <w:textAlignment w:val="baseline"/>
                    <w:cnfStyle w:val="100000000000" w:firstRow="1" w:lastRow="0" w:firstColumn="0" w:lastColumn="0" w:oddVBand="0" w:evenVBand="0" w:oddHBand="0" w:evenHBand="0" w:firstRowFirstColumn="0" w:firstRowLastColumn="0" w:lastRowFirstColumn="0" w:lastRowLastColumn="0"/>
                    <w:rPr>
                      <w:color w:val="000000"/>
                      <w:sz w:val="18"/>
                      <w:szCs w:val="18"/>
                      <w:lang w:val="en-GB"/>
                    </w:rPr>
                  </w:pPr>
                  <w:r>
                    <w:rPr>
                      <w:color w:val="000000"/>
                      <w:sz w:val="18"/>
                      <w:szCs w:val="18"/>
                      <w:lang w:val="en-GB"/>
                    </w:rPr>
                    <w:t>Final</w:t>
                  </w:r>
                </w:p>
              </w:tc>
            </w:tr>
            <w:tr w:rsidR="00727321" w:rsidRPr="00C34367" w14:paraId="66E6A89E" w14:textId="77777777" w:rsidTr="00193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1BA824CE" w14:textId="77777777" w:rsidR="00727321" w:rsidRPr="00D31D92" w:rsidRDefault="00727321" w:rsidP="00705419">
                  <w:pPr>
                    <w:pStyle w:val="HTMLPreformatted"/>
                    <w:shd w:val="clear" w:color="auto" w:fill="FFFFFF"/>
                    <w:wordWrap w:val="0"/>
                    <w:jc w:val="center"/>
                    <w:textAlignment w:val="baseline"/>
                    <w:rPr>
                      <w:i w:val="0"/>
                      <w:color w:val="000000"/>
                      <w:sz w:val="18"/>
                      <w:szCs w:val="18"/>
                      <w:lang w:val="en-GB"/>
                    </w:rPr>
                  </w:pPr>
                  <w:r w:rsidRPr="00D31D92">
                    <w:rPr>
                      <w:i w:val="0"/>
                      <w:color w:val="000000"/>
                      <w:sz w:val="18"/>
                      <w:szCs w:val="18"/>
                      <w:lang w:val="en-GB"/>
                    </w:rPr>
                    <w:t xml:space="preserve">MSE      </w:t>
                  </w:r>
                </w:p>
              </w:tc>
              <w:tc>
                <w:tcPr>
                  <w:tcW w:w="992" w:type="dxa"/>
                </w:tcPr>
                <w:p w14:paraId="1C98C2F0" w14:textId="77777777" w:rsidR="00727321" w:rsidRPr="00D31D92" w:rsidRDefault="00727321" w:rsidP="00705419">
                  <w:pPr>
                    <w:pStyle w:val="HTMLPreformatted"/>
                    <w:shd w:val="clear" w:color="auto" w:fill="FFFFFF"/>
                    <w:wordWrap w:val="0"/>
                    <w:jc w:val="center"/>
                    <w:textAlignment w:val="baseline"/>
                    <w:cnfStyle w:val="000000100000" w:firstRow="0" w:lastRow="0" w:firstColumn="0" w:lastColumn="0" w:oddVBand="0" w:evenVBand="0" w:oddHBand="1" w:evenHBand="0" w:firstRowFirstColumn="0" w:firstRowLastColumn="0" w:lastRowFirstColumn="0" w:lastRowLastColumn="0"/>
                    <w:rPr>
                      <w:i/>
                      <w:color w:val="000000"/>
                      <w:sz w:val="18"/>
                      <w:szCs w:val="18"/>
                      <w:lang w:val="en-GB"/>
                    </w:rPr>
                  </w:pPr>
                  <w:r w:rsidRPr="00D31D92">
                    <w:rPr>
                      <w:i/>
                      <w:color w:val="000000"/>
                      <w:sz w:val="18"/>
                      <w:szCs w:val="18"/>
                      <w:lang w:val="en-GB"/>
                    </w:rPr>
                    <w:t>393.16</w:t>
                  </w:r>
                </w:p>
              </w:tc>
              <w:tc>
                <w:tcPr>
                  <w:tcW w:w="1042" w:type="dxa"/>
                </w:tcPr>
                <w:p w14:paraId="2B7B2B55" w14:textId="77777777" w:rsidR="00727321" w:rsidRPr="00D31D92" w:rsidRDefault="00727321" w:rsidP="00705419">
                  <w:pPr>
                    <w:pStyle w:val="HTMLPreformatted"/>
                    <w:shd w:val="clear" w:color="auto" w:fill="FFFFFF"/>
                    <w:wordWrap w:val="0"/>
                    <w:jc w:val="center"/>
                    <w:textAlignment w:val="baseline"/>
                    <w:cnfStyle w:val="000000100000" w:firstRow="0" w:lastRow="0" w:firstColumn="0" w:lastColumn="0" w:oddVBand="0" w:evenVBand="0" w:oddHBand="1" w:evenHBand="0" w:firstRowFirstColumn="0" w:firstRowLastColumn="0" w:lastRowFirstColumn="0" w:lastRowLastColumn="0"/>
                    <w:rPr>
                      <w:i/>
                      <w:color w:val="000000"/>
                      <w:sz w:val="18"/>
                      <w:szCs w:val="18"/>
                      <w:lang w:val="en-GB"/>
                    </w:rPr>
                  </w:pPr>
                  <w:r w:rsidRPr="00D31D92">
                    <w:rPr>
                      <w:i/>
                      <w:color w:val="000000"/>
                      <w:sz w:val="18"/>
                      <w:szCs w:val="18"/>
                      <w:lang w:val="en-GB"/>
                    </w:rPr>
                    <w:t>39.62</w:t>
                  </w:r>
                </w:p>
              </w:tc>
              <w:tc>
                <w:tcPr>
                  <w:tcW w:w="945" w:type="dxa"/>
                </w:tcPr>
                <w:p w14:paraId="2F3A33EC" w14:textId="77777777" w:rsidR="00727321" w:rsidRPr="00D31D92" w:rsidRDefault="00727321" w:rsidP="00705419">
                  <w:pPr>
                    <w:pStyle w:val="HTMLPreformatted"/>
                    <w:shd w:val="clear" w:color="auto" w:fill="FFFFFF"/>
                    <w:wordWrap w:val="0"/>
                    <w:jc w:val="center"/>
                    <w:textAlignment w:val="baseline"/>
                    <w:cnfStyle w:val="000000100000" w:firstRow="0" w:lastRow="0" w:firstColumn="0" w:lastColumn="0" w:oddVBand="0" w:evenVBand="0" w:oddHBand="1" w:evenHBand="0" w:firstRowFirstColumn="0" w:firstRowLastColumn="0" w:lastRowFirstColumn="0" w:lastRowLastColumn="0"/>
                    <w:rPr>
                      <w:i/>
                      <w:color w:val="000000"/>
                      <w:sz w:val="18"/>
                      <w:szCs w:val="18"/>
                      <w:lang w:val="en-GB"/>
                    </w:rPr>
                  </w:pPr>
                  <w:r w:rsidRPr="00D31D92">
                    <w:rPr>
                      <w:i/>
                      <w:color w:val="000000"/>
                      <w:sz w:val="18"/>
                      <w:szCs w:val="18"/>
                      <w:lang w:val="en-GB"/>
                    </w:rPr>
                    <w:t>68.72</w:t>
                  </w:r>
                </w:p>
              </w:tc>
            </w:tr>
            <w:tr w:rsidR="00727321" w:rsidRPr="00C34367" w14:paraId="12CDC383" w14:textId="77777777" w:rsidTr="00193F89">
              <w:tc>
                <w:tcPr>
                  <w:cnfStyle w:val="001000000000" w:firstRow="0" w:lastRow="0" w:firstColumn="1" w:lastColumn="0" w:oddVBand="0" w:evenVBand="0" w:oddHBand="0" w:evenHBand="0" w:firstRowFirstColumn="0" w:firstRowLastColumn="0" w:lastRowFirstColumn="0" w:lastRowLastColumn="0"/>
                  <w:tcW w:w="1303" w:type="dxa"/>
                </w:tcPr>
                <w:p w14:paraId="39DFA4F8" w14:textId="77777777" w:rsidR="00727321" w:rsidRPr="00D31D92" w:rsidRDefault="00727321" w:rsidP="00705419">
                  <w:pPr>
                    <w:pStyle w:val="HTMLPreformatted"/>
                    <w:shd w:val="clear" w:color="auto" w:fill="FFFFFF"/>
                    <w:wordWrap w:val="0"/>
                    <w:jc w:val="center"/>
                    <w:textAlignment w:val="baseline"/>
                    <w:rPr>
                      <w:i w:val="0"/>
                      <w:color w:val="000000"/>
                      <w:sz w:val="18"/>
                      <w:szCs w:val="18"/>
                      <w:lang w:val="en-GB"/>
                    </w:rPr>
                  </w:pPr>
                  <w:r w:rsidRPr="00D31D92">
                    <w:rPr>
                      <w:i w:val="0"/>
                      <w:color w:val="000000"/>
                      <w:sz w:val="18"/>
                      <w:szCs w:val="18"/>
                      <w:lang w:val="en-GB"/>
                    </w:rPr>
                    <w:t xml:space="preserve">RMSE </w:t>
                  </w:r>
                </w:p>
              </w:tc>
              <w:tc>
                <w:tcPr>
                  <w:tcW w:w="992" w:type="dxa"/>
                </w:tcPr>
                <w:p w14:paraId="53C88354" w14:textId="77777777" w:rsidR="00727321" w:rsidRPr="00D31D92" w:rsidRDefault="00727321" w:rsidP="00705419">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i/>
                      <w:color w:val="000000"/>
                      <w:sz w:val="18"/>
                      <w:szCs w:val="18"/>
                      <w:lang w:val="en-GB"/>
                    </w:rPr>
                  </w:pPr>
                  <w:r w:rsidRPr="00D31D92">
                    <w:rPr>
                      <w:i/>
                      <w:color w:val="000000"/>
                      <w:sz w:val="18"/>
                      <w:szCs w:val="18"/>
                      <w:lang w:val="en-GB"/>
                    </w:rPr>
                    <w:t>19.83</w:t>
                  </w:r>
                </w:p>
              </w:tc>
              <w:tc>
                <w:tcPr>
                  <w:tcW w:w="1042" w:type="dxa"/>
                </w:tcPr>
                <w:p w14:paraId="4E63010F" w14:textId="77777777" w:rsidR="00727321" w:rsidRPr="00D31D92" w:rsidRDefault="00727321" w:rsidP="00705419">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i/>
                      <w:color w:val="000000"/>
                      <w:sz w:val="18"/>
                      <w:szCs w:val="18"/>
                      <w:lang w:val="en-GB"/>
                    </w:rPr>
                  </w:pPr>
                  <w:r w:rsidRPr="00D31D92">
                    <w:rPr>
                      <w:i/>
                      <w:color w:val="000000"/>
                      <w:sz w:val="18"/>
                      <w:szCs w:val="18"/>
                      <w:lang w:val="en-GB"/>
                    </w:rPr>
                    <w:t>6.30</w:t>
                  </w:r>
                </w:p>
              </w:tc>
              <w:tc>
                <w:tcPr>
                  <w:tcW w:w="945" w:type="dxa"/>
                </w:tcPr>
                <w:p w14:paraId="472C8A98" w14:textId="77777777" w:rsidR="00727321" w:rsidRPr="00D31D92" w:rsidRDefault="00727321" w:rsidP="00705419">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i/>
                      <w:color w:val="000000"/>
                      <w:sz w:val="18"/>
                      <w:szCs w:val="18"/>
                      <w:lang w:val="en-GB"/>
                    </w:rPr>
                  </w:pPr>
                  <w:r w:rsidRPr="00D31D92">
                    <w:rPr>
                      <w:i/>
                      <w:color w:val="000000"/>
                      <w:sz w:val="18"/>
                      <w:szCs w:val="18"/>
                      <w:lang w:val="en-GB"/>
                    </w:rPr>
                    <w:t>8.29</w:t>
                  </w:r>
                </w:p>
              </w:tc>
            </w:tr>
            <w:tr w:rsidR="00727321" w:rsidRPr="00C34367" w14:paraId="64F96917" w14:textId="77777777" w:rsidTr="00193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7AD22758" w14:textId="77777777" w:rsidR="00727321" w:rsidRPr="00D31D92" w:rsidRDefault="00727321" w:rsidP="00705419">
                  <w:pPr>
                    <w:pStyle w:val="HTMLPreformatted"/>
                    <w:shd w:val="clear" w:color="auto" w:fill="FFFFFF"/>
                    <w:wordWrap w:val="0"/>
                    <w:jc w:val="center"/>
                    <w:textAlignment w:val="baseline"/>
                    <w:rPr>
                      <w:i w:val="0"/>
                      <w:color w:val="000000"/>
                      <w:sz w:val="18"/>
                      <w:szCs w:val="18"/>
                      <w:lang w:val="en-GB"/>
                    </w:rPr>
                  </w:pPr>
                  <w:r w:rsidRPr="00D31D92">
                    <w:rPr>
                      <w:i w:val="0"/>
                      <w:color w:val="000000"/>
                      <w:sz w:val="18"/>
                      <w:szCs w:val="18"/>
                      <w:lang w:val="en-GB"/>
                    </w:rPr>
                    <w:t xml:space="preserve">Mean AE    </w:t>
                  </w:r>
                </w:p>
              </w:tc>
              <w:tc>
                <w:tcPr>
                  <w:tcW w:w="992" w:type="dxa"/>
                </w:tcPr>
                <w:p w14:paraId="6B3C41FE" w14:textId="77777777" w:rsidR="00727321" w:rsidRPr="00D31D92" w:rsidRDefault="00727321" w:rsidP="00705419">
                  <w:pPr>
                    <w:pStyle w:val="HTMLPreformatted"/>
                    <w:shd w:val="clear" w:color="auto" w:fill="FFFFFF"/>
                    <w:wordWrap w:val="0"/>
                    <w:jc w:val="center"/>
                    <w:textAlignment w:val="baseline"/>
                    <w:cnfStyle w:val="000000100000" w:firstRow="0" w:lastRow="0" w:firstColumn="0" w:lastColumn="0" w:oddVBand="0" w:evenVBand="0" w:oddHBand="1" w:evenHBand="0" w:firstRowFirstColumn="0" w:firstRowLastColumn="0" w:lastRowFirstColumn="0" w:lastRowLastColumn="0"/>
                    <w:rPr>
                      <w:i/>
                      <w:color w:val="000000"/>
                      <w:sz w:val="18"/>
                      <w:szCs w:val="18"/>
                      <w:lang w:val="en-GB"/>
                    </w:rPr>
                  </w:pPr>
                  <w:r w:rsidRPr="00D31D92">
                    <w:rPr>
                      <w:i/>
                      <w:color w:val="000000"/>
                      <w:sz w:val="18"/>
                      <w:szCs w:val="18"/>
                      <w:lang w:val="en-GB"/>
                    </w:rPr>
                    <w:t>11.22</w:t>
                  </w:r>
                </w:p>
              </w:tc>
              <w:tc>
                <w:tcPr>
                  <w:tcW w:w="1042" w:type="dxa"/>
                </w:tcPr>
                <w:p w14:paraId="01BCA430" w14:textId="77777777" w:rsidR="00727321" w:rsidRPr="00D31D92" w:rsidRDefault="00727321" w:rsidP="00705419">
                  <w:pPr>
                    <w:pStyle w:val="HTMLPreformatted"/>
                    <w:shd w:val="clear" w:color="auto" w:fill="FFFFFF"/>
                    <w:wordWrap w:val="0"/>
                    <w:jc w:val="center"/>
                    <w:textAlignment w:val="baseline"/>
                    <w:cnfStyle w:val="000000100000" w:firstRow="0" w:lastRow="0" w:firstColumn="0" w:lastColumn="0" w:oddVBand="0" w:evenVBand="0" w:oddHBand="1" w:evenHBand="0" w:firstRowFirstColumn="0" w:firstRowLastColumn="0" w:lastRowFirstColumn="0" w:lastRowLastColumn="0"/>
                    <w:rPr>
                      <w:i/>
                      <w:color w:val="000000"/>
                      <w:sz w:val="18"/>
                      <w:szCs w:val="18"/>
                      <w:lang w:val="en-GB"/>
                    </w:rPr>
                  </w:pPr>
                  <w:r w:rsidRPr="00D31D92">
                    <w:rPr>
                      <w:i/>
                      <w:color w:val="000000"/>
                      <w:sz w:val="18"/>
                      <w:szCs w:val="18"/>
                      <w:lang w:val="en-GB"/>
                    </w:rPr>
                    <w:t>3.94</w:t>
                  </w:r>
                </w:p>
              </w:tc>
              <w:tc>
                <w:tcPr>
                  <w:tcW w:w="945" w:type="dxa"/>
                </w:tcPr>
                <w:p w14:paraId="3CF3831B" w14:textId="77777777" w:rsidR="00727321" w:rsidRPr="00D31D92" w:rsidRDefault="00727321" w:rsidP="00705419">
                  <w:pPr>
                    <w:pStyle w:val="HTMLPreformatted"/>
                    <w:shd w:val="clear" w:color="auto" w:fill="FFFFFF"/>
                    <w:wordWrap w:val="0"/>
                    <w:jc w:val="center"/>
                    <w:textAlignment w:val="baseline"/>
                    <w:cnfStyle w:val="000000100000" w:firstRow="0" w:lastRow="0" w:firstColumn="0" w:lastColumn="0" w:oddVBand="0" w:evenVBand="0" w:oddHBand="1" w:evenHBand="0" w:firstRowFirstColumn="0" w:firstRowLastColumn="0" w:lastRowFirstColumn="0" w:lastRowLastColumn="0"/>
                    <w:rPr>
                      <w:i/>
                      <w:color w:val="000000"/>
                      <w:sz w:val="18"/>
                      <w:szCs w:val="18"/>
                      <w:lang w:val="en-GB"/>
                    </w:rPr>
                  </w:pPr>
                  <w:r w:rsidRPr="00D31D92">
                    <w:rPr>
                      <w:i/>
                      <w:color w:val="000000"/>
                      <w:sz w:val="18"/>
                      <w:szCs w:val="18"/>
                      <w:lang w:val="en-GB"/>
                    </w:rPr>
                    <w:t>5.91</w:t>
                  </w:r>
                </w:p>
              </w:tc>
            </w:tr>
            <w:tr w:rsidR="00727321" w:rsidRPr="00C34367" w14:paraId="11525263" w14:textId="77777777" w:rsidTr="00193F89">
              <w:tc>
                <w:tcPr>
                  <w:cnfStyle w:val="001000000000" w:firstRow="0" w:lastRow="0" w:firstColumn="1" w:lastColumn="0" w:oddVBand="0" w:evenVBand="0" w:oddHBand="0" w:evenHBand="0" w:firstRowFirstColumn="0" w:firstRowLastColumn="0" w:lastRowFirstColumn="0" w:lastRowLastColumn="0"/>
                  <w:tcW w:w="1303" w:type="dxa"/>
                </w:tcPr>
                <w:p w14:paraId="4F4196BC" w14:textId="77777777" w:rsidR="00727321" w:rsidRPr="00D31D92" w:rsidRDefault="00727321" w:rsidP="00705419">
                  <w:pPr>
                    <w:pStyle w:val="HTMLPreformatted"/>
                    <w:shd w:val="clear" w:color="auto" w:fill="FFFFFF"/>
                    <w:wordWrap w:val="0"/>
                    <w:jc w:val="center"/>
                    <w:textAlignment w:val="baseline"/>
                    <w:rPr>
                      <w:i w:val="0"/>
                      <w:color w:val="000000"/>
                      <w:sz w:val="18"/>
                      <w:szCs w:val="18"/>
                      <w:lang w:val="en-GB"/>
                    </w:rPr>
                  </w:pPr>
                  <w:r w:rsidRPr="00D31D92">
                    <w:rPr>
                      <w:i w:val="0"/>
                      <w:color w:val="000000"/>
                      <w:sz w:val="18"/>
                      <w:szCs w:val="18"/>
                      <w:lang w:val="en-GB"/>
                    </w:rPr>
                    <w:t xml:space="preserve">Median AE  </w:t>
                  </w:r>
                </w:p>
              </w:tc>
              <w:tc>
                <w:tcPr>
                  <w:tcW w:w="992" w:type="dxa"/>
                </w:tcPr>
                <w:p w14:paraId="22407C0C" w14:textId="77777777" w:rsidR="00727321" w:rsidRPr="00D31D92" w:rsidRDefault="00727321" w:rsidP="00705419">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i/>
                      <w:color w:val="000000"/>
                      <w:sz w:val="18"/>
                      <w:szCs w:val="18"/>
                      <w:lang w:val="en-GB"/>
                    </w:rPr>
                  </w:pPr>
                  <w:r w:rsidRPr="00D31D92">
                    <w:rPr>
                      <w:i/>
                      <w:color w:val="000000"/>
                      <w:sz w:val="18"/>
                      <w:szCs w:val="18"/>
                      <w:lang w:val="en-GB"/>
                    </w:rPr>
                    <w:t>6.52</w:t>
                  </w:r>
                </w:p>
              </w:tc>
              <w:tc>
                <w:tcPr>
                  <w:tcW w:w="1042" w:type="dxa"/>
                </w:tcPr>
                <w:p w14:paraId="1EE3925B" w14:textId="77777777" w:rsidR="00727321" w:rsidRPr="00D31D92" w:rsidRDefault="00727321" w:rsidP="00705419">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i/>
                      <w:color w:val="000000"/>
                      <w:sz w:val="18"/>
                      <w:szCs w:val="18"/>
                      <w:lang w:val="en-GB"/>
                    </w:rPr>
                  </w:pPr>
                  <w:r w:rsidRPr="00D31D92">
                    <w:rPr>
                      <w:i/>
                      <w:color w:val="000000"/>
                      <w:sz w:val="18"/>
                      <w:szCs w:val="18"/>
                      <w:lang w:val="en-GB"/>
                    </w:rPr>
                    <w:t>1.32</w:t>
                  </w:r>
                </w:p>
              </w:tc>
              <w:tc>
                <w:tcPr>
                  <w:tcW w:w="945" w:type="dxa"/>
                </w:tcPr>
                <w:p w14:paraId="1B72772A" w14:textId="77777777" w:rsidR="00727321" w:rsidRPr="00D31D92" w:rsidRDefault="00727321" w:rsidP="00705419">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i/>
                      <w:color w:val="000000"/>
                      <w:sz w:val="18"/>
                      <w:szCs w:val="18"/>
                      <w:lang w:val="en-GB"/>
                    </w:rPr>
                  </w:pPr>
                  <w:r w:rsidRPr="00D31D92">
                    <w:rPr>
                      <w:i/>
                      <w:color w:val="000000"/>
                      <w:sz w:val="18"/>
                      <w:szCs w:val="18"/>
                      <w:lang w:val="en-GB"/>
                    </w:rPr>
                    <w:t>3.67</w:t>
                  </w:r>
                </w:p>
              </w:tc>
            </w:tr>
            <w:tr w:rsidR="00727321" w:rsidRPr="00C34367" w14:paraId="4E157445" w14:textId="77777777" w:rsidTr="00193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1E2F686C" w14:textId="77777777" w:rsidR="00727321" w:rsidRPr="00D31D92" w:rsidRDefault="00727321" w:rsidP="00705419">
                  <w:pPr>
                    <w:pStyle w:val="HTMLPreformatted"/>
                    <w:shd w:val="clear" w:color="auto" w:fill="FFFFFF"/>
                    <w:wordWrap w:val="0"/>
                    <w:jc w:val="center"/>
                    <w:textAlignment w:val="baseline"/>
                    <w:rPr>
                      <w:i w:val="0"/>
                      <w:color w:val="000000"/>
                      <w:sz w:val="18"/>
                      <w:szCs w:val="18"/>
                      <w:lang w:val="en-GB"/>
                    </w:rPr>
                  </w:pPr>
                  <w:r w:rsidRPr="00D31D92">
                    <w:rPr>
                      <w:i w:val="0"/>
                      <w:color w:val="000000"/>
                      <w:sz w:val="18"/>
                      <w:szCs w:val="18"/>
                      <w:lang w:val="en-GB"/>
                    </w:rPr>
                    <w:t xml:space="preserve">R^2                  </w:t>
                  </w:r>
                </w:p>
              </w:tc>
              <w:tc>
                <w:tcPr>
                  <w:tcW w:w="992" w:type="dxa"/>
                </w:tcPr>
                <w:p w14:paraId="1BC5C384" w14:textId="77777777" w:rsidR="00727321" w:rsidRPr="00D31D92" w:rsidRDefault="00727321" w:rsidP="00705419">
                  <w:pPr>
                    <w:pStyle w:val="HTMLPreformatted"/>
                    <w:shd w:val="clear" w:color="auto" w:fill="FFFFFF"/>
                    <w:wordWrap w:val="0"/>
                    <w:jc w:val="center"/>
                    <w:textAlignment w:val="baseline"/>
                    <w:cnfStyle w:val="000000100000" w:firstRow="0" w:lastRow="0" w:firstColumn="0" w:lastColumn="0" w:oddVBand="0" w:evenVBand="0" w:oddHBand="1" w:evenHBand="0" w:firstRowFirstColumn="0" w:firstRowLastColumn="0" w:lastRowFirstColumn="0" w:lastRowLastColumn="0"/>
                    <w:rPr>
                      <w:i/>
                      <w:color w:val="000000"/>
                      <w:sz w:val="18"/>
                      <w:szCs w:val="18"/>
                      <w:lang w:val="en-GB"/>
                    </w:rPr>
                  </w:pPr>
                  <w:r w:rsidRPr="00D31D92">
                    <w:rPr>
                      <w:i/>
                      <w:color w:val="000000"/>
                      <w:sz w:val="18"/>
                      <w:szCs w:val="18"/>
                      <w:lang w:val="en-GB"/>
                    </w:rPr>
                    <w:t>0.66</w:t>
                  </w:r>
                </w:p>
              </w:tc>
              <w:tc>
                <w:tcPr>
                  <w:tcW w:w="1042" w:type="dxa"/>
                </w:tcPr>
                <w:p w14:paraId="0CEA4EFC" w14:textId="77777777" w:rsidR="00727321" w:rsidRPr="00D31D92" w:rsidRDefault="00727321" w:rsidP="00705419">
                  <w:pPr>
                    <w:pStyle w:val="HTMLPreformatted"/>
                    <w:shd w:val="clear" w:color="auto" w:fill="FFFFFF"/>
                    <w:wordWrap w:val="0"/>
                    <w:jc w:val="center"/>
                    <w:textAlignment w:val="baseline"/>
                    <w:cnfStyle w:val="000000100000" w:firstRow="0" w:lastRow="0" w:firstColumn="0" w:lastColumn="0" w:oddVBand="0" w:evenVBand="0" w:oddHBand="1" w:evenHBand="0" w:firstRowFirstColumn="0" w:firstRowLastColumn="0" w:lastRowFirstColumn="0" w:lastRowLastColumn="0"/>
                    <w:rPr>
                      <w:i/>
                      <w:color w:val="000000"/>
                      <w:sz w:val="18"/>
                      <w:szCs w:val="18"/>
                      <w:lang w:val="en-GB"/>
                    </w:rPr>
                  </w:pPr>
                  <w:r w:rsidRPr="00D31D92">
                    <w:rPr>
                      <w:i/>
                      <w:color w:val="000000"/>
                      <w:sz w:val="18"/>
                      <w:szCs w:val="18"/>
                      <w:lang w:val="en-GB"/>
                    </w:rPr>
                    <w:t>0.93</w:t>
                  </w:r>
                </w:p>
              </w:tc>
              <w:tc>
                <w:tcPr>
                  <w:tcW w:w="945" w:type="dxa"/>
                </w:tcPr>
                <w:p w14:paraId="13E4DD96" w14:textId="77777777" w:rsidR="00727321" w:rsidRPr="00D31D92" w:rsidRDefault="00727321" w:rsidP="00705419">
                  <w:pPr>
                    <w:pStyle w:val="HTMLPreformatted"/>
                    <w:shd w:val="clear" w:color="auto" w:fill="FFFFFF"/>
                    <w:wordWrap w:val="0"/>
                    <w:jc w:val="center"/>
                    <w:textAlignment w:val="baseline"/>
                    <w:cnfStyle w:val="000000100000" w:firstRow="0" w:lastRow="0" w:firstColumn="0" w:lastColumn="0" w:oddVBand="0" w:evenVBand="0" w:oddHBand="1" w:evenHBand="0" w:firstRowFirstColumn="0" w:firstRowLastColumn="0" w:lastRowFirstColumn="0" w:lastRowLastColumn="0"/>
                    <w:rPr>
                      <w:i/>
                      <w:color w:val="000000"/>
                      <w:sz w:val="18"/>
                      <w:szCs w:val="18"/>
                      <w:lang w:val="en-GB"/>
                    </w:rPr>
                  </w:pPr>
                  <w:r w:rsidRPr="00D31D92">
                    <w:rPr>
                      <w:i/>
                      <w:color w:val="000000"/>
                      <w:sz w:val="18"/>
                      <w:szCs w:val="18"/>
                      <w:lang w:val="en-GB"/>
                    </w:rPr>
                    <w:t>0.88</w:t>
                  </w:r>
                </w:p>
              </w:tc>
            </w:tr>
            <w:tr w:rsidR="00727321" w:rsidRPr="00C34367" w14:paraId="10C7CFF8" w14:textId="77777777" w:rsidTr="00193F89">
              <w:tc>
                <w:tcPr>
                  <w:cnfStyle w:val="001000000000" w:firstRow="0" w:lastRow="0" w:firstColumn="1" w:lastColumn="0" w:oddVBand="0" w:evenVBand="0" w:oddHBand="0" w:evenHBand="0" w:firstRowFirstColumn="0" w:firstRowLastColumn="0" w:lastRowFirstColumn="0" w:lastRowLastColumn="0"/>
                  <w:tcW w:w="1303" w:type="dxa"/>
                </w:tcPr>
                <w:p w14:paraId="281A5E6C" w14:textId="77777777" w:rsidR="00727321" w:rsidRPr="00D31D92" w:rsidRDefault="00727321" w:rsidP="00705419">
                  <w:pPr>
                    <w:pStyle w:val="HTMLPreformatted"/>
                    <w:shd w:val="clear" w:color="auto" w:fill="FFFFFF"/>
                    <w:wordWrap w:val="0"/>
                    <w:jc w:val="center"/>
                    <w:textAlignment w:val="baseline"/>
                    <w:rPr>
                      <w:i w:val="0"/>
                      <w:color w:val="000000"/>
                      <w:sz w:val="18"/>
                      <w:szCs w:val="18"/>
                      <w:lang w:val="en-GB"/>
                    </w:rPr>
                  </w:pPr>
                  <w:proofErr w:type="spellStart"/>
                  <w:r w:rsidRPr="00D31D92">
                    <w:rPr>
                      <w:i w:val="0"/>
                      <w:color w:val="000000"/>
                      <w:sz w:val="18"/>
                      <w:szCs w:val="18"/>
                      <w:lang w:val="en-GB"/>
                    </w:rPr>
                    <w:t>Adj</w:t>
                  </w:r>
                  <w:proofErr w:type="spellEnd"/>
                  <w:r w:rsidRPr="00D31D92">
                    <w:rPr>
                      <w:i w:val="0"/>
                      <w:color w:val="000000"/>
                      <w:sz w:val="18"/>
                      <w:szCs w:val="18"/>
                      <w:lang w:val="en-GB"/>
                    </w:rPr>
                    <w:t xml:space="preserve"> R^2           </w:t>
                  </w:r>
                </w:p>
              </w:tc>
              <w:tc>
                <w:tcPr>
                  <w:tcW w:w="992" w:type="dxa"/>
                </w:tcPr>
                <w:p w14:paraId="16A52988" w14:textId="77777777" w:rsidR="00727321" w:rsidRPr="00D31D92" w:rsidRDefault="00727321" w:rsidP="00705419">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i/>
                      <w:color w:val="000000"/>
                      <w:sz w:val="18"/>
                      <w:szCs w:val="18"/>
                      <w:lang w:val="en-GB"/>
                    </w:rPr>
                  </w:pPr>
                  <w:r w:rsidRPr="00D31D92">
                    <w:rPr>
                      <w:i/>
                      <w:color w:val="000000"/>
                      <w:sz w:val="18"/>
                      <w:szCs w:val="18"/>
                      <w:lang w:val="en-GB"/>
                    </w:rPr>
                    <w:t>0.55</w:t>
                  </w:r>
                </w:p>
              </w:tc>
              <w:tc>
                <w:tcPr>
                  <w:tcW w:w="1042" w:type="dxa"/>
                </w:tcPr>
                <w:p w14:paraId="59370725" w14:textId="77777777" w:rsidR="00727321" w:rsidRPr="00D31D92" w:rsidRDefault="00727321" w:rsidP="00705419">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i/>
                      <w:color w:val="000000"/>
                      <w:sz w:val="18"/>
                      <w:szCs w:val="18"/>
                      <w:lang w:val="en-GB"/>
                    </w:rPr>
                  </w:pPr>
                  <w:r w:rsidRPr="00D31D92">
                    <w:rPr>
                      <w:i/>
                      <w:color w:val="000000"/>
                      <w:sz w:val="18"/>
                      <w:szCs w:val="18"/>
                      <w:lang w:val="en-GB"/>
                    </w:rPr>
                    <w:t>0.62</w:t>
                  </w:r>
                </w:p>
              </w:tc>
              <w:tc>
                <w:tcPr>
                  <w:tcW w:w="945" w:type="dxa"/>
                </w:tcPr>
                <w:p w14:paraId="2F19EDE2" w14:textId="77777777" w:rsidR="00727321" w:rsidRPr="00D31D92" w:rsidRDefault="00727321" w:rsidP="00705419">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i/>
                      <w:color w:val="000000"/>
                      <w:sz w:val="18"/>
                      <w:szCs w:val="18"/>
                      <w:lang w:val="en-GB"/>
                    </w:rPr>
                  </w:pPr>
                  <w:r w:rsidRPr="00D31D92">
                    <w:rPr>
                      <w:i/>
                      <w:color w:val="000000"/>
                      <w:sz w:val="18"/>
                      <w:szCs w:val="18"/>
                      <w:lang w:val="en-GB"/>
                    </w:rPr>
                    <w:t>0.81</w:t>
                  </w:r>
                </w:p>
              </w:tc>
            </w:tr>
          </w:tbl>
          <w:p w14:paraId="5C8220E7" w14:textId="77777777" w:rsidR="00727321" w:rsidRDefault="00727321" w:rsidP="00C34367">
            <w:pPr>
              <w:pStyle w:val="BodyTextFirstIndent"/>
              <w:spacing w:before="60" w:after="60" w:line="276" w:lineRule="auto"/>
              <w:ind w:firstLine="170"/>
              <w:jc w:val="both"/>
              <w:rPr>
                <w:rFonts w:eastAsiaTheme="minorEastAsia"/>
                <w:shd w:val="clear" w:color="auto" w:fill="FFFFFF"/>
                <w:lang w:val="en-GB"/>
              </w:rPr>
            </w:pPr>
            <w:r>
              <w:rPr>
                <w:rFonts w:eastAsiaTheme="minorEastAsia"/>
                <w:shd w:val="clear" w:color="auto" w:fill="FFFFFF"/>
                <w:lang w:val="en-GB"/>
              </w:rPr>
              <w:t>From the above table</w:t>
            </w:r>
            <w:r w:rsidR="00831E19">
              <w:rPr>
                <w:rFonts w:eastAsiaTheme="minorEastAsia"/>
                <w:shd w:val="clear" w:color="auto" w:fill="FFFFFF"/>
                <w:lang w:val="en-GB"/>
              </w:rPr>
              <w:t>,</w:t>
            </w:r>
            <w:r>
              <w:rPr>
                <w:rFonts w:eastAsiaTheme="minorEastAsia"/>
                <w:shd w:val="clear" w:color="auto" w:fill="FFFFFF"/>
                <w:lang w:val="en-GB"/>
              </w:rPr>
              <w:t xml:space="preserve"> we can say final ML model perform much better than first two ML mode. Both </w:t>
            </w:r>
            <m:oMath>
              <m:sSup>
                <m:sSupPr>
                  <m:ctrlPr>
                    <w:rPr>
                      <w:rFonts w:ascii="Cambria Math" w:eastAsiaTheme="minorEastAsia" w:hAnsi="Cambria Math"/>
                      <w:i/>
                      <w:shd w:val="clear" w:color="auto" w:fill="FFFFFF"/>
                      <w:lang w:val="en-GB"/>
                    </w:rPr>
                  </m:ctrlPr>
                </m:sSupPr>
                <m:e>
                  <m:r>
                    <w:rPr>
                      <w:rFonts w:ascii="Cambria Math" w:eastAsiaTheme="minorEastAsia" w:hAnsi="Cambria Math"/>
                      <w:shd w:val="clear" w:color="auto" w:fill="FFFFFF"/>
                      <w:lang w:val="en-GB"/>
                    </w:rPr>
                    <m:t>R</m:t>
                  </m:r>
                </m:e>
                <m:sup>
                  <m:r>
                    <w:rPr>
                      <w:rFonts w:ascii="Cambria Math" w:eastAsiaTheme="minorEastAsia" w:hAnsi="Cambria Math"/>
                      <w:shd w:val="clear" w:color="auto" w:fill="FFFFFF"/>
                      <w:lang w:val="en-GB"/>
                    </w:rPr>
                    <m:t>2</m:t>
                  </m:r>
                </m:sup>
              </m:sSup>
            </m:oMath>
            <w:r>
              <w:rPr>
                <w:rFonts w:eastAsiaTheme="minorEastAsia"/>
                <w:shd w:val="clear" w:color="auto" w:fill="FFFFFF"/>
                <w:lang w:val="en-GB"/>
              </w:rPr>
              <w:t xml:space="preserve"> and adjusted </w:t>
            </w:r>
            <m:oMath>
              <m:sSup>
                <m:sSupPr>
                  <m:ctrlPr>
                    <w:rPr>
                      <w:rFonts w:ascii="Cambria Math" w:eastAsiaTheme="minorEastAsia" w:hAnsi="Cambria Math"/>
                      <w:i/>
                      <w:shd w:val="clear" w:color="auto" w:fill="FFFFFF"/>
                      <w:lang w:val="en-GB"/>
                    </w:rPr>
                  </m:ctrlPr>
                </m:sSupPr>
                <m:e>
                  <m:r>
                    <w:rPr>
                      <w:rFonts w:ascii="Cambria Math" w:eastAsiaTheme="minorEastAsia" w:hAnsi="Cambria Math"/>
                      <w:shd w:val="clear" w:color="auto" w:fill="FFFFFF"/>
                      <w:lang w:val="en-GB"/>
                    </w:rPr>
                    <m:t>R</m:t>
                  </m:r>
                </m:e>
                <m:sup>
                  <m:r>
                    <w:rPr>
                      <w:rFonts w:ascii="Cambria Math" w:eastAsiaTheme="minorEastAsia" w:hAnsi="Cambria Math"/>
                      <w:shd w:val="clear" w:color="auto" w:fill="FFFFFF"/>
                      <w:lang w:val="en-GB"/>
                    </w:rPr>
                    <m:t>2</m:t>
                  </m:r>
                </m:sup>
              </m:sSup>
            </m:oMath>
            <w:r>
              <w:rPr>
                <w:rFonts w:eastAsiaTheme="minorEastAsia"/>
                <w:shd w:val="clear" w:color="auto" w:fill="FFFFFF"/>
                <w:lang w:val="en-GB"/>
              </w:rPr>
              <w:t xml:space="preserve"> are </w:t>
            </w:r>
            <w:proofErr w:type="gramStart"/>
            <w:r>
              <w:rPr>
                <w:rFonts w:eastAsiaTheme="minorEastAsia"/>
                <w:shd w:val="clear" w:color="auto" w:fill="FFFFFF"/>
                <w:lang w:val="en-GB"/>
              </w:rPr>
              <w:t>pretty high</w:t>
            </w:r>
            <w:proofErr w:type="gramEnd"/>
            <w:r>
              <w:rPr>
                <w:rFonts w:eastAsiaTheme="minorEastAsia"/>
                <w:shd w:val="clear" w:color="auto" w:fill="FFFFFF"/>
                <w:lang w:val="en-GB"/>
              </w:rPr>
              <w:t xml:space="preserve"> and in the same range. That’s tell </w:t>
            </w:r>
            <w:r w:rsidR="00831E19">
              <w:rPr>
                <w:rFonts w:eastAsiaTheme="minorEastAsia"/>
                <w:shd w:val="clear" w:color="auto" w:fill="FFFFFF"/>
                <w:lang w:val="en-GB"/>
              </w:rPr>
              <w:t xml:space="preserve">the </w:t>
            </w:r>
            <w:r>
              <w:rPr>
                <w:rFonts w:eastAsiaTheme="minorEastAsia"/>
                <w:shd w:val="clear" w:color="auto" w:fill="FFFFFF"/>
                <w:lang w:val="en-GB"/>
              </w:rPr>
              <w:t>goodness of fit of ML model.</w:t>
            </w:r>
          </w:p>
          <w:p w14:paraId="07352686" w14:textId="77777777" w:rsidR="00727321" w:rsidRDefault="00727321" w:rsidP="00B16DDE">
            <w:pPr>
              <w:pStyle w:val="BodyTextFirstIndent"/>
              <w:spacing w:after="0" w:line="276" w:lineRule="auto"/>
              <w:ind w:firstLine="170"/>
              <w:jc w:val="both"/>
              <w:rPr>
                <w:rFonts w:eastAsiaTheme="minorEastAsia"/>
                <w:shd w:val="clear" w:color="auto" w:fill="FFFFFF"/>
                <w:lang w:val="en-GB"/>
              </w:rPr>
            </w:pPr>
            <w:r>
              <w:rPr>
                <w:rFonts w:eastAsiaTheme="minorEastAsia"/>
                <w:shd w:val="clear" w:color="auto" w:fill="FFFFFF"/>
                <w:lang w:val="en-GB"/>
              </w:rPr>
              <w:t xml:space="preserve">Evaluation Matrix is not only evaluation we perform on ML model. There </w:t>
            </w:r>
            <w:r w:rsidR="005A299A">
              <w:rPr>
                <w:rFonts w:eastAsiaTheme="minorEastAsia"/>
                <w:shd w:val="clear" w:color="auto" w:fill="FFFFFF"/>
                <w:lang w:val="en-GB"/>
              </w:rPr>
              <w:t>is</w:t>
            </w:r>
            <w:r>
              <w:rPr>
                <w:rFonts w:eastAsiaTheme="minorEastAsia"/>
                <w:shd w:val="clear" w:color="auto" w:fill="FFFFFF"/>
                <w:lang w:val="en-GB"/>
              </w:rPr>
              <w:t xml:space="preserve"> some other evaluation also perform. Some of them </w:t>
            </w:r>
            <w:r w:rsidR="005A299A">
              <w:rPr>
                <w:rFonts w:eastAsiaTheme="minorEastAsia"/>
                <w:shd w:val="clear" w:color="auto" w:fill="FFFFFF"/>
                <w:lang w:val="en-GB"/>
              </w:rPr>
              <w:t>are,</w:t>
            </w:r>
            <w:r>
              <w:rPr>
                <w:rFonts w:eastAsiaTheme="minorEastAsia"/>
                <w:shd w:val="clear" w:color="auto" w:fill="FFFFFF"/>
                <w:lang w:val="en-GB"/>
              </w:rPr>
              <w:t xml:space="preserve"> </w:t>
            </w:r>
            <w:r w:rsidR="002451A4">
              <w:rPr>
                <w:rFonts w:eastAsiaTheme="minorEastAsia"/>
                <w:shd w:val="clear" w:color="auto" w:fill="FFFFFF"/>
                <w:lang w:val="en-GB"/>
              </w:rPr>
              <w:t xml:space="preserve">residual plot, quantile-quantile plot, histogram of residual, scatter plot of </w:t>
            </w:r>
            <w:r w:rsidR="00742557">
              <w:rPr>
                <w:rFonts w:eastAsiaTheme="minorEastAsia"/>
                <w:shd w:val="clear" w:color="auto" w:fill="FFFFFF"/>
                <w:lang w:val="en-GB"/>
              </w:rPr>
              <w:t>pre</w:t>
            </w:r>
            <w:r w:rsidR="00554F11">
              <w:rPr>
                <w:rFonts w:eastAsiaTheme="minorEastAsia"/>
                <w:shd w:val="clear" w:color="auto" w:fill="FFFFFF"/>
                <w:lang w:val="en-GB"/>
              </w:rPr>
              <w:t>dicted vs actual value, distribution plot of predicted and actual value. Here is some result from evaluation.</w:t>
            </w:r>
          </w:p>
          <w:p w14:paraId="1D1385AC" w14:textId="77777777" w:rsidR="00C34367" w:rsidRPr="00727321" w:rsidRDefault="00C34367" w:rsidP="00B16DDE">
            <w:pPr>
              <w:pStyle w:val="BodyTextFirstIndent"/>
              <w:spacing w:after="0" w:line="276" w:lineRule="auto"/>
              <w:ind w:firstLine="170"/>
              <w:jc w:val="both"/>
              <w:rPr>
                <w:rFonts w:eastAsiaTheme="minorEastAsia"/>
                <w:shd w:val="clear" w:color="auto" w:fill="FFFFFF"/>
                <w:lang w:val="en-GB"/>
              </w:rPr>
            </w:pPr>
            <w:r>
              <w:rPr>
                <w:rFonts w:eastAsiaTheme="minorEastAsia"/>
                <w:shd w:val="clear" w:color="auto" w:fill="FFFFFF"/>
                <w:lang w:val="en-GB"/>
              </w:rPr>
              <w:t>Figure 1-a shows scatter plot between-</w:t>
            </w:r>
          </w:p>
        </w:tc>
        <w:tc>
          <w:tcPr>
            <w:tcW w:w="4508" w:type="dxa"/>
            <w:vMerge/>
          </w:tcPr>
          <w:p w14:paraId="10FBEAA8" w14:textId="77777777" w:rsidR="00727321" w:rsidRDefault="00727321">
            <w:pPr>
              <w:rPr>
                <w:rFonts w:ascii="Times New Roman" w:hAnsi="Times New Roman"/>
                <w:sz w:val="24"/>
                <w:lang w:val="en-US"/>
              </w:rPr>
            </w:pPr>
          </w:p>
        </w:tc>
      </w:tr>
    </w:tbl>
    <w:p w14:paraId="02417DC7" w14:textId="77777777" w:rsidR="00976202" w:rsidRPr="008A2DD5" w:rsidRDefault="00976202">
      <w:pPr>
        <w:rPr>
          <w:rFonts w:ascii="Times New Roman" w:hAnsi="Times New Roman"/>
          <w:sz w:val="24"/>
          <w:lang w:val="en-US"/>
        </w:rPr>
      </w:pPr>
    </w:p>
    <w:sectPr w:rsidR="00976202" w:rsidRPr="008A2DD5" w:rsidSect="008A2DD5">
      <w:headerReference w:type="default" r:id="rId10"/>
      <w:footerReference w:type="default" r:id="rId11"/>
      <w:pgSz w:w="11906" w:h="16838"/>
      <w:pgMar w:top="1440" w:right="1440" w:bottom="1440" w:left="1440" w:header="7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F58B6" w14:textId="77777777" w:rsidR="00EC268E" w:rsidRDefault="00EC268E" w:rsidP="008A2DD5">
      <w:pPr>
        <w:spacing w:after="0" w:line="240" w:lineRule="auto"/>
      </w:pPr>
      <w:r>
        <w:separator/>
      </w:r>
    </w:p>
  </w:endnote>
  <w:endnote w:type="continuationSeparator" w:id="0">
    <w:p w14:paraId="44C6DD69" w14:textId="77777777" w:rsidR="00EC268E" w:rsidRDefault="00EC268E" w:rsidP="008A2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2350095"/>
      <w:docPartObj>
        <w:docPartGallery w:val="Page Numbers (Bottom of Page)"/>
        <w:docPartUnique/>
      </w:docPartObj>
    </w:sdtPr>
    <w:sdtEndPr>
      <w:rPr>
        <w:rFonts w:ascii="Times New Roman" w:hAnsi="Times New Roman" w:cs="Times New Roman"/>
        <w:noProof/>
        <w:sz w:val="24"/>
        <w:szCs w:val="24"/>
      </w:rPr>
    </w:sdtEndPr>
    <w:sdtContent>
      <w:p w14:paraId="7D4FA6EC" w14:textId="77777777" w:rsidR="009807ED" w:rsidRPr="009807ED" w:rsidRDefault="009807ED" w:rsidP="009807ED">
        <w:pPr>
          <w:pStyle w:val="Footer"/>
          <w:jc w:val="both"/>
          <w:rPr>
            <w:rFonts w:ascii="Times New Roman" w:hAnsi="Times New Roman" w:cs="Times New Roman"/>
            <w:sz w:val="24"/>
            <w:szCs w:val="24"/>
          </w:rPr>
        </w:pPr>
        <w:r w:rsidRPr="009807ED">
          <w:rPr>
            <w:rFonts w:ascii="Times New Roman" w:hAnsi="Times New Roman" w:cs="Times New Roman"/>
            <w:sz w:val="24"/>
            <w:szCs w:val="24"/>
          </w:rPr>
          <w:t>Verfasser: Md. Abdullah-al-Kamran Ripon</w:t>
        </w:r>
        <w:r w:rsidR="00265AB9">
          <w:rPr>
            <w:rFonts w:ascii="Times New Roman" w:hAnsi="Times New Roman" w:cs="Times New Roman"/>
            <w:sz w:val="24"/>
            <w:szCs w:val="24"/>
          </w:rPr>
          <w:t>; 255630</w:t>
        </w:r>
      </w:p>
      <w:p w14:paraId="73C39A2E" w14:textId="77777777" w:rsidR="009807ED" w:rsidRPr="009807ED" w:rsidRDefault="009807ED" w:rsidP="009807ED">
        <w:pPr>
          <w:pStyle w:val="Author"/>
          <w:spacing w:after="0" w:line="240" w:lineRule="auto"/>
          <w:jc w:val="both"/>
          <w:rPr>
            <w:lang w:val="de-DE"/>
          </w:rPr>
        </w:pPr>
        <w:r w:rsidRPr="009807ED">
          <w:rPr>
            <w:lang w:val="de-DE"/>
          </w:rPr>
          <w:t xml:space="preserve">Betreuer: </w:t>
        </w:r>
        <w:r>
          <w:rPr>
            <w:lang w:val="de-DE"/>
          </w:rPr>
          <w:t xml:space="preserve">  </w:t>
        </w:r>
        <w:r w:rsidRPr="009807ED">
          <w:rPr>
            <w:lang w:val="de-DE"/>
          </w:rPr>
          <w:t>Prof. Dr. Matthias Kohl</w:t>
        </w:r>
      </w:p>
      <w:p w14:paraId="31FEBD97" w14:textId="77777777" w:rsidR="008A2DD5" w:rsidRPr="009807ED" w:rsidRDefault="009807ED" w:rsidP="009807ED">
        <w:pPr>
          <w:pStyle w:val="Footer"/>
          <w:jc w:val="both"/>
          <w:rPr>
            <w:rFonts w:ascii="Times New Roman" w:hAnsi="Times New Roman" w:cs="Times New Roman"/>
            <w:sz w:val="24"/>
            <w:szCs w:val="24"/>
          </w:rPr>
        </w:pPr>
        <w:r>
          <w:rPr>
            <w:rFonts w:ascii="Times New Roman" w:hAnsi="Times New Roman" w:cs="Times New Roman"/>
            <w:sz w:val="24"/>
            <w:szCs w:val="24"/>
          </w:rPr>
          <w:t xml:space="preserve">                  </w:t>
        </w:r>
        <w:r w:rsidRPr="009807ED">
          <w:rPr>
            <w:rFonts w:ascii="Times New Roman" w:hAnsi="Times New Roman" w:cs="Times New Roman"/>
            <w:sz w:val="24"/>
            <w:szCs w:val="24"/>
          </w:rPr>
          <w:t xml:space="preserve">Prof. Dr. Hans-Peter Deigner </w:t>
        </w:r>
        <w:r>
          <w:rPr>
            <w:rFonts w:ascii="Times New Roman" w:hAnsi="Times New Roman" w:cs="Times New Roman"/>
            <w:sz w:val="24"/>
            <w:szCs w:val="24"/>
          </w:rPr>
          <w:t xml:space="preserve">                                                                                                    </w:t>
        </w:r>
        <w:r w:rsidR="008A2DD5" w:rsidRPr="009807ED">
          <w:rPr>
            <w:rFonts w:ascii="Times New Roman" w:hAnsi="Times New Roman" w:cs="Times New Roman"/>
            <w:sz w:val="24"/>
            <w:szCs w:val="24"/>
          </w:rPr>
          <w:fldChar w:fldCharType="begin"/>
        </w:r>
        <w:r w:rsidR="008A2DD5" w:rsidRPr="009807ED">
          <w:rPr>
            <w:rFonts w:ascii="Times New Roman" w:hAnsi="Times New Roman" w:cs="Times New Roman"/>
            <w:sz w:val="24"/>
            <w:szCs w:val="24"/>
          </w:rPr>
          <w:instrText xml:space="preserve"> PAGE   \* MERGEFORMAT </w:instrText>
        </w:r>
        <w:r w:rsidR="008A2DD5" w:rsidRPr="009807ED">
          <w:rPr>
            <w:rFonts w:ascii="Times New Roman" w:hAnsi="Times New Roman" w:cs="Times New Roman"/>
            <w:sz w:val="24"/>
            <w:szCs w:val="24"/>
          </w:rPr>
          <w:fldChar w:fldCharType="separate"/>
        </w:r>
        <w:r w:rsidR="008A2DD5" w:rsidRPr="009807ED">
          <w:rPr>
            <w:rFonts w:ascii="Times New Roman" w:hAnsi="Times New Roman" w:cs="Times New Roman"/>
            <w:noProof/>
            <w:sz w:val="24"/>
            <w:szCs w:val="24"/>
          </w:rPr>
          <w:t>2</w:t>
        </w:r>
        <w:r w:rsidR="008A2DD5" w:rsidRPr="009807ED">
          <w:rPr>
            <w:rFonts w:ascii="Times New Roman" w:hAnsi="Times New Roman" w:cs="Times New Roman"/>
            <w:noProof/>
            <w:sz w:val="24"/>
            <w:szCs w:val="24"/>
          </w:rPr>
          <w:fldChar w:fldCharType="end"/>
        </w:r>
      </w:p>
    </w:sdtContent>
  </w:sdt>
  <w:p w14:paraId="14BC0C78" w14:textId="77777777" w:rsidR="008A2DD5" w:rsidRDefault="008A2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9C65A" w14:textId="77777777" w:rsidR="00EC268E" w:rsidRDefault="00EC268E" w:rsidP="008A2DD5">
      <w:pPr>
        <w:spacing w:after="0" w:line="240" w:lineRule="auto"/>
      </w:pPr>
      <w:r>
        <w:separator/>
      </w:r>
    </w:p>
  </w:footnote>
  <w:footnote w:type="continuationSeparator" w:id="0">
    <w:p w14:paraId="45F34FD3" w14:textId="77777777" w:rsidR="00EC268E" w:rsidRDefault="00EC268E" w:rsidP="008A2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A3222" w14:textId="77777777" w:rsidR="008A2DD5" w:rsidRDefault="008A2DD5" w:rsidP="00FA2B99">
    <w:pPr>
      <w:pStyle w:val="Header"/>
      <w:jc w:val="center"/>
    </w:pPr>
    <w:r>
      <w:rPr>
        <w:noProof/>
      </w:rPr>
      <w:drawing>
        <wp:anchor distT="0" distB="0" distL="114300" distR="114300" simplePos="0" relativeHeight="251659264" behindDoc="0" locked="0" layoutInCell="1" allowOverlap="1" wp14:anchorId="7F09DF37" wp14:editId="38C544A1">
          <wp:simplePos x="0" y="0"/>
          <wp:positionH relativeFrom="column">
            <wp:posOffset>4155498</wp:posOffset>
          </wp:positionH>
          <wp:positionV relativeFrom="paragraph">
            <wp:posOffset>-24559</wp:posOffset>
          </wp:positionV>
          <wp:extent cx="2152650" cy="79438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0px-Hochschule_Furtwangen_HFU_logo.svg.png"/>
                  <pic:cNvPicPr/>
                </pic:nvPicPr>
                <pic:blipFill>
                  <a:blip r:embed="rId1">
                    <a:extLst>
                      <a:ext uri="{28A0092B-C50C-407E-A947-70E740481C1C}">
                        <a14:useLocalDpi xmlns:a14="http://schemas.microsoft.com/office/drawing/2010/main" val="0"/>
                      </a:ext>
                    </a:extLst>
                  </a:blip>
                  <a:stretch>
                    <a:fillRect/>
                  </a:stretch>
                </pic:blipFill>
                <pic:spPr>
                  <a:xfrm>
                    <a:off x="0" y="0"/>
                    <a:ext cx="2152650" cy="794385"/>
                  </a:xfrm>
                  <a:prstGeom prst="rect">
                    <a:avLst/>
                  </a:prstGeom>
                </pic:spPr>
              </pic:pic>
            </a:graphicData>
          </a:graphic>
          <wp14:sizeRelH relativeFrom="page">
            <wp14:pctWidth>0</wp14:pctWidth>
          </wp14:sizeRelH>
          <wp14:sizeRelV relativeFrom="page">
            <wp14:pctHeight>0</wp14:pctHeight>
          </wp14:sizeRelV>
        </wp:anchor>
      </w:drawing>
    </w:r>
  </w:p>
  <w:p w14:paraId="15A1FC46" w14:textId="77777777" w:rsidR="008A2DD5" w:rsidRDefault="008A2D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D5"/>
    <w:rsid w:val="000B41B5"/>
    <w:rsid w:val="00181833"/>
    <w:rsid w:val="00193F89"/>
    <w:rsid w:val="002451A4"/>
    <w:rsid w:val="002521A4"/>
    <w:rsid w:val="002653C9"/>
    <w:rsid w:val="00265AB9"/>
    <w:rsid w:val="002A1147"/>
    <w:rsid w:val="00312B8B"/>
    <w:rsid w:val="00347DC6"/>
    <w:rsid w:val="00385ECF"/>
    <w:rsid w:val="003C4A14"/>
    <w:rsid w:val="003D0686"/>
    <w:rsid w:val="00412A6F"/>
    <w:rsid w:val="00521469"/>
    <w:rsid w:val="00554F11"/>
    <w:rsid w:val="005A299A"/>
    <w:rsid w:val="005A64EA"/>
    <w:rsid w:val="00681DCC"/>
    <w:rsid w:val="006A05AE"/>
    <w:rsid w:val="006A17E8"/>
    <w:rsid w:val="006E7836"/>
    <w:rsid w:val="00705419"/>
    <w:rsid w:val="00727321"/>
    <w:rsid w:val="00742557"/>
    <w:rsid w:val="007446E9"/>
    <w:rsid w:val="00795D79"/>
    <w:rsid w:val="007D19E6"/>
    <w:rsid w:val="007D2123"/>
    <w:rsid w:val="00831E19"/>
    <w:rsid w:val="00834BEF"/>
    <w:rsid w:val="00870CD6"/>
    <w:rsid w:val="0087101A"/>
    <w:rsid w:val="008A2DD5"/>
    <w:rsid w:val="008E338B"/>
    <w:rsid w:val="009163D3"/>
    <w:rsid w:val="009250CB"/>
    <w:rsid w:val="00926527"/>
    <w:rsid w:val="00943B35"/>
    <w:rsid w:val="00962A09"/>
    <w:rsid w:val="00976202"/>
    <w:rsid w:val="009807ED"/>
    <w:rsid w:val="009C2DF1"/>
    <w:rsid w:val="009F7300"/>
    <w:rsid w:val="00A67F29"/>
    <w:rsid w:val="00AB58C7"/>
    <w:rsid w:val="00AD7C9B"/>
    <w:rsid w:val="00AE5633"/>
    <w:rsid w:val="00AF63D3"/>
    <w:rsid w:val="00B05F3E"/>
    <w:rsid w:val="00B10D46"/>
    <w:rsid w:val="00B1448D"/>
    <w:rsid w:val="00B16DDE"/>
    <w:rsid w:val="00B200A1"/>
    <w:rsid w:val="00B249EC"/>
    <w:rsid w:val="00B645D6"/>
    <w:rsid w:val="00B737D0"/>
    <w:rsid w:val="00B841E3"/>
    <w:rsid w:val="00BD6585"/>
    <w:rsid w:val="00C34367"/>
    <w:rsid w:val="00C4475C"/>
    <w:rsid w:val="00C84698"/>
    <w:rsid w:val="00C846A4"/>
    <w:rsid w:val="00CA5816"/>
    <w:rsid w:val="00CC114B"/>
    <w:rsid w:val="00CE0EF1"/>
    <w:rsid w:val="00D31D92"/>
    <w:rsid w:val="00D70054"/>
    <w:rsid w:val="00EB46BC"/>
    <w:rsid w:val="00EC1518"/>
    <w:rsid w:val="00EC268E"/>
    <w:rsid w:val="00EC298F"/>
    <w:rsid w:val="00F1318C"/>
    <w:rsid w:val="00F27643"/>
    <w:rsid w:val="00F4418F"/>
    <w:rsid w:val="00F55914"/>
    <w:rsid w:val="00F643E6"/>
    <w:rsid w:val="00F74B1B"/>
    <w:rsid w:val="00FA2B99"/>
    <w:rsid w:val="00FB5B99"/>
    <w:rsid w:val="00FF3D3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F549E"/>
  <w15:chartTrackingRefBased/>
  <w15:docId w15:val="{FD180469-65BA-4E46-A2C9-FBA36CB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D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DD5"/>
  </w:style>
  <w:style w:type="paragraph" w:styleId="Footer">
    <w:name w:val="footer"/>
    <w:basedOn w:val="Normal"/>
    <w:link w:val="FooterChar"/>
    <w:uiPriority w:val="99"/>
    <w:unhideWhenUsed/>
    <w:rsid w:val="008A2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DD5"/>
  </w:style>
  <w:style w:type="table" w:styleId="TableGrid">
    <w:name w:val="Table Grid"/>
    <w:basedOn w:val="TableNormal"/>
    <w:uiPriority w:val="39"/>
    <w:rsid w:val="008A2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F27643"/>
    <w:pPr>
      <w:spacing w:after="120"/>
    </w:pPr>
  </w:style>
  <w:style w:type="character" w:customStyle="1" w:styleId="BodyTextChar">
    <w:name w:val="Body Text Char"/>
    <w:basedOn w:val="DefaultParagraphFont"/>
    <w:link w:val="BodyText"/>
    <w:uiPriority w:val="99"/>
    <w:semiHidden/>
    <w:rsid w:val="00F27643"/>
  </w:style>
  <w:style w:type="paragraph" w:styleId="BodyTextFirstIndent">
    <w:name w:val="Body Text First Indent"/>
    <w:basedOn w:val="BodyText"/>
    <w:link w:val="BodyTextFirstIndentChar"/>
    <w:uiPriority w:val="99"/>
    <w:unhideWhenUsed/>
    <w:rsid w:val="00F27643"/>
    <w:pPr>
      <w:spacing w:after="160" w:line="480" w:lineRule="auto"/>
      <w:ind w:firstLine="360"/>
    </w:pPr>
    <w:rPr>
      <w:rFonts w:ascii="Times New Roman" w:hAnsi="Times New Roman" w:cs="Times New Roman"/>
      <w:sz w:val="24"/>
      <w:szCs w:val="24"/>
      <w:lang w:val="en-US"/>
    </w:rPr>
  </w:style>
  <w:style w:type="character" w:customStyle="1" w:styleId="BodyTextFirstIndentChar">
    <w:name w:val="Body Text First Indent Char"/>
    <w:basedOn w:val="BodyTextChar"/>
    <w:link w:val="BodyTextFirstIndent"/>
    <w:uiPriority w:val="99"/>
    <w:rsid w:val="00F27643"/>
    <w:rPr>
      <w:rFonts w:ascii="Times New Roman" w:hAnsi="Times New Roman" w:cs="Times New Roman"/>
      <w:sz w:val="24"/>
      <w:szCs w:val="24"/>
      <w:lang w:val="en-US"/>
    </w:rPr>
  </w:style>
  <w:style w:type="paragraph" w:customStyle="1" w:styleId="Author">
    <w:name w:val="Author"/>
    <w:basedOn w:val="Normal"/>
    <w:uiPriority w:val="9"/>
    <w:qFormat/>
    <w:rsid w:val="009807ED"/>
    <w:pPr>
      <w:spacing w:after="2640" w:line="480" w:lineRule="auto"/>
      <w:jc w:val="center"/>
    </w:pPr>
    <w:rPr>
      <w:rFonts w:ascii="Times New Roman" w:hAnsi="Times New Roman" w:cs="Times New Roman"/>
      <w:sz w:val="24"/>
      <w:szCs w:val="24"/>
      <w:lang w:val="en-US"/>
    </w:rPr>
  </w:style>
  <w:style w:type="table" w:styleId="PlainTable5">
    <w:name w:val="Plain Table 5"/>
    <w:basedOn w:val="TableNormal"/>
    <w:uiPriority w:val="45"/>
    <w:rsid w:val="00D31D92"/>
    <w:pPr>
      <w:spacing w:after="0" w:line="240" w:lineRule="auto"/>
    </w:pPr>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D3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D31D92"/>
    <w:rPr>
      <w:rFonts w:ascii="Courier New" w:eastAsia="Times New Roman" w:hAnsi="Courier New" w:cs="Courier New"/>
      <w:sz w:val="20"/>
      <w:szCs w:val="20"/>
      <w:lang w:eastAsia="de-DE"/>
    </w:rPr>
  </w:style>
  <w:style w:type="table" w:styleId="ListTable2">
    <w:name w:val="List Table 2"/>
    <w:basedOn w:val="TableNormal"/>
    <w:uiPriority w:val="47"/>
    <w:rsid w:val="00193F8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193F8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Caption">
    <w:name w:val="caption"/>
    <w:basedOn w:val="Normal"/>
    <w:next w:val="Normal"/>
    <w:uiPriority w:val="35"/>
    <w:unhideWhenUsed/>
    <w:qFormat/>
    <w:rsid w:val="00B1448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C298F"/>
    <w:rPr>
      <w:color w:val="808080"/>
    </w:rPr>
  </w:style>
  <w:style w:type="paragraph" w:styleId="ListParagraph">
    <w:name w:val="List Paragraph"/>
    <w:basedOn w:val="Normal"/>
    <w:uiPriority w:val="34"/>
    <w:qFormat/>
    <w:rsid w:val="00705419"/>
    <w:pPr>
      <w:ind w:left="720"/>
      <w:contextualSpacing/>
    </w:pPr>
  </w:style>
  <w:style w:type="paragraph" w:customStyle="1" w:styleId="BibliographyEntry">
    <w:name w:val="Bibliography Entry"/>
    <w:aliases w:val="BibEntry"/>
    <w:uiPriority w:val="22"/>
    <w:qFormat/>
    <w:rsid w:val="00705419"/>
    <w:pPr>
      <w:spacing w:after="240" w:line="240" w:lineRule="auto"/>
      <w:ind w:left="720" w:hanging="720"/>
    </w:pPr>
    <w:rPr>
      <w:rFonts w:ascii="Times New Roman" w:hAnsi="Times New Roman" w:cs="Times New Roman"/>
      <w:sz w:val="24"/>
      <w:szCs w:val="24"/>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07/s00604-018-3195-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E57FA-CF1A-411B-A467-C48064D2C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796</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Prisma</dc:creator>
  <cp:keywords/>
  <dc:description/>
  <cp:lastModifiedBy>Prisma</cp:lastModifiedBy>
  <cp:revision>72</cp:revision>
  <cp:lastPrinted>2020-05-04T21:55:00Z</cp:lastPrinted>
  <dcterms:created xsi:type="dcterms:W3CDTF">2020-05-03T02:44:00Z</dcterms:created>
  <dcterms:modified xsi:type="dcterms:W3CDTF">2020-05-04T21:56:00Z</dcterms:modified>
</cp:coreProperties>
</file>