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Ярметов</w:t>
      </w:r>
      <w:r>
        <w:t xml:space="preserve"> </w:t>
      </w:r>
      <w:r>
        <w:t xml:space="preserve">Кямран</w:t>
      </w:r>
      <w:r>
        <w:t xml:space="preserve"> </w:t>
      </w:r>
      <w:r>
        <w:t xml:space="preserve">Расул</w:t>
      </w:r>
      <w:r>
        <w:t xml:space="preserve"> </w:t>
      </w:r>
      <w:r>
        <w:t xml:space="preserve">оглы</w:t>
      </w:r>
      <w:r>
        <w:t xml:space="preserve"> </w:t>
      </w:r>
      <w:r>
        <w:t xml:space="preserve">НФИбд-02-18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Рассмотрим некоторые простейшие модели боевых действий – модели Ланчестера. В противоборстве могут принимать участие,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три случае модели Ланчестера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численности войск</w:t>
      </w:r>
    </w:p>
    <w:p>
      <w:pPr>
        <w:numPr>
          <w:ilvl w:val="0"/>
          <w:numId w:val="1001"/>
        </w:numPr>
        <w:pStyle w:val="Compact"/>
      </w:pPr>
      <w:r>
        <w:t xml:space="preserve">Определить победившую сторону</w:t>
      </w:r>
    </w:p>
    <w:bookmarkEnd w:id="21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 три случая ведения боевых действий:</w:t>
      </w:r>
      <w:r>
        <w:t xml:space="preserve"> </w:t>
      </w:r>
      <w:r>
        <w:t xml:space="preserve">1. Боевые действия между регулярными войсками</w:t>
      </w:r>
      <w:r>
        <w:t xml:space="preserve"> </w:t>
      </w:r>
      <w:r>
        <w:t xml:space="preserve">2. Боевые действия с участием регулярных войск и партизанских отрядов</w:t>
      </w:r>
      <w:r>
        <w:t xml:space="preserve"> </w:t>
      </w:r>
      <w:r>
        <w:t xml:space="preserve">3. Боевые действия между партизанскими отрядами</w:t>
      </w:r>
    </w:p>
    <w:p>
      <w:pPr>
        <w:pStyle w:val="BodyText"/>
      </w:pPr>
      <w:r>
        <w:t xml:space="preserve">В первом случае численность регулярных войск определяется тремя факторами:</w:t>
      </w:r>
    </w:p>
    <w:p>
      <w:pPr>
        <w:numPr>
          <w:ilvl w:val="0"/>
          <w:numId w:val="1002"/>
        </w:numPr>
        <w:pStyle w:val="Compact"/>
      </w:pPr>
      <w:r>
        <w:t xml:space="preserve">скорость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numPr>
          <w:ilvl w:val="0"/>
          <w:numId w:val="1002"/>
        </w:numPr>
        <w:pStyle w:val="Compact"/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numPr>
          <w:ilvl w:val="0"/>
          <w:numId w:val="1002"/>
        </w:numPr>
        <w:pStyle w:val="Compact"/>
      </w:pPr>
      <w:r>
        <w:t xml:space="preserve">скорость поступления подкрепления (задаётся некоторой функцией от времени).</w:t>
      </w:r>
    </w:p>
    <w:p>
      <w:pPr>
        <w:pStyle w:val="FirstParagraph"/>
      </w:pPr>
      <w:r>
        <w:t xml:space="preserve">В этом случае модель боевых действий между регулярными войсками описывается следующим образом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Потери, не связанные с боевыми действиями, описывают члены</w:t>
      </w:r>
      <w:r>
        <w:t xml:space="preserve"> </w:t>
      </w:r>
      <m:oMath>
        <m:r>
          <m:rPr>
            <m:sty m:val="p"/>
          </m:rPr>
          <m:t>–</m:t>
        </m:r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 члены</w:t>
      </w:r>
      <w:r>
        <w:t xml:space="preserve"> </w:t>
      </w:r>
      <m:oMath>
        <m:r>
          <m:rPr>
            <m:sty m:val="p"/>
          </m:rPr>
          <m:t>–</m:t>
        </m:r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отражают потери на поле боя.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указывают на эффективность боевых действий со стороны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соответственно,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величины, характеризующие степень влияния различных факторов на потери. Функции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учитывают возможность подхода подкрепления к войскам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темп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Модель ведение боевых действий между партизанскими отрядами с учетом предположений, сделанном в предыдущем случаем,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простейшей модели борьбы двух противников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являются постоянными. Попросту говоря, предполагается, что каждый солдат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убивает за единицу времени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(и, соответственно, каждый 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убивает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x</m:t>
        </m:r>
      </m:oMath>
      <w:r>
        <w:t xml:space="preserve">). Также не учитываются потери, не связанные с боевыми действиями, и возможность подхода подкрепления. Состояние системы описывается точкой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</m:oMath>
      <w:r>
        <w:t xml:space="preserve"> </w:t>
      </w:r>
      <w:r>
        <w:t xml:space="preserve">положительного квадранта плоскости. Координаты этой точки,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это численности противостоящих армий. Тогда модель принимает вид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Это - жесткая модель, которая допускает точное решение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t>y</m:t>
            </m:r>
          </m:num>
          <m:den>
            <m:r>
              <m:t>c</m:t>
            </m:r>
            <m:r>
              <m:t>x</m:t>
            </m:r>
          </m:den>
        </m:f>
      </m:oMath>
    </w:p>
    <w:p>
      <w:pPr>
        <w:pStyle w:val="BodyText"/>
      </w:pPr>
      <m:oMath>
        <m:r>
          <m:t>c</m:t>
        </m:r>
        <m:r>
          <m:t>x</m:t>
        </m:r>
        <m:r>
          <m:t>d</m:t>
        </m:r>
        <m:r>
          <m:t>x</m:t>
        </m:r>
        <m:r>
          <m:rPr>
            <m:sty m:val="p"/>
          </m:rPr>
          <m:t>=</m:t>
        </m:r>
        <m:r>
          <m:t>b</m:t>
        </m:r>
        <m:r>
          <m:t>y</m:t>
        </m:r>
        <m:r>
          <m:t>d</m:t>
        </m:r>
        <m:r>
          <m:t>y</m:t>
        </m:r>
        <m:r>
          <m:rPr>
            <m:sty m:val="p"/>
          </m:rPr>
          <m:t>,</m:t>
        </m:r>
        <m:r>
          <m:t>c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C</m:t>
        </m:r>
      </m:oMath>
    </w:p>
    <w:p>
      <w:pPr>
        <w:pStyle w:val="BodyText"/>
      </w:pPr>
      <w:r>
        <w:t xml:space="preserve">Эволюция численностей армий x и y происходит вдоль гиперболы, заданной этим уравнением (рис. 1). По какой именно гиперболе пойдет война, зависит от начальной точки.</w:t>
      </w:r>
    </w:p>
    <w:p>
      <w:pPr>
        <w:pStyle w:val="CaptionedFigure"/>
      </w:pPr>
      <w:bookmarkStart w:id="23" w:name="fig:001"/>
      <w:r>
        <w:drawing>
          <wp:inline>
            <wp:extent cx="5334000" cy="3493119"/>
            <wp:effectExtent b="0" l="0" r="0" t="0"/>
            <wp:docPr descr="Figure 1: Жесткая модель вой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Жесткая модель войны</w:t>
      </w:r>
    </w:p>
    <w:p>
      <w:pPr>
        <w:pStyle w:val="BodyText"/>
      </w:pPr>
      <w:r>
        <w:t xml:space="preserve">Эти гиперболы разделены прямой</w:t>
      </w:r>
      <w:r>
        <w:t xml:space="preserve"> </w:t>
      </w:r>
      <m:oMath>
        <m:rad>
          <m:radPr>
            <m:degHide m:val="1"/>
          </m:radPr>
          <m:deg/>
          <m:e>
            <m:r>
              <m:t>c</m:t>
            </m:r>
            <m:r>
              <m:t>x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b</m:t>
            </m:r>
            <m:r>
              <m:t>y</m:t>
            </m:r>
          </m:e>
        </m:rad>
      </m:oMath>
      <w:r>
        <w:t xml:space="preserve">. Если начальная точка лежит выше этой прямой, то гипербола выходит на ось</w:t>
      </w:r>
      <w:r>
        <w:t xml:space="preserve"> </w:t>
      </w:r>
      <m:oMath>
        <m:r>
          <m:t>y</m:t>
        </m:r>
      </m:oMath>
      <w:r>
        <w:t xml:space="preserve">. Это значит, что в ходе войны численность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уменьшается до нуля (за конечное время). Армия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выигрывает, противник уничтожен.</w:t>
      </w:r>
      <w:r>
        <w:t xml:space="preserve"> </w:t>
      </w:r>
      <w:r>
        <w:t xml:space="preserve">Если начальная точка лежит ниже, то выигрывает армия</w:t>
      </w:r>
      <w:r>
        <w:t xml:space="preserve"> </w:t>
      </w:r>
      <m:oMath>
        <m:r>
          <m:t>x</m:t>
        </m:r>
      </m:oMath>
      <w:r>
        <w:t xml:space="preserve">. В разделяющем эти случаи состоянии (на прямой) война заканчивается истреблением обеих армий. Но на это требуется бесконечно большое время: конфликт продолжает тлеть, когда оба противника уже обессилены.</w:t>
      </w:r>
      <w:r>
        <w:t xml:space="preserve"> </w:t>
      </w:r>
      <w:r>
        <w:t xml:space="preserve">Вывод модели таков: для борьбы с вдвое более многочисленным противником нужно в четыре раза более мощное оружие, с втрое более многочисленным - в девять раз и т. д. (на это указывают квадратные корни в уравнении прямой).</w:t>
      </w:r>
      <w:r>
        <w:t xml:space="preserve"> </w:t>
      </w:r>
      <w:r>
        <w:t xml:space="preserve">Стоит помнить, что эта модель сильно идеализирована и неприменима к реальной ситуации. Но может использоваться для начального анализа.</w:t>
      </w:r>
      <w:r>
        <w:t xml:space="preserve"> </w:t>
      </w:r>
      <w:r>
        <w:t xml:space="preserve">Если рассматривать второй случай (война между регулярными войсками и партизанскими отрядами) с теми же упрощениями, то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Эта система приводится к уравнению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которое при заданных начальных условиях имеет единственное решение: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</m:oMath>
    </w:p>
    <w:p>
      <w:pPr>
        <w:pStyle w:val="CaptionedFigure"/>
      </w:pPr>
      <w:bookmarkStart w:id="25" w:name="fig:002"/>
      <w:r>
        <w:drawing>
          <wp:inline>
            <wp:extent cx="5334000" cy="3493119"/>
            <wp:effectExtent b="0" l="0" r="0" t="0"/>
            <wp:docPr descr="Figure 2: Фазовые траектории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Фазовые траектории для второго случая</w:t>
      </w:r>
    </w:p>
    <w:p>
      <w:pPr>
        <w:pStyle w:val="BodyText"/>
      </w:pPr>
      <w:r>
        <w:t xml:space="preserve">Из Рисунка fig. 2 видно, что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побеждает регулярная армия,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побеждают партизаны. Аналогично противоборству регулярных войск, победа обеспечивается не только начальной численностью, но и боевой выручкой и качеством вооружения.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получаем соотношение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Чтобы одержать победу партизанам необходимо увеличить коэффициент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 повысить свою начальную численность на соответствующую величину. Причем это увеличение, с ростом начальной численности регулярных войск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должно расти не линейно, а пропорционально второй степени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. Таким образом, можно сделать вывод, что регулярные войска находятся в более выгодном положении, так как неравенство для них выполняется прим меньшем росте начальной численности войск.</w:t>
      </w:r>
      <w:r>
        <w:t xml:space="preserve"> </w:t>
      </w:r>
      <w:r>
        <w:t xml:space="preserve">Рассмотренные простейшие модели соперничества соответствуют системам обыкновенных дифференциальных уравнений второго порядка, широко распространенным при описании многих естественно научных объектов.</w:t>
      </w:r>
    </w:p>
    <w:bookmarkEnd w:id="26"/>
    <w:bookmarkStart w:id="3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 численностью 25000 человек, а 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 в 13000 человек.</w:t>
      </w:r>
      <w:r>
        <w:t xml:space="preserve"> </w:t>
      </w:r>
      <w:r>
        <w:t xml:space="preserve">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</w:t>
      </w:r>
      <w:r>
        <w:t xml:space="preserve"> </w:t>
      </w:r>
      <w:r>
        <w:t xml:space="preserve">Также считаем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непрерывные функции.</w:t>
      </w:r>
      <w:r>
        <w:t xml:space="preserve"> </w:t>
      </w:r>
      <w:r>
        <w:t xml:space="preserve">Постройте графики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 следующих случаев:</w:t>
      </w:r>
    </w:p>
    <w:p>
      <w:pPr>
        <w:numPr>
          <w:ilvl w:val="0"/>
          <w:numId w:val="1003"/>
        </w:numPr>
        <w:pStyle w:val="Compact"/>
      </w:pPr>
      <w:r>
        <w:t xml:space="preserve">Модель боевых действий между регулярными войсками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0.41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0.83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0.29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0.63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x0 = 25000;//численность первой армии</w:t>
      </w:r>
      <w:r>
        <w:br/>
      </w:r>
      <w:r>
        <w:rPr>
          <w:rStyle w:val="VerbatimChar"/>
        </w:rPr>
        <w:t xml:space="preserve">y0 = 13000;//численность второй армии</w:t>
      </w:r>
      <w:r>
        <w:br/>
      </w:r>
      <w:r>
        <w:rPr>
          <w:rStyle w:val="VerbatimChar"/>
        </w:rPr>
        <w:t xml:space="preserve">t0 = 0;//начальный момент времени</w:t>
      </w:r>
      <w:r>
        <w:br/>
      </w:r>
      <w:r>
        <w:rPr>
          <w:rStyle w:val="VerbatimChar"/>
        </w:rPr>
        <w:t xml:space="preserve">a = 0.41;//константа, характеризующая степень влияния различных факторов на потери армии х</w:t>
      </w:r>
      <w:r>
        <w:br/>
      </w:r>
      <w:r>
        <w:rPr>
          <w:rStyle w:val="VerbatimChar"/>
        </w:rPr>
        <w:t xml:space="preserve">b = 0.83;//эффективность боевых действий армии у</w:t>
      </w:r>
      <w:r>
        <w:br/>
      </w:r>
      <w:r>
        <w:rPr>
          <w:rStyle w:val="VerbatimChar"/>
        </w:rPr>
        <w:t xml:space="preserve">c = 0.29;//эффективность боевых действий армии х</w:t>
      </w:r>
      <w:r>
        <w:br/>
      </w:r>
      <w:r>
        <w:rPr>
          <w:rStyle w:val="VerbatimChar"/>
        </w:rPr>
        <w:t xml:space="preserve">h = 0.63;//константа, характеризующая степень влияния различных факторов на потери армии у</w:t>
      </w:r>
      <w:r>
        <w:br/>
      </w:r>
      <w:r>
        <w:rPr>
          <w:rStyle w:val="VerbatimChar"/>
        </w:rPr>
        <w:t xml:space="preserve">tmax = 1;//предельный момент времени</w:t>
      </w:r>
      <w:r>
        <w:br/>
      </w:r>
      <w:r>
        <w:rPr>
          <w:rStyle w:val="VerbatimChar"/>
        </w:rPr>
        <w:t xml:space="preserve">dt = 0.05;//шаг изменения времени</w:t>
      </w:r>
      <w:r>
        <w:br/>
      </w:r>
      <w:r>
        <w:rPr>
          <w:rStyle w:val="VerbatimChar"/>
        </w:rPr>
        <w:t xml:space="preserve">t = [t0:dt:tmax];</w:t>
      </w:r>
      <w:r>
        <w:br/>
      </w:r>
      <w:r>
        <w:rPr>
          <w:rStyle w:val="VerbatimChar"/>
        </w:rPr>
        <w:t xml:space="preserve">function p=P(t)//возможность подхода подкрепления к армии х</w:t>
      </w:r>
      <w:r>
        <w:br/>
      </w:r>
      <w:r>
        <w:rPr>
          <w:rStyle w:val="VerbatimChar"/>
        </w:rPr>
        <w:t xml:space="preserve">    p = sin(t+3);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function q=Q(t)//возможность подхода подкрепления к армии у</w:t>
      </w:r>
      <w:r>
        <w:br/>
      </w:r>
      <w:r>
        <w:rPr>
          <w:rStyle w:val="VerbatimChar"/>
        </w:rPr>
        <w:t xml:space="preserve">    q = cos(t+3);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//Система дифференциальных уравнений</w:t>
      </w:r>
      <w:r>
        <w:br/>
      </w:r>
      <w:r>
        <w:rPr>
          <w:rStyle w:val="VerbatimChar"/>
        </w:rPr>
        <w:t xml:space="preserve">function dy=syst1(t, y)</w:t>
      </w:r>
      <w:r>
        <w:br/>
      </w:r>
      <w:r>
        <w:rPr>
          <w:rStyle w:val="VerbatimChar"/>
        </w:rPr>
        <w:t xml:space="preserve">    dy(1) = - a*y(1) - b*y(2) + P(t);//изменение численности первой армии</w:t>
      </w:r>
      <w:r>
        <w:br/>
      </w:r>
      <w:r>
        <w:rPr>
          <w:rStyle w:val="VerbatimChar"/>
        </w:rPr>
        <w:t xml:space="preserve">    dy(2) = - c*y(1) - h*y(2) + Q(t);//изменение численности второй армии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v0 = [x0;y0];//Вектор начальных условий</w:t>
      </w:r>
      <w:r>
        <w:br/>
      </w:r>
      <w:r>
        <w:rPr>
          <w:rStyle w:val="VerbatimChar"/>
        </w:rPr>
        <w:t xml:space="preserve">//Решение системы</w:t>
      </w:r>
      <w:r>
        <w:br/>
      </w:r>
      <w:r>
        <w:rPr>
          <w:rStyle w:val="VerbatimChar"/>
        </w:rPr>
        <w:t xml:space="preserve">y = ode(v0,t0,t,syst1);</w:t>
      </w:r>
      <w:r>
        <w:br/>
      </w:r>
      <w:r>
        <w:rPr>
          <w:rStyle w:val="VerbatimChar"/>
        </w:rPr>
        <w:t xml:space="preserve">//Построение графиков решений</w:t>
      </w:r>
      <w:r>
        <w:br/>
      </w:r>
      <w:r>
        <w:rPr>
          <w:rStyle w:val="VerbatimChar"/>
        </w:rPr>
        <w:t xml:space="preserve">scf(0);</w:t>
      </w:r>
      <w:r>
        <w:br/>
      </w:r>
      <w:r>
        <w:rPr>
          <w:rStyle w:val="VerbatimChar"/>
        </w:rPr>
        <w:t xml:space="preserve">plot2d(t,y(1,:),style=2);//График изменения численности армии х (синий)</w:t>
      </w:r>
      <w:r>
        <w:br/>
      </w:r>
      <w:r>
        <w:rPr>
          <w:rStyle w:val="VerbatimChar"/>
        </w:rPr>
        <w:t xml:space="preserve">xtitle('Модель боевых действий № 1','Шаг','Численность армии');</w:t>
      </w:r>
      <w:r>
        <w:br/>
      </w:r>
      <w:r>
        <w:rPr>
          <w:rStyle w:val="VerbatimChar"/>
        </w:rPr>
        <w:t xml:space="preserve">plot2d(t,y(2,:), style = 5);//График изменения численности армии у (красный)</w:t>
      </w:r>
      <w:r>
        <w:br/>
      </w:r>
      <w:r>
        <w:rPr>
          <w:rStyle w:val="VerbatimChar"/>
        </w:rPr>
        <w:t xml:space="preserve">xgrid();</w:t>
      </w:r>
    </w:p>
    <w:p>
      <w:pPr>
        <w:pStyle w:val="CaptionedFigure"/>
      </w:pPr>
      <w:bookmarkStart w:id="28" w:name="fig:003"/>
      <w:r>
        <w:drawing>
          <wp:inline>
            <wp:extent cx="5334000" cy="4022360"/>
            <wp:effectExtent b="0" l="0" r="0" t="0"/>
            <wp:docPr descr="Figure 3: График численности для случая 1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численности для случая 1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0.88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0.44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0.77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3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x0 = 25000;//численность первой армии</w:t>
      </w:r>
      <w:r>
        <w:br/>
      </w:r>
      <w:r>
        <w:rPr>
          <w:rStyle w:val="VerbatimChar"/>
        </w:rPr>
        <w:t xml:space="preserve">y0 = 13000;//численность второй армии</w:t>
      </w:r>
      <w:r>
        <w:br/>
      </w:r>
      <w:r>
        <w:rPr>
          <w:rStyle w:val="VerbatimChar"/>
        </w:rPr>
        <w:t xml:space="preserve">t0 = 0;//начальный момент времени</w:t>
      </w:r>
      <w:r>
        <w:br/>
      </w:r>
      <w:r>
        <w:rPr>
          <w:rStyle w:val="VerbatimChar"/>
        </w:rPr>
        <w:t xml:space="preserve">a = 0.33;//константа, характеризующая степень влияния различных факторов на потери армии х</w:t>
      </w:r>
      <w:r>
        <w:br/>
      </w:r>
      <w:r>
        <w:rPr>
          <w:rStyle w:val="VerbatimChar"/>
        </w:rPr>
        <w:t xml:space="preserve">b = 0.88;//эффективность боевых действий армии у</w:t>
      </w:r>
      <w:r>
        <w:br/>
      </w:r>
      <w:r>
        <w:rPr>
          <w:rStyle w:val="VerbatimChar"/>
        </w:rPr>
        <w:t xml:space="preserve">c = 0.44;//эффективность боевых действий армии х</w:t>
      </w:r>
      <w:r>
        <w:br/>
      </w:r>
      <w:r>
        <w:rPr>
          <w:rStyle w:val="VerbatimChar"/>
        </w:rPr>
        <w:t xml:space="preserve">h = 0.77;//константа, характеризующая степень влияния различных факторов на потери армии у</w:t>
      </w:r>
      <w:r>
        <w:br/>
      </w:r>
      <w:r>
        <w:rPr>
          <w:rStyle w:val="VerbatimChar"/>
        </w:rPr>
        <w:t xml:space="preserve">tmax = 1;//предельный момент времени</w:t>
      </w:r>
      <w:r>
        <w:br/>
      </w:r>
      <w:r>
        <w:rPr>
          <w:rStyle w:val="VerbatimChar"/>
        </w:rPr>
        <w:t xml:space="preserve">dt = 0.05;//шаг изменения времени</w:t>
      </w:r>
      <w:r>
        <w:br/>
      </w:r>
      <w:r>
        <w:rPr>
          <w:rStyle w:val="VerbatimChar"/>
        </w:rPr>
        <w:t xml:space="preserve">t = [t0:dt:tmax];</w:t>
      </w:r>
      <w:r>
        <w:br/>
      </w:r>
      <w:r>
        <w:rPr>
          <w:rStyle w:val="VerbatimChar"/>
        </w:rPr>
        <w:t xml:space="preserve">function p=P(t)//возможность подхода подкрепления к армии х</w:t>
      </w:r>
      <w:r>
        <w:br/>
      </w:r>
      <w:r>
        <w:rPr>
          <w:rStyle w:val="VerbatimChar"/>
        </w:rPr>
        <w:t xml:space="preserve">    p = sin(t);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function q=Q(t)//возможность подхода подкрепления к армии у</w:t>
      </w:r>
      <w:r>
        <w:br/>
      </w:r>
      <w:r>
        <w:rPr>
          <w:rStyle w:val="VerbatimChar"/>
        </w:rPr>
        <w:t xml:space="preserve">    q = cos(3*t);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//Система дифференциальных уравнений</w:t>
      </w:r>
      <w:r>
        <w:br/>
      </w:r>
      <w:r>
        <w:rPr>
          <w:rStyle w:val="VerbatimChar"/>
        </w:rPr>
        <w:t xml:space="preserve">function dy=syst2(t, y)</w:t>
      </w:r>
      <w:r>
        <w:br/>
      </w:r>
      <w:r>
        <w:rPr>
          <w:rStyle w:val="VerbatimChar"/>
        </w:rPr>
        <w:t xml:space="preserve">    dy(1) = - a*y(1) - b*y(2) + P(t);//изменение численности первой армии</w:t>
      </w:r>
      <w:r>
        <w:br/>
      </w:r>
      <w:r>
        <w:rPr>
          <w:rStyle w:val="VerbatimChar"/>
        </w:rPr>
        <w:t xml:space="preserve">    dy(2) = - c*y(1)*y(2) - h*y(2) + Q(t);//изменение численности второй армии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v0 = [x0;y0];//Вектор начальных условий</w:t>
      </w:r>
      <w:r>
        <w:br/>
      </w:r>
      <w:r>
        <w:rPr>
          <w:rStyle w:val="VerbatimChar"/>
        </w:rPr>
        <w:t xml:space="preserve">//Решение системы</w:t>
      </w:r>
      <w:r>
        <w:br/>
      </w:r>
      <w:r>
        <w:rPr>
          <w:rStyle w:val="VerbatimChar"/>
        </w:rPr>
        <w:t xml:space="preserve">//Построение графиков решений</w:t>
      </w:r>
      <w:r>
        <w:br/>
      </w:r>
      <w:r>
        <w:rPr>
          <w:rStyle w:val="VerbatimChar"/>
        </w:rPr>
        <w:t xml:space="preserve">y = ode(v0,t0,t,syst2);</w:t>
      </w:r>
      <w:r>
        <w:br/>
      </w:r>
      <w:r>
        <w:rPr>
          <w:rStyle w:val="VerbatimChar"/>
        </w:rPr>
        <w:t xml:space="preserve">scf(1);</w:t>
      </w:r>
      <w:r>
        <w:br/>
      </w:r>
      <w:r>
        <w:rPr>
          <w:rStyle w:val="VerbatimChar"/>
        </w:rPr>
        <w:t xml:space="preserve">plot2d(t,y(1,:),style=2);//График изменения численности армии х (синий)</w:t>
      </w:r>
      <w:r>
        <w:br/>
      </w:r>
      <w:r>
        <w:rPr>
          <w:rStyle w:val="VerbatimChar"/>
        </w:rPr>
        <w:t xml:space="preserve">xtitle('Модель боевых действий № 2','Шаг','Численность армии');</w:t>
      </w:r>
      <w:r>
        <w:br/>
      </w:r>
      <w:r>
        <w:rPr>
          <w:rStyle w:val="VerbatimChar"/>
        </w:rPr>
        <w:t xml:space="preserve">plot2d(t,y(2,:), style = 5);//График изменения численности армии у (красный)</w:t>
      </w:r>
      <w:r>
        <w:br/>
      </w:r>
      <w:r>
        <w:rPr>
          <w:rStyle w:val="VerbatimChar"/>
        </w:rPr>
        <w:t xml:space="preserve">xgrid();</w:t>
      </w:r>
    </w:p>
    <w:p>
      <w:pPr>
        <w:pStyle w:val="CaptionedFigure"/>
      </w:pPr>
      <w:bookmarkStart w:id="30" w:name="fig:004"/>
      <w:r>
        <w:drawing>
          <wp:inline>
            <wp:extent cx="5334000" cy="4022360"/>
            <wp:effectExtent b="0" l="0" r="0" t="0"/>
            <wp:docPr descr="Figure 4: График численности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численности для случая 2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проделанной лабораторной работы мы познакомились с моделью «Войны и сражения».</w:t>
      </w:r>
      <w:r>
        <w:t xml:space="preserve"> </w:t>
      </w:r>
      <w:r>
        <w:t xml:space="preserve">Проверили, как работает модель в различных ситуациях, построили графики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рассматриваемых случаях.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Ярметов Кямран Расул оглы НФИбд-02-18</dc:creator>
  <dc:language>ru-RU</dc:language>
  <cp:keywords/>
  <dcterms:created xsi:type="dcterms:W3CDTF">2021-02-22T12:49:23Z</dcterms:created>
  <dcterms:modified xsi:type="dcterms:W3CDTF">2021-02-22T12:49:23Z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боевых действий - вариант 2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