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Unpacking Household Budgeting Strategies through a Transportation Lens</w:t>
      </w:r>
    </w:p>
    <w:p>
      <w:pPr>
        <w:pStyle w:val="Author"/>
      </w:pPr>
      <w:r>
        <w:t xml:space="preserve">Kamryn Mansfield</w:t>
      </w:r>
    </w:p>
    <w:p>
      <w:pPr>
        <w:pStyle w:val="Author"/>
      </w:pPr>
      <w:r>
        <w:t xml:space="preserve">Katie Asmussen</w:t>
      </w:r>
    </w:p>
    <w:p>
      <w:pPr>
        <w:pStyle w:val="Date"/>
      </w:pPr>
      <w:r>
        <w:t xml:space="preserve">2025-12-11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where we will put our abstract.</w:t>
      </w:r>
    </w:p>
    <w:bookmarkStart w:id="37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bookmarkStart w:id="25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bookmarkEnd w:id="25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26" w:name="eq-poisson"/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6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31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ars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cars-outpu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test figure</w:t>
            </w:r>
          </w:p>
          <w:bookmarkEnd w:id="3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6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cars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distance and speed of cars on a graph.</w:t>
      </w:r>
    </w:p>
    <w:p>
      <w:pPr>
        <w:pStyle w:val="BodyText"/>
      </w:pPr>
      <w:r>
        <w:t xml:space="preserve">As</w:t>
      </w:r>
      <w:r>
        <w:t xml:space="preserve"> </w:t>
      </w:r>
      <w:r>
        <w:t xml:space="preserve">Paleti, Copperman, and Bhat (2011)</w:t>
      </w:r>
      <w:r>
        <w:t xml:space="preserve"> </w:t>
      </w:r>
      <w:r>
        <w:t xml:space="preserve">said, there is something awesome about this.</w:t>
      </w:r>
      <w:r>
        <w:t xml:space="preserve"> </w:t>
      </w:r>
      <w:r>
        <w:t xml:space="preserve">(Osborne, Wu, and Benson 2021)</w:t>
      </w:r>
    </w:p>
    <w:bookmarkEnd w:id="37"/>
    <w:bookmarkStart w:id="38" w:name="sec-data-methods"/>
    <w:p>
      <w:pPr>
        <w:pStyle w:val="Heading2"/>
      </w:pPr>
      <w:r>
        <w:t xml:space="preserve">2 Data &amp; Methods</w:t>
      </w:r>
    </w:p>
    <w:p>
      <w:pPr>
        <w:pStyle w:val="FirstParagraph"/>
      </w:pPr>
      <w:r>
        <w:t xml:space="preserve">One more citation</w:t>
      </w:r>
      <w:r>
        <w:t xml:space="preserve"> </w:t>
      </w:r>
      <w:r>
        <w:t xml:space="preserve">(Nayga 1998)</w:t>
      </w:r>
    </w:p>
    <w:bookmarkEnd w:id="38"/>
    <w:bookmarkStart w:id="39" w:name="conclusion"/>
    <w:p>
      <w:pPr>
        <w:pStyle w:val="Heading2"/>
      </w:pPr>
      <w:r>
        <w:t xml:space="preserve">3 Conclusion</w:t>
      </w:r>
    </w:p>
    <w:bookmarkEnd w:id="39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1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40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41"/>
    <w:bookmarkStart w:id="43" w:name="ref-nayga_sample_1998"/>
    <w:p>
      <w:pPr>
        <w:pStyle w:val="Bibliography"/>
      </w:pPr>
      <w:r>
        <w:t xml:space="preserve">Nayga, Rodolfo M. 1998.</w:t>
      </w:r>
      <w:r>
        <w:t xml:space="preserve"> </w:t>
      </w:r>
      <w:r>
        <w:t xml:space="preserve">“A Sample Selection Model for Prepared Food Expenditures.”</w:t>
      </w:r>
      <w:r>
        <w:t xml:space="preserve"> </w:t>
      </w:r>
      <w:r>
        <w:rPr>
          <w:i/>
          <w:iCs/>
        </w:rPr>
        <w:t xml:space="preserve">Applied Economics</w:t>
      </w:r>
      <w:r>
        <w:t xml:space="preserve"> </w:t>
      </w:r>
      <w:r>
        <w:t xml:space="preserve">30 (3): 345–52.</w:t>
      </w:r>
      <w:r>
        <w:t xml:space="preserve"> </w:t>
      </w:r>
      <w:hyperlink r:id="rId42">
        <w:r>
          <w:rPr>
            <w:rStyle w:val="Hyperlink"/>
          </w:rPr>
          <w:t xml:space="preserve">https://doi.org/10.1080/000368498325868</w:t>
        </w:r>
      </w:hyperlink>
      <w:r>
        <w:t xml:space="preserve">.</w:t>
      </w:r>
    </w:p>
    <w:bookmarkEnd w:id="43"/>
    <w:bookmarkStart w:id="44" w:name="ref-osborne_updated_2021"/>
    <w:p>
      <w:pPr>
        <w:pStyle w:val="Bibliography"/>
      </w:pPr>
      <w:r>
        <w:t xml:space="preserve">Osborne, Cynthia, Erin Wu, and Kaeley Benson. 2021.</w:t>
      </w:r>
      <w:r>
        <w:t xml:space="preserve"> </w:t>
      </w:r>
      <w:r>
        <w:t xml:space="preserve">“An</w:t>
      </w:r>
      <w:r>
        <w:t xml:space="preserve"> </w:t>
      </w:r>
      <w:r>
        <w:t xml:space="preserve">Updated</w:t>
      </w:r>
      <w:r>
        <w:t xml:space="preserve"> </w:t>
      </w:r>
      <w:r>
        <w:t xml:space="preserve">Estimation</w:t>
      </w:r>
      <w:r>
        <w:t xml:space="preserve"> </w:t>
      </w:r>
      <w:r>
        <w:t xml:space="preserve">Model</w:t>
      </w:r>
      <w:r>
        <w:t xml:space="preserve"> </w:t>
      </w:r>
      <w:r>
        <w:t xml:space="preserve">of the</w:t>
      </w:r>
      <w:r>
        <w:t xml:space="preserve"> </w:t>
      </w:r>
      <w:r>
        <w:t xml:space="preserve">Cost</w:t>
      </w:r>
      <w:r>
        <w:t xml:space="preserve"> </w:t>
      </w:r>
      <w:r>
        <w:t xml:space="preserve">of</w:t>
      </w:r>
      <w:r>
        <w:t xml:space="preserve"> </w:t>
      </w:r>
      <w:r>
        <w:t xml:space="preserve">Raising</w:t>
      </w:r>
      <w:r>
        <w:t xml:space="preserve"> </w:t>
      </w:r>
      <w:r>
        <w:t xml:space="preserve">Children</w:t>
      </w:r>
      <w:r>
        <w:t xml:space="preserve"> </w:t>
      </w:r>
      <w:r>
        <w:t xml:space="preserve">in</w:t>
      </w:r>
      <w:r>
        <w:t xml:space="preserve"> </w:t>
      </w:r>
      <w:r>
        <w:t xml:space="preserve">Texas</w:t>
      </w:r>
      <w:r>
        <w:t xml:space="preserve">.”</w:t>
      </w:r>
    </w:p>
    <w:bookmarkEnd w:id="44"/>
    <w:bookmarkStart w:id="46" w:name="ref-paleti_empirical_2011"/>
    <w:p>
      <w:pPr>
        <w:pStyle w:val="Bibliography"/>
      </w:pPr>
      <w:r>
        <w:t xml:space="preserve">Paleti, Rajesh, Rachel B. Copperman, and Chandra R. Bhat. 2011.</w:t>
      </w:r>
      <w:r>
        <w:t xml:space="preserve"> </w:t>
      </w:r>
      <w:r>
        <w:t xml:space="preserve">“An Empirical Analysis of Children’s After School Out-of-Home Activity-Location Engagement Patterns and Time Allocation.”</w:t>
      </w:r>
      <w:r>
        <w:t xml:space="preserve"> </w:t>
      </w:r>
      <w:r>
        <w:rPr>
          <w:i/>
          <w:iCs/>
        </w:rPr>
        <w:t xml:space="preserve">Transportation</w:t>
      </w:r>
      <w:r>
        <w:t xml:space="preserve"> </w:t>
      </w:r>
      <w:r>
        <w:t xml:space="preserve">38 (2): 273–303.</w:t>
      </w:r>
      <w:r>
        <w:t xml:space="preserve"> </w:t>
      </w:r>
      <w:hyperlink r:id="rId45">
        <w:r>
          <w:rPr>
            <w:rStyle w:val="Hyperlink"/>
          </w:rPr>
          <w:t xml:space="preserve">https://doi.org/10.1007/s11116-010-9300-2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Relationship Type="http://schemas.openxmlformats.org/officeDocument/2006/relationships/image" Id="rId32" Target="media/rId32.png" /><Relationship Type="http://schemas.openxmlformats.org/officeDocument/2006/relationships/hyperlink" Id="rId20" Target="https://KamrynMansfield.github.io/transpo_budget_ces/index.qmd.html" TargetMode="External" /><Relationship Type="http://schemas.openxmlformats.org/officeDocument/2006/relationships/hyperlink" Id="rId36" Target="https://KamrynMansfield.github.io/transpo_budget_ces/notebooks/explore-earthquakes-preview.html#cell-fig-cars" TargetMode="External" /><Relationship Type="http://schemas.openxmlformats.org/officeDocument/2006/relationships/hyperlink" Id="rId45" Target="https://doi.org/10.1007/s11116-010-9300-2" TargetMode="External" /><Relationship Type="http://schemas.openxmlformats.org/officeDocument/2006/relationships/hyperlink" Id="rId42" Target="https://doi.org/10.1080/000368498325868" TargetMode="External" /><Relationship Type="http://schemas.openxmlformats.org/officeDocument/2006/relationships/hyperlink" Id="rId40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KamrynMansfield.github.io/transpo_budget_ces/index.qmd.html" TargetMode="External" /><Relationship Type="http://schemas.openxmlformats.org/officeDocument/2006/relationships/hyperlink" Id="rId36" Target="https://KamrynMansfield.github.io/transpo_budget_ces/notebooks/explore-earthquakes-preview.html#cell-fig-cars" TargetMode="External" /><Relationship Type="http://schemas.openxmlformats.org/officeDocument/2006/relationships/hyperlink" Id="rId45" Target="https://doi.org/10.1007/s11116-010-9300-2" TargetMode="External" /><Relationship Type="http://schemas.openxmlformats.org/officeDocument/2006/relationships/hyperlink" Id="rId42" Target="https://doi.org/10.1080/000368498325868" TargetMode="External" /><Relationship Type="http://schemas.openxmlformats.org/officeDocument/2006/relationships/hyperlink" Id="rId40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Unpacking Household Budgeting Strategies through a Transportation Lens</dc:title>
  <dc:creator>Kamryn Mansfield; Katie Asmussen</dc:creator>
  <cp:keywords>Consumer Expenditure Survey, Transportation Spending, Family Spending, Budget</cp:keywords>
  <dcterms:created xsi:type="dcterms:W3CDTF">2025-12-11T17:40:49Z</dcterms:created>
  <dcterms:modified xsi:type="dcterms:W3CDTF">2025-12-11T17:40:49Z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where we will put our abstract.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2025-12-11</vt:lpwstr>
  </property>
  <property fmtid="{D5CDD505-2E9C-101B-9397-08002B2CF9AE}" pid="12" name="google-scholar">
    <vt:lpwstr>True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key-points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plain-language-summary">
    <vt:lpwstr>This is a plain language summary</vt:lpwstr>
  </property>
  <property fmtid="{D5CDD505-2E9C-101B-9397-08002B2CF9AE}" pid="22" name="quarto-internal">
    <vt:lpwstr/>
  </property>
  <property fmtid="{D5CDD505-2E9C-101B-9397-08002B2CF9AE}" pid="23" name="remove-hidden">
    <vt:lpwstr>all</vt:lpwstr>
  </property>
  <property fmtid="{D5CDD505-2E9C-101B-9397-08002B2CF9AE}" pid="24" name="template-partials">
    <vt:lpwstr/>
  </property>
  <property fmtid="{D5CDD505-2E9C-101B-9397-08002B2CF9AE}" pid="25" name="theme">
    <vt:lpwstr>cosmo</vt:lpwstr>
  </property>
  <property fmtid="{D5CDD505-2E9C-101B-9397-08002B2CF9AE}" pid="26" name="title-block-style">
    <vt:lpwstr>manuscript</vt:lpwstr>
  </property>
  <property fmtid="{D5CDD505-2E9C-101B-9397-08002B2CF9AE}" pid="27" name="toc-title">
    <vt:lpwstr>Table of contents</vt:lpwstr>
  </property>
  <property fmtid="{D5CDD505-2E9C-101B-9397-08002B2CF9AE}" pid="28" name="unroll-markdown-cells">
    <vt:lpwstr>True</vt:lpwstr>
  </property>
</Properties>
</file>