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2025-12-09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20" Target="https://KamrynMansfield.github.io/transpo_budget_ces/index.qmd.html" TargetMode="External" /><Relationship Type="http://schemas.openxmlformats.org/officeDocument/2006/relationships/hyperlink" Id="rId36" Target="https://KamrynMansfield.github.io/transpo_budget_ces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KamrynMansfield.github.io/transpo_budget_ces/index.qmd.html" TargetMode="External" /><Relationship Type="http://schemas.openxmlformats.org/officeDocument/2006/relationships/hyperlink" Id="rId36" Target="https://KamrynMansfield.github.io/transpo_budget_ces/notebooks/explore-earthquakes-preview.html#cell-fig-spatial-plot" TargetMode="External" /><Relationship Type="http://schemas.openxmlformats.org/officeDocument/2006/relationships/hyperlink" Id="rId40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2025-12-09T02:31:08Z</dcterms:created>
  <dcterms:modified xsi:type="dcterms:W3CDTF">2025-12-09T02:31:08Z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2025-12-09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