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2025-12-16</w:t>
      </w:r>
    </w:p>
    <w:p>
      <w:pPr>
        <w:pStyle w:val="AbstractTitle"/>
      </w:pPr>
      <w:r>
        <w:t xml:space="preserve">Abstract</w:t>
      </w:r>
    </w:p>
    <w:p>
      <w:pPr>
        <w:pStyle w:val="Abstract"/>
      </w:pPr>
      <w:r>
        <w:t xml:space="preserve">This is where we will put our abstract.</w:t>
      </w:r>
    </w:p>
    <w:bookmarkStart w:id="2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Theses groupings can help us find groups of spenders with similar patterns to help us predict transportation expenses based on the household’s characteristics.</w:t>
      </w:r>
    </w:p>
    <w:bookmarkEnd w:id="20"/>
    <w:bookmarkStart w:id="27" w:name="literature-review"/>
    <w:p>
      <w:pPr>
        <w:pStyle w:val="Heading2"/>
      </w:pPr>
      <w:r>
        <w:t xml:space="preserve">2 Literature Review</w:t>
      </w:r>
    </w:p>
    <w:p>
      <w:pPr>
        <w:pStyle w:val="FirstParagraph"/>
      </w:pPr>
      <w:r>
        <w:t xml:space="preserve">The literature relating to this study has be classified into four groups: (1) Family Choices and Activity Patterns, (2) Family Transportation Choices, (3) Family Spending and Budgets, and (4) Family Transportation Budgets. The following sections describe the relevant findings from literature in each of these groups.</w:t>
      </w:r>
    </w:p>
    <w:p>
      <w:pPr>
        <w:pStyle w:val="BodyText"/>
      </w:pPr>
      <w:hyperlink w:anchor="tbl-lit-summary">
        <w:r>
          <w:rPr>
            <w:rStyle w:val="Hyperlink"/>
          </w:rPr>
          <w:t xml:space="preserve">Table 1</w:t>
        </w:r>
      </w:hyperlink>
      <w:r>
        <w:t xml:space="preserve"> </w:t>
      </w:r>
      <w:r>
        <w:t xml:space="preserve">summarizes the literature we reviewed</w:t>
      </w:r>
    </w:p>
    <w:tbl>
      <w:tblPr>
        <w:tblStyle w:val="Table"/>
        <w:tblW w:type="pct" w:w="5000"/>
        <w:tblLayout w:type="fixed"/>
        <w:tblLook w:firstRow="0" w:lastRow="0" w:firstColumn="0" w:lastColumn="0" w:noHBand="0" w:noVBand="0" w:val="0000"/>
      </w:tblPr>
      <w:tblGrid>
        <w:gridCol w:w="7920"/>
      </w:tblGrid>
      <w:tr>
        <w:tc>
          <w:tcPr/>
          <w:bookmarkStart w:id="21" w:name="tbl-lit-summary"/>
          <w:p>
            <w:pPr>
              <w:jc w:val="center"/>
            </w:pPr>
            <w:pPr>
              <w:jc w:val="left"/>
              <w:spacing w:before="200"/>
              <w:pStyle w:val="ImageCaption"/>
            </w:pPr>
            <w:r>
              <w:t xml:space="preserve">Table 1: Summary of the Literature</w:t>
            </w:r>
          </w:p>
          <w:tbl>
            <w:tblPr>
              <w:tblStyle w:val="Table"/>
              <w:tblW w:type="pct" w:w="4886"/>
              <w:tblLayout w:type="fixed"/>
              <w:tblLook w:firstRow="1" w:lastRow="0" w:firstColumn="0" w:lastColumn="0" w:noHBand="0" w:noVBand="0" w:val="0020"/>
            </w:tblPr>
            <w:tblGrid>
              <w:gridCol w:w="1890"/>
              <w:gridCol w:w="1800"/>
              <w:gridCol w:w="630"/>
              <w:gridCol w:w="3420"/>
            </w:tblGrid>
            <w:tr>
              <w:trPr>
                <w:tblHeader w:val="on"/>
              </w:trPr>
              <w:tc>
                <w:tcPr/>
                <w:p>
                  <w:pPr>
                    <w:pStyle w:val="Compact"/>
                    <w:jc w:val="left"/>
                    <w:jc w:val="center"/>
                  </w:pPr>
                  <w:r>
                    <w:t xml:space="preserve">Title</w:t>
                  </w:r>
                </w:p>
              </w:tc>
              <w:tc>
                <w:tcPr/>
                <w:p>
                  <w:pPr>
                    <w:pStyle w:val="Compact"/>
                    <w:jc w:val="left"/>
                    <w:jc w:val="center"/>
                  </w:pPr>
                  <w:r>
                    <w:t xml:space="preserve">Authors</w:t>
                  </w:r>
                </w:p>
              </w:tc>
              <w:tc>
                <w:tcPr/>
                <w:p>
                  <w:pPr>
                    <w:pStyle w:val="Compact"/>
                    <w:jc w:val="right"/>
                    <w:jc w:val="center"/>
                  </w:pPr>
                  <w:r>
                    <w:t xml:space="preserve">Year</w:t>
                  </w:r>
                </w:p>
              </w:tc>
              <w:tc>
                <w:tcPr/>
                <w:p>
                  <w:pPr>
                    <w:pStyle w:val="Compact"/>
                    <w:jc w:val="left"/>
                    <w:jc w:val="center"/>
                  </w:pPr>
                  <w:r>
                    <w:t xml:space="preserve">Findings</w:t>
                  </w:r>
                </w:p>
              </w:tc>
            </w:tr>
            <w:tr>
              <w:tc>
                <w:tcPr/>
                <w:p>
                  <w:pPr>
                    <w:pStyle w:val="Compact"/>
                    <w:jc w:val="left"/>
                    <w:jc w:val="center"/>
                  </w:pPr>
                  <w:r>
                    <w:t xml:space="preserve">A family expenditure</w:t>
                  </w:r>
                  <w:r>
                    <w:t xml:space="preserve"> </w:t>
                  </w:r>
                  <w:r>
                    <w:t xml:space="preserve">perspective on</w:t>
                  </w:r>
                  <w:r>
                    <w:t xml:space="preserve"> </w:t>
                  </w:r>
                  <w:r>
                    <w:t xml:space="preserve">transport planning:</w:t>
                  </w:r>
                  <w:r>
                    <w:t xml:space="preserve"> </w:t>
                  </w:r>
                  <w:r>
                    <w:t xml:space="preserve">Australian evidence</w:t>
                  </w:r>
                  <w:r>
                    <w:t xml:space="preserve"> </w:t>
                  </w:r>
                  <w:r>
                    <w:t xml:space="preserve">in context</w:t>
                  </w:r>
                </w:p>
              </w:tc>
              <w:tc>
                <w:tcPr/>
                <w:p>
                  <w:pPr>
                    <w:pStyle w:val="Compact"/>
                    <w:jc w:val="left"/>
                    <w:jc w:val="center"/>
                  </w:pPr>
                  <w:r>
                    <w:t xml:space="preserve">Morris, J. M., &amp;</w:t>
                  </w:r>
                  <w:r>
                    <w:t xml:space="preserve"> </w:t>
                  </w:r>
                  <w:r>
                    <w:t xml:space="preserve">Wigan, M. R.</w:t>
                  </w:r>
                </w:p>
              </w:tc>
              <w:tc>
                <w:tcPr/>
                <w:p>
                  <w:pPr>
                    <w:pStyle w:val="Compact"/>
                    <w:jc w:val="right"/>
                    <w:jc w:val="center"/>
                  </w:pPr>
                  <w:r>
                    <w:t xml:space="preserve">1979</w:t>
                  </w:r>
                </w:p>
              </w:tc>
              <w:tc>
                <w:tcPr/>
                <w:p>
                  <w:pPr>
                    <w:pStyle w:val="Compact"/>
                    <w:jc w:val="left"/>
                    <w:jc w:val="center"/>
                  </w:pPr>
                  <w:r>
                    <w:t xml:space="preserve">transport takes about o17 percent of</w:t>
                  </w:r>
                  <w:r>
                    <w:t xml:space="preserve"> </w:t>
                  </w:r>
                  <w:r>
                    <w:t xml:space="preserve">expenditures, at least part of the</w:t>
                  </w:r>
                  <w:r>
                    <w:t xml:space="preserve"> </w:t>
                  </w:r>
                  <w:r>
                    <w:t xml:space="preserve">consumption expenditure by low income</w:t>
                  </w:r>
                  <w:r>
                    <w:t xml:space="preserve"> </w:t>
                  </w:r>
                  <w:r>
                    <w:t xml:space="preserve">families is financed from savings,</w:t>
                  </w:r>
                  <w:r>
                    <w:t xml:space="preserve"> </w:t>
                  </w:r>
                  <w:r>
                    <w:t xml:space="preserve">loans or other sources besides</w:t>
                  </w:r>
                  <w:r>
                    <w:t xml:space="preserve"> </w:t>
                  </w:r>
                  <w:r>
                    <w:t xml:space="preserve">“income”</w:t>
                  </w:r>
                  <w:r>
                    <w:t xml:space="preserve">.</w:t>
                  </w:r>
                </w:p>
              </w:tc>
            </w:tr>
            <w:tr>
              <w:tc>
                <w:tcPr/>
                <w:p>
                  <w:pPr>
                    <w:pStyle w:val="Compact"/>
                    <w:jc w:val="left"/>
                    <w:jc w:val="center"/>
                  </w:pPr>
                  <w:r>
                    <w:t xml:space="preserve">Variable Lifespan</w:t>
                  </w:r>
                  <w:r>
                    <w:t xml:space="preserve"> </w:t>
                  </w:r>
                  <w:r>
                    <w:t xml:space="preserve">and the</w:t>
                  </w:r>
                  <w:r>
                    <w:t xml:space="preserve"> </w:t>
                  </w:r>
                  <w:r>
                    <w:t xml:space="preserve">Intertemporal</w:t>
                  </w:r>
                  <w:r>
                    <w:t xml:space="preserve"> </w:t>
                  </w:r>
                  <w:r>
                    <w:t xml:space="preserve">Elasticity of</w:t>
                  </w:r>
                  <w:r>
                    <w:t xml:space="preserve"> </w:t>
                  </w:r>
                  <w:r>
                    <w:t xml:space="preserve">Consumption</w:t>
                  </w:r>
                </w:p>
              </w:tc>
              <w:tc>
                <w:tcPr/>
                <w:p>
                  <w:pPr>
                    <w:pStyle w:val="Compact"/>
                    <w:jc w:val="left"/>
                    <w:jc w:val="center"/>
                  </w:pPr>
                  <w:r>
                    <w:t xml:space="preserve">Skinner</w:t>
                  </w:r>
                </w:p>
              </w:tc>
              <w:tc>
                <w:tcPr/>
                <w:p>
                  <w:pPr>
                    <w:pStyle w:val="Compact"/>
                    <w:jc w:val="right"/>
                    <w:jc w:val="center"/>
                  </w:pPr>
                  <w:r>
                    <w:t xml:space="preserve">1985</w:t>
                  </w:r>
                </w:p>
              </w:tc>
              <w:tc>
                <w:tcPr/>
                <w:p>
                  <w:pPr>
                    <w:pStyle w:val="Compact"/>
                    <w:jc w:val="left"/>
                    <w:jc w:val="center"/>
                  </w:pPr>
                  <w:r>
                    <w:t xml:space="preserve">Changes in inflation will prompt</w:t>
                  </w:r>
                  <w:r>
                    <w:t xml:space="preserve"> </w:t>
                  </w:r>
                  <w:r>
                    <w:t xml:space="preserve">changes in consumer expenditures</w:t>
                  </w:r>
                </w:p>
              </w:tc>
            </w:tr>
            <w:tr>
              <w:tc>
                <w:tcPr/>
                <w:p>
                  <w:pPr>
                    <w:pStyle w:val="Compact"/>
                    <w:jc w:val="left"/>
                    <w:jc w:val="center"/>
                  </w:pPr>
                  <w:r>
                    <w:t xml:space="preserve">A sample selection</w:t>
                  </w:r>
                  <w:r>
                    <w:t xml:space="preserve"> </w:t>
                  </w:r>
                  <w:r>
                    <w:t xml:space="preserve">model for prepared</w:t>
                  </w:r>
                  <w:r>
                    <w:t xml:space="preserve"> </w:t>
                  </w:r>
                  <w:r>
                    <w:t xml:space="preserve">food expenditures</w:t>
                  </w:r>
                </w:p>
              </w:tc>
              <w:tc>
                <w:tcPr/>
                <w:p>
                  <w:pPr>
                    <w:pStyle w:val="Compact"/>
                    <w:jc w:val="left"/>
                    <w:jc w:val="center"/>
                  </w:pPr>
                  <w:r>
                    <w:t xml:space="preserve">Nayga</w:t>
                  </w:r>
                </w:p>
              </w:tc>
              <w:tc>
                <w:tcPr/>
                <w:p>
                  <w:pPr>
                    <w:pStyle w:val="Compact"/>
                    <w:jc w:val="right"/>
                    <w:jc w:val="center"/>
                  </w:pPr>
                  <w:r>
                    <w:t xml:space="preserve">1998</w:t>
                  </w:r>
                </w:p>
              </w:tc>
              <w:tc>
                <w:tcPr/>
                <w:p>
                  <w:pPr>
                    <w:pStyle w:val="Compact"/>
                    <w:jc w:val="left"/>
                    <w:jc w:val="center"/>
                  </w:pPr>
                  <w:r>
                    <w:t xml:space="preserve">Most of the variables analysed</w:t>
                  </w:r>
                  <w:r>
                    <w:t xml:space="preserve"> </w:t>
                  </w:r>
                  <w:r>
                    <w:t xml:space="preserve">significantly affect prepared food</w:t>
                  </w:r>
                  <w:r>
                    <w:t xml:space="preserve"> </w:t>
                  </w:r>
                  <w:r>
                    <w:t xml:space="preserve">expenditures. For example, results</w:t>
                  </w:r>
                  <w:r>
                    <w:t xml:space="preserve"> </w:t>
                  </w:r>
                  <w:r>
                    <w:t xml:space="preserve">suggest that frozen meals</w:t>
                  </w:r>
                  <w:r>
                    <w:t xml:space="preserve"> </w:t>
                  </w:r>
                  <w:r>
                    <w:t xml:space="preserve">expenditures are higher for</w:t>
                  </w:r>
                  <w:r>
                    <w:t xml:space="preserve"> </w:t>
                  </w:r>
                  <w:r>
                    <w:t xml:space="preserve">households without children, for</w:t>
                  </w:r>
                  <w:r>
                    <w:t xml:space="preserve"> </w:t>
                  </w:r>
                  <w:r>
                    <w:t xml:space="preserve">smaller households, and for</w:t>
                  </w:r>
                  <w:r>
                    <w:t xml:space="preserve"> </w:t>
                  </w:r>
                  <w:r>
                    <w:t xml:space="preserve">households headed by a non-white</w:t>
                  </w:r>
                  <w:r>
                    <w:t xml:space="preserve"> </w:t>
                  </w:r>
                  <w:r>
                    <w:t xml:space="preserve">individual</w:t>
                  </w:r>
                </w:p>
              </w:tc>
            </w:tr>
            <w:tr>
              <w:tc>
                <w:tcPr/>
                <w:p>
                  <w:pPr>
                    <w:pStyle w:val="Compact"/>
                    <w:jc w:val="left"/>
                    <w:jc w:val="center"/>
                  </w:pPr>
                  <w:r>
                    <w:t xml:space="preserve">Transportation Costs</w:t>
                  </w:r>
                  <w:r>
                    <w:t xml:space="preserve"> </w:t>
                  </w:r>
                  <w:r>
                    <w:t xml:space="preserve">and Economic</w:t>
                  </w:r>
                  <w:r>
                    <w:t xml:space="preserve"> </w:t>
                  </w:r>
                  <w:r>
                    <w:t xml:space="preserve">Opportunity Among</w:t>
                  </w:r>
                  <w:r>
                    <w:t xml:space="preserve"> </w:t>
                  </w:r>
                  <w:r>
                    <w:t xml:space="preserve">the Poor</w:t>
                  </w:r>
                </w:p>
              </w:tc>
              <w:tc>
                <w:tcPr/>
                <w:p>
                  <w:pPr>
                    <w:pStyle w:val="Compact"/>
                    <w:jc w:val="left"/>
                    <w:jc w:val="center"/>
                  </w:pPr>
                  <w:r>
                    <w:t xml:space="preserve">Blumenberg, E.</w:t>
                  </w:r>
                </w:p>
              </w:tc>
              <w:tc>
                <w:tcPr/>
                <w:p>
                  <w:pPr>
                    <w:pStyle w:val="Compact"/>
                    <w:jc w:val="right"/>
                    <w:jc w:val="center"/>
                  </w:pPr>
                  <w:r>
                    <w:t xml:space="preserve">2003</w:t>
                  </w:r>
                </w:p>
              </w:tc>
              <w:tc>
                <w:tcPr/>
                <w:p>
                  <w:pPr>
                    <w:pStyle w:val="Compact"/>
                    <w:jc w:val="left"/>
                    <w:jc w:val="center"/>
                  </w:pPr>
                  <w:r>
                    <w:t xml:space="preserve">Cost comparisons fall short of</w:t>
                  </w:r>
                  <w:r>
                    <w:t xml:space="preserve"> </w:t>
                  </w:r>
                  <w:r>
                    <w:t xml:space="preserve">finding if transportation costs are a</w:t>
                  </w:r>
                  <w:r>
                    <w:t xml:space="preserve"> </w:t>
                  </w:r>
                  <w:r>
                    <w:t xml:space="preserve">barrier for economic opportunity</w:t>
                  </w:r>
                  <w:r>
                    <w:t xml:space="preserve"> </w:t>
                  </w:r>
                  <w:r>
                    <w:t xml:space="preserve">among the poor</w:t>
                  </w:r>
                </w:p>
              </w:tc>
            </w:tr>
            <w:tr>
              <w:tc>
                <w:tcPr/>
                <w:p>
                  <w:pPr>
                    <w:pStyle w:val="Compact"/>
                    <w:jc w:val="left"/>
                    <w:jc w:val="center"/>
                  </w:pPr>
                  <w:r>
                    <w:t xml:space="preserve">Analysis of</w:t>
                  </w:r>
                  <w:r>
                    <w:t xml:space="preserve"> </w:t>
                  </w:r>
                  <w:r>
                    <w:t xml:space="preserve">Variations in</w:t>
                  </w:r>
                  <w:r>
                    <w:t xml:space="preserve"> </w:t>
                  </w:r>
                  <w:r>
                    <w:t xml:space="preserve">Vehicle Ownership</w:t>
                  </w:r>
                  <w:r>
                    <w:t xml:space="preserve"> </w:t>
                  </w:r>
                  <w:r>
                    <w:t xml:space="preserve">Expenditures</w:t>
                  </w:r>
                </w:p>
              </w:tc>
              <w:tc>
                <w:tcPr/>
                <w:p>
                  <w:pPr>
                    <w:pStyle w:val="Compact"/>
                    <w:jc w:val="left"/>
                    <w:jc w:val="center"/>
                  </w:pPr>
                  <w:r>
                    <w:t xml:space="preserve">Thakuriah, P.</w:t>
                  </w:r>
                  <w:r>
                    <w:t xml:space="preserve"> </w:t>
                  </w:r>
                  <w:r>
                    <w:t xml:space="preserve">(Vonu), &amp; Liao, Y.</w:t>
                  </w:r>
                </w:p>
              </w:tc>
              <w:tc>
                <w:tcPr/>
                <w:p>
                  <w:pPr>
                    <w:pStyle w:val="Compact"/>
                    <w:jc w:val="right"/>
                    <w:jc w:val="center"/>
                  </w:pPr>
                  <w:r>
                    <w:t xml:space="preserve">2005</w:t>
                  </w:r>
                </w:p>
              </w:tc>
              <w:tc>
                <w:tcPr/>
                <w:p>
                  <w:pPr>
                    <w:pStyle w:val="Compact"/>
                    <w:jc w:val="left"/>
                    <w:jc w:val="center"/>
                  </w:pPr>
                  <w:r>
                    <w:t xml:space="preserve">For vehicle-owning households, of</w:t>
                  </w:r>
                  <w:r>
                    <w:t xml:space="preserve"> </w:t>
                  </w:r>
                  <w:r>
                    <w:t xml:space="preserve">every additional dollar that</w:t>
                  </w:r>
                  <w:r>
                    <w:t xml:space="preserve"> </w:t>
                  </w:r>
                  <w:r>
                    <w:t xml:space="preserve">households spend, 18 cents is spent</w:t>
                  </w:r>
                  <w:r>
                    <w:t xml:space="preserve"> </w:t>
                  </w:r>
                  <w:r>
                    <w:t xml:space="preserve">on vehicles after controlling for</w:t>
                  </w:r>
                  <w:r>
                    <w:t xml:space="preserve"> </w:t>
                  </w:r>
                  <w:r>
                    <w:t xml:space="preserve">socioeconomic, demographic, life</w:t>
                  </w:r>
                  <w:r>
                    <w:t xml:space="preserve"> </w:t>
                  </w:r>
                  <w:r>
                    <w:t xml:space="preserve">cycle, and other factors relating to</w:t>
                  </w:r>
                  <w:r>
                    <w:t xml:space="preserve"> </w:t>
                  </w:r>
                  <w:r>
                    <w:t xml:space="preserve">households.</w:t>
                  </w:r>
                </w:p>
              </w:tc>
            </w:tr>
            <w:tr>
              <w:tc>
                <w:tcPr/>
                <w:p>
                  <w:pPr>
                    <w:pStyle w:val="Compact"/>
                    <w:jc w:val="left"/>
                    <w:jc w:val="center"/>
                  </w:pPr>
                  <w:r>
                    <w:t xml:space="preserve">Leisure Travel</w:t>
                  </w:r>
                  <w:r>
                    <w:t xml:space="preserve"> </w:t>
                  </w:r>
                  <w:r>
                    <w:t xml:space="preserve">Expenditure Patterns</w:t>
                  </w:r>
                  <w:r>
                    <w:t xml:space="preserve"> </w:t>
                  </w:r>
                  <w:r>
                    <w:t xml:space="preserve">by Family Life Cycle</w:t>
                  </w:r>
                  <w:r>
                    <w:t xml:space="preserve"> </w:t>
                  </w:r>
                  <w:r>
                    <w:t xml:space="preserve">Stages</w:t>
                  </w:r>
                </w:p>
              </w:tc>
              <w:tc>
                <w:tcPr/>
                <w:p>
                  <w:pPr>
                    <w:pStyle w:val="Compact"/>
                    <w:jc w:val="left"/>
                    <w:jc w:val="center"/>
                  </w:pPr>
                  <w:r>
                    <w:t xml:space="preserve">Hong, G.-S., Fan,</w:t>
                  </w:r>
                  <w:r>
                    <w:t xml:space="preserve"> </w:t>
                  </w:r>
                  <w:r>
                    <w:t xml:space="preserve">J. X., Palmer, L.,</w:t>
                  </w:r>
                  <w:r>
                    <w:t xml:space="preserve"> </w:t>
                  </w:r>
                  <w:r>
                    <w:t xml:space="preserve">&amp; Bhargava, V.</w:t>
                  </w:r>
                </w:p>
              </w:tc>
              <w:tc>
                <w:tcPr/>
                <w:p>
                  <w:pPr>
                    <w:pStyle w:val="Compact"/>
                    <w:jc w:val="right"/>
                    <w:jc w:val="center"/>
                  </w:pPr>
                  <w:r>
                    <w:t xml:space="preserve">2005</w:t>
                  </w:r>
                </w:p>
              </w:tc>
              <w:tc>
                <w:tcPr/>
                <w:p>
                  <w:pPr>
                    <w:pStyle w:val="Compact"/>
                    <w:jc w:val="left"/>
                    <w:jc w:val="center"/>
                  </w:pPr>
                  <w:r>
                    <w:t xml:space="preserve">Marrieds without children are more</w:t>
                  </w:r>
                  <w:r>
                    <w:t xml:space="preserve"> </w:t>
                  </w:r>
                  <w:r>
                    <w:t xml:space="preserve">likely to spend on leisure travel</w:t>
                  </w:r>
                  <w:r>
                    <w:t xml:space="preserve"> </w:t>
                  </w:r>
                  <w:r>
                    <w:t xml:space="preserve">than singles, whereas single parents</w:t>
                  </w:r>
                  <w:r>
                    <w:t xml:space="preserve"> </w:t>
                  </w:r>
                  <w:r>
                    <w:t xml:space="preserve">and solitary survivors are less</w:t>
                  </w:r>
                  <w:r>
                    <w:t xml:space="preserve"> </w:t>
                  </w:r>
                  <w:r>
                    <w:t xml:space="preserve">likely to spend on leisure travel</w:t>
                  </w:r>
                  <w:r>
                    <w:t xml:space="preserve"> </w:t>
                  </w:r>
                  <w:r>
                    <w:t xml:space="preserve">than singles.</w:t>
                  </w:r>
                </w:p>
              </w:tc>
            </w:tr>
            <w:tr>
              <w:tc>
                <w:tcPr/>
                <w:p>
                  <w:pPr>
                    <w:pStyle w:val="Compact"/>
                    <w:jc w:val="left"/>
                    <w:jc w:val="center"/>
                  </w:pPr>
                  <w:r>
                    <w:t xml:space="preserve">Transportation</w:t>
                  </w:r>
                  <w:r>
                    <w:t xml:space="preserve"> </w:t>
                  </w:r>
                  <w:r>
                    <w:t xml:space="preserve">Expenditures and</w:t>
                  </w:r>
                  <w:r>
                    <w:t xml:space="preserve"> </w:t>
                  </w:r>
                  <w:r>
                    <w:t xml:space="preserve">Ability to Pay:</w:t>
                  </w:r>
                  <w:r>
                    <w:t xml:space="preserve"> </w:t>
                  </w:r>
                  <w:r>
                    <w:t xml:space="preserve">Evidence from</w:t>
                  </w:r>
                  <w:r>
                    <w:t xml:space="preserve"> </w:t>
                  </w:r>
                  <w:r>
                    <w:t xml:space="preserve">Consumer Expenditure</w:t>
                  </w:r>
                  <w:r>
                    <w:t xml:space="preserve"> </w:t>
                  </w:r>
                  <w:r>
                    <w:t xml:space="preserve">Survey</w:t>
                  </w:r>
                </w:p>
              </w:tc>
              <w:tc>
                <w:tcPr/>
                <w:p>
                  <w:pPr>
                    <w:pStyle w:val="Compact"/>
                    <w:jc w:val="left"/>
                    <w:jc w:val="center"/>
                  </w:pPr>
                  <w:r>
                    <w:t xml:space="preserve">Thakuriah (Vonu),</w:t>
                  </w:r>
                  <w:r>
                    <w:t xml:space="preserve"> </w:t>
                  </w:r>
                  <w:r>
                    <w:t xml:space="preserve">P., &amp; Liao, Y.</w:t>
                  </w:r>
                </w:p>
              </w:tc>
              <w:tc>
                <w:tcPr/>
                <w:p>
                  <w:pPr>
                    <w:pStyle w:val="Compact"/>
                    <w:jc w:val="right"/>
                    <w:jc w:val="center"/>
                  </w:pPr>
                  <w:r>
                    <w:t xml:space="preserve">2006</w:t>
                  </w:r>
                </w:p>
              </w:tc>
              <w:tc>
                <w:tcPr/>
                <w:p>
                  <w:pPr>
                    <w:pStyle w:val="Compact"/>
                    <w:jc w:val="left"/>
                    <w:jc w:val="center"/>
                  </w:pPr>
                  <w:r>
                    <w:t xml:space="preserve">Transportation expenditures made by</w:t>
                  </w:r>
                  <w:r>
                    <w:t xml:space="preserve"> </w:t>
                  </w:r>
                  <w:r>
                    <w:t xml:space="preserve">households are better explained by</w:t>
                  </w:r>
                  <w:r>
                    <w:t xml:space="preserve"> </w:t>
                  </w:r>
                  <w:r>
                    <w:t xml:space="preserve">permanent income levels of households</w:t>
                  </w:r>
                  <w:r>
                    <w:t xml:space="preserve"> </w:t>
                  </w:r>
                  <w:r>
                    <w:t xml:space="preserve">than by annual incomes.</w:t>
                  </w:r>
                </w:p>
              </w:tc>
            </w:tr>
            <w:tr>
              <w:tc>
                <w:tcPr/>
                <w:p>
                  <w:pPr>
                    <w:pStyle w:val="Compact"/>
                    <w:jc w:val="left"/>
                    <w:jc w:val="center"/>
                  </w:pPr>
                  <w:r>
                    <w:t xml:space="preserve">The Effects of</w:t>
                  </w:r>
                  <w:r>
                    <w:t xml:space="preserve"> </w:t>
                  </w:r>
                  <w:r>
                    <w:t xml:space="preserve">Ethnic Identity on</w:t>
                  </w:r>
                  <w:r>
                    <w:t xml:space="preserve"> </w:t>
                  </w:r>
                  <w:r>
                    <w:t xml:space="preserve">Household Budget</w:t>
                  </w:r>
                  <w:r>
                    <w:t xml:space="preserve"> </w:t>
                  </w:r>
                  <w:r>
                    <w:t xml:space="preserve">Allocation to Status</w:t>
                  </w:r>
                  <w:r>
                    <w:t xml:space="preserve"> </w:t>
                  </w:r>
                  <w:r>
                    <w:t xml:space="preserve">Conveying Goods</w:t>
                  </w:r>
                </w:p>
              </w:tc>
              <w:tc>
                <w:tcPr/>
                <w:p>
                  <w:pPr>
                    <w:pStyle w:val="Compact"/>
                    <w:jc w:val="left"/>
                    <w:jc w:val="center"/>
                  </w:pPr>
                  <w:r>
                    <w:t xml:space="preserve">Fontes and Fan</w:t>
                  </w:r>
                </w:p>
              </w:tc>
              <w:tc>
                <w:tcPr/>
                <w:p>
                  <w:pPr>
                    <w:pStyle w:val="Compact"/>
                    <w:jc w:val="right"/>
                    <w:jc w:val="center"/>
                  </w:pPr>
                  <w:r>
                    <w:t xml:space="preserve">2006</w:t>
                  </w:r>
                </w:p>
              </w:tc>
              <w:tc>
                <w:tcPr/>
                <w:p>
                  <w:pPr>
                    <w:pStyle w:val="Compact"/>
                    <w:jc w:val="left"/>
                    <w:jc w:val="center"/>
                  </w:pPr>
                  <w:r>
                    <w:t xml:space="preserve">Asian Americans allocate more of</w:t>
                  </w:r>
                  <w:r>
                    <w:t xml:space="preserve"> </w:t>
                  </w:r>
                  <w:r>
                    <w:t xml:space="preserve">their budget to housing, African</w:t>
                  </w:r>
                  <w:r>
                    <w:t xml:space="preserve"> </w:t>
                  </w:r>
                  <w:r>
                    <w:t xml:space="preserve">Americans allocate more of their</w:t>
                  </w:r>
                  <w:r>
                    <w:t xml:space="preserve"> </w:t>
                  </w:r>
                  <w:r>
                    <w:t xml:space="preserve">budget to apparel, and Hispanics</w:t>
                  </w:r>
                  <w:r>
                    <w:t xml:space="preserve"> </w:t>
                  </w:r>
                  <w:r>
                    <w:t xml:space="preserve">allocate more of their budget to both</w:t>
                  </w:r>
                  <w:r>
                    <w:t xml:space="preserve"> </w:t>
                  </w:r>
                  <w:r>
                    <w:t xml:space="preserve">housing and apparel, but to a lesser</w:t>
                  </w:r>
                  <w:r>
                    <w:t xml:space="preserve"> </w:t>
                  </w:r>
                  <w:r>
                    <w:t xml:space="preserve">extent than Asian Americans with</w:t>
                  </w:r>
                  <w:r>
                    <w:t xml:space="preserve"> </w:t>
                  </w:r>
                  <w:r>
                    <w:t xml:space="preserve">respect to housing and African</w:t>
                  </w:r>
                  <w:r>
                    <w:t xml:space="preserve"> </w:t>
                  </w:r>
                  <w:r>
                    <w:t xml:space="preserve">Americans with respect to apparel.</w:t>
                  </w:r>
                </w:p>
              </w:tc>
            </w:tr>
            <w:tr>
              <w:tc>
                <w:tcPr/>
                <w:p>
                  <w:pPr>
                    <w:pStyle w:val="Compact"/>
                    <w:jc w:val="left"/>
                    <w:jc w:val="center"/>
                  </w:pPr>
                  <w:r>
                    <w:t xml:space="preserve">Do Transportation</w:t>
                  </w:r>
                  <w:r>
                    <w:t xml:space="preserve"> </w:t>
                  </w:r>
                  <w:r>
                    <w:t xml:space="preserve">and Communications</w:t>
                  </w:r>
                  <w:r>
                    <w:t xml:space="preserve"> </w:t>
                  </w:r>
                  <w:r>
                    <w:t xml:space="preserve">Tend to be</w:t>
                  </w:r>
                  <w:r>
                    <w:t xml:space="preserve"> </w:t>
                  </w:r>
                  <w:r>
                    <w:t xml:space="preserve">Substitutes,</w:t>
                  </w:r>
                  <w:r>
                    <w:t xml:space="preserve"> </w:t>
                  </w:r>
                  <w:r>
                    <w:t xml:space="preserve">Complements, or</w:t>
                  </w:r>
                  <w:r>
                    <w:t xml:space="preserve"> </w:t>
                  </w:r>
                  <w:r>
                    <w:t xml:space="preserve">Neither?: U.S.</w:t>
                  </w:r>
                  <w:r>
                    <w:t xml:space="preserve"> </w:t>
                  </w:r>
                  <w:r>
                    <w:t xml:space="preserve">Consumer</w:t>
                  </w:r>
                  <w:r>
                    <w:t xml:space="preserve"> </w:t>
                  </w:r>
                  <w:r>
                    <w:t xml:space="preserve">Expenditures</w:t>
                  </w:r>
                  <w:r>
                    <w:t xml:space="preserve"> </w:t>
                  </w:r>
                  <w:r>
                    <w:t xml:space="preserve">Perspective,</w:t>
                  </w:r>
                  <w:r>
                    <w:t xml:space="preserve"> </w:t>
                  </w:r>
                  <w:r>
                    <w:t xml:space="preserve">1984–2002</w:t>
                  </w:r>
                </w:p>
              </w:tc>
              <w:tc>
                <w:tcPr/>
                <w:p>
                  <w:pPr>
                    <w:pStyle w:val="Compact"/>
                    <w:jc w:val="left"/>
                    <w:jc w:val="center"/>
                  </w:pPr>
                  <w:r>
                    <w:t xml:space="preserve">Choo, S., Lee, T.,</w:t>
                  </w:r>
                  <w:r>
                    <w:t xml:space="preserve"> </w:t>
                  </w:r>
                  <w:r>
                    <w:t xml:space="preserve">&amp; Mokhtarian, P. L.</w:t>
                  </w:r>
                </w:p>
              </w:tc>
              <w:tc>
                <w:tcPr/>
                <w:p>
                  <w:pPr>
                    <w:pStyle w:val="Compact"/>
                    <w:jc w:val="right"/>
                    <w:jc w:val="center"/>
                  </w:pPr>
                  <w:r>
                    <w:t xml:space="preserve">2007</w:t>
                  </w:r>
                </w:p>
              </w:tc>
              <w:tc>
                <w:tcPr/>
                <w:p>
                  <w:pPr>
                    <w:pStyle w:val="Compact"/>
                    <w:jc w:val="left"/>
                    <w:jc w:val="center"/>
                  </w:pPr>
                  <w:r>
                    <w:t xml:space="preserve">New tech doesn’t substitue Personal</w:t>
                  </w:r>
                  <w:r>
                    <w:t xml:space="preserve"> </w:t>
                  </w:r>
                  <w:r>
                    <w:t xml:space="preserve">Vehicle travel probably</w:t>
                  </w:r>
                </w:p>
              </w:tc>
            </w:tr>
            <w:tr>
              <w:tc>
                <w:tcPr/>
                <w:p>
                  <w:pPr>
                    <w:pStyle w:val="Compact"/>
                    <w:jc w:val="left"/>
                    <w:jc w:val="center"/>
                  </w:pPr>
                  <w:r>
                    <w:t xml:space="preserve">An analysis of the</w:t>
                  </w:r>
                  <w:r>
                    <w:t xml:space="preserve"> </w:t>
                  </w:r>
                  <w:r>
                    <w:t xml:space="preserve">determinants of</w:t>
                  </w:r>
                  <w:r>
                    <w:t xml:space="preserve"> </w:t>
                  </w:r>
                  <w:r>
                    <w:t xml:space="preserve">children’s weekend</w:t>
                  </w:r>
                  <w:r>
                    <w:t xml:space="preserve"> </w:t>
                  </w:r>
                  <w:r>
                    <w:t xml:space="preserve">physical activity</w:t>
                  </w:r>
                  <w:r>
                    <w:t xml:space="preserve"> </w:t>
                  </w:r>
                  <w:r>
                    <w:t xml:space="preserve">participation</w:t>
                  </w:r>
                </w:p>
              </w:tc>
              <w:tc>
                <w:tcPr/>
                <w:p>
                  <w:pPr>
                    <w:pStyle w:val="Compact"/>
                    <w:jc w:val="left"/>
                    <w:jc w:val="center"/>
                  </w:pPr>
                  <w:r>
                    <w:t xml:space="preserve">Copperman, R. B., &amp;</w:t>
                  </w:r>
                  <w:r>
                    <w:t xml:space="preserve"> </w:t>
                  </w:r>
                  <w:r>
                    <w:t xml:space="preserve">Bhat, C. R.</w:t>
                  </w:r>
                </w:p>
              </w:tc>
              <w:tc>
                <w:tcPr/>
                <w:p>
                  <w:pPr>
                    <w:pStyle w:val="Compact"/>
                    <w:jc w:val="right"/>
                    <w:jc w:val="center"/>
                  </w:pPr>
                  <w:r>
                    <w:t xml:space="preserve">2007</w:t>
                  </w:r>
                </w:p>
              </w:tc>
              <w:tc>
                <w:tcPr/>
                <w:p>
                  <w:pPr>
                    <w:pStyle w:val="Compact"/>
                    <w:jc w:val="left"/>
                    <w:jc w:val="center"/>
                  </w:pPr>
                  <w:r>
                    <w:t xml:space="preserve">The</w:t>
                  </w:r>
                  <w:r>
                    <w:t xml:space="preserve"> </w:t>
                  </w:r>
                  <w:r>
                    <w:t xml:space="preserve">“number of children”</w:t>
                  </w:r>
                  <w:r>
                    <w:t xml:space="preserve"> </w:t>
                  </w:r>
                  <w:r>
                    <w:t xml:space="preserve">variable</w:t>
                  </w:r>
                  <w:r>
                    <w:t xml:space="preserve"> </w:t>
                  </w:r>
                  <w:r>
                    <w:t xml:space="preserve">suggests an overall higher likelihood</w:t>
                  </w:r>
                  <w:r>
                    <w:t xml:space="preserve"> </w:t>
                  </w:r>
                  <w:r>
                    <w:t xml:space="preserve">of participation in utilitarian</w:t>
                  </w:r>
                  <w:r>
                    <w:t xml:space="preserve"> </w:t>
                  </w:r>
                  <w:r>
                    <w:t xml:space="preserve">active travel among households with</w:t>
                  </w:r>
                  <w:r>
                    <w:t xml:space="preserve"> </w:t>
                  </w:r>
                  <w:r>
                    <w:t xml:space="preserve">many children relative to households</w:t>
                  </w:r>
                  <w:r>
                    <w:t xml:space="preserve"> </w:t>
                  </w:r>
                  <w:r>
                    <w:t xml:space="preserve">with few children</w:t>
                  </w:r>
                </w:p>
              </w:tc>
            </w:tr>
            <w:tr>
              <w:tc>
                <w:tcPr/>
                <w:p>
                  <w:pPr>
                    <w:pStyle w:val="Compact"/>
                    <w:jc w:val="left"/>
                    <w:jc w:val="center"/>
                  </w:pPr>
                  <w:r>
                    <w:t xml:space="preserve">An analysis of the</w:t>
                  </w:r>
                  <w:r>
                    <w:t xml:space="preserve"> </w:t>
                  </w:r>
                  <w:r>
                    <w:t xml:space="preserve">social context of</w:t>
                  </w:r>
                  <w:r>
                    <w:t xml:space="preserve"> </w:t>
                  </w:r>
                  <w:r>
                    <w:t xml:space="preserve">children’s weekend</w:t>
                  </w:r>
                  <w:r>
                    <w:t xml:space="preserve"> </w:t>
                  </w:r>
                  <w:r>
                    <w:t xml:space="preserve">discretionary</w:t>
                  </w:r>
                  <w:r>
                    <w:t xml:space="preserve"> </w:t>
                  </w:r>
                  <w:r>
                    <w:t xml:space="preserve">activity</w:t>
                  </w:r>
                  <w:r>
                    <w:t xml:space="preserve"> </w:t>
                  </w:r>
                  <w:r>
                    <w:t xml:space="preserve">participation</w:t>
                  </w:r>
                </w:p>
              </w:tc>
              <w:tc>
                <w:tcPr/>
                <w:p>
                  <w:pPr>
                    <w:pStyle w:val="Compact"/>
                    <w:jc w:val="left"/>
                    <w:jc w:val="center"/>
                  </w:pPr>
                  <w:r>
                    <w:t xml:space="preserve">Sener, I. N., &amp;</w:t>
                  </w:r>
                  <w:r>
                    <w:t xml:space="preserve"> </w:t>
                  </w:r>
                  <w:r>
                    <w:t xml:space="preserve">Bhat, C. R.</w:t>
                  </w:r>
                </w:p>
              </w:tc>
              <w:tc>
                <w:tcPr/>
                <w:p>
                  <w:pPr>
                    <w:pStyle w:val="Compact"/>
                    <w:jc w:val="right"/>
                    <w:jc w:val="center"/>
                  </w:pPr>
                  <w:r>
                    <w:t xml:space="preserve">2007</w:t>
                  </w:r>
                </w:p>
              </w:tc>
              <w:tc>
                <w:tcPr/>
                <w:p>
                  <w:pPr>
                    <w:pStyle w:val="Compact"/>
                    <w:jc w:val="left"/>
                    <w:jc w:val="center"/>
                  </w:pPr>
                  <w:r>
                    <w:t xml:space="preserve">male children more likely to</w:t>
                  </w:r>
                  <w:r>
                    <w:t xml:space="preserve"> </w:t>
                  </w:r>
                  <w:r>
                    <w:t xml:space="preserve">participate with their fathers than</w:t>
                  </w:r>
                  <w:r>
                    <w:t xml:space="preserve"> </w:t>
                  </w:r>
                  <w:r>
                    <w:t xml:space="preserve">female children, African-American</w:t>
                  </w:r>
                  <w:r>
                    <w:t xml:space="preserve"> </w:t>
                  </w:r>
                  <w:r>
                    <w:t xml:space="preserve">children less likely to participate</w:t>
                  </w:r>
                  <w:r>
                    <w:t xml:space="preserve"> </w:t>
                  </w:r>
                  <w:r>
                    <w:t xml:space="preserve">in health-enhancing active recreation</w:t>
                  </w:r>
                  <w:r>
                    <w:t xml:space="preserve"> </w:t>
                  </w:r>
                  <w:r>
                    <w:t xml:space="preserve">pursuits</w:t>
                  </w:r>
                </w:p>
              </w:tc>
            </w:tr>
            <w:tr>
              <w:tc>
                <w:tcPr/>
                <w:p>
                  <w:pPr>
                    <w:pStyle w:val="Compact"/>
                    <w:jc w:val="left"/>
                    <w:jc w:val="center"/>
                  </w:pPr>
                  <w:r>
                    <w:t xml:space="preserve">An Exploratory</w:t>
                  </w:r>
                  <w:r>
                    <w:t xml:space="preserve"> </w:t>
                  </w:r>
                  <w:r>
                    <w:t xml:space="preserve">Analysis of</w:t>
                  </w:r>
                  <w:r>
                    <w:t xml:space="preserve"> </w:t>
                  </w:r>
                  <w:r>
                    <w:t xml:space="preserve">Children’s Daily</w:t>
                  </w:r>
                  <w:r>
                    <w:t xml:space="preserve"> </w:t>
                  </w:r>
                  <w:r>
                    <w:t xml:space="preserve">Time-Use and</w:t>
                  </w:r>
                  <w:r>
                    <w:t xml:space="preserve"> </w:t>
                  </w:r>
                  <w:r>
                    <w:t xml:space="preserve">Activity Patterns</w:t>
                  </w:r>
                  <w:r>
                    <w:t xml:space="preserve"> </w:t>
                  </w:r>
                  <w:r>
                    <w:t xml:space="preserve">Using the Child</w:t>
                  </w:r>
                  <w:r>
                    <w:t xml:space="preserve"> </w:t>
                  </w:r>
                  <w:r>
                    <w:t xml:space="preserve">Development</w:t>
                  </w:r>
                  <w:r>
                    <w:t xml:space="preserve"> </w:t>
                  </w:r>
                  <w:r>
                    <w:t xml:space="preserve">Supplement (CDS) to</w:t>
                  </w:r>
                  <w:r>
                    <w:t xml:space="preserve"> </w:t>
                  </w:r>
                  <w:r>
                    <w:t xml:space="preserve">the US Panel Study</w:t>
                  </w:r>
                  <w:r>
                    <w:t xml:space="preserve"> </w:t>
                  </w:r>
                  <w:r>
                    <w:t xml:space="preserve">of Income Dynamics</w:t>
                  </w:r>
                  <w:r>
                    <w:t xml:space="preserve"> </w:t>
                  </w:r>
                  <w:r>
                    <w:t xml:space="preserve">(PSID)</w:t>
                  </w:r>
                </w:p>
              </w:tc>
              <w:tc>
                <w:tcPr/>
                <w:p>
                  <w:pPr>
                    <w:pStyle w:val="Compact"/>
                    <w:jc w:val="left"/>
                    <w:jc w:val="center"/>
                  </w:pPr>
                  <w:r>
                    <w:t xml:space="preserve">Copperman, R. B., &amp;</w:t>
                  </w:r>
                  <w:r>
                    <w:t xml:space="preserve"> </w:t>
                  </w:r>
                  <w:r>
                    <w:t xml:space="preserve">Bhat, C. R.</w:t>
                  </w:r>
                </w:p>
              </w:tc>
              <w:tc>
                <w:tcPr/>
                <w:p>
                  <w:pPr>
                    <w:pStyle w:val="Compact"/>
                    <w:jc w:val="right"/>
                    <w:jc w:val="center"/>
                  </w:pPr>
                  <w:r>
                    <w:t xml:space="preserve">2007</w:t>
                  </w:r>
                </w:p>
              </w:tc>
              <w:tc>
                <w:tcPr/>
                <w:p>
                  <w:pPr>
                    <w:pStyle w:val="Compact"/>
                    <w:jc w:val="left"/>
                    <w:jc w:val="center"/>
                  </w:pPr>
                  <w:r>
                    <w:t xml:space="preserve">The age of childrend has an effect on</w:t>
                  </w:r>
                  <w:r>
                    <w:t xml:space="preserve"> </w:t>
                  </w:r>
                  <w:r>
                    <w:t xml:space="preserve">the types of activities they pursue</w:t>
                  </w:r>
                </w:p>
              </w:tc>
            </w:tr>
            <w:tr>
              <w:tc>
                <w:tcPr/>
                <w:p>
                  <w:pPr>
                    <w:pStyle w:val="Compact"/>
                    <w:jc w:val="left"/>
                    <w:jc w:val="center"/>
                  </w:pPr>
                  <w:r>
                    <w:t xml:space="preserve">Estimating</w:t>
                  </w:r>
                  <w:r>
                    <w:t xml:space="preserve"> </w:t>
                  </w:r>
                  <w:r>
                    <w:t xml:space="preserve">Transportation Costs</w:t>
                  </w:r>
                  <w:r>
                    <w:t xml:space="preserve"> </w:t>
                  </w:r>
                  <w:r>
                    <w:t xml:space="preserve">by Characteristics</w:t>
                  </w:r>
                  <w:r>
                    <w:t xml:space="preserve"> </w:t>
                  </w:r>
                  <w:r>
                    <w:t xml:space="preserve">of Neighborhood and</w:t>
                  </w:r>
                  <w:r>
                    <w:t xml:space="preserve"> </w:t>
                  </w:r>
                  <w:r>
                    <w:t xml:space="preserve">Household</w:t>
                  </w:r>
                </w:p>
              </w:tc>
              <w:tc>
                <w:tcPr/>
                <w:p>
                  <w:pPr>
                    <w:pStyle w:val="Compact"/>
                    <w:jc w:val="left"/>
                    <w:jc w:val="center"/>
                  </w:pPr>
                  <w:r>
                    <w:t xml:space="preserve">Haas, P. M.,</w:t>
                  </w:r>
                  <w:r>
                    <w:t xml:space="preserve"> </w:t>
                  </w:r>
                  <w:r>
                    <w:t xml:space="preserve">Makarewicz, C.,</w:t>
                  </w:r>
                  <w:r>
                    <w:t xml:space="preserve"> </w:t>
                  </w:r>
                  <w:r>
                    <w:t xml:space="preserve">Benedict, A., &amp;</w:t>
                  </w:r>
                  <w:r>
                    <w:t xml:space="preserve"> </w:t>
                  </w:r>
                  <w:r>
                    <w:t xml:space="preserve">Bernstein, S.</w:t>
                  </w:r>
                </w:p>
              </w:tc>
              <w:tc>
                <w:tcPr/>
                <w:p>
                  <w:pPr>
                    <w:pStyle w:val="Compact"/>
                    <w:jc w:val="right"/>
                    <w:jc w:val="center"/>
                  </w:pPr>
                  <w:r>
                    <w:t xml:space="preserve">2008</w:t>
                  </w:r>
                </w:p>
              </w:tc>
              <w:tc>
                <w:tcPr/>
                <w:p>
                  <w:pPr>
                    <w:pStyle w:val="Compact"/>
                    <w:jc w:val="left"/>
                    <w:jc w:val="center"/>
                  </w:pPr>
                  <w:r>
                    <w:t xml:space="preserve">Their model can help in travel demand</w:t>
                  </w:r>
                  <w:r>
                    <w:t xml:space="preserve"> </w:t>
                  </w:r>
                  <w:r>
                    <w:t xml:space="preserve">modeling</w:t>
                  </w:r>
                </w:p>
              </w:tc>
            </w:tr>
            <w:tr>
              <w:tc>
                <w:tcPr/>
                <w:p>
                  <w:pPr>
                    <w:pStyle w:val="Compact"/>
                    <w:jc w:val="left"/>
                    <w:jc w:val="center"/>
                  </w:pPr>
                  <w:r>
                    <w:t xml:space="preserve">An analysis of</w:t>
                  </w:r>
                  <w:r>
                    <w:t xml:space="preserve"> </w:t>
                  </w:r>
                  <w:r>
                    <w:t xml:space="preserve">children’s leisure</w:t>
                  </w:r>
                  <w:r>
                    <w:t xml:space="preserve"> </w:t>
                  </w:r>
                  <w:r>
                    <w:t xml:space="preserve">activity engagement:</w:t>
                  </w:r>
                  <w:r>
                    <w:t xml:space="preserve"> </w:t>
                  </w:r>
                  <w:r>
                    <w:t xml:space="preserve">Examining the day of</w:t>
                  </w:r>
                  <w:r>
                    <w:t xml:space="preserve"> </w:t>
                  </w:r>
                  <w:r>
                    <w:t xml:space="preserve">week, location,</w:t>
                  </w:r>
                  <w:r>
                    <w:t xml:space="preserve"> </w:t>
                  </w:r>
                  <w:r>
                    <w:t xml:space="preserve">physical activity</w:t>
                  </w:r>
                  <w:r>
                    <w:t xml:space="preserve"> </w:t>
                  </w:r>
                  <w:r>
                    <w:t xml:space="preserve">level, and fixity</w:t>
                  </w:r>
                  <w:r>
                    <w:t xml:space="preserve"> </w:t>
                  </w:r>
                  <w:r>
                    <w:t xml:space="preserve">dimensions</w:t>
                  </w:r>
                </w:p>
              </w:tc>
              <w:tc>
                <w:tcPr/>
                <w:p>
                  <w:pPr>
                    <w:pStyle w:val="Compact"/>
                    <w:jc w:val="left"/>
                    <w:jc w:val="center"/>
                  </w:pPr>
                  <w:r>
                    <w:t xml:space="preserve">Sener, I. N.,</w:t>
                  </w:r>
                  <w:r>
                    <w:t xml:space="preserve"> </w:t>
                  </w:r>
                  <w:r>
                    <w:t xml:space="preserve">Copperman, R. B.,</w:t>
                  </w:r>
                  <w:r>
                    <w:t xml:space="preserve"> </w:t>
                  </w:r>
                  <w:r>
                    <w:t xml:space="preserve">Pendyala, R. M., &amp;</w:t>
                  </w:r>
                  <w:r>
                    <w:t xml:space="preserve"> </w:t>
                  </w:r>
                  <w:r>
                    <w:t xml:space="preserve">Bhat, C. R.</w:t>
                  </w:r>
                </w:p>
              </w:tc>
              <w:tc>
                <w:tcPr/>
                <w:p>
                  <w:pPr>
                    <w:pStyle w:val="Compact"/>
                    <w:jc w:val="right"/>
                    <w:jc w:val="center"/>
                  </w:pPr>
                  <w:r>
                    <w:t xml:space="preserve">2008</w:t>
                  </w:r>
                </w:p>
              </w:tc>
              <w:tc>
                <w:tcPr/>
                <w:p>
                  <w:pPr>
                    <w:pStyle w:val="Compact"/>
                    <w:jc w:val="left"/>
                    <w:jc w:val="center"/>
                  </w:pPr>
                  <w:r>
                    <w:t xml:space="preserve">Children in households with parents</w:t>
                  </w:r>
                  <w:r>
                    <w:t xml:space="preserve"> </w:t>
                  </w:r>
                  <w:r>
                    <w:t xml:space="preserve">who are employed, higher income, or</w:t>
                  </w:r>
                  <w:r>
                    <w:t xml:space="preserve"> </w:t>
                  </w:r>
                  <w:r>
                    <w:t xml:space="preserve">higher education were found to</w:t>
                  </w:r>
                  <w:r>
                    <w:t xml:space="preserve"> </w:t>
                  </w:r>
                  <w:r>
                    <w:t xml:space="preserve">participate in structured outdoor</w:t>
                  </w:r>
                  <w:r>
                    <w:t xml:space="preserve"> </w:t>
                  </w:r>
                  <w:r>
                    <w:t xml:space="preserve">activities at higher rates.</w:t>
                  </w:r>
                </w:p>
              </w:tc>
            </w:tr>
            <w:tr>
              <w:tc>
                <w:tcPr/>
                <w:p>
                  <w:pPr>
                    <w:pStyle w:val="Compact"/>
                    <w:jc w:val="left"/>
                    <w:jc w:val="center"/>
                  </w:pPr>
                  <w:r>
                    <w:t xml:space="preserve">A comprehensive</w:t>
                  </w:r>
                  <w:r>
                    <w:t xml:space="preserve"> </w:t>
                  </w:r>
                  <w:r>
                    <w:t xml:space="preserve">analysis of</w:t>
                  </w:r>
                  <w:r>
                    <w:t xml:space="preserve"> </w:t>
                  </w:r>
                  <w:r>
                    <w:t xml:space="preserve">household</w:t>
                  </w:r>
                  <w:r>
                    <w:t xml:space="preserve"> </w:t>
                  </w:r>
                  <w:r>
                    <w:t xml:space="preserve">transportation</w:t>
                  </w:r>
                  <w:r>
                    <w:t xml:space="preserve"> </w:t>
                  </w:r>
                  <w:r>
                    <w:t xml:space="preserve">expenditures</w:t>
                  </w:r>
                  <w:r>
                    <w:t xml:space="preserve"> </w:t>
                  </w:r>
                  <w:r>
                    <w:t xml:space="preserve">relative to other</w:t>
                  </w:r>
                  <w:r>
                    <w:t xml:space="preserve"> </w:t>
                  </w:r>
                  <w:r>
                    <w:t xml:space="preserve">goods and services:</w:t>
                  </w:r>
                  <w:r>
                    <w:t xml:space="preserve"> </w:t>
                  </w:r>
                  <w:r>
                    <w:t xml:space="preserve">An application to</w:t>
                  </w:r>
                  <w:r>
                    <w:t xml:space="preserve"> </w:t>
                  </w:r>
                  <w:r>
                    <w:t xml:space="preserve">United States</w:t>
                  </w:r>
                  <w:r>
                    <w:t xml:space="preserve"> </w:t>
                  </w:r>
                  <w:r>
                    <w:t xml:space="preserve">consumer expenditure</w:t>
                  </w:r>
                  <w:r>
                    <w:t xml:space="preserve"> </w:t>
                  </w:r>
                  <w:r>
                    <w:t xml:space="preserve">data</w:t>
                  </w:r>
                </w:p>
              </w:tc>
              <w:tc>
                <w:tcPr/>
                <w:p>
                  <w:pPr>
                    <w:pStyle w:val="Compact"/>
                    <w:jc w:val="left"/>
                    <w:jc w:val="center"/>
                  </w:pPr>
                  <w:r>
                    <w:t xml:space="preserve">Ferdous, N.,</w:t>
                  </w:r>
                  <w:r>
                    <w:t xml:space="preserve"> </w:t>
                  </w:r>
                  <w:r>
                    <w:t xml:space="preserve">Pinjari, A. R.,</w:t>
                  </w:r>
                  <w:r>
                    <w:t xml:space="preserve"> </w:t>
                  </w:r>
                  <w:r>
                    <w:t xml:space="preserve">Bhat, C. R., &amp;</w:t>
                  </w:r>
                  <w:r>
                    <w:t xml:space="preserve"> </w:t>
                  </w:r>
                  <w:r>
                    <w:t xml:space="preserve">Pendyala, R. M.</w:t>
                  </w:r>
                </w:p>
              </w:tc>
              <w:tc>
                <w:tcPr/>
                <w:p>
                  <w:pPr>
                    <w:pStyle w:val="Compact"/>
                    <w:jc w:val="right"/>
                    <w:jc w:val="center"/>
                  </w:pPr>
                  <w:r>
                    <w:t xml:space="preserve">2010</w:t>
                  </w:r>
                </w:p>
              </w:tc>
              <w:tc>
                <w:tcPr/>
                <w:p>
                  <w:pPr>
                    <w:pStyle w:val="Compact"/>
                    <w:jc w:val="left"/>
                    <w:jc w:val="center"/>
                  </w:pPr>
                  <w:r>
                    <w:t xml:space="preserve">Adjustments are made with increased</w:t>
                  </w:r>
                  <w:r>
                    <w:t xml:space="preserve"> </w:t>
                  </w:r>
                  <w:r>
                    <w:t xml:space="preserve">fuel prices</w:t>
                  </w:r>
                </w:p>
              </w:tc>
            </w:tr>
            <w:tr>
              <w:tc>
                <w:tcPr/>
                <w:p>
                  <w:pPr>
                    <w:pStyle w:val="Compact"/>
                    <w:jc w:val="left"/>
                    <w:jc w:val="center"/>
                  </w:pPr>
                  <w:r>
                    <w:t xml:space="preserve">Measuring the</w:t>
                  </w:r>
                  <w:r>
                    <w:t xml:space="preserve"> </w:t>
                  </w:r>
                  <w:r>
                    <w:t xml:space="preserve">Structureal</w:t>
                  </w:r>
                  <w:r>
                    <w:t xml:space="preserve"> </w:t>
                  </w:r>
                  <w:r>
                    <w:t xml:space="preserve">Determinants of</w:t>
                  </w:r>
                  <w:r>
                    <w:t xml:space="preserve"> </w:t>
                  </w:r>
                  <w:r>
                    <w:t xml:space="preserve">Urban Travel Demand</w:t>
                  </w:r>
                </w:p>
              </w:tc>
              <w:tc>
                <w:tcPr/>
                <w:p>
                  <w:pPr>
                    <w:pStyle w:val="Compact"/>
                    <w:jc w:val="left"/>
                    <w:jc w:val="center"/>
                  </w:pPr>
                  <w:r>
                    <w:t xml:space="preserve">Souche, Stephanie</w:t>
                  </w:r>
                </w:p>
              </w:tc>
              <w:tc>
                <w:tcPr/>
                <w:p>
                  <w:pPr>
                    <w:pStyle w:val="Compact"/>
                    <w:jc w:val="right"/>
                    <w:jc w:val="center"/>
                  </w:pPr>
                  <w:r>
                    <w:t xml:space="preserve">2010</w:t>
                  </w:r>
                </w:p>
              </w:tc>
              <w:tc>
                <w:tcPr/>
                <w:p>
                  <w:pPr>
                    <w:pStyle w:val="Compact"/>
                    <w:jc w:val="left"/>
                    <w:jc w:val="center"/>
                  </w:pPr>
                  <w:r>
                    <w:t xml:space="preserve">urban density and cost of transport</w:t>
                  </w:r>
                  <w:r>
                    <w:t xml:space="preserve"> </w:t>
                  </w:r>
                  <w:r>
                    <w:t xml:space="preserve">mode were statisticalliy significan</w:t>
                  </w:r>
                  <w:r>
                    <w:t xml:space="preserve"> </w:t>
                  </w:r>
                  <w:r>
                    <w:t xml:space="preserve">in their model</w:t>
                  </w:r>
                </w:p>
              </w:tc>
            </w:tr>
            <w:tr>
              <w:tc>
                <w:tcPr/>
                <w:p>
                  <w:pPr>
                    <w:pStyle w:val="Compact"/>
                    <w:jc w:val="left"/>
                    <w:jc w:val="center"/>
                  </w:pPr>
                  <w:r>
                    <w:t xml:space="preserve">An empirical</w:t>
                  </w:r>
                  <w:r>
                    <w:t xml:space="preserve"> </w:t>
                  </w:r>
                  <w:r>
                    <w:t xml:space="preserve">analysis of</w:t>
                  </w:r>
                  <w:r>
                    <w:t xml:space="preserve"> </w:t>
                  </w:r>
                  <w:r>
                    <w:t xml:space="preserve">children’s after</w:t>
                  </w:r>
                  <w:r>
                    <w:t xml:space="preserve"> </w:t>
                  </w:r>
                  <w:r>
                    <w:t xml:space="preserve">school out-of-home</w:t>
                  </w:r>
                  <w:r>
                    <w:t xml:space="preserve"> </w:t>
                  </w:r>
                  <w:r>
                    <w:t xml:space="preserve">activity-location</w:t>
                  </w:r>
                  <w:r>
                    <w:t xml:space="preserve"> </w:t>
                  </w:r>
                  <w:r>
                    <w:t xml:space="preserve">engagement patterns</w:t>
                  </w:r>
                  <w:r>
                    <w:t xml:space="preserve"> </w:t>
                  </w:r>
                  <w:r>
                    <w:t xml:space="preserve">and time allocation</w:t>
                  </w:r>
                </w:p>
              </w:tc>
              <w:tc>
                <w:tcPr/>
                <w:p>
                  <w:pPr>
                    <w:pStyle w:val="Compact"/>
                    <w:jc w:val="left"/>
                    <w:jc w:val="center"/>
                  </w:pPr>
                  <w:r>
                    <w:t xml:space="preserve">Paleti, R.,</w:t>
                  </w:r>
                  <w:r>
                    <w:t xml:space="preserve"> </w:t>
                  </w:r>
                  <w:r>
                    <w:t xml:space="preserve">Copperman, R. B., &amp;</w:t>
                  </w:r>
                  <w:r>
                    <w:t xml:space="preserve"> </w:t>
                  </w:r>
                  <w:r>
                    <w:t xml:space="preserve">Bhat, C. R.</w:t>
                  </w:r>
                </w:p>
              </w:tc>
              <w:tc>
                <w:tcPr/>
                <w:p>
                  <w:pPr>
                    <w:pStyle w:val="Compact"/>
                    <w:jc w:val="right"/>
                    <w:jc w:val="center"/>
                  </w:pPr>
                  <w:r>
                    <w:t xml:space="preserve">2011</w:t>
                  </w:r>
                </w:p>
              </w:tc>
              <w:tc>
                <w:tcPr/>
                <w:p>
                  <w:pPr>
                    <w:pStyle w:val="Compact"/>
                    <w:jc w:val="left"/>
                    <w:jc w:val="center"/>
                  </w:pPr>
                  <w:r>
                    <w:t xml:space="preserve">The results show that a wide variety</w:t>
                  </w:r>
                  <w:r>
                    <w:t xml:space="preserve"> </w:t>
                  </w:r>
                  <w:r>
                    <w:t xml:space="preserve">of demographic, attitudinal,</w:t>
                  </w:r>
                  <w:r>
                    <w:t xml:space="preserve"> </w:t>
                  </w:r>
                  <w:r>
                    <w:t xml:space="preserve">environmental, and others’</w:t>
                  </w:r>
                  <w:r>
                    <w:t xml:space="preserve"> </w:t>
                  </w:r>
                  <w:r>
                    <w:t xml:space="preserve">activity-travel pattern</w:t>
                  </w:r>
                  <w:r>
                    <w:t xml:space="preserve"> </w:t>
                  </w:r>
                  <w:r>
                    <w:t xml:space="preserve">characteristics impact children’s</w:t>
                  </w:r>
                  <w:r>
                    <w:t xml:space="preserve"> </w:t>
                  </w:r>
                  <w:r>
                    <w:t xml:space="preserve">after school activity engagement</w:t>
                  </w:r>
                  <w:r>
                    <w:t xml:space="preserve"> </w:t>
                  </w:r>
                  <w:r>
                    <w:t xml:space="preserve">patterns.</w:t>
                  </w:r>
                </w:p>
              </w:tc>
            </w:tr>
            <w:tr>
              <w:tc>
                <w:tcPr/>
                <w:p>
                  <w:pPr>
                    <w:pStyle w:val="Compact"/>
                    <w:jc w:val="left"/>
                    <w:jc w:val="center"/>
                  </w:pPr>
                  <w:r>
                    <w:t xml:space="preserve">Is the Consumer</w:t>
                  </w:r>
                  <w:r>
                    <w:t xml:space="preserve"> </w:t>
                  </w:r>
                  <w:r>
                    <w:t xml:space="preserve">Expenditure Survey</w:t>
                  </w:r>
                  <w:r>
                    <w:t xml:space="preserve"> </w:t>
                  </w:r>
                  <w:r>
                    <w:t xml:space="preserve">Representative by</w:t>
                  </w:r>
                  <w:r>
                    <w:t xml:space="preserve"> </w:t>
                  </w:r>
                  <w:r>
                    <w:t xml:space="preserve">Income?</w:t>
                  </w:r>
                </w:p>
              </w:tc>
              <w:tc>
                <w:tcPr/>
                <w:p>
                  <w:pPr>
                    <w:pStyle w:val="Compact"/>
                    <w:jc w:val="left"/>
                    <w:jc w:val="center"/>
                  </w:pPr>
                  <w:r>
                    <w:t xml:space="preserve">Sabelhaus, J.,</w:t>
                  </w:r>
                  <w:r>
                    <w:t xml:space="preserve"> </w:t>
                  </w:r>
                  <w:r>
                    <w:t xml:space="preserve">Johnson, D., Ash,</w:t>
                  </w:r>
                  <w:r>
                    <w:t xml:space="preserve"> </w:t>
                  </w:r>
                  <w:r>
                    <w:t xml:space="preserve">S., Swanson, D.,</w:t>
                  </w:r>
                  <w:r>
                    <w:t xml:space="preserve"> </w:t>
                  </w:r>
                  <w:r>
                    <w:t xml:space="preserve">Garner, T.,</w:t>
                  </w:r>
                  <w:r>
                    <w:t xml:space="preserve"> </w:t>
                  </w:r>
                  <w:r>
                    <w:t xml:space="preserve">Greenlees, J., &amp;</w:t>
                  </w:r>
                  <w:r>
                    <w:t xml:space="preserve"> </w:t>
                  </w:r>
                  <w:r>
                    <w:t xml:space="preserve">Henderson, S.</w:t>
                  </w:r>
                </w:p>
              </w:tc>
              <w:tc>
                <w:tcPr/>
                <w:p>
                  <w:pPr>
                    <w:pStyle w:val="Compact"/>
                    <w:jc w:val="right"/>
                    <w:jc w:val="center"/>
                  </w:pPr>
                  <w:r>
                    <w:t xml:space="preserve">2013</w:t>
                  </w:r>
                </w:p>
              </w:tc>
              <w:tc>
                <w:tcPr/>
                <w:p>
                  <w:pPr>
                    <w:pStyle w:val="Compact"/>
                    <w:jc w:val="left"/>
                    <w:jc w:val="center"/>
                  </w:pPr>
                  <w:r>
                    <w:t xml:space="preserve">the highest income thresholds are</w:t>
                  </w:r>
                  <w:r>
                    <w:t xml:space="preserve"> </w:t>
                  </w:r>
                  <w:r>
                    <w:t xml:space="preserve">underrepresented in the survey</w:t>
                  </w:r>
                </w:p>
              </w:tc>
            </w:tr>
            <w:tr>
              <w:tc>
                <w:tcPr/>
                <w:p>
                  <w:pPr>
                    <w:pStyle w:val="Compact"/>
                    <w:jc w:val="left"/>
                    <w:jc w:val="center"/>
                  </w:pPr>
                  <w:r>
                    <w:t xml:space="preserve">Relationship between</w:t>
                  </w:r>
                  <w:r>
                    <w:t xml:space="preserve"> </w:t>
                  </w:r>
                  <w:r>
                    <w:t xml:space="preserve">Households’ Housing</w:t>
                  </w:r>
                  <w:r>
                    <w:t xml:space="preserve"> </w:t>
                  </w:r>
                  <w:r>
                    <w:t xml:space="preserve">and Transportation</w:t>
                  </w:r>
                  <w:r>
                    <w:t xml:space="preserve"> </w:t>
                  </w:r>
                  <w:r>
                    <w:t xml:space="preserve">Expenditures:</w:t>
                  </w:r>
                  <w:r>
                    <w:t xml:space="preserve"> </w:t>
                  </w:r>
                  <w:r>
                    <w:t xml:space="preserve">Examination from</w:t>
                  </w:r>
                  <w:r>
                    <w:t xml:space="preserve"> </w:t>
                  </w:r>
                  <w:r>
                    <w:t xml:space="preserve">Lifestyle</w:t>
                  </w:r>
                  <w:r>
                    <w:t xml:space="preserve"> </w:t>
                  </w:r>
                  <w:r>
                    <w:t xml:space="preserve">Perspective</w:t>
                  </w:r>
                </w:p>
              </w:tc>
              <w:tc>
                <w:tcPr/>
                <w:p>
                  <w:pPr>
                    <w:pStyle w:val="Compact"/>
                    <w:jc w:val="left"/>
                    <w:jc w:val="center"/>
                  </w:pPr>
                  <w:r>
                    <w:t xml:space="preserve">Deka, D.</w:t>
                  </w:r>
                </w:p>
              </w:tc>
              <w:tc>
                <w:tcPr/>
                <w:p>
                  <w:pPr>
                    <w:pStyle w:val="Compact"/>
                    <w:jc w:val="right"/>
                    <w:jc w:val="center"/>
                  </w:pPr>
                  <w:r>
                    <w:t xml:space="preserve">2015</w:t>
                  </w:r>
                </w:p>
              </w:tc>
              <w:tc>
                <w:tcPr/>
                <w:p>
                  <w:pPr>
                    <w:pStyle w:val="Compact"/>
                    <w:jc w:val="left"/>
                    <w:jc w:val="center"/>
                  </w:pPr>
                  <w:r>
                    <w:t xml:space="preserve">More housing costs = more</w:t>
                  </w:r>
                  <w:r>
                    <w:t xml:space="preserve"> </w:t>
                  </w:r>
                  <w:r>
                    <w:t xml:space="preserve">transportation costs, people the take</w:t>
                  </w:r>
                  <w:r>
                    <w:t xml:space="preserve"> </w:t>
                  </w:r>
                  <w:r>
                    <w:t xml:space="preserve">transit spend less on transportation</w:t>
                  </w:r>
                </w:p>
              </w:tc>
            </w:tr>
            <w:tr>
              <w:tc>
                <w:tcPr/>
                <w:p>
                  <w:pPr>
                    <w:pStyle w:val="Compact"/>
                    <w:jc w:val="left"/>
                    <w:jc w:val="center"/>
                  </w:pPr>
                  <w:r>
                    <w:t xml:space="preserve">An empirical</w:t>
                  </w:r>
                  <w:r>
                    <w:t xml:space="preserve"> </w:t>
                  </w:r>
                  <w:r>
                    <w:t xml:space="preserve">investigation into</w:t>
                  </w:r>
                  <w:r>
                    <w:t xml:space="preserve"> </w:t>
                  </w:r>
                  <w:r>
                    <w:t xml:space="preserve">the time-use and</w:t>
                  </w:r>
                  <w:r>
                    <w:t xml:space="preserve"> </w:t>
                  </w:r>
                  <w:r>
                    <w:t xml:space="preserve">activity patterns of</w:t>
                  </w:r>
                  <w:r>
                    <w:t xml:space="preserve"> </w:t>
                  </w:r>
                  <w:r>
                    <w:t xml:space="preserve">dual-earner couples</w:t>
                  </w:r>
                  <w:r>
                    <w:t xml:space="preserve"> </w:t>
                  </w:r>
                  <w:r>
                    <w:t xml:space="preserve">with and without</w:t>
                  </w:r>
                  <w:r>
                    <w:t xml:space="preserve"> </w:t>
                  </w:r>
                  <w:r>
                    <w:t xml:space="preserve">young children</w:t>
                  </w:r>
                </w:p>
              </w:tc>
              <w:tc>
                <w:tcPr/>
                <w:p>
                  <w:pPr>
                    <w:pStyle w:val="Compact"/>
                    <w:jc w:val="left"/>
                    <w:jc w:val="center"/>
                  </w:pPr>
                  <w:r>
                    <w:t xml:space="preserve">Bernardo, C.,</w:t>
                  </w:r>
                  <w:r>
                    <w:t xml:space="preserve"> </w:t>
                  </w:r>
                  <w:r>
                    <w:t xml:space="preserve">Paleti, R., Hoklas,</w:t>
                  </w:r>
                  <w:r>
                    <w:t xml:space="preserve"> </w:t>
                  </w:r>
                  <w:r>
                    <w:t xml:space="preserve">M., &amp; Bhat, C.</w:t>
                  </w:r>
                </w:p>
              </w:tc>
              <w:tc>
                <w:tcPr/>
                <w:p>
                  <w:pPr>
                    <w:pStyle w:val="Compact"/>
                    <w:jc w:val="right"/>
                    <w:jc w:val="center"/>
                  </w:pPr>
                  <w:r>
                    <w:t xml:space="preserve">2015</w:t>
                  </w:r>
                </w:p>
              </w:tc>
              <w:tc>
                <w:tcPr/>
                <w:p>
                  <w:pPr>
                    <w:pStyle w:val="Compact"/>
                    <w:jc w:val="left"/>
                    <w:jc w:val="center"/>
                  </w:pPr>
                  <w:r>
                    <w:t xml:space="preserve">the presence of a child in</w:t>
                  </w:r>
                  <w:r>
                    <w:t xml:space="preserve"> </w:t>
                  </w:r>
                  <w:r>
                    <w:t xml:space="preserve">dual-earner households not only leads</w:t>
                  </w:r>
                  <w:r>
                    <w:t xml:space="preserve"> </w:t>
                  </w:r>
                  <w:r>
                    <w:t xml:space="preserve">to a reduction in in-home non-work</w:t>
                  </w:r>
                  <w:r>
                    <w:t xml:space="preserve"> </w:t>
                  </w:r>
                  <w:r>
                    <w:t xml:space="preserve">activity participation (excluding</w:t>
                  </w:r>
                  <w:r>
                    <w:t xml:space="preserve"> </w:t>
                  </w:r>
                  <w:r>
                    <w:t xml:space="preserve">child care activities) but also a</w:t>
                  </w:r>
                  <w:r>
                    <w:t xml:space="preserve"> </w:t>
                  </w:r>
                  <w:r>
                    <w:t xml:space="preserve">substantially larger decrease in</w:t>
                  </w:r>
                  <w:r>
                    <w:t xml:space="preserve"> </w:t>
                  </w:r>
                  <w:r>
                    <w:t xml:space="preserve">out-of-home non-work activity</w:t>
                  </w:r>
                  <w:r>
                    <w:t xml:space="preserve"> </w:t>
                  </w:r>
                  <w:r>
                    <w:t xml:space="preserve">participation (excluding child care</w:t>
                  </w:r>
                  <w:r>
                    <w:t xml:space="preserve"> </w:t>
                  </w:r>
                  <w:r>
                    <w:t xml:space="preserve">and shopping activities),</w:t>
                  </w:r>
                </w:p>
              </w:tc>
            </w:tr>
            <w:tr>
              <w:tc>
                <w:tcPr/>
                <w:p>
                  <w:pPr>
                    <w:pStyle w:val="Compact"/>
                    <w:jc w:val="left"/>
                    <w:jc w:val="center"/>
                  </w:pPr>
                  <w:r>
                    <w:t xml:space="preserve">Expenditures on</w:t>
                  </w:r>
                  <w:r>
                    <w:t xml:space="preserve"> </w:t>
                  </w:r>
                  <w:r>
                    <w:t xml:space="preserve">Children by</w:t>
                  </w:r>
                  <w:r>
                    <w:t xml:space="preserve"> </w:t>
                  </w:r>
                  <w:r>
                    <w:t xml:space="preserve">Families, 2015</w:t>
                  </w:r>
                </w:p>
              </w:tc>
              <w:tc>
                <w:tcPr/>
                <w:p>
                  <w:pPr>
                    <w:pStyle w:val="Compact"/>
                    <w:jc w:val="left"/>
                    <w:jc w:val="center"/>
                  </w:pPr>
                  <w:r>
                    <w:t xml:space="preserve">Lino, M.,</w:t>
                  </w:r>
                  <w:r>
                    <w:t xml:space="preserve"> </w:t>
                  </w:r>
                  <w:r>
                    <w:t xml:space="preserve">Kuczynski, K.,</w:t>
                  </w:r>
                  <w:r>
                    <w:t xml:space="preserve"> </w:t>
                  </w:r>
                  <w:r>
                    <w:t xml:space="preserve">Rodriguez, N., &amp;</w:t>
                  </w:r>
                  <w:r>
                    <w:t xml:space="preserve"> </w:t>
                  </w:r>
                  <w:r>
                    <w:t xml:space="preserve">Schap, T.</w:t>
                  </w:r>
                </w:p>
              </w:tc>
              <w:tc>
                <w:tcPr/>
                <w:p>
                  <w:pPr>
                    <w:pStyle w:val="Compact"/>
                    <w:jc w:val="right"/>
                    <w:jc w:val="center"/>
                  </w:pPr>
                  <w:r>
                    <w:t xml:space="preserve">2017</w:t>
                  </w:r>
                </w:p>
              </w:tc>
              <w:tc>
                <w:tcPr/>
                <w:p>
                  <w:pPr>
                    <w:pStyle w:val="Compact"/>
                    <w:jc w:val="left"/>
                    <w:jc w:val="center"/>
                  </w:pPr>
                  <w:r>
                    <w:t xml:space="preserve">Many observations on the expenditures</w:t>
                  </w:r>
                  <w:r>
                    <w:t xml:space="preserve"> </w:t>
                  </w:r>
                  <w:r>
                    <w:t xml:space="preserve">of children</w:t>
                  </w:r>
                </w:p>
              </w:tc>
            </w:tr>
            <w:tr>
              <w:tc>
                <w:tcPr/>
                <w:p>
                  <w:pPr>
                    <w:pStyle w:val="Compact"/>
                    <w:jc w:val="left"/>
                    <w:jc w:val="center"/>
                  </w:pPr>
                  <w:r>
                    <w:t xml:space="preserve">Factors influencing</w:t>
                  </w:r>
                  <w:r>
                    <w:t xml:space="preserve"> </w:t>
                  </w:r>
                  <w:r>
                    <w:t xml:space="preserve">travel mode choice</w:t>
                  </w:r>
                  <w:r>
                    <w:t xml:space="preserve"> </w:t>
                  </w:r>
                  <w:r>
                    <w:t xml:space="preserve">among families with</w:t>
                  </w:r>
                  <w:r>
                    <w:t xml:space="preserve"> </w:t>
                  </w:r>
                  <w:r>
                    <w:t xml:space="preserve">young children (aged</w:t>
                  </w:r>
                  <w:r>
                    <w:t xml:space="preserve"> </w:t>
                  </w:r>
                  <w:r>
                    <w:t xml:space="preserve">0–4): A review of</w:t>
                  </w:r>
                  <w:r>
                    <w:t xml:space="preserve"> </w:t>
                  </w:r>
                  <w:r>
                    <w:t xml:space="preserve">the literature</w:t>
                  </w:r>
                </w:p>
              </w:tc>
              <w:tc>
                <w:tcPr/>
                <w:p>
                  <w:pPr>
                    <w:pStyle w:val="Compact"/>
                    <w:jc w:val="left"/>
                    <w:jc w:val="center"/>
                  </w:pPr>
                  <w:r>
                    <w:t xml:space="preserve">McCarthy, L.,</w:t>
                  </w:r>
                  <w:r>
                    <w:t xml:space="preserve"> </w:t>
                  </w:r>
                  <w:r>
                    <w:t xml:space="preserve">Delbosc, A.,</w:t>
                  </w:r>
                  <w:r>
                    <w:t xml:space="preserve"> </w:t>
                  </w:r>
                  <w:r>
                    <w:t xml:space="preserve">Currie, G., &amp;</w:t>
                  </w:r>
                  <w:r>
                    <w:t xml:space="preserve"> </w:t>
                  </w:r>
                  <w:r>
                    <w:t xml:space="preserve">Molloy, A.</w:t>
                  </w:r>
                </w:p>
              </w:tc>
              <w:tc>
                <w:tcPr/>
                <w:p>
                  <w:pPr>
                    <w:pStyle w:val="Compact"/>
                    <w:jc w:val="right"/>
                    <w:jc w:val="center"/>
                  </w:pPr>
                  <w:r>
                    <w:t xml:space="preserve">2017</w:t>
                  </w:r>
                </w:p>
              </w:tc>
              <w:tc>
                <w:tcPr/>
                <w:p>
                  <w:pPr>
                    <w:pStyle w:val="Compact"/>
                    <w:jc w:val="left"/>
                    <w:jc w:val="center"/>
                  </w:pPr>
                  <w:r>
                    <w:t xml:space="preserve">many factores influence decisions</w:t>
                  </w:r>
                  <w:r>
                    <w:t xml:space="preserve"> </w:t>
                  </w:r>
                  <w:r>
                    <w:t xml:space="preserve">about mode choice when traveling with</w:t>
                  </w:r>
                  <w:r>
                    <w:t xml:space="preserve"> </w:t>
                  </w:r>
                  <w:r>
                    <w:t xml:space="preserve">young children.</w:t>
                  </w:r>
                </w:p>
              </w:tc>
            </w:tr>
            <w:tr>
              <w:tc>
                <w:tcPr/>
                <w:p>
                  <w:pPr>
                    <w:pStyle w:val="Compact"/>
                    <w:jc w:val="left"/>
                    <w:jc w:val="center"/>
                  </w:pPr>
                  <w:r>
                    <w:t xml:space="preserve">Relationships</w:t>
                  </w:r>
                  <w:r>
                    <w:t xml:space="preserve"> </w:t>
                  </w:r>
                  <w:r>
                    <w:t xml:space="preserve">between Land Use,</w:t>
                  </w:r>
                  <w:r>
                    <w:t xml:space="preserve"> </w:t>
                  </w:r>
                  <w:r>
                    <w:t xml:space="preserve">Transportation,</w:t>
                  </w:r>
                  <w:r>
                    <w:t xml:space="preserve"> </w:t>
                  </w:r>
                  <w:r>
                    <w:t xml:space="preserve">Household</w:t>
                  </w:r>
                  <w:r>
                    <w:t xml:space="preserve"> </w:t>
                  </w:r>
                  <w:r>
                    <w:t xml:space="preserve">Expenditures, and</w:t>
                  </w:r>
                  <w:r>
                    <w:t xml:space="preserve"> </w:t>
                  </w:r>
                  <w:r>
                    <w:t xml:space="preserve">Municipal Spending</w:t>
                  </w:r>
                  <w:r>
                    <w:t xml:space="preserve"> </w:t>
                  </w:r>
                  <w:r>
                    <w:t xml:space="preserve">in Small Urban Areas</w:t>
                  </w:r>
                </w:p>
              </w:tc>
              <w:tc>
                <w:tcPr/>
                <w:p>
                  <w:pPr>
                    <w:pStyle w:val="Compact"/>
                    <w:jc w:val="left"/>
                    <w:jc w:val="center"/>
                  </w:pPr>
                  <w:r>
                    <w:t xml:space="preserve">Mattson, J., &amp;</w:t>
                  </w:r>
                  <w:r>
                    <w:t xml:space="preserve"> </w:t>
                  </w:r>
                  <w:r>
                    <w:t xml:space="preserve">Peterson, D.</w:t>
                  </w:r>
                </w:p>
              </w:tc>
              <w:tc>
                <w:tcPr/>
                <w:p>
                  <w:pPr>
                    <w:pStyle w:val="Compact"/>
                    <w:jc w:val="right"/>
                    <w:jc w:val="center"/>
                  </w:pPr>
                  <w:r>
                    <w:t xml:space="preserve">2019</w:t>
                  </w:r>
                </w:p>
              </w:tc>
              <w:tc>
                <w:tcPr/>
                <w:p>
                  <w:pPr>
                    <w:pStyle w:val="Compact"/>
                    <w:jc w:val="left"/>
                    <w:jc w:val="center"/>
                  </w:pPr>
                  <w:r>
                    <w:t xml:space="preserve">denser areas are more likely to use</w:t>
                  </w:r>
                  <w:r>
                    <w:t xml:space="preserve"> </w:t>
                  </w:r>
                  <w:r>
                    <w:t xml:space="preserve">transit to commute. People in</w:t>
                  </w:r>
                  <w:r>
                    <w:t xml:space="preserve"> </w:t>
                  </w:r>
                  <w:r>
                    <w:t xml:space="preserve">single-family homes tend to spend</w:t>
                  </w:r>
                  <w:r>
                    <w:t xml:space="preserve"> </w:t>
                  </w:r>
                  <w:r>
                    <w:t xml:space="preserve">more money on transportation</w:t>
                  </w:r>
                </w:p>
              </w:tc>
            </w:tr>
            <w:tr>
              <w:tc>
                <w:tcPr/>
                <w:p>
                  <w:pPr>
                    <w:pStyle w:val="Compact"/>
                    <w:jc w:val="left"/>
                    <w:jc w:val="center"/>
                  </w:pPr>
                  <w:r>
                    <w:t xml:space="preserve">An</w:t>
                  </w:r>
                  <w:r>
                    <w:t xml:space="preserve"> </w:t>
                  </w:r>
                  <w:r>
                    <w:t xml:space="preserve">environment-people</w:t>
                  </w:r>
                  <w:r>
                    <w:t xml:space="preserve"> </w:t>
                  </w:r>
                  <w:r>
                    <w:t xml:space="preserve">interactions</w:t>
                  </w:r>
                  <w:r>
                    <w:t xml:space="preserve"> </w:t>
                  </w:r>
                  <w:r>
                    <w:t xml:space="preserve">framework for</w:t>
                  </w:r>
                  <w:r>
                    <w:t xml:space="preserve"> </w:t>
                  </w:r>
                  <w:r>
                    <w:t xml:space="preserve">analysing children’s</w:t>
                  </w:r>
                  <w:r>
                    <w:t xml:space="preserve"> </w:t>
                  </w:r>
                  <w:r>
                    <w:t xml:space="preserve">extra-curricular</w:t>
                  </w:r>
                  <w:r>
                    <w:t xml:space="preserve"> </w:t>
                  </w:r>
                  <w:r>
                    <w:t xml:space="preserve">activities and</w:t>
                  </w:r>
                  <w:r>
                    <w:t xml:space="preserve"> </w:t>
                  </w:r>
                  <w:r>
                    <w:t xml:space="preserve">active transport</w:t>
                  </w:r>
                </w:p>
              </w:tc>
              <w:tc>
                <w:tcPr/>
                <w:p>
                  <w:pPr>
                    <w:pStyle w:val="Compact"/>
                    <w:jc w:val="left"/>
                    <w:jc w:val="center"/>
                  </w:pPr>
                  <w:r>
                    <w:t xml:space="preserve">Leung, K. Y. K.,</w:t>
                  </w:r>
                  <w:r>
                    <w:t xml:space="preserve"> </w:t>
                  </w:r>
                  <w:r>
                    <w:t xml:space="preserve">Astroza, S., Loo,</w:t>
                  </w:r>
                  <w:r>
                    <w:t xml:space="preserve"> </w:t>
                  </w:r>
                  <w:r>
                    <w:t xml:space="preserve">B. P. Y., &amp; Bhat,</w:t>
                  </w:r>
                  <w:r>
                    <w:t xml:space="preserve"> </w:t>
                  </w:r>
                  <w:r>
                    <w:t xml:space="preserve">C. R.</w:t>
                  </w:r>
                </w:p>
              </w:tc>
              <w:tc>
                <w:tcPr/>
                <w:p>
                  <w:pPr>
                    <w:pStyle w:val="Compact"/>
                    <w:jc w:val="right"/>
                    <w:jc w:val="center"/>
                  </w:pPr>
                  <w:r>
                    <w:t xml:space="preserve">2019</w:t>
                  </w:r>
                </w:p>
              </w:tc>
              <w:tc>
                <w:tcPr/>
                <w:p>
                  <w:pPr>
                    <w:pStyle w:val="Compact"/>
                    <w:jc w:val="left"/>
                    <w:jc w:val="center"/>
                  </w:pPr>
                  <w:r>
                    <w:t xml:space="preserve">childrens activities can differ a lot</w:t>
                  </w:r>
                  <w:r>
                    <w:t xml:space="preserve"> </w:t>
                  </w:r>
                  <w:r>
                    <w:t xml:space="preserve">based on neighborhood enfironment and</w:t>
                  </w:r>
                  <w:r>
                    <w:t xml:space="preserve"> </w:t>
                  </w:r>
                  <w:r>
                    <w:t xml:space="preserve">family sociodemographic background.</w:t>
                  </w:r>
                </w:p>
              </w:tc>
            </w:tr>
            <w:tr>
              <w:tc>
                <w:tcPr/>
                <w:p>
                  <w:pPr>
                    <w:pStyle w:val="Compact"/>
                    <w:jc w:val="left"/>
                    <w:jc w:val="center"/>
                  </w:pPr>
                  <w:r>
                    <w:t xml:space="preserve">Relationships</w:t>
                  </w:r>
                  <w:r>
                    <w:t xml:space="preserve"> </w:t>
                  </w:r>
                  <w:r>
                    <w:t xml:space="preserve">between density,</w:t>
                  </w:r>
                  <w:r>
                    <w:t xml:space="preserve"> </w:t>
                  </w:r>
                  <w:r>
                    <w:t xml:space="preserve">transit, and</w:t>
                  </w:r>
                  <w:r>
                    <w:t xml:space="preserve"> </w:t>
                  </w:r>
                  <w:r>
                    <w:t xml:space="preserve">household</w:t>
                  </w:r>
                  <w:r>
                    <w:t xml:space="preserve"> </w:t>
                  </w:r>
                  <w:r>
                    <w:t xml:space="preserve">expenditures in</w:t>
                  </w:r>
                  <w:r>
                    <w:t xml:space="preserve"> </w:t>
                  </w:r>
                  <w:r>
                    <w:t xml:space="preserve">small urban areas</w:t>
                  </w:r>
                </w:p>
              </w:tc>
              <w:tc>
                <w:tcPr/>
                <w:p>
                  <w:pPr>
                    <w:pStyle w:val="Compact"/>
                    <w:jc w:val="left"/>
                    <w:jc w:val="center"/>
                  </w:pPr>
                  <w:r>
                    <w:t xml:space="preserve">Mattson, J.</w:t>
                  </w:r>
                </w:p>
              </w:tc>
              <w:tc>
                <w:tcPr/>
                <w:p>
                  <w:pPr>
                    <w:pStyle w:val="Compact"/>
                    <w:jc w:val="right"/>
                    <w:jc w:val="center"/>
                  </w:pPr>
                  <w:r>
                    <w:t xml:space="preserve">2020</w:t>
                  </w:r>
                </w:p>
              </w:tc>
              <w:tc>
                <w:tcPr/>
                <w:p>
                  <w:pPr>
                    <w:pStyle w:val="Compact"/>
                    <w:jc w:val="left"/>
                    <w:jc w:val="center"/>
                  </w:pPr>
                  <w:r>
                    <w:t xml:space="preserve">single family homes spend more on</w:t>
                  </w:r>
                  <w:r>
                    <w:t xml:space="preserve"> </w:t>
                  </w:r>
                  <w:r>
                    <w:t xml:space="preserve">transportation, higher income is</w:t>
                  </w:r>
                  <w:r>
                    <w:t xml:space="preserve"> </w:t>
                  </w:r>
                  <w:r>
                    <w:t xml:space="preserve">correlated with higher tranportation</w:t>
                  </w:r>
                  <w:r>
                    <w:t xml:space="preserve"> </w:t>
                  </w:r>
                  <w:r>
                    <w:t xml:space="preserve">costs.</w:t>
                  </w:r>
                </w:p>
              </w:tc>
            </w:tr>
            <w:tr>
              <w:tc>
                <w:tcPr/>
                <w:p>
                  <w:pPr>
                    <w:pStyle w:val="Compact"/>
                    <w:jc w:val="left"/>
                    <w:jc w:val="center"/>
                  </w:pPr>
                  <w:r>
                    <w:t xml:space="preserve">An Updated</w:t>
                  </w:r>
                  <w:r>
                    <w:t xml:space="preserve"> </w:t>
                  </w:r>
                  <w:r>
                    <w:t xml:space="preserve">Estimation Model of</w:t>
                  </w:r>
                  <w:r>
                    <w:t xml:space="preserve"> </w:t>
                  </w:r>
                  <w:r>
                    <w:t xml:space="preserve">the Cost of Raising</w:t>
                  </w:r>
                  <w:r>
                    <w:t xml:space="preserve"> </w:t>
                  </w:r>
                  <w:r>
                    <w:t xml:space="preserve">Children in Texas</w:t>
                  </w:r>
                </w:p>
              </w:tc>
              <w:tc>
                <w:tcPr/>
                <w:p>
                  <w:pPr>
                    <w:pStyle w:val="Compact"/>
                    <w:jc w:val="left"/>
                    <w:jc w:val="center"/>
                  </w:pPr>
                  <w:r>
                    <w:t xml:space="preserve">Osborne, C., Wu,</w:t>
                  </w:r>
                  <w:r>
                    <w:t xml:space="preserve"> </w:t>
                  </w:r>
                  <w:r>
                    <w:t xml:space="preserve">E., &amp; Benson, K.</w:t>
                  </w:r>
                </w:p>
              </w:tc>
              <w:tc>
                <w:tcPr/>
                <w:p>
                  <w:pPr>
                    <w:pStyle w:val="Compact"/>
                    <w:jc w:val="right"/>
                    <w:jc w:val="center"/>
                  </w:pPr>
                  <w:r>
                    <w:t xml:space="preserve">2021</w:t>
                  </w:r>
                </w:p>
              </w:tc>
              <w:tc>
                <w:tcPr/>
                <w:p>
                  <w:pPr>
                    <w:pStyle w:val="Compact"/>
                    <w:jc w:val="left"/>
                    <w:jc w:val="center"/>
                  </w:pPr>
                  <w:r>
                    <w:t xml:space="preserve">Regardless of the method of</w:t>
                  </w:r>
                  <w:r>
                    <w:t xml:space="preserve"> </w:t>
                  </w:r>
                  <w:r>
                    <w:t xml:space="preserve">calculation, we find that it is</w:t>
                  </w:r>
                  <w:r>
                    <w:t xml:space="preserve"> </w:t>
                  </w:r>
                  <w:r>
                    <w:t xml:space="preserve">nearly impossible for two minimum</w:t>
                  </w:r>
                  <w:r>
                    <w:t xml:space="preserve"> </w:t>
                  </w:r>
                  <w:r>
                    <w:t xml:space="preserve">wage earners to meet the basic costs</w:t>
                  </w:r>
                  <w:r>
                    <w:t xml:space="preserve"> </w:t>
                  </w:r>
                  <w:r>
                    <w:t xml:space="preserve">of raising children in Texas,</w:t>
                  </w:r>
                  <w:r>
                    <w:t xml:space="preserve"> </w:t>
                  </w:r>
                  <w:r>
                    <w:t xml:space="preserve">especially when child care is</w:t>
                  </w:r>
                  <w:r>
                    <w:t xml:space="preserve"> </w:t>
                  </w:r>
                  <w:r>
                    <w:t xml:space="preserve">included</w:t>
                  </w:r>
                </w:p>
              </w:tc>
            </w:tr>
            <w:tr>
              <w:tc>
                <w:tcPr/>
                <w:p>
                  <w:pPr>
                    <w:pStyle w:val="Compact"/>
                    <w:jc w:val="left"/>
                    <w:jc w:val="center"/>
                  </w:pPr>
                  <w:r>
                    <w:t xml:space="preserve">Parental Investments</w:t>
                  </w:r>
                  <w:r>
                    <w:t xml:space="preserve"> </w:t>
                  </w:r>
                  <w:r>
                    <w:t xml:space="preserve">of Money for White,</w:t>
                  </w:r>
                  <w:r>
                    <w:t xml:space="preserve"> </w:t>
                  </w:r>
                  <w:r>
                    <w:t xml:space="preserve">Black, and Hispanic</w:t>
                  </w:r>
                  <w:r>
                    <w:t xml:space="preserve"> </w:t>
                  </w:r>
                  <w:r>
                    <w:t xml:space="preserve">Children in the</w:t>
                  </w:r>
                  <w:r>
                    <w:t xml:space="preserve"> </w:t>
                  </w:r>
                  <w:r>
                    <w:t xml:space="preserve">United States</w:t>
                  </w:r>
                </w:p>
              </w:tc>
              <w:tc>
                <w:tcPr/>
                <w:p>
                  <w:pPr>
                    <w:pStyle w:val="Compact"/>
                    <w:jc w:val="left"/>
                    <w:jc w:val="center"/>
                  </w:pPr>
                  <w:r>
                    <w:t xml:space="preserve">Hastings, O. P.</w:t>
                  </w:r>
                </w:p>
              </w:tc>
              <w:tc>
                <w:tcPr/>
                <w:p>
                  <w:pPr>
                    <w:pStyle w:val="Compact"/>
                    <w:jc w:val="right"/>
                    <w:jc w:val="center"/>
                  </w:pPr>
                  <w:r>
                    <w:t xml:space="preserve">2022</w:t>
                  </w:r>
                </w:p>
              </w:tc>
              <w:tc>
                <w:tcPr/>
                <w:p>
                  <w:pPr>
                    <w:pStyle w:val="Compact"/>
                    <w:jc w:val="left"/>
                    <w:jc w:val="center"/>
                  </w:pPr>
                  <w:r>
                    <w:t xml:space="preserve">. Both sociodemographic and economic</w:t>
                  </w:r>
                  <w:r>
                    <w:t xml:space="preserve"> </w:t>
                  </w:r>
                  <w:r>
                    <w:t xml:space="preserve">factors play a substantial role in</w:t>
                  </w:r>
                  <w:r>
                    <w:t xml:space="preserve"> </w:t>
                  </w:r>
                  <w:r>
                    <w:t xml:space="preserve">these differences, and the racial and</w:t>
                  </w:r>
                  <w:r>
                    <w:t xml:space="preserve"> </w:t>
                  </w:r>
                  <w:r>
                    <w:t xml:space="preserve">ethnic gaps in parental investments</w:t>
                  </w:r>
                  <w:r>
                    <w:t xml:space="preserve"> </w:t>
                  </w:r>
                  <w:r>
                    <w:t xml:space="preserve">of money are nearly eliminated when</w:t>
                  </w:r>
                  <w:r>
                    <w:t xml:space="preserve"> </w:t>
                  </w:r>
                  <w:r>
                    <w:t xml:space="preserve">both are accounted for</w:t>
                  </w:r>
                </w:p>
              </w:tc>
            </w:tr>
            <w:tr>
              <w:tc>
                <w:tcPr/>
                <w:p>
                  <w:pPr>
                    <w:pStyle w:val="Compact"/>
                    <w:jc w:val="left"/>
                    <w:jc w:val="center"/>
                  </w:pPr>
                  <w:r>
                    <w:t xml:space="preserve">The role of</w:t>
                  </w:r>
                  <w:r>
                    <w:t xml:space="preserve"> </w:t>
                  </w:r>
                  <w:r>
                    <w:t xml:space="preserve">household modality</w:t>
                  </w:r>
                  <w:r>
                    <w:t xml:space="preserve"> </w:t>
                  </w:r>
                  <w:r>
                    <w:t xml:space="preserve">style in first and</w:t>
                  </w:r>
                  <w:r>
                    <w:t xml:space="preserve"> </w:t>
                  </w:r>
                  <w:r>
                    <w:t xml:space="preserve">last mile travel</w:t>
                  </w:r>
                  <w:r>
                    <w:t xml:space="preserve"> </w:t>
                  </w:r>
                  <w:r>
                    <w:t xml:space="preserve">mode choice</w:t>
                  </w:r>
                </w:p>
              </w:tc>
              <w:tc>
                <w:tcPr/>
                <w:p>
                  <w:pPr>
                    <w:pStyle w:val="Compact"/>
                    <w:jc w:val="left"/>
                    <w:jc w:val="center"/>
                  </w:pPr>
                  <w:r>
                    <w:t xml:space="preserve">Lu, Y., Prato, C.</w:t>
                  </w:r>
                  <w:r>
                    <w:t xml:space="preserve"> </w:t>
                  </w:r>
                  <w:r>
                    <w:t xml:space="preserve">G., Sipe, N.,</w:t>
                  </w:r>
                  <w:r>
                    <w:t xml:space="preserve"> </w:t>
                  </w:r>
                  <w:r>
                    <w:t xml:space="preserve">Kimpton, A., &amp;</w:t>
                  </w:r>
                  <w:r>
                    <w:t xml:space="preserve"> </w:t>
                  </w:r>
                  <w:r>
                    <w:t xml:space="preserve">Corcoran, J.</w:t>
                  </w:r>
                </w:p>
              </w:tc>
              <w:tc>
                <w:tcPr/>
                <w:p>
                  <w:pPr>
                    <w:pStyle w:val="Compact"/>
                    <w:jc w:val="right"/>
                    <w:jc w:val="center"/>
                  </w:pPr>
                  <w:r>
                    <w:t xml:space="preserve">2022</w:t>
                  </w:r>
                </w:p>
              </w:tc>
              <w:tc>
                <w:tcPr/>
                <w:p>
                  <w:pPr>
                    <w:pStyle w:val="Compact"/>
                    <w:jc w:val="left"/>
                    <w:jc w:val="center"/>
                  </w:pPr>
                  <w:r>
                    <w:t xml:space="preserve">joint travel contributes least to</w:t>
                  </w:r>
                  <w:r>
                    <w:t xml:space="preserve"> </w:t>
                  </w:r>
                  <w:r>
                    <w:t xml:space="preserve">modal shift from car to active</w:t>
                  </w:r>
                  <w:r>
                    <w:t xml:space="preserve"> </w:t>
                  </w:r>
                  <w:r>
                    <w:t xml:space="preserve">transport when there is improved</w:t>
                  </w:r>
                  <w:r>
                    <w:t xml:space="preserve"> </w:t>
                  </w:r>
                  <w:r>
                    <w:t xml:space="preserve">infrastructure of trains and things</w:t>
                  </w:r>
                </w:p>
              </w:tc>
            </w:tr>
            <w:tr>
              <w:tc>
                <w:tcPr/>
                <w:p>
                  <w:pPr>
                    <w:pStyle w:val="Compact"/>
                    <w:jc w:val="left"/>
                    <w:jc w:val="center"/>
                  </w:pPr>
                  <w:r>
                    <w:t xml:space="preserve">A review of the</w:t>
                  </w:r>
                  <w:r>
                    <w:t xml:space="preserve"> </w:t>
                  </w:r>
                  <w:r>
                    <w:t xml:space="preserve">socio-demographic</w:t>
                  </w:r>
                  <w:r>
                    <w:t xml:space="preserve"> </w:t>
                  </w:r>
                  <w:r>
                    <w:t xml:space="preserve">characteristics</w:t>
                  </w:r>
                  <w:r>
                    <w:t xml:space="preserve"> </w:t>
                  </w:r>
                  <w:r>
                    <w:t xml:space="preserve">affecting the demand</w:t>
                  </w:r>
                  <w:r>
                    <w:t xml:space="preserve"> </w:t>
                  </w:r>
                  <w:r>
                    <w:t xml:space="preserve">for different</w:t>
                  </w:r>
                  <w:r>
                    <w:t xml:space="preserve"> </w:t>
                  </w:r>
                  <w:r>
                    <w:t xml:space="preserve">car-sharing</w:t>
                  </w:r>
                  <w:r>
                    <w:t xml:space="preserve"> </w:t>
                  </w:r>
                  <w:r>
                    <w:t xml:space="preserve">operational schemes</w:t>
                  </w:r>
                </w:p>
              </w:tc>
              <w:tc>
                <w:tcPr/>
                <w:p>
                  <w:pPr>
                    <w:pStyle w:val="Compact"/>
                    <w:jc w:val="left"/>
                    <w:jc w:val="center"/>
                  </w:pPr>
                  <w:r>
                    <w:t xml:space="preserve">Amirnazmiafshar,</w:t>
                  </w:r>
                  <w:r>
                    <w:t xml:space="preserve"> </w:t>
                  </w:r>
                  <w:r>
                    <w:t xml:space="preserve">E., &amp; Diana, M.</w:t>
                  </w:r>
                </w:p>
              </w:tc>
              <w:tc>
                <w:tcPr/>
                <w:p>
                  <w:pPr>
                    <w:pStyle w:val="Compact"/>
                    <w:jc w:val="right"/>
                    <w:jc w:val="center"/>
                  </w:pPr>
                  <w:r>
                    <w:t xml:space="preserve">2022</w:t>
                  </w:r>
                </w:p>
              </w:tc>
              <w:tc>
                <w:tcPr/>
                <w:p>
                  <w:pPr>
                    <w:pStyle w:val="Compact"/>
                    <w:jc w:val="left"/>
                    <w:jc w:val="center"/>
                  </w:pPr>
                  <w:r>
                    <w:t xml:space="preserve">There are lots of factors that might</w:t>
                  </w:r>
                  <w:r>
                    <w:t xml:space="preserve"> </w:t>
                  </w:r>
                  <w:r>
                    <w:t xml:space="preserve">affect people’s willingness to use</w:t>
                  </w:r>
                  <w:r>
                    <w:t xml:space="preserve"> </w:t>
                  </w:r>
                  <w:r>
                    <w:t xml:space="preserve">car sharing</w:t>
                  </w:r>
                </w:p>
              </w:tc>
            </w:tr>
            <w:tr>
              <w:tc>
                <w:tcPr/>
                <w:p>
                  <w:pPr>
                    <w:pStyle w:val="Compact"/>
                    <w:jc w:val="left"/>
                    <w:jc w:val="center"/>
                  </w:pPr>
                  <w:r>
                    <w:t xml:space="preserve">Estimating</w:t>
                  </w:r>
                  <w:r>
                    <w:t xml:space="preserve"> </w:t>
                  </w:r>
                  <w:r>
                    <w:t xml:space="preserve">Expenditures on</w:t>
                  </w:r>
                  <w:r>
                    <w:t xml:space="preserve"> </w:t>
                  </w:r>
                  <w:r>
                    <w:t xml:space="preserve">Children by Families</w:t>
                  </w:r>
                  <w:r>
                    <w:t xml:space="preserve"> </w:t>
                  </w:r>
                  <w:r>
                    <w:t xml:space="preserve">in Canada, 2014 to</w:t>
                  </w:r>
                  <w:r>
                    <w:t xml:space="preserve"> </w:t>
                  </w:r>
                  <w:r>
                    <w:t xml:space="preserve">2017</w:t>
                  </w:r>
                </w:p>
              </w:tc>
              <w:tc>
                <w:tcPr/>
                <w:p>
                  <w:pPr>
                    <w:pStyle w:val="Compact"/>
                    <w:jc w:val="left"/>
                    <w:jc w:val="center"/>
                  </w:pPr>
                  <w:r>
                    <w:t xml:space="preserve">Duncan, K. A.,</w:t>
                  </w:r>
                  <w:r>
                    <w:t xml:space="preserve"> </w:t>
                  </w:r>
                  <w:r>
                    <w:t xml:space="preserve">Frank, K., &amp;</w:t>
                  </w:r>
                  <w:r>
                    <w:t xml:space="preserve"> </w:t>
                  </w:r>
                  <w:r>
                    <w:t xml:space="preserve">Guèvremont, A.</w:t>
                  </w:r>
                </w:p>
              </w:tc>
              <w:tc>
                <w:tcPr/>
                <w:p>
                  <w:pPr>
                    <w:pStyle w:val="Compact"/>
                    <w:jc w:val="right"/>
                    <w:jc w:val="center"/>
                  </w:pPr>
                  <w:r>
                    <w:t xml:space="preserve">2023</w:t>
                  </w:r>
                </w:p>
              </w:tc>
              <w:tc>
                <w:tcPr/>
                <w:p>
                  <w:pPr>
                    <w:pStyle w:val="Compact"/>
                    <w:jc w:val="left"/>
                    <w:jc w:val="center"/>
                  </w:pPr>
                  <w:r>
                    <w:t xml:space="preserve">The more income, the more spending on</w:t>
                  </w:r>
                  <w:r>
                    <w:t xml:space="preserve"> </w:t>
                  </w:r>
                  <w:r>
                    <w:t xml:space="preserve">kids.</w:t>
                  </w:r>
                </w:p>
              </w:tc>
            </w:tr>
            <w:tr>
              <w:tc>
                <w:tcPr/>
                <w:p>
                  <w:pPr>
                    <w:pStyle w:val="Compact"/>
                    <w:jc w:val="left"/>
                    <w:jc w:val="center"/>
                  </w:pPr>
                  <w:r>
                    <w:t xml:space="preserve">A New Approach to</w:t>
                  </w:r>
                  <w:r>
                    <w:t xml:space="preserve"> </w:t>
                  </w:r>
                  <w:r>
                    <w:t xml:space="preserve">Understanding the</w:t>
                  </w:r>
                  <w:r>
                    <w:t xml:space="preserve"> </w:t>
                  </w:r>
                  <w:r>
                    <w:t xml:space="preserve">Impact of Automobile</w:t>
                  </w:r>
                  <w:r>
                    <w:t xml:space="preserve"> </w:t>
                  </w:r>
                  <w:r>
                    <w:t xml:space="preserve">Ownership on</w:t>
                  </w:r>
                  <w:r>
                    <w:t xml:space="preserve"> </w:t>
                  </w:r>
                  <w:r>
                    <w:t xml:space="preserve">Transportation</w:t>
                  </w:r>
                  <w:r>
                    <w:t xml:space="preserve"> </w:t>
                  </w:r>
                  <w:r>
                    <w:t xml:space="preserve">Equity</w:t>
                  </w:r>
                </w:p>
              </w:tc>
              <w:tc>
                <w:tcPr/>
                <w:p>
                  <w:pPr>
                    <w:pStyle w:val="Compact"/>
                    <w:jc w:val="left"/>
                    <w:jc w:val="center"/>
                  </w:pPr>
                  <w:r>
                    <w:t xml:space="preserve">Molloy, Q.,</w:t>
                  </w:r>
                  <w:r>
                    <w:t xml:space="preserve"> </w:t>
                  </w:r>
                  <w:r>
                    <w:t xml:space="preserve">Garrick, N., &amp;</w:t>
                  </w:r>
                  <w:r>
                    <w:t xml:space="preserve"> </w:t>
                  </w:r>
                  <w:r>
                    <w:t xml:space="preserve">Atkinson-Palombo,</w:t>
                  </w:r>
                  <w:r>
                    <w:t xml:space="preserve"> </w:t>
                  </w:r>
                  <w:r>
                    <w:t xml:space="preserve">C.</w:t>
                  </w:r>
                </w:p>
              </w:tc>
              <w:tc>
                <w:tcPr/>
                <w:p>
                  <w:pPr>
                    <w:pStyle w:val="Compact"/>
                    <w:jc w:val="right"/>
                    <w:jc w:val="center"/>
                  </w:pPr>
                  <w:r>
                    <w:t xml:space="preserve">2024</w:t>
                  </w:r>
                </w:p>
              </w:tc>
              <w:tc>
                <w:tcPr/>
                <w:p>
                  <w:pPr>
                    <w:pStyle w:val="Compact"/>
                    <w:jc w:val="left"/>
                    <w:jc w:val="center"/>
                  </w:pPr>
                  <w:r>
                    <w:t xml:space="preserve">“Captive Riders”</w:t>
                  </w:r>
                  <w:r>
                    <w:t xml:space="preserve"> </w:t>
                  </w:r>
                  <w:r>
                    <w:t xml:space="preserve">have less spending</w:t>
                  </w:r>
                  <w:r>
                    <w:t xml:space="preserve"> </w:t>
                  </w:r>
                  <w:r>
                    <w:t xml:space="preserve">allocated to transportation than</w:t>
                  </w:r>
                  <w:r>
                    <w:t xml:space="preserve"> </w:t>
                  </w:r>
                  <w:r>
                    <w:t xml:space="preserve">captive drivers.</w:t>
                  </w:r>
                </w:p>
              </w:tc>
            </w:tr>
            <w:tr>
              <w:tc>
                <w:tcPr/>
                <w:p>
                  <w:pPr>
                    <w:pStyle w:val="Compact"/>
                    <w:jc w:val="left"/>
                    <w:jc w:val="center"/>
                  </w:pPr>
                  <w:r>
                    <w:t xml:space="preserve">Transportation</w:t>
                  </w:r>
                  <w:r>
                    <w:t xml:space="preserve"> </w:t>
                  </w:r>
                  <w:r>
                    <w:t xml:space="preserve">Statistics Annual</w:t>
                  </w:r>
                  <w:r>
                    <w:t xml:space="preserve"> </w:t>
                  </w:r>
                  <w:r>
                    <w:t xml:space="preserve">Report 2024</w:t>
                  </w:r>
                </w:p>
              </w:tc>
              <w:tc>
                <w:tcPr/>
                <w:p>
                  <w:pPr>
                    <w:pStyle w:val="Compact"/>
                    <w:jc w:val="left"/>
                    <w:jc w:val="center"/>
                  </w:pPr>
                  <w:r>
                    <w:t xml:space="preserve">Bureau of</w:t>
                  </w:r>
                  <w:r>
                    <w:t xml:space="preserve"> </w:t>
                  </w:r>
                  <w:r>
                    <w:t xml:space="preserve">Transportation</w:t>
                  </w:r>
                  <w:r>
                    <w:t xml:space="preserve"> </w:t>
                  </w:r>
                  <w:r>
                    <w:t xml:space="preserve">Statistics.</w:t>
                  </w:r>
                </w:p>
              </w:tc>
              <w:tc>
                <w:tcPr/>
                <w:p>
                  <w:pPr>
                    <w:pStyle w:val="Compact"/>
                    <w:jc w:val="right"/>
                    <w:jc w:val="center"/>
                  </w:pPr>
                  <w:r>
                    <w:t xml:space="preserve">2024</w:t>
                  </w:r>
                </w:p>
              </w:tc>
              <w:tc>
                <w:tcPr/>
                <w:p>
                  <w:pPr>
                    <w:pStyle w:val="Compact"/>
                    <w:jc w:val="left"/>
                    <w:jc w:val="center"/>
                  </w:pPr>
                  <w:r>
                    <w:t xml:space="preserve">Lots of summaries</w:t>
                  </w:r>
                </w:p>
              </w:tc>
            </w:tr>
            <w:tr>
              <w:tc>
                <w:tcPr/>
                <w:p>
                  <w:pPr>
                    <w:pStyle w:val="Compact"/>
                    <w:jc w:val="left"/>
                    <w:jc w:val="center"/>
                  </w:pPr>
                  <w:r>
                    <w:t xml:space="preserve">A STUDY OF SPENDING,</w:t>
                  </w:r>
                  <w:r>
                    <w:t xml:space="preserve"> </w:t>
                  </w:r>
                  <w:r>
                    <w:t xml:space="preserve">SAVING AND</w:t>
                  </w:r>
                  <w:r>
                    <w:t xml:space="preserve"> </w:t>
                  </w:r>
                  <w:r>
                    <w:t xml:space="preserve">INVESTMENT PATTERNS</w:t>
                  </w:r>
                  <w:r>
                    <w:t xml:space="preserve"> </w:t>
                  </w:r>
                  <w:r>
                    <w:t xml:space="preserve">OF MARRIED COUPLES</w:t>
                  </w:r>
                  <w:r>
                    <w:t xml:space="preserve"> </w:t>
                  </w:r>
                  <w:r>
                    <w:t xml:space="preserve">WITH</w:t>
                  </w:r>
                  <w:r>
                    <w:t xml:space="preserve"> </w:t>
                  </w:r>
                  <w:r>
                    <w:t xml:space="preserve">CHILDREN(NON-DINK)</w:t>
                  </w:r>
                  <w:r>
                    <w:t xml:space="preserve"> </w:t>
                  </w:r>
                  <w:r>
                    <w:t xml:space="preserve">IN MUMBAI</w:t>
                  </w:r>
                </w:p>
              </w:tc>
              <w:tc>
                <w:tcPr/>
                <w:p>
                  <w:pPr>
                    <w:pStyle w:val="Compact"/>
                    <w:jc w:val="left"/>
                    <w:jc w:val="center"/>
                  </w:pPr>
                  <w:r>
                    <w:t xml:space="preserve">Hargunani, C.,</w:t>
                  </w:r>
                  <w:r>
                    <w:t xml:space="preserve"> </w:t>
                  </w:r>
                  <w:r>
                    <w:t xml:space="preserve">Vernekar, S., &amp;</w:t>
                  </w:r>
                  <w:r>
                    <w:t xml:space="preserve"> </w:t>
                  </w:r>
                  <w:r>
                    <w:t xml:space="preserve">Vernekar, S.</w:t>
                  </w:r>
                </w:p>
              </w:tc>
              <w:tc>
                <w:tcPr/>
                <w:p>
                  <w:pPr>
                    <w:pStyle w:val="Compact"/>
                    <w:jc w:val="right"/>
                    <w:jc w:val="center"/>
                  </w:pPr>
                  <w:r>
                    <w:t xml:space="preserve">2024</w:t>
                  </w:r>
                </w:p>
              </w:tc>
              <w:tc>
                <w:tcPr/>
                <w:p>
                  <w:pPr>
                    <w:pStyle w:val="Compact"/>
                    <w:jc w:val="left"/>
                    <w:jc w:val="center"/>
                  </w:pPr>
                  <w:r>
                    <w:t xml:space="preserve">The data analysis reveals distinct</w:t>
                  </w:r>
                  <w:r>
                    <w:t xml:space="preserve"> </w:t>
                  </w:r>
                  <w:r>
                    <w:t xml:space="preserve">spending, saving, and investment</w:t>
                  </w:r>
                  <w:r>
                    <w:t xml:space="preserve"> </w:t>
                  </w:r>
                  <w:r>
                    <w:t xml:space="preserve">patterns among married couples, with</w:t>
                  </w:r>
                  <w:r>
                    <w:t xml:space="preserve"> </w:t>
                  </w:r>
                  <w:r>
                    <w:t xml:space="preserve">a clear prioritization towards</w:t>
                  </w:r>
                  <w:r>
                    <w:t xml:space="preserve"> </w:t>
                  </w:r>
                  <w:r>
                    <w:t xml:space="preserve">ensuring the well-being and future</w:t>
                  </w:r>
                  <w:r>
                    <w:t xml:space="preserve"> </w:t>
                  </w:r>
                  <w:r>
                    <w:t xml:space="preserve">security of their families.”</w:t>
                  </w:r>
                </w:p>
              </w:tc>
            </w:tr>
            <w:tr>
              <w:tc>
                <w:tcPr/>
                <w:p>
                  <w:pPr>
                    <w:pStyle w:val="Compact"/>
                    <w:jc w:val="left"/>
                    <w:jc w:val="center"/>
                  </w:pPr>
                  <w:r>
                    <w:t xml:space="preserve">Subsidizing Car</w:t>
                  </w:r>
                  <w:r>
                    <w:t xml:space="preserve"> </w:t>
                  </w:r>
                  <w:r>
                    <w:t xml:space="preserve">Ownership for</w:t>
                  </w:r>
                  <w:r>
                    <w:t xml:space="preserve"> </w:t>
                  </w:r>
                  <w:r>
                    <w:t xml:space="preserve">Low-Income</w:t>
                  </w:r>
                  <w:r>
                    <w:t xml:space="preserve"> </w:t>
                  </w:r>
                  <w:r>
                    <w:t xml:space="preserve">Individuals and</w:t>
                  </w:r>
                  <w:r>
                    <w:t xml:space="preserve"> </w:t>
                  </w:r>
                  <w:r>
                    <w:t xml:space="preserve">Households</w:t>
                  </w:r>
                </w:p>
              </w:tc>
              <w:tc>
                <w:tcPr/>
                <w:p>
                  <w:pPr>
                    <w:pStyle w:val="Compact"/>
                    <w:jc w:val="left"/>
                    <w:jc w:val="center"/>
                  </w:pPr>
                  <w:r>
                    <w:t xml:space="preserve">Klein, N. J.</w:t>
                  </w:r>
                </w:p>
              </w:tc>
              <w:tc>
                <w:tcPr/>
                <w:p>
                  <w:pPr>
                    <w:pStyle w:val="Compact"/>
                    <w:jc w:val="right"/>
                    <w:jc w:val="center"/>
                  </w:pPr>
                  <w:r>
                    <w:t xml:space="preserve">2024</w:t>
                  </w:r>
                </w:p>
              </w:tc>
              <w:tc>
                <w:tcPr/>
                <w:p>
                  <w:pPr>
                    <w:pStyle w:val="Compact"/>
                    <w:jc w:val="left"/>
                    <w:jc w:val="center"/>
                  </w:pPr>
                  <w:r>
                    <w:t xml:space="preserve">Having a car gave people more</w:t>
                  </w:r>
                  <w:r>
                    <w:t xml:space="preserve"> </w:t>
                  </w:r>
                  <w:r>
                    <w:t xml:space="preserve">opportunities than before, and they</w:t>
                  </w:r>
                  <w:r>
                    <w:t xml:space="preserve"> </w:t>
                  </w:r>
                  <w:r>
                    <w:t xml:space="preserve">usually had more time to spend with</w:t>
                  </w:r>
                  <w:r>
                    <w:t xml:space="preserve"> </w:t>
                  </w:r>
                  <w:r>
                    <w:t xml:space="preserve">the family. At the beginning and end</w:t>
                  </w:r>
                  <w:r>
                    <w:t xml:space="preserve"> </w:t>
                  </w:r>
                  <w:r>
                    <w:t xml:space="preserve">of the day.</w:t>
                  </w:r>
                </w:p>
              </w:tc>
            </w:tr>
            <w:tr>
              <w:tc>
                <w:tcPr/>
                <w:p>
                  <w:pPr>
                    <w:pStyle w:val="Compact"/>
                    <w:jc w:val="left"/>
                    <w:jc w:val="center"/>
                  </w:pPr>
                  <w:r>
                    <w:t xml:space="preserve">Investigating the</w:t>
                  </w:r>
                  <w:r>
                    <w:t xml:space="preserve"> </w:t>
                  </w:r>
                  <w:r>
                    <w:t xml:space="preserve">effects of</w:t>
                  </w:r>
                  <w:r>
                    <w:t xml:space="preserve"> </w:t>
                  </w:r>
                  <w:r>
                    <w:t xml:space="preserve">ridesourcing on the</w:t>
                  </w:r>
                  <w:r>
                    <w:t xml:space="preserve"> </w:t>
                  </w:r>
                  <w:r>
                    <w:t xml:space="preserve">dynamics of</w:t>
                  </w:r>
                  <w:r>
                    <w:t xml:space="preserve"> </w:t>
                  </w:r>
                  <w:r>
                    <w:t xml:space="preserve">household car</w:t>
                  </w:r>
                  <w:r>
                    <w:t xml:space="preserve"> </w:t>
                  </w:r>
                  <w:r>
                    <w:t xml:space="preserve">ownership</w:t>
                  </w:r>
                </w:p>
              </w:tc>
              <w:tc>
                <w:tcPr/>
                <w:p>
                  <w:pPr>
                    <w:pStyle w:val="Compact"/>
                    <w:jc w:val="left"/>
                    <w:jc w:val="center"/>
                  </w:pPr>
                  <w:r>
                    <w:t xml:space="preserve">Bilgin, P.,</w:t>
                  </w:r>
                  <w:r>
                    <w:t xml:space="preserve"> </w:t>
                  </w:r>
                  <w:r>
                    <w:t xml:space="preserve">Mattioli, G.,</w:t>
                  </w:r>
                  <w:r>
                    <w:t xml:space="preserve"> </w:t>
                  </w:r>
                  <w:r>
                    <w:t xml:space="preserve">Morgan, M., &amp;</w:t>
                  </w:r>
                  <w:r>
                    <w:t xml:space="preserve"> </w:t>
                  </w:r>
                  <w:r>
                    <w:t xml:space="preserve">Wadud, Z.</w:t>
                  </w:r>
                </w:p>
              </w:tc>
              <w:tc>
                <w:tcPr/>
                <w:p>
                  <w:pPr>
                    <w:pStyle w:val="Compact"/>
                    <w:jc w:val="right"/>
                    <w:jc w:val="center"/>
                  </w:pPr>
                  <w:r>
                    <w:t xml:space="preserve">2025</w:t>
                  </w:r>
                </w:p>
              </w:tc>
              <w:tc>
                <w:tcPr/>
                <w:p>
                  <w:pPr>
                    <w:pStyle w:val="Compact"/>
                    <w:jc w:val="left"/>
                    <w:jc w:val="center"/>
                  </w:pPr>
                  <w:r>
                    <w:t xml:space="preserve">Suggests that households are less</w:t>
                  </w:r>
                  <w:r>
                    <w:t xml:space="preserve"> </w:t>
                  </w:r>
                  <w:r>
                    <w:t xml:space="preserve">likely to qcquire a car in the</w:t>
                  </w:r>
                  <w:r>
                    <w:t xml:space="preserve"> </w:t>
                  </w:r>
                  <w:r>
                    <w:t xml:space="preserve">presence of ridesourcing, but car</w:t>
                  </w:r>
                  <w:r>
                    <w:t xml:space="preserve"> </w:t>
                  </w:r>
                  <w:r>
                    <w:t xml:space="preserve">disposal is mainly driven by</w:t>
                  </w:r>
                  <w:r>
                    <w:t xml:space="preserve"> </w:t>
                  </w:r>
                  <w:r>
                    <w:t xml:space="preserve">household compositions and</w:t>
                  </w:r>
                  <w:r>
                    <w:t xml:space="preserve"> </w:t>
                  </w:r>
                  <w:r>
                    <w:t xml:space="preserve">residential relocation factors.</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Lit Review Table</w:t>
        </w:r>
      </w:hyperlink>
    </w:p>
    <w:bookmarkStart w:id="23" w:name="family-choices-and-activity-patterns"/>
    <w:p>
      <w:pPr>
        <w:pStyle w:val="Heading3"/>
      </w:pPr>
      <w:r>
        <w:t xml:space="preserve">2.1 Family Choices and Activity Patterns</w:t>
      </w:r>
    </w:p>
    <w:p>
      <w:pPr>
        <w:pStyle w:val="FirstParagraph"/>
      </w:pPr>
      <w:r>
        <w:t xml:space="preserve">There have been many studies done on the choices and activities of families</w:t>
      </w:r>
      <w:r>
        <w:t xml:space="preserve"> </w:t>
      </w:r>
      <w:r>
        <w:t xml:space="preserve">(see Sener and Bhat 2007; Rachel B. Copperman and Bhat 2007b; Sener et al. 2008; Leung et al. 2019)</w:t>
      </w:r>
      <w:r>
        <w:t xml:space="preserve">. These studies often focus on the activities choices of households and children.</w:t>
      </w:r>
    </w:p>
    <w:p>
      <w:pPr>
        <w:pStyle w:val="BodyText"/>
      </w:pPr>
      <w:r>
        <w:t xml:space="preserve">Paleti, Copperman, and Bhat (2011)</w:t>
      </w:r>
      <w:r>
        <w:t xml:space="preserve"> </w:t>
      </w:r>
      <w:r>
        <w:t xml:space="preserve">performed a study where they wanted to characterize the activity patterns of children after school. Their data were gathered from the Child Development Supplement to the Panel Study of Income Dynamics which has household demographics and time-use diaries for children. They looked at travel patterns using combinations of three activity-travel scenarios: staying at school, going home from school, and going somewhere else after school. They further identified specific after-school activities (e.g. Organized activities at school, recreation at the home of someone else, meals at restaurants, etc.) to use in a multiple discrete-continuous extreme value (MDCEV) model. The MDCEV is a type of discrete choice model that works when multiple options can be chosen, and was used to find predictors of children’s participation in the different after school activities. In their analysis, they found that 57.7% of children in the survey participated in at least one out-of-home activity after school. They also found that children’s activities were connected to household income, family dynamics, environment, and other things. For example, children in households with higher income were more likely to participate in activities after school. Children with no siblings along with children having a working primary caregiver were more likely to stay at school or go somewhere besides home directly after school. Children living close to a large city were less likely to go somewhere after school, go home, and then go back out. The findings of this study show the variety of factors that might affect a family’s activity, and therefore transportation, patterns.</w:t>
      </w:r>
    </w:p>
    <w:p>
      <w:pPr>
        <w:pStyle w:val="BodyText"/>
      </w:pPr>
      <w:r>
        <w:t xml:space="preserve">Another study on family choices was done by</w:t>
      </w:r>
      <w:r>
        <w:t xml:space="preserve"> </w:t>
      </w:r>
      <w:r>
        <w:t xml:space="preserve">Bernardo et al. (2015)</w:t>
      </w:r>
      <w:r>
        <w:t xml:space="preserve">. They used the American Time Use Survey and a Multiple Discrete Continuous Nested Extreme Value (MDCNEV) model to examine the activities of duel-earner households. The variables they used relate to household demographics, respondent demographics, couple characteristics, and day of the week. Findings indicated that women are more likely to participate in out-of-home maintenance, shopping, and social activities than men. They also found that respondents with higher education and with children are more likely to work from home. One key finding of this study is that couples with children are much less likely to participate in out-of-home, non-work activities.</w:t>
      </w:r>
    </w:p>
    <w:bookmarkEnd w:id="23"/>
    <w:bookmarkStart w:id="24" w:name="family-transportation-choices"/>
    <w:p>
      <w:pPr>
        <w:pStyle w:val="Heading3"/>
      </w:pPr>
      <w:r>
        <w:t xml:space="preserve">2.2 Family Transportation Choices</w:t>
      </w:r>
    </w:p>
    <w:p>
      <w:pPr>
        <w:pStyle w:val="FirstParagraph"/>
      </w:pPr>
      <w:r>
        <w:t xml:space="preserve">Among the studies on family choices is a group of studies that focus on family transportation choices</w:t>
      </w:r>
      <w:r>
        <w:t xml:space="preserve"> </w:t>
      </w:r>
      <w:r>
        <w:t xml:space="preserve">(Rachel B. Copperman and Bhat 2007a; Souche 2010; Lu et al. 2022; Amirnazmiafshar and Diana 2022)</w:t>
      </w:r>
      <w:r>
        <w:t xml:space="preserve">. These studies look at the connection between family mobility and family decisions.</w:t>
      </w:r>
    </w:p>
    <w:p>
      <w:pPr>
        <w:pStyle w:val="BodyText"/>
      </w:pPr>
      <w:r>
        <w:t xml:space="preserve">McCarthy et al. (2017)</w:t>
      </w:r>
      <w:r>
        <w:t xml:space="preserve"> </w:t>
      </w:r>
      <w:r>
        <w:t xml:space="preserve">is a literature review with some good findings, but I don’t know if I should site the literature review or if I should find individual papers from the review to talk about.</w:t>
      </w:r>
    </w:p>
    <w:p>
      <w:pPr>
        <w:pStyle w:val="BodyText"/>
      </w:pPr>
      <w:r>
        <w:t xml:space="preserve">A unique study to understand the effects car ownership has on household decisions was done by Nicholas</w:t>
      </w:r>
      <w:r>
        <w:t xml:space="preserve"> </w:t>
      </w:r>
      <w:r>
        <w:t xml:space="preserve">Klein (2024)</w:t>
      </w:r>
      <w:r>
        <w:t xml:space="preserve">. In order to understand how access to a car can effect a family in the United States, he interviewed 30 people in Maryland and Virginia who received a subsidized car. Two main findings of this study relate to travel behavior changes and access to opportunities. The people interviewed generally changed their travel behavior in similar ways after receiving a car. Before receiving the car, they would rely on public transit and others for transportation, but after receiving a car, they made many trips in their own cars, including some trips that they had to forgo before having a car. Another general conclusion Klein makes is that people had more access to opportunities after receiving a car. They had easier access to more potential jobs, but some also mentioned the ability to get more hours at the their current jobs. With less reliance on public transit, many respondents spent more time with their families at the beginning and end of the day.</w:t>
      </w:r>
    </w:p>
    <w:p>
      <w:pPr>
        <w:pStyle w:val="BodyText"/>
      </w:pPr>
      <w:r>
        <w:t xml:space="preserve">Another study interested in car ownership was done by @bilgin_investigating_2025. They analyzed car ownership across multiple years using the United Kingdom Household Longitudinal Study dataset to see if ridesourcing availability affects car ownership. They used two fixed effects logit models: one to model the effect of ridesourcing on the decision to increase the number of cars in the household and the other to model the effect of ridesourcing on the decision to decrease the number of cars in the household. Their results suggested that households with more than one car are more likely to get rid of a car and less likely to add a car compared to households with one car. Even with this tendency, their models did not show a strong connection between the presence of ride sourcing and changes in car ownership. They concluded that changes in household composition have a stronger impact on the change in number of cars of a household.</w:t>
      </w:r>
    </w:p>
    <w:bookmarkEnd w:id="24"/>
    <w:bookmarkStart w:id="25" w:name="family-spending-and-budgets"/>
    <w:p>
      <w:pPr>
        <w:pStyle w:val="Heading3"/>
      </w:pPr>
      <w:r>
        <w:t xml:space="preserve">2.3 Family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Vernekar, and Vernekar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Wu, and Benson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Other studies with similar analyses have had similar findings. @hastings_parental_2022 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r>
        <w:t xml:space="preserve"> </w:t>
      </w:r>
      <w:r>
        <w:t xml:space="preserve">Duncan, Frank, and Guèvremont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bookmarkEnd w:id="25"/>
    <w:bookmarkStart w:id="26" w:name="Xd1288d884f3dc96237b9e9be2fc26c9cbb851ba"/>
    <w:p>
      <w:pPr>
        <w:pStyle w:val="Heading3"/>
      </w:pPr>
      <w:r>
        <w:t xml:space="preserve">2.4 Family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Lee, and Mokhtarian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Deka (2015)</w:t>
      </w:r>
      <w:r>
        <w:t xml:space="preserve"> </w:t>
      </w:r>
      <w:r>
        <w:t xml:space="preserve">- More housing costs = more transportation costs, people the take transit spend less on transportation</w:t>
      </w:r>
    </w:p>
    <w:p>
      <w:pPr>
        <w:pStyle w:val="BodyText"/>
      </w:pPr>
      <w:r>
        <w:t xml:space="preserve">Mattson (2020)</w:t>
      </w:r>
      <w:r>
        <w:t xml:space="preserve"> </w:t>
      </w:r>
      <w:r>
        <w:t xml:space="preserve">Mattson and Peterson (2019)</w:t>
      </w:r>
      <w:r>
        <w:t xml:space="preserve"> </w:t>
      </w:r>
      <w:r>
        <w:t xml:space="preserve">- single family homes spend more on transportation, higher income is correlated with higher transportation costs. - denser areas are more likely to use transit to commute. People in single-family homes tend to spend more money on transportation</w:t>
      </w:r>
    </w:p>
    <w:p>
      <w:pPr>
        <w:pStyle w:val="BodyText"/>
      </w:pPr>
      <w:r>
        <w:t xml:space="preserve">Molloy, Garrick, and Atkinson-Palombo (2024)</w:t>
      </w:r>
      <w:r>
        <w:t xml:space="preserve"> </w:t>
      </w:r>
      <w:r>
        <w:t xml:space="preserve">-</w:t>
      </w:r>
      <w:r>
        <w:t xml:space="preserve"> </w:t>
      </w:r>
      <w:r>
        <w:t xml:space="preserve">“Captive Riders”</w:t>
      </w:r>
      <w:r>
        <w:t xml:space="preserve"> </w:t>
      </w:r>
      <w:r>
        <w:t xml:space="preserve">have less spending allocated to transportation than captive drivers.</w:t>
      </w:r>
    </w:p>
    <w:p>
      <w:pPr>
        <w:pStyle w:val="BodyText"/>
      </w:pPr>
      <w:r>
        <w:t xml:space="preserve">Bureau of Transportation Statistics (2024)</w:t>
      </w:r>
      <w:r>
        <w:t xml:space="preserve"> </w:t>
      </w:r>
      <w:r>
        <w:t xml:space="preserve">- Lots of summaries</w:t>
      </w:r>
    </w:p>
    <w:bookmarkEnd w:id="26"/>
    <w:bookmarkEnd w:id="27"/>
    <w:bookmarkStart w:id="90" w:name="references"/>
    <w:p>
      <w:pPr>
        <w:pStyle w:val="Heading2"/>
      </w:pPr>
      <w:r>
        <w:t xml:space="preserve">3 References</w:t>
      </w:r>
    </w:p>
    <w:bookmarkStart w:id="89" w:name="refs"/>
    <w:bookmarkStart w:id="29"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8">
        <w:r>
          <w:rPr>
            <w:rStyle w:val="Hyperlink"/>
          </w:rPr>
          <w:t xml:space="preserve">https://doi.org/10.1016/j.trip.2022.100616</w:t>
        </w:r>
      </w:hyperlink>
      <w:r>
        <w:t xml:space="preserve">.</w:t>
      </w:r>
    </w:p>
    <w:bookmarkEnd w:id="29"/>
    <w:bookmarkStart w:id="31"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30">
        <w:r>
          <w:rPr>
            <w:rStyle w:val="Hyperlink"/>
          </w:rPr>
          <w:t xml:space="preserve">https://doi.org/10.1016/j.tra.2014.12.006</w:t>
        </w:r>
      </w:hyperlink>
      <w:r>
        <w:t xml:space="preserve">.</w:t>
      </w:r>
    </w:p>
    <w:bookmarkEnd w:id="31"/>
    <w:bookmarkStart w:id="32"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2"/>
    <w:bookmarkStart w:id="34"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3">
        <w:r>
          <w:rPr>
            <w:rStyle w:val="Hyperlink"/>
          </w:rPr>
          <w:t xml:space="preserve">https://doi.org/10.21949/E0KQ-GF72</w:t>
        </w:r>
      </w:hyperlink>
      <w:r>
        <w:t xml:space="preserve">.</w:t>
      </w:r>
    </w:p>
    <w:bookmarkEnd w:id="34"/>
    <w:bookmarkStart w:id="36"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5">
        <w:r>
          <w:rPr>
            <w:rStyle w:val="Hyperlink"/>
          </w:rPr>
          <w:t xml:space="preserve">https://doi.org/10.3141/2010-14</w:t>
        </w:r>
      </w:hyperlink>
      <w:r>
        <w:t xml:space="preserve">.</w:t>
      </w:r>
    </w:p>
    <w:bookmarkEnd w:id="36"/>
    <w:bookmarkStart w:id="38"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37">
        <w:r>
          <w:rPr>
            <w:rStyle w:val="Hyperlink"/>
          </w:rPr>
          <w:t xml:space="preserve">https://doi.org/10.1007/s11116-006-0005-5</w:t>
        </w:r>
      </w:hyperlink>
      <w:r>
        <w:t xml:space="preserve">.</w:t>
      </w:r>
    </w:p>
    <w:bookmarkEnd w:id="38"/>
    <w:bookmarkStart w:id="39"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39"/>
    <w:bookmarkStart w:id="41"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40">
        <w:r>
          <w:rPr>
            <w:rStyle w:val="Hyperlink"/>
          </w:rPr>
          <w:t xml:space="preserve">https://doi.org/10.3141/2531-04</w:t>
        </w:r>
      </w:hyperlink>
      <w:r>
        <w:t xml:space="preserve">.</w:t>
      </w:r>
    </w:p>
    <w:bookmarkEnd w:id="41"/>
    <w:bookmarkStart w:id="43"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2">
        <w:r>
          <w:rPr>
            <w:rStyle w:val="Hyperlink"/>
          </w:rPr>
          <w:t xml:space="preserve">https://doi.org/10.25318/11F0019M2023007-ENG</w:t>
        </w:r>
      </w:hyperlink>
      <w:r>
        <w:t xml:space="preserve">.</w:t>
      </w:r>
    </w:p>
    <w:bookmarkEnd w:id="43"/>
    <w:bookmarkStart w:id="45"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4">
        <w:r>
          <w:rPr>
            <w:rStyle w:val="Hyperlink"/>
          </w:rPr>
          <w:t xml:space="preserve">https://doi.org/10.1007/s11116-010-9264-2</w:t>
        </w:r>
      </w:hyperlink>
      <w:r>
        <w:t xml:space="preserve">.</w:t>
      </w:r>
    </w:p>
    <w:bookmarkEnd w:id="45"/>
    <w:bookmarkStart w:id="47"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6">
        <w:r>
          <w:rPr>
            <w:rStyle w:val="Hyperlink"/>
          </w:rPr>
          <w:t xml:space="preserve">https://doi.org/10.1007/s10834-006-9031-x</w:t>
        </w:r>
      </w:hyperlink>
      <w:r>
        <w:t xml:space="preserve">.</w:t>
      </w:r>
    </w:p>
    <w:bookmarkEnd w:id="47"/>
    <w:bookmarkStart w:id="49"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48">
        <w:r>
          <w:rPr>
            <w:rStyle w:val="Hyperlink"/>
          </w:rPr>
          <w:t xml:space="preserve">https://doi.org/10.3141/2077-09</w:t>
        </w:r>
      </w:hyperlink>
      <w:r>
        <w:t xml:space="preserve">.</w:t>
      </w:r>
    </w:p>
    <w:bookmarkEnd w:id="49"/>
    <w:bookmarkStart w:id="50"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50"/>
    <w:bookmarkStart w:id="52"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1">
        <w:r>
          <w:rPr>
            <w:rStyle w:val="Hyperlink"/>
          </w:rPr>
          <w:t xml:space="preserve">https://doi.org/10.1300/J073v18n02_02</w:t>
        </w:r>
      </w:hyperlink>
      <w:r>
        <w:t xml:space="preserve">.</w:t>
      </w:r>
    </w:p>
    <w:bookmarkEnd w:id="52"/>
    <w:bookmarkStart w:id="54"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3">
        <w:r>
          <w:rPr>
            <w:rStyle w:val="Hyperlink"/>
          </w:rPr>
          <w:t xml:space="preserve">https://doi.org/10.1177/0739456X20950428</w:t>
        </w:r>
      </w:hyperlink>
      <w:r>
        <w:t xml:space="preserve">.</w:t>
      </w:r>
    </w:p>
    <w:bookmarkEnd w:id="54"/>
    <w:bookmarkStart w:id="56"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55">
        <w:r>
          <w:rPr>
            <w:rStyle w:val="Hyperlink"/>
          </w:rPr>
          <w:t xml:space="preserve">https://doi.org/10.1016/j.jtrangeo.2018.12.015</w:t>
        </w:r>
      </w:hyperlink>
      <w:r>
        <w:t xml:space="preserve">.</w:t>
      </w:r>
    </w:p>
    <w:bookmarkEnd w:id="56"/>
    <w:bookmarkStart w:id="58"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57">
        <w:r>
          <w:rPr>
            <w:rStyle w:val="Hyperlink"/>
          </w:rPr>
          <w:t xml:space="preserve">https://doi.org/10.22004/ag.econ.327257</w:t>
        </w:r>
      </w:hyperlink>
      <w:r>
        <w:t xml:space="preserve">.</w:t>
      </w:r>
    </w:p>
    <w:bookmarkEnd w:id="58"/>
    <w:bookmarkStart w:id="60"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59">
        <w:r>
          <w:rPr>
            <w:rStyle w:val="Hyperlink"/>
          </w:rPr>
          <w:t xml:space="preserve">https://doi.org/10.1016/j.tra.2022.02.003</w:t>
        </w:r>
      </w:hyperlink>
      <w:r>
        <w:t xml:space="preserve">.</w:t>
      </w:r>
    </w:p>
    <w:bookmarkEnd w:id="60"/>
    <w:bookmarkStart w:id="62"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1">
        <w:r>
          <w:rPr>
            <w:rStyle w:val="Hyperlink"/>
          </w:rPr>
          <w:t xml:space="preserve">https://doi.org/10.1016/j.trip.2020.100260</w:t>
        </w:r>
      </w:hyperlink>
      <w:r>
        <w:t xml:space="preserve">.</w:t>
      </w:r>
    </w:p>
    <w:bookmarkEnd w:id="62"/>
    <w:bookmarkStart w:id="63"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63"/>
    <w:bookmarkStart w:id="65"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4">
        <w:r>
          <w:rPr>
            <w:rStyle w:val="Hyperlink"/>
          </w:rPr>
          <w:t xml:space="preserve">https://doi.org/10.1080/01441647.2017.1354942</w:t>
        </w:r>
      </w:hyperlink>
      <w:r>
        <w:t xml:space="preserve">.</w:t>
      </w:r>
    </w:p>
    <w:bookmarkEnd w:id="65"/>
    <w:bookmarkStart w:id="67"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66">
        <w:r>
          <w:rPr>
            <w:rStyle w:val="Hyperlink"/>
          </w:rPr>
          <w:t xml:space="preserve">https://doi.org/10.1177/03611981231174444</w:t>
        </w:r>
      </w:hyperlink>
      <w:r>
        <w:t xml:space="preserve">.</w:t>
      </w:r>
    </w:p>
    <w:bookmarkEnd w:id="67"/>
    <w:bookmarkStart w:id="69"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68">
        <w:r>
          <w:rPr>
            <w:rStyle w:val="Hyperlink"/>
          </w:rPr>
          <w:t xml:space="preserve">https://doi.org/10.1016/0191-2607(79)90051-7</w:t>
        </w:r>
      </w:hyperlink>
      <w:r>
        <w:t xml:space="preserve">.</w:t>
      </w:r>
    </w:p>
    <w:bookmarkEnd w:id="69"/>
    <w:bookmarkStart w:id="71"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0">
        <w:r>
          <w:rPr>
            <w:rStyle w:val="Hyperlink"/>
          </w:rPr>
          <w:t xml:space="preserve">https://doi.org/10.1080/000368498325868</w:t>
        </w:r>
      </w:hyperlink>
      <w:r>
        <w:t xml:space="preserve">.</w:t>
      </w:r>
    </w:p>
    <w:bookmarkEnd w:id="71"/>
    <w:bookmarkStart w:id="72"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72"/>
    <w:bookmarkStart w:id="74"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3">
        <w:r>
          <w:rPr>
            <w:rStyle w:val="Hyperlink"/>
          </w:rPr>
          <w:t xml:space="preserve">https://doi.org/10.1007/s11116-010-9300-2</w:t>
        </w:r>
      </w:hyperlink>
      <w:r>
        <w:t xml:space="preserve">.</w:t>
      </w:r>
    </w:p>
    <w:bookmarkEnd w:id="74"/>
    <w:bookmarkStart w:id="76"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75">
        <w:r>
          <w:rPr>
            <w:rStyle w:val="Hyperlink"/>
          </w:rPr>
          <w:t xml:space="preserve">https://doi.org/10.3386/w19589</w:t>
        </w:r>
      </w:hyperlink>
      <w:r>
        <w:t xml:space="preserve">.</w:t>
      </w:r>
    </w:p>
    <w:bookmarkEnd w:id="76"/>
    <w:bookmarkStart w:id="78"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77">
        <w:r>
          <w:rPr>
            <w:rStyle w:val="Hyperlink"/>
          </w:rPr>
          <w:t xml:space="preserve">https://doi.org/10.1007/s11116-007-9125-9</w:t>
        </w:r>
      </w:hyperlink>
      <w:r>
        <w:t xml:space="preserve">.</w:t>
      </w:r>
    </w:p>
    <w:bookmarkEnd w:id="78"/>
    <w:bookmarkStart w:id="80"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79">
        <w:r>
          <w:rPr>
            <w:rStyle w:val="Hyperlink"/>
          </w:rPr>
          <w:t xml:space="preserve">https://doi.org/10.1007/s11116-008-9173-9</w:t>
        </w:r>
      </w:hyperlink>
      <w:r>
        <w:t xml:space="preserve">.</w:t>
      </w:r>
    </w:p>
    <w:bookmarkEnd w:id="80"/>
    <w:bookmarkStart w:id="82"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1">
        <w:r>
          <w:rPr>
            <w:rStyle w:val="Hyperlink"/>
          </w:rPr>
          <w:t xml:space="preserve">https://doi.org/10.2307/1924806</w:t>
        </w:r>
      </w:hyperlink>
      <w:r>
        <w:t xml:space="preserve">.</w:t>
      </w:r>
    </w:p>
    <w:bookmarkEnd w:id="82"/>
    <w:bookmarkStart w:id="84"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3">
        <w:r>
          <w:rPr>
            <w:rStyle w:val="Hyperlink"/>
          </w:rPr>
          <w:t xml:space="preserve">https://doi.org/10.1016/j.tranpol.2009.12.003</w:t>
        </w:r>
      </w:hyperlink>
      <w:r>
        <w:t xml:space="preserve">.</w:t>
      </w:r>
    </w:p>
    <w:bookmarkEnd w:id="84"/>
    <w:bookmarkStart w:id="86"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85">
        <w:r>
          <w:rPr>
            <w:rStyle w:val="Hyperlink"/>
          </w:rPr>
          <w:t xml:space="preserve">https://doi.org/10.1177/0361198105192600101</w:t>
        </w:r>
      </w:hyperlink>
      <w:r>
        <w:t xml:space="preserve">.</w:t>
      </w:r>
    </w:p>
    <w:bookmarkEnd w:id="86"/>
    <w:bookmarkStart w:id="88"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87">
        <w:r>
          <w:rPr>
            <w:rStyle w:val="Hyperlink"/>
          </w:rPr>
          <w:t xml:space="preserve">https://doi.org/10.1177/0361198106198500128</w:t>
        </w:r>
      </w:hyperlink>
      <w:r>
        <w:t xml:space="preserve">.</w:t>
      </w:r>
    </w:p>
    <w:bookmarkEnd w:id="88"/>
    <w:bookmarkEnd w:id="89"/>
    <w:bookmarkEnd w:id="90"/>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KamrynMansfield.github.io/transpo_budget_ces/notebooks/lit_review_table-preview.html#cell-tbl-lit-summary" TargetMode="External" /><Relationship Type="http://schemas.openxmlformats.org/officeDocument/2006/relationships/hyperlink" Id="rId46" Target="https://doi.org/10.1007/s10834-006-9031-x" TargetMode="External" /><Relationship Type="http://schemas.openxmlformats.org/officeDocument/2006/relationships/hyperlink" Id="rId37" Target="https://doi.org/10.1007/s11116-006-0005-5" TargetMode="External" /><Relationship Type="http://schemas.openxmlformats.org/officeDocument/2006/relationships/hyperlink" Id="rId77" Target="https://doi.org/10.1007/s11116-007-9125-9" TargetMode="External" /><Relationship Type="http://schemas.openxmlformats.org/officeDocument/2006/relationships/hyperlink" Id="rId79" Target="https://doi.org/10.1007/s11116-008-9173-9" TargetMode="External" /><Relationship Type="http://schemas.openxmlformats.org/officeDocument/2006/relationships/hyperlink" Id="rId44" Target="https://doi.org/10.1007/s11116-010-9264-2" TargetMode="External" /><Relationship Type="http://schemas.openxmlformats.org/officeDocument/2006/relationships/hyperlink" Id="rId73" Target="https://doi.org/10.1007/s11116-010-9300-2" TargetMode="External" /><Relationship Type="http://schemas.openxmlformats.org/officeDocument/2006/relationships/hyperlink" Id="rId68" Target="https://doi.org/10.1016/0191-2607(79)90051-7" TargetMode="External" /><Relationship Type="http://schemas.openxmlformats.org/officeDocument/2006/relationships/hyperlink" Id="rId55" Target="https://doi.org/10.1016/j.jtrangeo.2018.12.015" TargetMode="External" /><Relationship Type="http://schemas.openxmlformats.org/officeDocument/2006/relationships/hyperlink" Id="rId30" Target="https://doi.org/10.1016/j.tra.2014.12.006" TargetMode="External" /><Relationship Type="http://schemas.openxmlformats.org/officeDocument/2006/relationships/hyperlink" Id="rId59" Target="https://doi.org/10.1016/j.tra.2022.02.003" TargetMode="External" /><Relationship Type="http://schemas.openxmlformats.org/officeDocument/2006/relationships/hyperlink" Id="rId83" Target="https://doi.org/10.1016/j.tranpol.2009.12.003" TargetMode="External" /><Relationship Type="http://schemas.openxmlformats.org/officeDocument/2006/relationships/hyperlink" Id="rId61" Target="https://doi.org/10.1016/j.trip.2020.100260" TargetMode="External" /><Relationship Type="http://schemas.openxmlformats.org/officeDocument/2006/relationships/hyperlink" Id="rId28" Target="https://doi.org/10.1016/j.trip.2022.100616" TargetMode="External" /><Relationship Type="http://schemas.openxmlformats.org/officeDocument/2006/relationships/hyperlink" Id="rId70" Target="https://doi.org/10.1080/000368498325868" TargetMode="External" /><Relationship Type="http://schemas.openxmlformats.org/officeDocument/2006/relationships/hyperlink" Id="rId64" Target="https://doi.org/10.1080/01441647.2017.1354942" TargetMode="External" /><Relationship Type="http://schemas.openxmlformats.org/officeDocument/2006/relationships/hyperlink" Id="rId85" Target="https://doi.org/10.1177/0361198105192600101" TargetMode="External" /><Relationship Type="http://schemas.openxmlformats.org/officeDocument/2006/relationships/hyperlink" Id="rId87" Target="https://doi.org/10.1177/0361198106198500128" TargetMode="External" /><Relationship Type="http://schemas.openxmlformats.org/officeDocument/2006/relationships/hyperlink" Id="rId66" Target="https://doi.org/10.1177/03611981231174444" TargetMode="External" /><Relationship Type="http://schemas.openxmlformats.org/officeDocument/2006/relationships/hyperlink" Id="rId53" Target="https://doi.org/10.1177/0739456X20950428" TargetMode="External" /><Relationship Type="http://schemas.openxmlformats.org/officeDocument/2006/relationships/hyperlink" Id="rId51" Target="https://doi.org/10.1300/J073v18n02_02" TargetMode="External" /><Relationship Type="http://schemas.openxmlformats.org/officeDocument/2006/relationships/hyperlink" Id="rId33" Target="https://doi.org/10.21949/E0KQ-GF72" TargetMode="External" /><Relationship Type="http://schemas.openxmlformats.org/officeDocument/2006/relationships/hyperlink" Id="rId57" Target="https://doi.org/10.22004/ag.econ.327257" TargetMode="External" /><Relationship Type="http://schemas.openxmlformats.org/officeDocument/2006/relationships/hyperlink" Id="rId81" Target="https://doi.org/10.2307/1924806" TargetMode="External" /><Relationship Type="http://schemas.openxmlformats.org/officeDocument/2006/relationships/hyperlink" Id="rId42" Target="https://doi.org/10.25318/11F0019M2023007-ENG" TargetMode="External" /><Relationship Type="http://schemas.openxmlformats.org/officeDocument/2006/relationships/hyperlink" Id="rId35" Target="https://doi.org/10.3141/2010-14" TargetMode="External" /><Relationship Type="http://schemas.openxmlformats.org/officeDocument/2006/relationships/hyperlink" Id="rId48" Target="https://doi.org/10.3141/2077-09" TargetMode="External" /><Relationship Type="http://schemas.openxmlformats.org/officeDocument/2006/relationships/hyperlink" Id="rId40" Target="https://doi.org/10.3141/2531-04" TargetMode="External" /><Relationship Type="http://schemas.openxmlformats.org/officeDocument/2006/relationships/hyperlink" Id="rId75" Target="https://doi.org/10.3386/w19589" TargetMode="External" /></Relationships>
</file>

<file path=word/_rels/footnotes.xml.rels><?xml version="1.0" encoding="UTF-8"?><Relationships xmlns="http://schemas.openxmlformats.org/package/2006/relationships"><Relationship Type="http://schemas.openxmlformats.org/officeDocument/2006/relationships/hyperlink" Id="rId22" Target="https://KamrynMansfield.github.io/transpo_budget_ces/notebooks/lit_review_table-preview.html#cell-tbl-lit-summary" TargetMode="External" /><Relationship Type="http://schemas.openxmlformats.org/officeDocument/2006/relationships/hyperlink" Id="rId46" Target="https://doi.org/10.1007/s10834-006-9031-x" TargetMode="External" /><Relationship Type="http://schemas.openxmlformats.org/officeDocument/2006/relationships/hyperlink" Id="rId37" Target="https://doi.org/10.1007/s11116-006-0005-5" TargetMode="External" /><Relationship Type="http://schemas.openxmlformats.org/officeDocument/2006/relationships/hyperlink" Id="rId77" Target="https://doi.org/10.1007/s11116-007-9125-9" TargetMode="External" /><Relationship Type="http://schemas.openxmlformats.org/officeDocument/2006/relationships/hyperlink" Id="rId79" Target="https://doi.org/10.1007/s11116-008-9173-9" TargetMode="External" /><Relationship Type="http://schemas.openxmlformats.org/officeDocument/2006/relationships/hyperlink" Id="rId44" Target="https://doi.org/10.1007/s11116-010-9264-2" TargetMode="External" /><Relationship Type="http://schemas.openxmlformats.org/officeDocument/2006/relationships/hyperlink" Id="rId73" Target="https://doi.org/10.1007/s11116-010-9300-2" TargetMode="External" /><Relationship Type="http://schemas.openxmlformats.org/officeDocument/2006/relationships/hyperlink" Id="rId68" Target="https://doi.org/10.1016/0191-2607(79)90051-7" TargetMode="External" /><Relationship Type="http://schemas.openxmlformats.org/officeDocument/2006/relationships/hyperlink" Id="rId55" Target="https://doi.org/10.1016/j.jtrangeo.2018.12.015" TargetMode="External" /><Relationship Type="http://schemas.openxmlformats.org/officeDocument/2006/relationships/hyperlink" Id="rId30" Target="https://doi.org/10.1016/j.tra.2014.12.006" TargetMode="External" /><Relationship Type="http://schemas.openxmlformats.org/officeDocument/2006/relationships/hyperlink" Id="rId59" Target="https://doi.org/10.1016/j.tra.2022.02.003" TargetMode="External" /><Relationship Type="http://schemas.openxmlformats.org/officeDocument/2006/relationships/hyperlink" Id="rId83" Target="https://doi.org/10.1016/j.tranpol.2009.12.003" TargetMode="External" /><Relationship Type="http://schemas.openxmlformats.org/officeDocument/2006/relationships/hyperlink" Id="rId61" Target="https://doi.org/10.1016/j.trip.2020.100260" TargetMode="External" /><Relationship Type="http://schemas.openxmlformats.org/officeDocument/2006/relationships/hyperlink" Id="rId28" Target="https://doi.org/10.1016/j.trip.2022.100616" TargetMode="External" /><Relationship Type="http://schemas.openxmlformats.org/officeDocument/2006/relationships/hyperlink" Id="rId70" Target="https://doi.org/10.1080/000368498325868" TargetMode="External" /><Relationship Type="http://schemas.openxmlformats.org/officeDocument/2006/relationships/hyperlink" Id="rId64" Target="https://doi.org/10.1080/01441647.2017.1354942" TargetMode="External" /><Relationship Type="http://schemas.openxmlformats.org/officeDocument/2006/relationships/hyperlink" Id="rId85" Target="https://doi.org/10.1177/0361198105192600101" TargetMode="External" /><Relationship Type="http://schemas.openxmlformats.org/officeDocument/2006/relationships/hyperlink" Id="rId87" Target="https://doi.org/10.1177/0361198106198500128" TargetMode="External" /><Relationship Type="http://schemas.openxmlformats.org/officeDocument/2006/relationships/hyperlink" Id="rId66" Target="https://doi.org/10.1177/03611981231174444" TargetMode="External" /><Relationship Type="http://schemas.openxmlformats.org/officeDocument/2006/relationships/hyperlink" Id="rId53" Target="https://doi.org/10.1177/0739456X20950428" TargetMode="External" /><Relationship Type="http://schemas.openxmlformats.org/officeDocument/2006/relationships/hyperlink" Id="rId51" Target="https://doi.org/10.1300/J073v18n02_02" TargetMode="External" /><Relationship Type="http://schemas.openxmlformats.org/officeDocument/2006/relationships/hyperlink" Id="rId33" Target="https://doi.org/10.21949/E0KQ-GF72" TargetMode="External" /><Relationship Type="http://schemas.openxmlformats.org/officeDocument/2006/relationships/hyperlink" Id="rId57" Target="https://doi.org/10.22004/ag.econ.327257" TargetMode="External" /><Relationship Type="http://schemas.openxmlformats.org/officeDocument/2006/relationships/hyperlink" Id="rId81" Target="https://doi.org/10.2307/1924806" TargetMode="External" /><Relationship Type="http://schemas.openxmlformats.org/officeDocument/2006/relationships/hyperlink" Id="rId42" Target="https://doi.org/10.25318/11F0019M2023007-ENG" TargetMode="External" /><Relationship Type="http://schemas.openxmlformats.org/officeDocument/2006/relationships/hyperlink" Id="rId35" Target="https://doi.org/10.3141/2010-14" TargetMode="External" /><Relationship Type="http://schemas.openxmlformats.org/officeDocument/2006/relationships/hyperlink" Id="rId48" Target="https://doi.org/10.3141/2077-09" TargetMode="External" /><Relationship Type="http://schemas.openxmlformats.org/officeDocument/2006/relationships/hyperlink" Id="rId40" Target="https://doi.org/10.3141/2531-04" TargetMode="External" /><Relationship Type="http://schemas.openxmlformats.org/officeDocument/2006/relationships/hyperlink" Id="rId75" Target="https://doi.org/10.3386/w195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2025-12-16T14:32:15Z</dcterms:created>
  <dcterms:modified xsi:type="dcterms:W3CDTF">2025-12-16T14:32:15Z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lain-language-summary">
    <vt:lpwstr>This is a plain language summary</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