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FEC61" w14:textId="77777777" w:rsidR="00E37EC4" w:rsidRPr="00E37EC4" w:rsidRDefault="00E37EC4" w:rsidP="00E37EC4">
      <w:r w:rsidRPr="00E37EC4">
        <w:rPr>
          <w:b/>
          <w:bCs/>
        </w:rPr>
        <w:t>Krafts Hub Investor Proposal</w:t>
      </w:r>
    </w:p>
    <w:p w14:paraId="4A9C217A" w14:textId="77777777" w:rsidR="00E37EC4" w:rsidRPr="00E37EC4" w:rsidRDefault="00E37EC4" w:rsidP="00E37EC4">
      <w:r w:rsidRPr="00E37EC4">
        <w:rPr>
          <w:b/>
          <w:bCs/>
        </w:rPr>
        <w:t>Business Name:</w:t>
      </w:r>
      <w:r w:rsidRPr="00E37EC4">
        <w:t xml:space="preserve"> Krafts Hub</w:t>
      </w:r>
      <w:r w:rsidRPr="00E37EC4">
        <w:br/>
      </w:r>
      <w:r w:rsidRPr="00E37EC4">
        <w:rPr>
          <w:b/>
          <w:bCs/>
        </w:rPr>
        <w:t>Business Type:</w:t>
      </w:r>
      <w:r w:rsidRPr="00E37EC4">
        <w:t xml:space="preserve"> Multi-sector skilled worker hiring platform (Web &amp; Mobile App)</w:t>
      </w:r>
    </w:p>
    <w:p w14:paraId="62BD0FCC" w14:textId="77777777" w:rsidR="00E37EC4" w:rsidRPr="00E37EC4" w:rsidRDefault="00E37EC4" w:rsidP="00E37EC4">
      <w:r w:rsidRPr="00E37EC4">
        <w:pict w14:anchorId="1C3B2B7F">
          <v:rect id="_x0000_i1097" style="width:0;height:1.5pt" o:hralign="center" o:hrstd="t" o:hr="t" fillcolor="#a0a0a0" stroked="f"/>
        </w:pict>
      </w:r>
    </w:p>
    <w:p w14:paraId="0A13F415" w14:textId="77777777" w:rsidR="00E37EC4" w:rsidRPr="00E37EC4" w:rsidRDefault="00E37EC4" w:rsidP="00E37EC4">
      <w:pPr>
        <w:rPr>
          <w:b/>
          <w:bCs/>
        </w:rPr>
      </w:pPr>
      <w:r w:rsidRPr="00E37EC4">
        <w:rPr>
          <w:b/>
          <w:bCs/>
        </w:rPr>
        <w:t>1. Executive Summary</w:t>
      </w:r>
    </w:p>
    <w:p w14:paraId="3A877D7B" w14:textId="77777777" w:rsidR="00E37EC4" w:rsidRPr="00E37EC4" w:rsidRDefault="00E37EC4" w:rsidP="00E37EC4">
      <w:r w:rsidRPr="00E37EC4">
        <w:t>Krafts Hub is a comprehensive digital platform connecting clients to skilled workers across diverse fields including construction, software and hardware engineering, automotive repair, fashion design, and other technical or creative professions. It aims to become the go-to marketplace for verified, reliable, and rated skilled workers, streamlining the hiring process for domestic and industrial needs alike.</w:t>
      </w:r>
    </w:p>
    <w:p w14:paraId="7AE5A5D5" w14:textId="77777777" w:rsidR="00E37EC4" w:rsidRPr="00E37EC4" w:rsidRDefault="00E37EC4" w:rsidP="00E37EC4">
      <w:r w:rsidRPr="00E37EC4">
        <w:pict w14:anchorId="25006F25">
          <v:rect id="_x0000_i1098" style="width:0;height:1.5pt" o:hralign="center" o:hrstd="t" o:hr="t" fillcolor="#a0a0a0" stroked="f"/>
        </w:pict>
      </w:r>
    </w:p>
    <w:p w14:paraId="5717C786" w14:textId="77777777" w:rsidR="00E37EC4" w:rsidRPr="00E37EC4" w:rsidRDefault="00E37EC4" w:rsidP="00E37EC4">
      <w:pPr>
        <w:rPr>
          <w:b/>
          <w:bCs/>
        </w:rPr>
      </w:pPr>
      <w:r w:rsidRPr="00E37EC4">
        <w:rPr>
          <w:b/>
          <w:bCs/>
        </w:rPr>
        <w:t>2. Market Opportunity</w:t>
      </w:r>
    </w:p>
    <w:p w14:paraId="464E564B" w14:textId="77777777" w:rsidR="00E37EC4" w:rsidRPr="00E37EC4" w:rsidRDefault="00E37EC4" w:rsidP="00E37EC4">
      <w:r w:rsidRPr="00E37EC4">
        <w:rPr>
          <w:b/>
          <w:bCs/>
        </w:rPr>
        <w:t>Global Gig Economy Valuation (2023):</w:t>
      </w:r>
      <w:r w:rsidRPr="00E37EC4">
        <w:t xml:space="preserve"> $455 billion (Source: Statista)</w:t>
      </w:r>
      <w:r w:rsidRPr="00E37EC4">
        <w:br/>
      </w:r>
      <w:r w:rsidRPr="00E37EC4">
        <w:rPr>
          <w:b/>
          <w:bCs/>
        </w:rPr>
        <w:t>Projected CAGR:</w:t>
      </w:r>
      <w:r w:rsidRPr="00E37EC4">
        <w:t xml:space="preserve"> 17% through 2030</w:t>
      </w:r>
      <w:r w:rsidRPr="00E37EC4">
        <w:br/>
      </w:r>
      <w:r w:rsidRPr="00E37EC4">
        <w:rPr>
          <w:b/>
          <w:bCs/>
        </w:rPr>
        <w:t>Key Markets:</w:t>
      </w:r>
      <w:r w:rsidRPr="00E37EC4">
        <w:t xml:space="preserve"> Africa, North America, Europe, South Asia</w:t>
      </w:r>
    </w:p>
    <w:p w14:paraId="46514354" w14:textId="77777777" w:rsidR="00E37EC4" w:rsidRPr="00E37EC4" w:rsidRDefault="00E37EC4" w:rsidP="00E37EC4">
      <w:pPr>
        <w:numPr>
          <w:ilvl w:val="0"/>
          <w:numId w:val="1"/>
        </w:numPr>
      </w:pPr>
      <w:r w:rsidRPr="00E37EC4">
        <w:t>Growing demand for both physical trade skills and digital services</w:t>
      </w:r>
    </w:p>
    <w:p w14:paraId="3690BD51" w14:textId="77777777" w:rsidR="00E37EC4" w:rsidRPr="00E37EC4" w:rsidRDefault="00E37EC4" w:rsidP="00E37EC4">
      <w:pPr>
        <w:numPr>
          <w:ilvl w:val="0"/>
          <w:numId w:val="1"/>
        </w:numPr>
      </w:pPr>
      <w:r w:rsidRPr="00E37EC4">
        <w:t>Fragmented market lacking a unified platform that services both blue-collar and white-collar skill categories</w:t>
      </w:r>
    </w:p>
    <w:p w14:paraId="69BB910F" w14:textId="77777777" w:rsidR="00E37EC4" w:rsidRPr="00E37EC4" w:rsidRDefault="00E37EC4" w:rsidP="00E37EC4">
      <w:pPr>
        <w:numPr>
          <w:ilvl w:val="0"/>
          <w:numId w:val="1"/>
        </w:numPr>
      </w:pPr>
      <w:r w:rsidRPr="00E37EC4">
        <w:t>Rise in DIY culture, remote freelancing, and home improvement initiatives</w:t>
      </w:r>
    </w:p>
    <w:p w14:paraId="5BB8D4F9" w14:textId="77777777" w:rsidR="00E37EC4" w:rsidRPr="00E37EC4" w:rsidRDefault="00E37EC4" w:rsidP="00E37EC4">
      <w:r w:rsidRPr="00E37EC4">
        <w:pict w14:anchorId="1CB4A746">
          <v:rect id="_x0000_i1099" style="width:0;height:1.5pt" o:hralign="center" o:hrstd="t" o:hr="t" fillcolor="#a0a0a0" stroked="f"/>
        </w:pict>
      </w:r>
    </w:p>
    <w:p w14:paraId="5CCF3D35" w14:textId="77777777" w:rsidR="00E37EC4" w:rsidRPr="00E37EC4" w:rsidRDefault="00E37EC4" w:rsidP="00E37EC4">
      <w:pPr>
        <w:rPr>
          <w:b/>
          <w:bCs/>
        </w:rPr>
      </w:pPr>
      <w:r w:rsidRPr="00E37EC4">
        <w:rPr>
          <w:b/>
          <w:bCs/>
        </w:rPr>
        <w:t>3. Revenue Model</w:t>
      </w:r>
    </w:p>
    <w:p w14:paraId="156BF18C" w14:textId="77777777" w:rsidR="00E37EC4" w:rsidRPr="00E37EC4" w:rsidRDefault="00E37EC4" w:rsidP="00E37EC4">
      <w:pPr>
        <w:numPr>
          <w:ilvl w:val="0"/>
          <w:numId w:val="2"/>
        </w:numPr>
      </w:pPr>
      <w:r w:rsidRPr="00E37EC4">
        <w:rPr>
          <w:b/>
          <w:bCs/>
        </w:rPr>
        <w:t>Commission-Based</w:t>
      </w:r>
      <w:r w:rsidRPr="00E37EC4">
        <w:t xml:space="preserve"> – 10–15% commission on every transaction</w:t>
      </w:r>
    </w:p>
    <w:p w14:paraId="691E52C9" w14:textId="77777777" w:rsidR="00E37EC4" w:rsidRPr="00E37EC4" w:rsidRDefault="00E37EC4" w:rsidP="00E37EC4">
      <w:pPr>
        <w:numPr>
          <w:ilvl w:val="0"/>
          <w:numId w:val="2"/>
        </w:numPr>
      </w:pPr>
      <w:r w:rsidRPr="00E37EC4">
        <w:rPr>
          <w:b/>
          <w:bCs/>
        </w:rPr>
        <w:t>Subscription Plans</w:t>
      </w:r>
      <w:r w:rsidRPr="00E37EC4">
        <w:t xml:space="preserve"> – Premium plans for workers to unlock more job leads, visibility, and features</w:t>
      </w:r>
    </w:p>
    <w:p w14:paraId="4B5ADB6F" w14:textId="77777777" w:rsidR="00E37EC4" w:rsidRPr="00E37EC4" w:rsidRDefault="00E37EC4" w:rsidP="00E37EC4">
      <w:pPr>
        <w:numPr>
          <w:ilvl w:val="0"/>
          <w:numId w:val="2"/>
        </w:numPr>
      </w:pPr>
      <w:r w:rsidRPr="00E37EC4">
        <w:rPr>
          <w:b/>
          <w:bCs/>
        </w:rPr>
        <w:t>Featured Listings</w:t>
      </w:r>
      <w:r w:rsidRPr="00E37EC4">
        <w:t xml:space="preserve"> – Clients can pay to promote urgent/high-paying jobs</w:t>
      </w:r>
    </w:p>
    <w:p w14:paraId="77A1192C" w14:textId="77777777" w:rsidR="00E37EC4" w:rsidRPr="00E37EC4" w:rsidRDefault="00E37EC4" w:rsidP="00E37EC4">
      <w:pPr>
        <w:numPr>
          <w:ilvl w:val="0"/>
          <w:numId w:val="2"/>
        </w:numPr>
      </w:pPr>
      <w:r w:rsidRPr="00E37EC4">
        <w:rPr>
          <w:b/>
          <w:bCs/>
        </w:rPr>
        <w:t>Enterprise Partnerships</w:t>
      </w:r>
      <w:r w:rsidRPr="00E37EC4">
        <w:t xml:space="preserve"> – Offer staffing solutions to construction companies, startups, or tech agencies</w:t>
      </w:r>
    </w:p>
    <w:p w14:paraId="7A4FA3BE" w14:textId="77777777" w:rsidR="00E37EC4" w:rsidRPr="00E37EC4" w:rsidRDefault="00E37EC4" w:rsidP="00E37EC4">
      <w:pPr>
        <w:numPr>
          <w:ilvl w:val="0"/>
          <w:numId w:val="2"/>
        </w:numPr>
      </w:pPr>
      <w:r w:rsidRPr="00E37EC4">
        <w:rPr>
          <w:b/>
          <w:bCs/>
        </w:rPr>
        <w:t>Ad Revenue</w:t>
      </w:r>
      <w:r w:rsidRPr="00E37EC4">
        <w:t xml:space="preserve"> – Google Ads integration or in-app promotions (optional)</w:t>
      </w:r>
    </w:p>
    <w:p w14:paraId="5C49AC7A" w14:textId="77777777" w:rsidR="00E37EC4" w:rsidRPr="00E37EC4" w:rsidRDefault="00E37EC4" w:rsidP="00E37EC4">
      <w:r w:rsidRPr="00E37EC4">
        <w:pict w14:anchorId="5981F12F">
          <v:rect id="_x0000_i1100" style="width:0;height:1.5pt" o:hralign="center" o:hrstd="t" o:hr="t" fillcolor="#a0a0a0" stroked="f"/>
        </w:pict>
      </w:r>
    </w:p>
    <w:p w14:paraId="116AB949" w14:textId="77777777" w:rsidR="00E37EC4" w:rsidRPr="00E37EC4" w:rsidRDefault="00E37EC4" w:rsidP="00E37EC4">
      <w:pPr>
        <w:rPr>
          <w:b/>
          <w:bCs/>
        </w:rPr>
      </w:pPr>
      <w:r w:rsidRPr="00E37EC4">
        <w:rPr>
          <w:b/>
          <w:bCs/>
        </w:rPr>
        <w:lastRenderedPageBreak/>
        <w:t>4. Target Users</w:t>
      </w:r>
    </w:p>
    <w:p w14:paraId="4652EDC0" w14:textId="77777777" w:rsidR="00E37EC4" w:rsidRPr="00E37EC4" w:rsidRDefault="00E37EC4" w:rsidP="00E37EC4">
      <w:pPr>
        <w:numPr>
          <w:ilvl w:val="0"/>
          <w:numId w:val="3"/>
        </w:numPr>
      </w:pPr>
      <w:r w:rsidRPr="00E37EC4">
        <w:rPr>
          <w:b/>
          <w:bCs/>
        </w:rPr>
        <w:t>Skilled Workers:</w:t>
      </w:r>
      <w:r w:rsidRPr="00E37EC4">
        <w:t xml:space="preserve"> Electricians, plumbers, tailors, mechanics, software developers, hardware technicians, etc.</w:t>
      </w:r>
    </w:p>
    <w:p w14:paraId="7677BC7B" w14:textId="77777777" w:rsidR="00E37EC4" w:rsidRPr="00E37EC4" w:rsidRDefault="00E37EC4" w:rsidP="00E37EC4">
      <w:pPr>
        <w:numPr>
          <w:ilvl w:val="0"/>
          <w:numId w:val="3"/>
        </w:numPr>
      </w:pPr>
      <w:r w:rsidRPr="00E37EC4">
        <w:rPr>
          <w:b/>
          <w:bCs/>
        </w:rPr>
        <w:t>Clients:</w:t>
      </w:r>
      <w:r w:rsidRPr="00E37EC4">
        <w:t xml:space="preserve"> Individuals, SMEs, real estate companies, manufacturers, digital agencies</w:t>
      </w:r>
    </w:p>
    <w:p w14:paraId="6A86C3CD" w14:textId="77777777" w:rsidR="00E37EC4" w:rsidRPr="00E37EC4" w:rsidRDefault="00E37EC4" w:rsidP="00E37EC4">
      <w:r w:rsidRPr="00E37EC4">
        <w:pict w14:anchorId="690E8039">
          <v:rect id="_x0000_i1101" style="width:0;height:1.5pt" o:hralign="center" o:hrstd="t" o:hr="t" fillcolor="#a0a0a0" stroked="f"/>
        </w:pict>
      </w:r>
    </w:p>
    <w:p w14:paraId="4F1278E5" w14:textId="77777777" w:rsidR="00E37EC4" w:rsidRPr="00E37EC4" w:rsidRDefault="00E37EC4" w:rsidP="00E37EC4">
      <w:pPr>
        <w:rPr>
          <w:b/>
          <w:bCs/>
        </w:rPr>
      </w:pPr>
      <w:r w:rsidRPr="00E37EC4">
        <w:rPr>
          <w:b/>
          <w:bCs/>
        </w:rPr>
        <w:t>5. Investment Requirement</w:t>
      </w:r>
    </w:p>
    <w:p w14:paraId="12B4D8D6" w14:textId="77777777" w:rsidR="00E37EC4" w:rsidRPr="00E37EC4" w:rsidRDefault="00E37EC4" w:rsidP="00E37EC4">
      <w:r w:rsidRPr="00E37EC4">
        <w:rPr>
          <w:b/>
          <w:bCs/>
        </w:rPr>
        <w:t>Initial Investment Needed:</w:t>
      </w:r>
      <w:r w:rsidRPr="00E37EC4">
        <w:t xml:space="preserve"> ₦180,000,000 (based on an exchange rate of ₦1,500/$1)</w:t>
      </w:r>
      <w:r w:rsidRPr="00E37EC4">
        <w:br/>
        <w:t>Breakdown:</w:t>
      </w:r>
    </w:p>
    <w:p w14:paraId="3EEF55F2" w14:textId="77777777" w:rsidR="00E37EC4" w:rsidRPr="00E37EC4" w:rsidRDefault="00E37EC4" w:rsidP="00E37EC4">
      <w:pPr>
        <w:numPr>
          <w:ilvl w:val="0"/>
          <w:numId w:val="4"/>
        </w:numPr>
      </w:pPr>
      <w:r w:rsidRPr="00E37EC4">
        <w:rPr>
          <w:b/>
          <w:bCs/>
        </w:rPr>
        <w:t>Platform Development:</w:t>
      </w:r>
      <w:r w:rsidRPr="00E37EC4">
        <w:t xml:space="preserve"> ₦60,000,000 (Web + Mobile apps)</w:t>
      </w:r>
    </w:p>
    <w:p w14:paraId="7EC0F456" w14:textId="77777777" w:rsidR="00E37EC4" w:rsidRPr="00E37EC4" w:rsidRDefault="00E37EC4" w:rsidP="00E37EC4">
      <w:pPr>
        <w:numPr>
          <w:ilvl w:val="0"/>
          <w:numId w:val="4"/>
        </w:numPr>
      </w:pPr>
      <w:r w:rsidRPr="00E37EC4">
        <w:rPr>
          <w:b/>
          <w:bCs/>
        </w:rPr>
        <w:t>Marketing &amp; Outreach:</w:t>
      </w:r>
      <w:r w:rsidRPr="00E37EC4">
        <w:t xml:space="preserve"> ₦37,500,000</w:t>
      </w:r>
    </w:p>
    <w:p w14:paraId="4B6A75C3" w14:textId="77777777" w:rsidR="00E37EC4" w:rsidRPr="00E37EC4" w:rsidRDefault="00E37EC4" w:rsidP="00E37EC4">
      <w:pPr>
        <w:numPr>
          <w:ilvl w:val="0"/>
          <w:numId w:val="4"/>
        </w:numPr>
      </w:pPr>
      <w:r w:rsidRPr="00E37EC4">
        <w:rPr>
          <w:b/>
          <w:bCs/>
        </w:rPr>
        <w:t>Operational Costs (6 months):</w:t>
      </w:r>
      <w:r w:rsidRPr="00E37EC4">
        <w:t xml:space="preserve"> ₦45,000,000</w:t>
      </w:r>
    </w:p>
    <w:p w14:paraId="4E3490AE" w14:textId="77777777" w:rsidR="00E37EC4" w:rsidRPr="00E37EC4" w:rsidRDefault="00E37EC4" w:rsidP="00E37EC4">
      <w:pPr>
        <w:numPr>
          <w:ilvl w:val="0"/>
          <w:numId w:val="4"/>
        </w:numPr>
      </w:pPr>
      <w:r w:rsidRPr="00E37EC4">
        <w:rPr>
          <w:b/>
          <w:bCs/>
        </w:rPr>
        <w:t>Legal, Admin &amp; Compliance:</w:t>
      </w:r>
      <w:r w:rsidRPr="00E37EC4">
        <w:t xml:space="preserve"> ₦15,000,000</w:t>
      </w:r>
    </w:p>
    <w:p w14:paraId="519F510E" w14:textId="77777777" w:rsidR="00E37EC4" w:rsidRPr="00E37EC4" w:rsidRDefault="00E37EC4" w:rsidP="00E37EC4">
      <w:pPr>
        <w:numPr>
          <w:ilvl w:val="0"/>
          <w:numId w:val="4"/>
        </w:numPr>
      </w:pPr>
      <w:r w:rsidRPr="00E37EC4">
        <w:rPr>
          <w:b/>
          <w:bCs/>
        </w:rPr>
        <w:t>Contingency:</w:t>
      </w:r>
      <w:r w:rsidRPr="00E37EC4">
        <w:t xml:space="preserve"> ₦22,500,000</w:t>
      </w:r>
    </w:p>
    <w:p w14:paraId="67F56ADD" w14:textId="77777777" w:rsidR="00E37EC4" w:rsidRPr="00E37EC4" w:rsidRDefault="00E37EC4" w:rsidP="00E37EC4">
      <w:r w:rsidRPr="00E37EC4">
        <w:rPr>
          <w:b/>
          <w:bCs/>
        </w:rPr>
        <w:t>Ownership Offer:</w:t>
      </w:r>
      <w:r w:rsidRPr="00E37EC4">
        <w:t xml:space="preserve"> 15% equity for ₦180,000,000</w:t>
      </w:r>
      <w:r w:rsidRPr="00E37EC4">
        <w:br/>
      </w:r>
      <w:r w:rsidRPr="00E37EC4">
        <w:rPr>
          <w:b/>
          <w:bCs/>
        </w:rPr>
        <w:t>Pre-Money Valuation:</w:t>
      </w:r>
      <w:r w:rsidRPr="00E37EC4">
        <w:t xml:space="preserve"> ₦1.2 billion</w:t>
      </w:r>
    </w:p>
    <w:p w14:paraId="4D1185E3" w14:textId="77777777" w:rsidR="00E37EC4" w:rsidRPr="00E37EC4" w:rsidRDefault="00E37EC4" w:rsidP="00E37EC4">
      <w:r w:rsidRPr="00E37EC4">
        <w:pict w14:anchorId="6C59F6FA">
          <v:rect id="_x0000_i1102" style="width:0;height:1.5pt" o:hralign="center" o:hrstd="t" o:hr="t" fillcolor="#a0a0a0" stroked="f"/>
        </w:pict>
      </w:r>
    </w:p>
    <w:p w14:paraId="344A3AFE" w14:textId="77777777" w:rsidR="00E37EC4" w:rsidRPr="00E37EC4" w:rsidRDefault="00E37EC4" w:rsidP="00E37EC4">
      <w:pPr>
        <w:rPr>
          <w:b/>
          <w:bCs/>
        </w:rPr>
      </w:pPr>
      <w:r w:rsidRPr="00E37EC4">
        <w:rPr>
          <w:b/>
          <w:bCs/>
        </w:rPr>
        <w:t>6. Profit Potential</w:t>
      </w:r>
    </w:p>
    <w:p w14:paraId="1EC600D6" w14:textId="77777777" w:rsidR="00E37EC4" w:rsidRPr="00E37EC4" w:rsidRDefault="00E37EC4" w:rsidP="00E37EC4">
      <w:pPr>
        <w:numPr>
          <w:ilvl w:val="0"/>
          <w:numId w:val="5"/>
        </w:numPr>
      </w:pPr>
      <w:r w:rsidRPr="00E37EC4">
        <w:rPr>
          <w:b/>
          <w:bCs/>
        </w:rPr>
        <w:t>Year 1 Projected Revenue:</w:t>
      </w:r>
      <w:r w:rsidRPr="00E37EC4">
        <w:t xml:space="preserve"> ₦120,000,000</w:t>
      </w:r>
    </w:p>
    <w:p w14:paraId="2D1ACE10" w14:textId="77777777" w:rsidR="00E37EC4" w:rsidRPr="00E37EC4" w:rsidRDefault="00E37EC4" w:rsidP="00E37EC4">
      <w:pPr>
        <w:numPr>
          <w:ilvl w:val="0"/>
          <w:numId w:val="5"/>
        </w:numPr>
      </w:pPr>
      <w:r w:rsidRPr="00E37EC4">
        <w:rPr>
          <w:b/>
          <w:bCs/>
        </w:rPr>
        <w:t>Year 2 Projected Revenue:</w:t>
      </w:r>
      <w:r w:rsidRPr="00E37EC4">
        <w:t xml:space="preserve"> ₦480,000,000</w:t>
      </w:r>
    </w:p>
    <w:p w14:paraId="785FF7C1" w14:textId="77777777" w:rsidR="00E37EC4" w:rsidRPr="00E37EC4" w:rsidRDefault="00E37EC4" w:rsidP="00E37EC4">
      <w:pPr>
        <w:numPr>
          <w:ilvl w:val="0"/>
          <w:numId w:val="5"/>
        </w:numPr>
      </w:pPr>
      <w:r w:rsidRPr="00E37EC4">
        <w:rPr>
          <w:b/>
          <w:bCs/>
        </w:rPr>
        <w:t>Year 3 Projected Revenue:</w:t>
      </w:r>
      <w:r w:rsidRPr="00E37EC4">
        <w:t xml:space="preserve"> ₦1.35 billion</w:t>
      </w:r>
    </w:p>
    <w:p w14:paraId="14B08CF2" w14:textId="77777777" w:rsidR="00E37EC4" w:rsidRPr="00E37EC4" w:rsidRDefault="00E37EC4" w:rsidP="00E37EC4">
      <w:r w:rsidRPr="00E37EC4">
        <w:rPr>
          <w:b/>
          <w:bCs/>
        </w:rPr>
        <w:t>Gross Margin:</w:t>
      </w:r>
      <w:r w:rsidRPr="00E37EC4">
        <w:t xml:space="preserve"> ~70% (after payment processor fees and support)</w:t>
      </w:r>
      <w:r w:rsidRPr="00E37EC4">
        <w:br/>
      </w:r>
      <w:r w:rsidRPr="00E37EC4">
        <w:rPr>
          <w:b/>
          <w:bCs/>
        </w:rPr>
        <w:t>Break-even Timeline:</w:t>
      </w:r>
      <w:r w:rsidRPr="00E37EC4">
        <w:t xml:space="preserve"> Within 18 months</w:t>
      </w:r>
    </w:p>
    <w:p w14:paraId="541BCDB2" w14:textId="77777777" w:rsidR="00E37EC4" w:rsidRPr="00E37EC4" w:rsidRDefault="00E37EC4" w:rsidP="00E37EC4">
      <w:r w:rsidRPr="00E37EC4">
        <w:pict w14:anchorId="5264C0B7">
          <v:rect id="_x0000_i1103" style="width:0;height:1.5pt" o:hralign="center" o:hrstd="t" o:hr="t" fillcolor="#a0a0a0" stroked="f"/>
        </w:pict>
      </w:r>
    </w:p>
    <w:p w14:paraId="49AEFED4" w14:textId="77777777" w:rsidR="00E37EC4" w:rsidRPr="00E37EC4" w:rsidRDefault="00E37EC4" w:rsidP="00E37EC4">
      <w:pPr>
        <w:rPr>
          <w:b/>
          <w:bCs/>
        </w:rPr>
      </w:pPr>
      <w:r w:rsidRPr="00E37EC4">
        <w:rPr>
          <w:b/>
          <w:bCs/>
        </w:rPr>
        <w:t>7. Competitive Advantage</w:t>
      </w:r>
    </w:p>
    <w:p w14:paraId="5972EAB3" w14:textId="77777777" w:rsidR="00E37EC4" w:rsidRPr="00E37EC4" w:rsidRDefault="00E37EC4" w:rsidP="00E37EC4">
      <w:pPr>
        <w:numPr>
          <w:ilvl w:val="0"/>
          <w:numId w:val="6"/>
        </w:numPr>
      </w:pPr>
      <w:r w:rsidRPr="00E37EC4">
        <w:t>Covers both traditional skilled trades and tech-based jobs in one ecosystem</w:t>
      </w:r>
    </w:p>
    <w:p w14:paraId="28A2AD25" w14:textId="77777777" w:rsidR="00E37EC4" w:rsidRPr="00E37EC4" w:rsidRDefault="00E37EC4" w:rsidP="00E37EC4">
      <w:pPr>
        <w:numPr>
          <w:ilvl w:val="0"/>
          <w:numId w:val="6"/>
        </w:numPr>
      </w:pPr>
      <w:r w:rsidRPr="00E37EC4">
        <w:t>Mobile-first design with a clean, localized UI/UX</w:t>
      </w:r>
    </w:p>
    <w:p w14:paraId="03D92F4C" w14:textId="77777777" w:rsidR="00E37EC4" w:rsidRPr="00E37EC4" w:rsidRDefault="00E37EC4" w:rsidP="00E37EC4">
      <w:pPr>
        <w:numPr>
          <w:ilvl w:val="0"/>
          <w:numId w:val="6"/>
        </w:numPr>
      </w:pPr>
      <w:r w:rsidRPr="00E37EC4">
        <w:t>Built-in trust features (reviews, verification, ratings)</w:t>
      </w:r>
    </w:p>
    <w:p w14:paraId="3DF83BB2" w14:textId="77777777" w:rsidR="00E37EC4" w:rsidRPr="00E37EC4" w:rsidRDefault="00E37EC4" w:rsidP="00E37EC4">
      <w:pPr>
        <w:numPr>
          <w:ilvl w:val="0"/>
          <w:numId w:val="6"/>
        </w:numPr>
      </w:pPr>
      <w:r w:rsidRPr="00E37EC4">
        <w:lastRenderedPageBreak/>
        <w:t>Scalable business model with low overhead</w:t>
      </w:r>
    </w:p>
    <w:p w14:paraId="7716E145" w14:textId="77777777" w:rsidR="00E37EC4" w:rsidRPr="00E37EC4" w:rsidRDefault="00E37EC4" w:rsidP="00E37EC4">
      <w:r w:rsidRPr="00E37EC4">
        <w:pict w14:anchorId="7E421BE5">
          <v:rect id="_x0000_i1104" style="width:0;height:1.5pt" o:hralign="center" o:hrstd="t" o:hr="t" fillcolor="#a0a0a0" stroked="f"/>
        </w:pict>
      </w:r>
    </w:p>
    <w:p w14:paraId="43CD0A74" w14:textId="77777777" w:rsidR="00E37EC4" w:rsidRPr="00E37EC4" w:rsidRDefault="00E37EC4" w:rsidP="00E37EC4">
      <w:pPr>
        <w:rPr>
          <w:b/>
          <w:bCs/>
        </w:rPr>
      </w:pPr>
      <w:r w:rsidRPr="00E37EC4">
        <w:rPr>
          <w:b/>
          <w:bCs/>
        </w:rPr>
        <w:t>8. Go-To-Market Strategy</w:t>
      </w:r>
    </w:p>
    <w:p w14:paraId="2C16DDAE" w14:textId="77777777" w:rsidR="00E37EC4" w:rsidRPr="00E37EC4" w:rsidRDefault="00E37EC4" w:rsidP="00E37EC4">
      <w:pPr>
        <w:numPr>
          <w:ilvl w:val="0"/>
          <w:numId w:val="7"/>
        </w:numPr>
      </w:pPr>
      <w:r w:rsidRPr="00E37EC4">
        <w:t>Partner with trade schools and local guilds for onboarding workers</w:t>
      </w:r>
    </w:p>
    <w:p w14:paraId="04433860" w14:textId="77777777" w:rsidR="00E37EC4" w:rsidRPr="00E37EC4" w:rsidRDefault="00E37EC4" w:rsidP="00E37EC4">
      <w:pPr>
        <w:numPr>
          <w:ilvl w:val="0"/>
          <w:numId w:val="7"/>
        </w:numPr>
      </w:pPr>
      <w:r w:rsidRPr="00E37EC4">
        <w:t>Influencer &amp; social media marketing campaigns</w:t>
      </w:r>
    </w:p>
    <w:p w14:paraId="21D67E63" w14:textId="77777777" w:rsidR="00E37EC4" w:rsidRPr="00E37EC4" w:rsidRDefault="00E37EC4" w:rsidP="00E37EC4">
      <w:pPr>
        <w:numPr>
          <w:ilvl w:val="0"/>
          <w:numId w:val="7"/>
        </w:numPr>
      </w:pPr>
      <w:r w:rsidRPr="00E37EC4">
        <w:t>Local community activation (pop-up events, flyers, referral bonuses)</w:t>
      </w:r>
    </w:p>
    <w:p w14:paraId="3CBB68B1" w14:textId="77777777" w:rsidR="00E37EC4" w:rsidRPr="00E37EC4" w:rsidRDefault="00E37EC4" w:rsidP="00E37EC4">
      <w:pPr>
        <w:numPr>
          <w:ilvl w:val="0"/>
          <w:numId w:val="7"/>
        </w:numPr>
      </w:pPr>
      <w:r w:rsidRPr="00E37EC4">
        <w:t>Digital ad campaigns targeting industries in need of skilled labor</w:t>
      </w:r>
    </w:p>
    <w:p w14:paraId="7CAC2823" w14:textId="77777777" w:rsidR="00E37EC4" w:rsidRPr="00E37EC4" w:rsidRDefault="00E37EC4" w:rsidP="00E37EC4">
      <w:r w:rsidRPr="00E37EC4">
        <w:pict w14:anchorId="49352437">
          <v:rect id="_x0000_i1105" style="width:0;height:1.5pt" o:hralign="center" o:hrstd="t" o:hr="t" fillcolor="#a0a0a0" stroked="f"/>
        </w:pict>
      </w:r>
    </w:p>
    <w:p w14:paraId="738CBEBF" w14:textId="77777777" w:rsidR="00E37EC4" w:rsidRPr="00E37EC4" w:rsidRDefault="00E37EC4" w:rsidP="00E37EC4">
      <w:pPr>
        <w:rPr>
          <w:b/>
          <w:bCs/>
        </w:rPr>
      </w:pPr>
      <w:r w:rsidRPr="00E37EC4">
        <w:rPr>
          <w:b/>
          <w:bCs/>
        </w:rPr>
        <w:t>9. Risks &amp; Liabilities</w:t>
      </w:r>
    </w:p>
    <w:p w14:paraId="797EA549" w14:textId="77777777" w:rsidR="00E37EC4" w:rsidRPr="00E37EC4" w:rsidRDefault="00E37EC4" w:rsidP="00E37EC4">
      <w:pPr>
        <w:numPr>
          <w:ilvl w:val="0"/>
          <w:numId w:val="8"/>
        </w:numPr>
      </w:pPr>
      <w:r w:rsidRPr="00E37EC4">
        <w:rPr>
          <w:b/>
          <w:bCs/>
        </w:rPr>
        <w:t>Disputes:</w:t>
      </w:r>
      <w:r w:rsidRPr="00E37EC4">
        <w:t xml:space="preserve"> Misunderstanding between clients and workers (will include mediation features and terms)</w:t>
      </w:r>
    </w:p>
    <w:p w14:paraId="0A97E420" w14:textId="77777777" w:rsidR="00E37EC4" w:rsidRPr="00E37EC4" w:rsidRDefault="00E37EC4" w:rsidP="00E37EC4">
      <w:pPr>
        <w:numPr>
          <w:ilvl w:val="0"/>
          <w:numId w:val="8"/>
        </w:numPr>
      </w:pPr>
      <w:r w:rsidRPr="00E37EC4">
        <w:rPr>
          <w:b/>
          <w:bCs/>
        </w:rPr>
        <w:t>Fraud Risk:</w:t>
      </w:r>
      <w:r w:rsidRPr="00E37EC4">
        <w:t xml:space="preserve"> Solved via verification and payment holding systems</w:t>
      </w:r>
    </w:p>
    <w:p w14:paraId="001743D2" w14:textId="77777777" w:rsidR="00E37EC4" w:rsidRPr="00E37EC4" w:rsidRDefault="00E37EC4" w:rsidP="00E37EC4">
      <w:pPr>
        <w:numPr>
          <w:ilvl w:val="0"/>
          <w:numId w:val="8"/>
        </w:numPr>
      </w:pPr>
      <w:r w:rsidRPr="00E37EC4">
        <w:rPr>
          <w:b/>
          <w:bCs/>
        </w:rPr>
        <w:t>Platform Downtime:</w:t>
      </w:r>
      <w:r w:rsidRPr="00E37EC4">
        <w:t xml:space="preserve"> Mitigated with proper DevOps practices</w:t>
      </w:r>
    </w:p>
    <w:p w14:paraId="17917881" w14:textId="77777777" w:rsidR="00E37EC4" w:rsidRPr="00E37EC4" w:rsidRDefault="00E37EC4" w:rsidP="00E37EC4">
      <w:pPr>
        <w:numPr>
          <w:ilvl w:val="0"/>
          <w:numId w:val="8"/>
        </w:numPr>
      </w:pPr>
      <w:r w:rsidRPr="00E37EC4">
        <w:rPr>
          <w:b/>
          <w:bCs/>
        </w:rPr>
        <w:t>Market Competition:</w:t>
      </w:r>
      <w:r w:rsidRPr="00E37EC4">
        <w:t xml:space="preserve"> Differentiated by multi-sector focus and localized growth strategy</w:t>
      </w:r>
    </w:p>
    <w:p w14:paraId="42C89C98" w14:textId="77777777" w:rsidR="00E37EC4" w:rsidRPr="00E37EC4" w:rsidRDefault="00E37EC4" w:rsidP="00E37EC4">
      <w:r w:rsidRPr="00E37EC4">
        <w:pict w14:anchorId="16BB2DEC">
          <v:rect id="_x0000_i1106" style="width:0;height:1.5pt" o:hralign="center" o:hrstd="t" o:hr="t" fillcolor="#a0a0a0" stroked="f"/>
        </w:pict>
      </w:r>
    </w:p>
    <w:p w14:paraId="252C4F67" w14:textId="77777777" w:rsidR="00E37EC4" w:rsidRPr="00E37EC4" w:rsidRDefault="00E37EC4" w:rsidP="00E37EC4">
      <w:pPr>
        <w:rPr>
          <w:b/>
          <w:bCs/>
        </w:rPr>
      </w:pPr>
      <w:r w:rsidRPr="00E37EC4">
        <w:rPr>
          <w:b/>
          <w:bCs/>
        </w:rPr>
        <w:t>10. Exit Strategy</w:t>
      </w:r>
    </w:p>
    <w:p w14:paraId="2FEEDE10" w14:textId="77777777" w:rsidR="00E37EC4" w:rsidRPr="00E37EC4" w:rsidRDefault="00E37EC4" w:rsidP="00E37EC4">
      <w:pPr>
        <w:numPr>
          <w:ilvl w:val="0"/>
          <w:numId w:val="9"/>
        </w:numPr>
      </w:pPr>
      <w:r w:rsidRPr="00E37EC4">
        <w:t>Acquisition by larger job platforms or gig networks</w:t>
      </w:r>
    </w:p>
    <w:p w14:paraId="79C9D5C3" w14:textId="77777777" w:rsidR="00E37EC4" w:rsidRPr="00E37EC4" w:rsidRDefault="00E37EC4" w:rsidP="00E37EC4">
      <w:pPr>
        <w:numPr>
          <w:ilvl w:val="0"/>
          <w:numId w:val="9"/>
        </w:numPr>
      </w:pPr>
      <w:r w:rsidRPr="00E37EC4">
        <w:t>Franchising or white-labelling model for regional use</w:t>
      </w:r>
    </w:p>
    <w:p w14:paraId="4F1AA4C2" w14:textId="77777777" w:rsidR="00E37EC4" w:rsidRPr="00E37EC4" w:rsidRDefault="00E37EC4" w:rsidP="00E37EC4">
      <w:pPr>
        <w:numPr>
          <w:ilvl w:val="0"/>
          <w:numId w:val="9"/>
        </w:numPr>
      </w:pPr>
      <w:r w:rsidRPr="00E37EC4">
        <w:t>IPO upon scaling in 5–7 years</w:t>
      </w:r>
    </w:p>
    <w:p w14:paraId="4C2F7753" w14:textId="77777777" w:rsidR="00E37EC4" w:rsidRPr="00E37EC4" w:rsidRDefault="00E37EC4" w:rsidP="00E37EC4">
      <w:r w:rsidRPr="00E37EC4">
        <w:pict w14:anchorId="25DD6557">
          <v:rect id="_x0000_i1107" style="width:0;height:1.5pt" o:hralign="center" o:hrstd="t" o:hr="t" fillcolor="#a0a0a0" stroked="f"/>
        </w:pict>
      </w:r>
    </w:p>
    <w:p w14:paraId="5401849E" w14:textId="77777777" w:rsidR="00E37EC4" w:rsidRPr="00E37EC4" w:rsidRDefault="00E37EC4" w:rsidP="00E37EC4">
      <w:pPr>
        <w:rPr>
          <w:b/>
          <w:bCs/>
        </w:rPr>
      </w:pPr>
      <w:r w:rsidRPr="00E37EC4">
        <w:rPr>
          <w:b/>
          <w:bCs/>
        </w:rPr>
        <w:t>11. Team Structure</w:t>
      </w:r>
    </w:p>
    <w:p w14:paraId="59497697" w14:textId="77777777" w:rsidR="00E37EC4" w:rsidRPr="00E37EC4" w:rsidRDefault="00E37EC4" w:rsidP="00E37EC4">
      <w:pPr>
        <w:numPr>
          <w:ilvl w:val="0"/>
          <w:numId w:val="10"/>
        </w:numPr>
      </w:pPr>
      <w:r w:rsidRPr="00E37EC4">
        <w:rPr>
          <w:b/>
          <w:bCs/>
        </w:rPr>
        <w:t>Founder/CEO</w:t>
      </w:r>
      <w:r w:rsidRPr="00E37EC4">
        <w:t xml:space="preserve"> – Business and growth strategy</w:t>
      </w:r>
    </w:p>
    <w:p w14:paraId="72576CD9" w14:textId="77777777" w:rsidR="00E37EC4" w:rsidRPr="00E37EC4" w:rsidRDefault="00E37EC4" w:rsidP="00E37EC4">
      <w:pPr>
        <w:numPr>
          <w:ilvl w:val="0"/>
          <w:numId w:val="10"/>
        </w:numPr>
      </w:pPr>
      <w:r w:rsidRPr="00E37EC4">
        <w:rPr>
          <w:b/>
          <w:bCs/>
        </w:rPr>
        <w:t>CTO</w:t>
      </w:r>
      <w:r w:rsidRPr="00E37EC4">
        <w:t xml:space="preserve"> – Platform development and security</w:t>
      </w:r>
    </w:p>
    <w:p w14:paraId="1EF7B38D" w14:textId="77777777" w:rsidR="00E37EC4" w:rsidRPr="00E37EC4" w:rsidRDefault="00E37EC4" w:rsidP="00E37EC4">
      <w:pPr>
        <w:numPr>
          <w:ilvl w:val="0"/>
          <w:numId w:val="10"/>
        </w:numPr>
      </w:pPr>
      <w:r w:rsidRPr="00E37EC4">
        <w:rPr>
          <w:b/>
          <w:bCs/>
        </w:rPr>
        <w:t>CMO</w:t>
      </w:r>
      <w:r w:rsidRPr="00E37EC4">
        <w:t xml:space="preserve"> – Branding and marketing</w:t>
      </w:r>
    </w:p>
    <w:p w14:paraId="1FAFDF4C" w14:textId="77777777" w:rsidR="00E37EC4" w:rsidRPr="00E37EC4" w:rsidRDefault="00E37EC4" w:rsidP="00E37EC4">
      <w:pPr>
        <w:numPr>
          <w:ilvl w:val="0"/>
          <w:numId w:val="10"/>
        </w:numPr>
      </w:pPr>
      <w:r w:rsidRPr="00E37EC4">
        <w:rPr>
          <w:b/>
          <w:bCs/>
        </w:rPr>
        <w:t>Community Manager</w:t>
      </w:r>
      <w:r w:rsidRPr="00E37EC4">
        <w:t xml:space="preserve"> – Skilled worker and client relations</w:t>
      </w:r>
    </w:p>
    <w:p w14:paraId="39162D7E" w14:textId="77777777" w:rsidR="00E37EC4" w:rsidRPr="00E37EC4" w:rsidRDefault="00E37EC4" w:rsidP="00E37EC4">
      <w:r w:rsidRPr="00E37EC4">
        <w:pict w14:anchorId="398593B2">
          <v:rect id="_x0000_i1108" style="width:0;height:1.5pt" o:hralign="center" o:hrstd="t" o:hr="t" fillcolor="#a0a0a0" stroked="f"/>
        </w:pict>
      </w:r>
    </w:p>
    <w:p w14:paraId="22DC0E2C" w14:textId="77777777" w:rsidR="00E37EC4" w:rsidRPr="00E37EC4" w:rsidRDefault="00E37EC4" w:rsidP="00E37EC4">
      <w:pPr>
        <w:rPr>
          <w:b/>
          <w:bCs/>
        </w:rPr>
      </w:pPr>
      <w:r w:rsidRPr="00E37EC4">
        <w:rPr>
          <w:b/>
          <w:bCs/>
        </w:rPr>
        <w:lastRenderedPageBreak/>
        <w:t>Conclusion</w:t>
      </w:r>
    </w:p>
    <w:p w14:paraId="6F1867D4" w14:textId="77777777" w:rsidR="00E37EC4" w:rsidRPr="00E37EC4" w:rsidRDefault="00E37EC4" w:rsidP="00E37EC4">
      <w:r w:rsidRPr="00E37EC4">
        <w:t>Krafts Hub is set to redefine how skilled labor is sourced, rated, and hired across various industries. By merging simplicity, scale, and security, the platform offers immense potential for investors seeking a scalable and impactful opportunity in the evolving gig economy.</w:t>
      </w:r>
    </w:p>
    <w:p w14:paraId="1654128D" w14:textId="3C2DEC7F" w:rsidR="00E37EC4" w:rsidRPr="00E37EC4" w:rsidRDefault="00E37EC4" w:rsidP="00E37EC4">
      <w:r w:rsidRPr="00E37EC4">
        <w:rPr>
          <w:b/>
          <w:bCs/>
        </w:rPr>
        <w:t>Contact:</w:t>
      </w:r>
      <w:r w:rsidRPr="00E37EC4">
        <w:br/>
        <w:t xml:space="preserve">Email: </w:t>
      </w:r>
      <w:r>
        <w:t>aliche.clever@gmail.com</w:t>
      </w:r>
      <w:r w:rsidRPr="00E37EC4">
        <w:br/>
        <w:t xml:space="preserve">Phone: </w:t>
      </w:r>
      <w:r>
        <w:t>08133003448</w:t>
      </w:r>
      <w:r w:rsidRPr="00E37EC4">
        <w:br/>
        <w:t xml:space="preserve">Website: </w:t>
      </w:r>
      <w:hyperlink r:id="rId5" w:history="1">
        <w:r w:rsidRPr="00E37EC4">
          <w:rPr>
            <w:rStyle w:val="Hyperlink"/>
          </w:rPr>
          <w:t>www.kraftshub.com</w:t>
        </w:r>
      </w:hyperlink>
    </w:p>
    <w:p w14:paraId="37B858EE" w14:textId="77777777" w:rsidR="00680EBE" w:rsidRDefault="00680EBE"/>
    <w:sectPr w:rsidR="00680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6C2B"/>
    <w:multiLevelType w:val="multilevel"/>
    <w:tmpl w:val="E09E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E7C66"/>
    <w:multiLevelType w:val="multilevel"/>
    <w:tmpl w:val="5D4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F7FD2"/>
    <w:multiLevelType w:val="multilevel"/>
    <w:tmpl w:val="F1A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8172B"/>
    <w:multiLevelType w:val="multilevel"/>
    <w:tmpl w:val="ECE0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B73BF"/>
    <w:multiLevelType w:val="multilevel"/>
    <w:tmpl w:val="8E6C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04BAC"/>
    <w:multiLevelType w:val="multilevel"/>
    <w:tmpl w:val="7CC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2640D"/>
    <w:multiLevelType w:val="multilevel"/>
    <w:tmpl w:val="0A0A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86547F"/>
    <w:multiLevelType w:val="multilevel"/>
    <w:tmpl w:val="C956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5615A"/>
    <w:multiLevelType w:val="multilevel"/>
    <w:tmpl w:val="243C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70DAA"/>
    <w:multiLevelType w:val="multilevel"/>
    <w:tmpl w:val="BF08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549330">
    <w:abstractNumId w:val="7"/>
  </w:num>
  <w:num w:numId="2" w16cid:durableId="1962882647">
    <w:abstractNumId w:val="6"/>
  </w:num>
  <w:num w:numId="3" w16cid:durableId="261686432">
    <w:abstractNumId w:val="9"/>
  </w:num>
  <w:num w:numId="4" w16cid:durableId="1231885078">
    <w:abstractNumId w:val="1"/>
  </w:num>
  <w:num w:numId="5" w16cid:durableId="726301891">
    <w:abstractNumId w:val="8"/>
  </w:num>
  <w:num w:numId="6" w16cid:durableId="1010915587">
    <w:abstractNumId w:val="3"/>
  </w:num>
  <w:num w:numId="7" w16cid:durableId="1459445246">
    <w:abstractNumId w:val="0"/>
  </w:num>
  <w:num w:numId="8" w16cid:durableId="1725908373">
    <w:abstractNumId w:val="2"/>
  </w:num>
  <w:num w:numId="9" w16cid:durableId="1980987423">
    <w:abstractNumId w:val="4"/>
  </w:num>
  <w:num w:numId="10" w16cid:durableId="1604803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C4"/>
    <w:rsid w:val="00012C65"/>
    <w:rsid w:val="0044165C"/>
    <w:rsid w:val="00474EAF"/>
    <w:rsid w:val="005C0206"/>
    <w:rsid w:val="00680EBE"/>
    <w:rsid w:val="007D27EB"/>
    <w:rsid w:val="009172D2"/>
    <w:rsid w:val="00C91266"/>
    <w:rsid w:val="00CB02BA"/>
    <w:rsid w:val="00E3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90FC"/>
  <w15:chartTrackingRefBased/>
  <w15:docId w15:val="{EC262903-4911-456A-BBEE-2DF5C383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E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E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E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E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E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E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E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E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E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E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EC4"/>
    <w:rPr>
      <w:rFonts w:eastAsiaTheme="majorEastAsia" w:cstheme="majorBidi"/>
      <w:color w:val="272727" w:themeColor="text1" w:themeTint="D8"/>
    </w:rPr>
  </w:style>
  <w:style w:type="paragraph" w:styleId="Title">
    <w:name w:val="Title"/>
    <w:basedOn w:val="Normal"/>
    <w:next w:val="Normal"/>
    <w:link w:val="TitleChar"/>
    <w:uiPriority w:val="10"/>
    <w:qFormat/>
    <w:rsid w:val="00E37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EC4"/>
    <w:pPr>
      <w:spacing w:before="160"/>
      <w:jc w:val="center"/>
    </w:pPr>
    <w:rPr>
      <w:i/>
      <w:iCs/>
      <w:color w:val="404040" w:themeColor="text1" w:themeTint="BF"/>
    </w:rPr>
  </w:style>
  <w:style w:type="character" w:customStyle="1" w:styleId="QuoteChar">
    <w:name w:val="Quote Char"/>
    <w:basedOn w:val="DefaultParagraphFont"/>
    <w:link w:val="Quote"/>
    <w:uiPriority w:val="29"/>
    <w:rsid w:val="00E37EC4"/>
    <w:rPr>
      <w:i/>
      <w:iCs/>
      <w:color w:val="404040" w:themeColor="text1" w:themeTint="BF"/>
    </w:rPr>
  </w:style>
  <w:style w:type="paragraph" w:styleId="ListParagraph">
    <w:name w:val="List Paragraph"/>
    <w:basedOn w:val="Normal"/>
    <w:uiPriority w:val="34"/>
    <w:qFormat/>
    <w:rsid w:val="00E37EC4"/>
    <w:pPr>
      <w:ind w:left="720"/>
      <w:contextualSpacing/>
    </w:pPr>
  </w:style>
  <w:style w:type="character" w:styleId="IntenseEmphasis">
    <w:name w:val="Intense Emphasis"/>
    <w:basedOn w:val="DefaultParagraphFont"/>
    <w:uiPriority w:val="21"/>
    <w:qFormat/>
    <w:rsid w:val="00E37EC4"/>
    <w:rPr>
      <w:i/>
      <w:iCs/>
      <w:color w:val="2F5496" w:themeColor="accent1" w:themeShade="BF"/>
    </w:rPr>
  </w:style>
  <w:style w:type="paragraph" w:styleId="IntenseQuote">
    <w:name w:val="Intense Quote"/>
    <w:basedOn w:val="Normal"/>
    <w:next w:val="Normal"/>
    <w:link w:val="IntenseQuoteChar"/>
    <w:uiPriority w:val="30"/>
    <w:qFormat/>
    <w:rsid w:val="00E37E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EC4"/>
    <w:rPr>
      <w:i/>
      <w:iCs/>
      <w:color w:val="2F5496" w:themeColor="accent1" w:themeShade="BF"/>
    </w:rPr>
  </w:style>
  <w:style w:type="character" w:styleId="IntenseReference">
    <w:name w:val="Intense Reference"/>
    <w:basedOn w:val="DefaultParagraphFont"/>
    <w:uiPriority w:val="32"/>
    <w:qFormat/>
    <w:rsid w:val="00E37EC4"/>
    <w:rPr>
      <w:b/>
      <w:bCs/>
      <w:smallCaps/>
      <w:color w:val="2F5496" w:themeColor="accent1" w:themeShade="BF"/>
      <w:spacing w:val="5"/>
    </w:rPr>
  </w:style>
  <w:style w:type="character" w:styleId="Hyperlink">
    <w:name w:val="Hyperlink"/>
    <w:basedOn w:val="DefaultParagraphFont"/>
    <w:uiPriority w:val="99"/>
    <w:unhideWhenUsed/>
    <w:rsid w:val="00E37EC4"/>
    <w:rPr>
      <w:color w:val="0563C1" w:themeColor="hyperlink"/>
      <w:u w:val="single"/>
    </w:rPr>
  </w:style>
  <w:style w:type="character" w:styleId="UnresolvedMention">
    <w:name w:val="Unresolved Mention"/>
    <w:basedOn w:val="DefaultParagraphFont"/>
    <w:uiPriority w:val="99"/>
    <w:semiHidden/>
    <w:unhideWhenUsed/>
    <w:rsid w:val="00E37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310171">
      <w:bodyDiv w:val="1"/>
      <w:marLeft w:val="0"/>
      <w:marRight w:val="0"/>
      <w:marTop w:val="0"/>
      <w:marBottom w:val="0"/>
      <w:divBdr>
        <w:top w:val="none" w:sz="0" w:space="0" w:color="auto"/>
        <w:left w:val="none" w:sz="0" w:space="0" w:color="auto"/>
        <w:bottom w:val="none" w:sz="0" w:space="0" w:color="auto"/>
        <w:right w:val="none" w:sz="0" w:space="0" w:color="auto"/>
      </w:divBdr>
    </w:div>
    <w:div w:id="165722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rafts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Clever Aliche</dc:creator>
  <cp:keywords/>
  <dc:description/>
  <cp:lastModifiedBy>Clever Aliche</cp:lastModifiedBy>
  <cp:revision>1</cp:revision>
  <dcterms:created xsi:type="dcterms:W3CDTF">2025-05-20T12:51:00Z</dcterms:created>
  <dcterms:modified xsi:type="dcterms:W3CDTF">2025-05-20T12:53:00Z</dcterms:modified>
</cp:coreProperties>
</file>