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Katman 3.5 Değerlendirmesi ve Sonraki Adım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Gitar Tab Transkripsiyon Projesi · CRNN sonuç analizi · 1 Ekim 2026</w:t>
      </w:r>
    </w:p>
    <w:p>
      <w:pPr>
        <w:pBdr>
          <w:bottom w:val="single" w:color="D9D9D9" w:sz="6" w:space="6"/>
        </w:pBdr>
        <w:spacing w:after="200" w:before="160"/>
      </w:pPr>
    </w:p>
    <w:p>
      <w:pPr>
        <w:pStyle w:val="Heading1"/>
        <w:spacing w:after="160" w:before="320"/>
      </w:pPr>
      <w:r>
        <w:t xml:space="preserve">Sonuç: CRNN, CNN'i geçmedi</w:t>
      </w:r>
    </w:p>
    <w:p>
      <w:pPr>
        <w:spacing w:after="140"/>
      </w:pPr>
      <w:r>
        <w:rPr>
          <w:sz w:val="22"/>
          <w:szCs w:val="22"/>
        </w:rPr>
        <w:t xml:space="preserve">Beklentimiz bu adımda karşılanmadı. Kafa kafaya karşılaştırma: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276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2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Taban tab F1</w:t>
            </w:r>
          </w:p>
        </w:tc>
        <w:tc>
          <w:tcPr>
            <w:tcW w:type="dxa" w:w="22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Sweep sonrası</w:t>
            </w:r>
          </w:p>
        </w:tc>
        <w:tc>
          <w:tcPr>
            <w:tcW w:type="dxa" w:w="22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pitch F1</w:t>
            </w:r>
          </w:p>
        </w:tc>
      </w:tr>
      <w:tr>
        <w:trPr>
          <w:cantSplit/>
          <w:tblHeader w:val="false"/>
        </w:trPr>
        <w:tc>
          <w:tcPr>
            <w:tcW w:type="dxa" w:w="2760"/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CNN (train_tab)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0.559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0.586</w:t>
            </w:r>
          </w:p>
        </w:tc>
        <w:tc>
          <w:tcPr>
            <w:tcW w:type="dxa" w:w="2200"/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0.846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CRNN (train_crnn)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0.518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0.580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0.825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sz w:val="22"/>
          <w:szCs w:val="22"/>
        </w:rPr>
        <w:t xml:space="preserve">CRNN her iki metrikte de biraz daha kötü. Zamansal modelleme hipotezi — "BiLSTM yanlış-tel karışıklığını çözer, precision'ı yükseltir" — tutmadı. Precision hâlâ ~0.36–0.43, recall hâlâ ~0.92; marj eğrisi yine 0.50'de tavan yapmadan bitiyor ama kazanç marjinal. Yani CRNN turu sonuç olarak bir null result.</w:t>
      </w:r>
    </w:p>
    <w:p>
      <w:pPr>
        <w:spacing w:after="140"/>
      </w:pPr>
      <w:r>
        <w:rPr>
          <w:sz w:val="22"/>
          <w:szCs w:val="22"/>
        </w:rPr>
        <w:t xml:space="preserve">Ancak bu null result işe yarıyor: darboğazın nerede olmadığını kesinleştirdi. Sorun zamansal tutarlılık değil.</w:t>
      </w:r>
    </w:p>
    <w:p>
      <w:pPr>
        <w:pStyle w:val="Heading1"/>
        <w:spacing w:after="160" w:before="320"/>
      </w:pPr>
      <w:r>
        <w:t xml:space="preserve">Gerçek darboğaz: tel ataması (string assignment)</w:t>
      </w:r>
    </w:p>
    <w:p>
      <w:pPr>
        <w:spacing w:after="140"/>
      </w:pPr>
      <w:r>
        <w:rPr>
          <w:sz w:val="22"/>
          <w:szCs w:val="22"/>
        </w:rPr>
        <w:t xml:space="preserve">Asıl ipucu iki metriğin arasındaki fark: </w:t>
      </w:r>
      <w:r>
        <w:rPr>
          <w:b/>
          <w:bCs/>
          <w:sz w:val="22"/>
          <w:szCs w:val="22"/>
        </w:rPr>
        <w:t xml:space="preserve">pitch F1 0.83</w:t>
      </w:r>
      <w:r>
        <w:rPr>
          <w:sz w:val="22"/>
          <w:szCs w:val="22"/>
        </w:rPr>
        <w:t xml:space="preserve"> (perde neredeyse doğru) ama </w:t>
      </w:r>
      <w:r>
        <w:rPr>
          <w:b/>
          <w:bCs/>
          <w:sz w:val="22"/>
          <w:szCs w:val="22"/>
        </w:rPr>
        <w:t xml:space="preserve">tab F1 0.52</w:t>
      </w:r>
      <w:r>
        <w:rPr>
          <w:sz w:val="22"/>
          <w:szCs w:val="22"/>
        </w:rPr>
        <w:t xml:space="preserve"> (tel yanlış). Bu ~0.31'lik uçurum her iki modelde de aynı ve tek bir şeyi söylüyor: model doğru perdeyi buluyor ama yaklaşık %30 oranında yanlış teli seçiyor. Gitar tab'ının bilinen en zor problemi tam da bu.</w:t>
      </w:r>
    </w:p>
    <w:p>
      <w:pPr>
        <w:spacing w:after="140"/>
      </w:pPr>
      <w:r>
        <w:rPr>
          <w:sz w:val="22"/>
          <w:szCs w:val="22"/>
        </w:rPr>
        <w:t xml:space="preserve">Burada baştan verdiğimiz bir kararın bedelini de görüyoruz: audio_mic (mikrofon, tüm teller karışmış) kullanıyoruz. GuitarSet'te her teli ayrı veren hexafonik kanal (audio_hex) da var. Karışık mikrofon sesinden "bu perdeyi hangi tel üretti" sorusu fiziksel olarak yetersiz belirlenmiş — tel kimliği sadece ince tını farklarında (inharmonicity) yaşıyor. Yani bu tavan kısmen modelin değil, verinin/fiziğin sınırı.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Not: </w:t>
      </w:r>
      <w:r>
        <w:rPr>
          <w:sz w:val="22"/>
          <w:szCs w:val="22"/>
        </w:rPr>
        <w:t xml:space="preserve">Mic seçimi yanlış değildi — kullanıcı telefonla kaydedince de karışık ses gelecek, yani gerçekçi. Ama tel ayrımını zorlaştırıyor.</w:t>
      </w:r>
    </w:p>
    <w:p>
      <w:pPr>
        <w:pStyle w:val="Heading1"/>
        <w:spacing w:after="160" w:before="320"/>
      </w:pPr>
      <w:r>
        <w:t xml:space="preserve">Olası çözüm yöntemleri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rPr>
          <w:cantSplit/>
          <w:tblHeader/>
        </w:trPr>
        <w:tc>
          <w:tcPr>
            <w:tcW w:type="dxa" w:w="9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40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Yöntem</w:t>
            </w:r>
          </w:p>
        </w:tc>
        <w:tc>
          <w:tcPr>
            <w:tcW w:type="dxa" w:w="5060"/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Değerlendirme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Çalınabilirlik-tabanlı tel ataması (Viterbi/DP)</w:t>
            </w:r>
          </w:p>
        </w:tc>
        <w:tc>
          <w:tcPr>
            <w:tcW w:type="dxa" w:w="5060"/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ÖNERİLEN. Perde zaten iyi (0.83); teli akustikten zorlamak yerine el-hareketini minimize eden dinamik programlama ile ata. Model tel olasılıkları = emisyon, çalınabilirlik = geçiş maliyeti. Beklenti: tab F1 ~0.70+. Retrain gerekmez.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Hex ses üstünde tel-farkında eğitim</w:t>
            </w:r>
          </w:p>
        </w:tc>
        <w:tc>
          <w:tcPr>
            <w:tcW w:type="dxa" w:w="5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Tel ayrımı kolaylaşır ama kullanıcı mikrofonuyla uyuşmaz — dağıtım için yanlış modalite. Önerilmez (sadece üst-sınır ölçümü için).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Akustik tel özellikleri (inharmonicity)</w:t>
            </w:r>
          </w:p>
        </w:tc>
        <w:tc>
          <w:tcPr>
            <w:tcW w:type="dxa" w:w="5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CQT'ye tel-ayırt edici spektral ipuçları eklemek. Belirsiz, artımlı kazanç.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Sınıf ağırlığı / kapasite ayarı</w:t>
            </w:r>
          </w:p>
        </w:tc>
        <w:tc>
          <w:tcPr>
            <w:tcW w:type="dxa" w:w="5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Marj taraması P/R dengesini zaten geziyor ve 0.586'da tavan yapıyor; muhtemelen aynı tavana çıkar. Ucuz ama kırıcı değil.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Mevcut hâli kabul edip Katman 4'e geçmek</w:t>
            </w:r>
          </w:p>
        </w:tc>
        <w:tc>
          <w:tcPr>
            <w:tcW w:type="dxa" w:w="5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Teknikler (bend/slide/vibrato) perde yörüngesiyle ilgili, telle değil — perde iyi. Tab kalitesi Katman 4'ü bloke etmez; tel sonra A ile düzeltilebilir.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  <w:sz w:val="22"/>
          <w:szCs w:val="22"/>
        </w:rPr>
        <w:t xml:space="preserve">A hakkında ek not: </w:t>
      </w:r>
      <w:r>
        <w:rPr>
          <w:sz w:val="22"/>
          <w:szCs w:val="22"/>
        </w:rPr>
        <w:t xml:space="preserve">Bu çerçevede CRNN de çöp olmaz — çıktısı Viterbi'nin emisyon olasılığı olarak kullanılır. Zayıf akustik sinyal, güçlü müzikal önselle (çalınabilirlik) birleşir.</w:t>
      </w:r>
    </w:p>
    <w:p>
      <w:pPr>
        <w:pStyle w:val="Heading1"/>
        <w:spacing w:after="160" w:before="320"/>
      </w:pPr>
      <w:r>
        <w:t xml:space="preserve">Önerim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A'yı yap, sonra Katman 4. </w:t>
      </w:r>
      <w:r>
        <w:rPr>
          <w:sz w:val="22"/>
          <w:szCs w:val="22"/>
        </w:rPr>
        <w:t xml:space="preserve">Sebebi "geriye dönmeyelim" hedefi: tel ataması gitar tab'ının çekirdek problemi ve şu an açık ara en zayıf halkamız. Viterbi çözümleyici hem tab F1'i gerçek anlamda yükseltir hem de — Katman 4 için kritik olan — nota sınırlarını stabilize eder. CRNN'in veremediği kazancı bunun vermesini bekliyorum, üstelik retrain'siz (mevcut model çıktıları üstünde).</w:t>
      </w:r>
    </w:p>
    <w:p>
      <w:pPr>
        <w:spacing w:after="140"/>
      </w:pPr>
      <w:r>
        <w:rPr>
          <w:sz w:val="22"/>
          <w:szCs w:val="22"/>
        </w:rPr>
        <w:t xml:space="preserve">Alternatif olarak E seçilip doğrudan Katman 4'e geçilebilir (perde yeterli), tel paralel bir iş olarak bırakılır — ama tab çıktısı ~0.58'de kalır.</w:t>
      </w:r>
    </w:p>
    <w:p>
      <w:pPr>
        <w:pStyle w:val="Heading2"/>
        <w:spacing w:after="120" w:before="260"/>
      </w:pPr>
      <w:r>
        <w:t xml:space="preserve">Karar noktası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 — Viterbi tel ataması</w:t>
      </w:r>
      <w:r>
        <w:rPr>
          <w:sz w:val="22"/>
          <w:szCs w:val="22"/>
        </w:rPr>
        <w:t xml:space="preserve"> (önerilen): tab F1'de gerçek sıçrama, Katman 4 için stabil nota sınırları.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E — Kabul et, Katman 4'e geç</w:t>
      </w:r>
      <w:r>
        <w:rPr>
          <w:sz w:val="22"/>
          <w:szCs w:val="22"/>
        </w:rPr>
        <w:t xml:space="preserve">: daha hızlı ilerleme, tab kalitesi ~0.58'de sabit.</w:t>
      </w:r>
    </w:p>
    <w:p>
      <w:pPr>
        <w:spacing w:after="100"/>
      </w:pPr>
    </w:p>
    <w:p>
      <w:pPr>
        <w:spacing w:after="140"/>
      </w:pPr>
      <w:r>
        <w:rPr>
          <w:sz w:val="22"/>
          <w:szCs w:val="22"/>
        </w:rPr>
        <w:t xml:space="preserve">Seçime göre ilgili adımın planı (kod değil) detaylandırılacak.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2026-10-01T11:06:04.524Z</dcterms:created>
  <dcterms:modified xsi:type="dcterms:W3CDTF">2026-10-01T11:06:04.525Z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