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check out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lastRenderedPageBreak/>
        <w:t xml:space="preserve">Damage deposits and possibly damage reimboursements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70A62AF" w14:textId="77777777" w:rsidR="002F0212" w:rsidRDefault="002F0212" w:rsidP="00B450ED"/>
    <w:p w14:paraId="0D8A8DE8" w14:textId="77777777" w:rsidR="005D70F4" w:rsidRDefault="005D70F4" w:rsidP="00B450ED"/>
    <w:p w14:paraId="28ED91E1" w14:textId="77777777" w:rsidR="005D70F4" w:rsidRDefault="005D70F4"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33D289BF" w14:textId="4F736307" w:rsidR="003602AC" w:rsidRDefault="002F13CE" w:rsidP="002F13CE">
      <w:pPr>
        <w:rPr>
          <w:i/>
        </w:rPr>
      </w:pPr>
      <w:r>
        <w:rPr>
          <w:i/>
        </w:rPr>
        <w:t>LAB</w:t>
      </w:r>
      <w:r w:rsidR="00B95CAE">
        <w:rPr>
          <w:i/>
        </w:rPr>
        <w:t xml:space="preserve">  </w:t>
      </w:r>
    </w:p>
    <w:p w14:paraId="6DDF0B90" w14:textId="77777777" w:rsidR="00B95CAE" w:rsidRDefault="00B95CAE" w:rsidP="002F13CE">
      <w:pPr>
        <w:rPr>
          <w:i/>
        </w:rPr>
      </w:pPr>
    </w:p>
    <w:p w14:paraId="3D42FC90" w14:textId="38C9157A" w:rsidR="00B95CAE" w:rsidRDefault="00B95CAE" w:rsidP="002F13CE">
      <w:pPr>
        <w:rPr>
          <w:i/>
        </w:rPr>
      </w:pPr>
      <w:r>
        <w:rPr>
          <w:i/>
        </w:rPr>
        <w:t>BMC</w:t>
      </w:r>
    </w:p>
    <w:p w14:paraId="5EAD4801" w14:textId="466959B1" w:rsidR="002F13CE" w:rsidRDefault="002F13CE" w:rsidP="002F13CE">
      <w:pPr>
        <w:rPr>
          <w:i/>
        </w:rPr>
      </w:pPr>
      <w:r>
        <w:rPr>
          <w:i/>
        </w:rPr>
        <w:t xml:space="preserve"> </w:t>
      </w:r>
    </w:p>
    <w:p w14:paraId="432B4110" w14:textId="20E3F946" w:rsidR="003602AC" w:rsidRDefault="003602AC" w:rsidP="00B95CAE">
      <w:r>
        <w:t xml:space="preserve">1 define </w:t>
      </w:r>
      <w:r w:rsidR="00B95CAE">
        <w:t xml:space="preserve">the BMC for the car rental company. Use an existing car rental company (ex Sicily by car   </w:t>
      </w:r>
      <w:hyperlink r:id="rId6" w:history="1">
        <w:r w:rsidR="00B95CAE" w:rsidRPr="00895342">
          <w:rPr>
            <w:rStyle w:val="Hyperlink"/>
          </w:rPr>
          <w:t>www.sicilybycar.it</w:t>
        </w:r>
      </w:hyperlink>
      <w:r w:rsidR="00B95CAE">
        <w:t xml:space="preserve"> ) as an inspiration.</w:t>
      </w:r>
    </w:p>
    <w:p w14:paraId="65485840" w14:textId="1E917A3F" w:rsidR="00B95CAE" w:rsidRDefault="00B95CAE" w:rsidP="00B95CAE">
      <w:r>
        <w:t xml:space="preserve">2 discuss the viability of the AS IS </w:t>
      </w:r>
      <w:r>
        <w:sym w:font="Wingdings" w:char="F0E0"/>
      </w:r>
      <w:r>
        <w:t xml:space="preserve"> TO BE transition considering the BMC. The transition is in line with the strategy of the company and its BMC?</w:t>
      </w:r>
    </w:p>
    <w:p w14:paraId="71994514" w14:textId="77777777" w:rsidR="003602AC" w:rsidRDefault="003602AC" w:rsidP="003602AC"/>
    <w:p w14:paraId="08614377" w14:textId="4E0B7F0E" w:rsidR="000B72C2" w:rsidRDefault="00FC72BA" w:rsidP="00B95CAE">
      <w:r>
        <w:t xml:space="preserve"> </w:t>
      </w:r>
    </w:p>
    <w:p w14:paraId="22C425C7" w14:textId="009BD2BF" w:rsidR="00CD4121" w:rsidRDefault="00CD4121">
      <w:pPr>
        <w:suppressAutoHyphens w:val="0"/>
        <w:spacing w:after="160" w:line="259" w:lineRule="auto"/>
      </w:pPr>
      <w:r>
        <w:br w:type="page"/>
      </w:r>
    </w:p>
    <w:p w14:paraId="00C66892" w14:textId="77777777" w:rsidR="00CD4121" w:rsidRDefault="00CD4121"/>
    <w:sdt>
      <w:sdtPr>
        <w:rPr>
          <w:rFonts w:ascii="Times New Roman" w:eastAsia="Times New Roman" w:hAnsi="Times New Roman" w:cs="Times New Roman"/>
          <w:color w:val="auto"/>
          <w:sz w:val="24"/>
          <w:szCs w:val="24"/>
          <w:lang w:eastAsia="zh-CN"/>
        </w:rPr>
        <w:id w:val="-1779175145"/>
        <w:docPartObj>
          <w:docPartGallery w:val="Table of Contents"/>
          <w:docPartUnique/>
        </w:docPartObj>
      </w:sdtPr>
      <w:sdtEndPr>
        <w:rPr>
          <w:b/>
          <w:bCs/>
          <w:noProof/>
        </w:rPr>
      </w:sdtEndPr>
      <w:sdtContent>
        <w:p w14:paraId="0B2FDA1F" w14:textId="11425DAF" w:rsidR="005D70F4" w:rsidRDefault="005D70F4">
          <w:pPr>
            <w:pStyle w:val="TOCHeading"/>
          </w:pPr>
          <w:r>
            <w:t>Contents</w:t>
          </w:r>
        </w:p>
        <w:p w14:paraId="7DD80888" w14:textId="508F6F4F" w:rsidR="00B95CAE" w:rsidRDefault="005D70F4">
          <w:pPr>
            <w:pStyle w:val="TOC1"/>
            <w:tabs>
              <w:tab w:val="right" w:leader="dot" w:pos="14277"/>
            </w:tabs>
            <w:rPr>
              <w:rFonts w:asciiTheme="minorHAnsi" w:eastAsiaTheme="minorEastAsia" w:hAnsiTheme="minorHAnsi" w:cstheme="minorBidi"/>
              <w:noProof/>
              <w:kern w:val="2"/>
              <w:sz w:val="22"/>
              <w:szCs w:val="22"/>
              <w:lang w:val="it-IT" w:eastAsia="it-IT"/>
              <w14:ligatures w14:val="standardContextual"/>
            </w:rPr>
          </w:pPr>
          <w:r>
            <w:fldChar w:fldCharType="begin"/>
          </w:r>
          <w:r>
            <w:instrText xml:space="preserve"> TOC \o "1-3" \h \z \u </w:instrText>
          </w:r>
          <w:r>
            <w:fldChar w:fldCharType="separate"/>
          </w:r>
          <w:hyperlink w:anchor="_Toc152058319" w:history="1">
            <w:r w:rsidR="00B95CAE" w:rsidRPr="00865685">
              <w:rPr>
                <w:rStyle w:val="Hyperlink"/>
                <w:noProof/>
              </w:rPr>
              <w:t>BMC</w:t>
            </w:r>
            <w:r w:rsidR="00B95CAE">
              <w:rPr>
                <w:noProof/>
                <w:webHidden/>
              </w:rPr>
              <w:tab/>
            </w:r>
            <w:r w:rsidR="00B95CAE">
              <w:rPr>
                <w:noProof/>
                <w:webHidden/>
              </w:rPr>
              <w:fldChar w:fldCharType="begin"/>
            </w:r>
            <w:r w:rsidR="00B95CAE">
              <w:rPr>
                <w:noProof/>
                <w:webHidden/>
              </w:rPr>
              <w:instrText xml:space="preserve"> PAGEREF _Toc152058319 \h </w:instrText>
            </w:r>
            <w:r w:rsidR="00B95CAE">
              <w:rPr>
                <w:noProof/>
                <w:webHidden/>
              </w:rPr>
            </w:r>
            <w:r w:rsidR="00B95CAE">
              <w:rPr>
                <w:noProof/>
                <w:webHidden/>
              </w:rPr>
              <w:fldChar w:fldCharType="separate"/>
            </w:r>
            <w:r w:rsidR="00B95CAE">
              <w:rPr>
                <w:noProof/>
                <w:webHidden/>
              </w:rPr>
              <w:t>4</w:t>
            </w:r>
            <w:r w:rsidR="00B95CAE">
              <w:rPr>
                <w:noProof/>
                <w:webHidden/>
              </w:rPr>
              <w:fldChar w:fldCharType="end"/>
            </w:r>
          </w:hyperlink>
        </w:p>
        <w:p w14:paraId="45CF9839" w14:textId="63CC3A19" w:rsidR="005D70F4" w:rsidRDefault="005D70F4">
          <w:r>
            <w:rPr>
              <w:b/>
              <w:bCs/>
              <w:noProof/>
            </w:rPr>
            <w:fldChar w:fldCharType="end"/>
          </w:r>
        </w:p>
      </w:sdtContent>
    </w:sdt>
    <w:p w14:paraId="63B607BB" w14:textId="77777777" w:rsidR="005D70F4" w:rsidRDefault="005D70F4"/>
    <w:p w14:paraId="736A1A9D" w14:textId="77777777" w:rsidR="005D70F4" w:rsidRDefault="005D70F4"/>
    <w:p w14:paraId="10483C0E" w14:textId="77777777" w:rsidR="00FA4A3B" w:rsidRDefault="00FA4A3B"/>
    <w:p w14:paraId="51B5F55F" w14:textId="3A57298A" w:rsidR="005D70F4" w:rsidRDefault="005D70F4">
      <w:pPr>
        <w:suppressAutoHyphens w:val="0"/>
        <w:spacing w:after="160" w:line="259" w:lineRule="auto"/>
      </w:pPr>
      <w:r>
        <w:br w:type="page"/>
      </w:r>
    </w:p>
    <w:p w14:paraId="3CE17750" w14:textId="77777777" w:rsidR="00F153CA" w:rsidRDefault="00F153CA"/>
    <w:p w14:paraId="436398D0" w14:textId="554A3FE4" w:rsidR="00F153CA" w:rsidRDefault="00B95CAE" w:rsidP="00007A5D">
      <w:pPr>
        <w:pStyle w:val="Heading1"/>
      </w:pPr>
      <w:bookmarkStart w:id="0" w:name="_Toc152058319"/>
      <w:r>
        <w:t>BMC</w:t>
      </w:r>
      <w:bookmarkEnd w:id="0"/>
    </w:p>
    <w:p w14:paraId="64FD4A25" w14:textId="77777777" w:rsidR="00F153CA" w:rsidRDefault="00F153CA"/>
    <w:p w14:paraId="2A185BFD" w14:textId="45B1029A" w:rsidR="003602AC" w:rsidRDefault="003602AC" w:rsidP="00B95CAE">
      <w:pPr>
        <w:pStyle w:val="Heading2"/>
      </w:pPr>
    </w:p>
    <w:tbl>
      <w:tblPr>
        <w:tblW w:w="12960" w:type="dxa"/>
        <w:tblCellMar>
          <w:left w:w="0" w:type="dxa"/>
          <w:right w:w="0" w:type="dxa"/>
        </w:tblCellMar>
        <w:tblLook w:val="0420" w:firstRow="1" w:lastRow="0" w:firstColumn="0" w:lastColumn="0" w:noHBand="0" w:noVBand="1"/>
      </w:tblPr>
      <w:tblGrid>
        <w:gridCol w:w="2160"/>
        <w:gridCol w:w="2160"/>
        <w:gridCol w:w="2160"/>
        <w:gridCol w:w="1680"/>
        <w:gridCol w:w="2640"/>
        <w:gridCol w:w="2160"/>
      </w:tblGrid>
      <w:tr w:rsidR="00B95CAE" w:rsidRPr="00B95CAE" w14:paraId="1C493349" w14:textId="77777777" w:rsidTr="00B95CAE">
        <w:trPr>
          <w:trHeight w:val="1872"/>
        </w:trPr>
        <w:tc>
          <w:tcPr>
            <w:tcW w:w="2160" w:type="dxa"/>
            <w:vMerge w:val="restart"/>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297D62F7" w14:textId="77777777" w:rsidR="00B95CAE" w:rsidRPr="003144E6" w:rsidRDefault="00B95CAE" w:rsidP="00B95CAE">
            <w:pPr>
              <w:rPr>
                <w:b/>
                <w:bCs/>
              </w:rPr>
            </w:pPr>
            <w:r w:rsidRPr="003144E6">
              <w:rPr>
                <w:b/>
                <w:bCs/>
              </w:rPr>
              <w:t>Key  Partners</w:t>
            </w:r>
          </w:p>
          <w:p w14:paraId="256CB2A1" w14:textId="77777777" w:rsidR="00F80740" w:rsidRPr="003144E6" w:rsidRDefault="00F80740" w:rsidP="00B95CAE">
            <w:pPr>
              <w:rPr>
                <w:b/>
                <w:bCs/>
              </w:rPr>
            </w:pPr>
          </w:p>
          <w:p w14:paraId="7CFD6FA4" w14:textId="77777777" w:rsidR="00F80740" w:rsidRDefault="00F80740" w:rsidP="00B95CAE">
            <w:pPr>
              <w:rPr>
                <w:b/>
                <w:bCs/>
              </w:rPr>
            </w:pPr>
            <w:r w:rsidRPr="00F80740">
              <w:rPr>
                <w:b/>
                <w:bCs/>
              </w:rPr>
              <w:t>Vehicle seller (could be t</w:t>
            </w:r>
            <w:r>
              <w:rPr>
                <w:b/>
                <w:bCs/>
              </w:rPr>
              <w:t>he vehicle producer or a large car dealer)</w:t>
            </w:r>
          </w:p>
          <w:p w14:paraId="1AEB7479" w14:textId="77777777" w:rsidR="00F80740" w:rsidRDefault="00F80740" w:rsidP="00B95CAE"/>
          <w:p w14:paraId="6D2B2E11" w14:textId="77777777" w:rsidR="00F80740" w:rsidRDefault="00F80740" w:rsidP="00B95CAE">
            <w:r>
              <w:t>Vehicle buyer</w:t>
            </w:r>
          </w:p>
          <w:p w14:paraId="256F7721" w14:textId="77777777" w:rsidR="00C43F3C" w:rsidRDefault="00C43F3C" w:rsidP="00B95CAE"/>
          <w:p w14:paraId="3C8D3D95" w14:textId="77777777" w:rsidR="00C43F3C" w:rsidRDefault="00C43F3C" w:rsidP="00B95CAE">
            <w:r>
              <w:t>Reseller of IS (?)</w:t>
            </w:r>
          </w:p>
          <w:p w14:paraId="03645BF8" w14:textId="77777777" w:rsidR="00C43F3C" w:rsidRDefault="00C43F3C" w:rsidP="00B95CAE"/>
          <w:p w14:paraId="18BB6DDD" w14:textId="77777777" w:rsidR="00C43F3C" w:rsidRDefault="00C43F3C" w:rsidP="00B95CAE">
            <w:r>
              <w:t xml:space="preserve">Parking lots owners , office owners </w:t>
            </w:r>
          </w:p>
          <w:p w14:paraId="675F3686" w14:textId="77777777" w:rsidR="00C43F3C" w:rsidRDefault="00C43F3C" w:rsidP="00B95CAE"/>
          <w:p w14:paraId="5493B046" w14:textId="77777777" w:rsidR="00C43F3C" w:rsidRDefault="00C43F3C" w:rsidP="00B95CAE">
            <w:r>
              <w:t>Maintenance of vehicles</w:t>
            </w:r>
          </w:p>
          <w:p w14:paraId="2E8E43A1" w14:textId="77777777" w:rsidR="00C43F3C" w:rsidRDefault="00C43F3C" w:rsidP="00B95CAE"/>
          <w:p w14:paraId="618652D4" w14:textId="5041992F" w:rsidR="00C43F3C" w:rsidRDefault="00FF651F" w:rsidP="00B95CAE">
            <w:r>
              <w:t xml:space="preserve">Marketing partners: </w:t>
            </w:r>
            <w:r w:rsidR="00C43F3C">
              <w:t>TCI (</w:t>
            </w:r>
            <w:r>
              <w:t xml:space="preserve">ex </w:t>
            </w:r>
            <w:r w:rsidR="00C43F3C">
              <w:t xml:space="preserve">10% discount on rentals of affiliates), Atalanta </w:t>
            </w:r>
            <w:r w:rsidR="00C43F3C">
              <w:lastRenderedPageBreak/>
              <w:t>football team  (</w:t>
            </w:r>
            <w:r>
              <w:t xml:space="preserve">ex </w:t>
            </w:r>
            <w:r w:rsidR="00C43F3C">
              <w:t>50% discount on rentals + sponsorship amount every year)</w:t>
            </w:r>
            <w:r w:rsidR="003144E6">
              <w:t>, travel agencies</w:t>
            </w:r>
          </w:p>
          <w:p w14:paraId="072D5056" w14:textId="77777777" w:rsidR="00C43F3C" w:rsidRDefault="00C43F3C" w:rsidP="00B95CAE"/>
          <w:p w14:paraId="4AEE6F6B" w14:textId="2BA4C132" w:rsidR="00C43F3C" w:rsidRDefault="00C43F3C" w:rsidP="00B95CAE">
            <w:r>
              <w:t>Insurance company (for insuring cars at many levels)</w:t>
            </w:r>
          </w:p>
          <w:p w14:paraId="3E66D5E2" w14:textId="77777777" w:rsidR="00FF651F" w:rsidRDefault="00FF651F" w:rsidP="00B95CAE"/>
          <w:p w14:paraId="3C7A67F1" w14:textId="28DA5610" w:rsidR="00FF651F" w:rsidRDefault="00FF651F" w:rsidP="00B95CAE">
            <w:r>
              <w:t>Platforms (booking, rentalcars.com, expedia, …  )</w:t>
            </w:r>
          </w:p>
          <w:p w14:paraId="6CF591CE" w14:textId="77777777" w:rsidR="00C43F3C" w:rsidRDefault="00C43F3C" w:rsidP="00B95CAE"/>
          <w:p w14:paraId="2CD743DC" w14:textId="2E78B53B" w:rsidR="00C43F3C" w:rsidRPr="00F80740" w:rsidRDefault="00C43F3C" w:rsidP="00B95CAE"/>
        </w:tc>
        <w:tc>
          <w:tcPr>
            <w:tcW w:w="2160" w:type="dxa"/>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0A7003DC" w14:textId="77777777" w:rsidR="00B95CAE" w:rsidRPr="003144E6" w:rsidRDefault="00B95CAE" w:rsidP="00B95CAE">
            <w:pPr>
              <w:rPr>
                <w:b/>
                <w:bCs/>
              </w:rPr>
            </w:pPr>
            <w:r w:rsidRPr="003144E6">
              <w:rPr>
                <w:b/>
                <w:bCs/>
              </w:rPr>
              <w:lastRenderedPageBreak/>
              <w:t>Key activities</w:t>
            </w:r>
          </w:p>
          <w:p w14:paraId="62897CDF" w14:textId="77777777" w:rsidR="00C43F3C" w:rsidRPr="003144E6" w:rsidRDefault="00C43F3C" w:rsidP="00B95CAE">
            <w:pPr>
              <w:rPr>
                <w:b/>
                <w:bCs/>
              </w:rPr>
            </w:pPr>
          </w:p>
          <w:p w14:paraId="6E8FED01" w14:textId="3445F99D" w:rsidR="00C43F3C" w:rsidRPr="003144E6" w:rsidRDefault="00C43F3C" w:rsidP="00B95CAE">
            <w:pPr>
              <w:rPr>
                <w:b/>
                <w:bCs/>
              </w:rPr>
            </w:pPr>
            <w:r w:rsidRPr="003144E6">
              <w:rPr>
                <w:b/>
                <w:bCs/>
              </w:rPr>
              <w:t>-Fleet management (purchase, resale, maintenance)</w:t>
            </w:r>
          </w:p>
          <w:p w14:paraId="5D71FBA0" w14:textId="77777777" w:rsidR="00C43F3C" w:rsidRPr="003144E6" w:rsidRDefault="00C43F3C" w:rsidP="00B95CAE">
            <w:pPr>
              <w:rPr>
                <w:b/>
                <w:bCs/>
              </w:rPr>
            </w:pPr>
          </w:p>
          <w:p w14:paraId="3D23DC31" w14:textId="1A3F8DF5" w:rsidR="00C43F3C" w:rsidRPr="003144E6" w:rsidRDefault="00C43F3C" w:rsidP="00B95CAE">
            <w:pPr>
              <w:rPr>
                <w:b/>
                <w:bCs/>
              </w:rPr>
            </w:pPr>
            <w:r w:rsidRPr="003144E6">
              <w:rPr>
                <w:b/>
                <w:bCs/>
              </w:rPr>
              <w:t>-IS management</w:t>
            </w:r>
          </w:p>
          <w:p w14:paraId="0AD584FD" w14:textId="77777777" w:rsidR="00C43F3C" w:rsidRPr="003144E6" w:rsidRDefault="00C43F3C" w:rsidP="00B95CAE">
            <w:pPr>
              <w:rPr>
                <w:b/>
                <w:bCs/>
              </w:rPr>
            </w:pPr>
          </w:p>
          <w:p w14:paraId="20415080" w14:textId="2A833E37" w:rsidR="00C43F3C" w:rsidRDefault="00C43F3C" w:rsidP="00B95CAE">
            <w:pPr>
              <w:rPr>
                <w:b/>
                <w:bCs/>
              </w:rPr>
            </w:pPr>
            <w:r w:rsidRPr="00C43F3C">
              <w:rPr>
                <w:b/>
                <w:bCs/>
              </w:rPr>
              <w:t>-manage relationship with owners o</w:t>
            </w:r>
            <w:r>
              <w:rPr>
                <w:b/>
                <w:bCs/>
              </w:rPr>
              <w:t>f parking lots and offices in airports</w:t>
            </w:r>
          </w:p>
          <w:p w14:paraId="17128DD9" w14:textId="77777777" w:rsidR="00C43F3C" w:rsidRDefault="00C43F3C" w:rsidP="00B95CAE">
            <w:pPr>
              <w:rPr>
                <w:b/>
                <w:bCs/>
              </w:rPr>
            </w:pPr>
          </w:p>
          <w:p w14:paraId="32B0BEAF" w14:textId="0B2400CE" w:rsidR="00C43F3C" w:rsidRDefault="00C43F3C" w:rsidP="00B95CAE">
            <w:pPr>
              <w:rPr>
                <w:b/>
                <w:bCs/>
              </w:rPr>
            </w:pPr>
            <w:r>
              <w:rPr>
                <w:b/>
                <w:bCs/>
              </w:rPr>
              <w:t>-marketing and sales</w:t>
            </w:r>
          </w:p>
          <w:p w14:paraId="42553EF2" w14:textId="77777777" w:rsidR="00860FF2" w:rsidRDefault="00860FF2" w:rsidP="00B95CAE">
            <w:pPr>
              <w:rPr>
                <w:b/>
                <w:bCs/>
              </w:rPr>
            </w:pPr>
          </w:p>
          <w:p w14:paraId="0CD1EB7A" w14:textId="2A2DBD3B" w:rsidR="00860FF2" w:rsidRPr="00860FF2" w:rsidRDefault="00860FF2" w:rsidP="00B95CAE">
            <w:pPr>
              <w:rPr>
                <w:b/>
                <w:bCs/>
              </w:rPr>
            </w:pPr>
            <w:r w:rsidRPr="00860FF2">
              <w:rPr>
                <w:b/>
                <w:bCs/>
                <w:strike/>
              </w:rPr>
              <w:t>HR, accounting, finance</w:t>
            </w:r>
            <w:r>
              <w:rPr>
                <w:b/>
                <w:bCs/>
                <w:strike/>
              </w:rPr>
              <w:t xml:space="preserve"> (</w:t>
            </w:r>
            <w:r w:rsidRPr="00860FF2">
              <w:rPr>
                <w:b/>
                <w:bCs/>
              </w:rPr>
              <w:t>these activities are needed, but are not key)</w:t>
            </w:r>
          </w:p>
          <w:p w14:paraId="470029FE" w14:textId="77777777" w:rsidR="00C43F3C" w:rsidRPr="00C43F3C" w:rsidRDefault="00C43F3C" w:rsidP="00B95CAE">
            <w:pPr>
              <w:rPr>
                <w:b/>
                <w:bCs/>
              </w:rPr>
            </w:pPr>
          </w:p>
          <w:p w14:paraId="595323F7" w14:textId="633FA40E" w:rsidR="00C43F3C" w:rsidRPr="00C43F3C" w:rsidRDefault="00C43F3C" w:rsidP="00B95CAE"/>
        </w:tc>
        <w:tc>
          <w:tcPr>
            <w:tcW w:w="3840" w:type="dxa"/>
            <w:gridSpan w:val="2"/>
            <w:vMerge w:val="restart"/>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6B348EC4" w14:textId="77777777" w:rsidR="00B95CAE" w:rsidRPr="003144E6" w:rsidRDefault="00B95CAE" w:rsidP="00B95CAE">
            <w:pPr>
              <w:rPr>
                <w:b/>
                <w:bCs/>
              </w:rPr>
            </w:pPr>
            <w:r w:rsidRPr="003144E6">
              <w:rPr>
                <w:b/>
                <w:bCs/>
              </w:rPr>
              <w:t>Value Proposition</w:t>
            </w:r>
          </w:p>
          <w:p w14:paraId="2C10E6D9" w14:textId="77777777" w:rsidR="00555FA8" w:rsidRPr="003144E6" w:rsidRDefault="00555FA8" w:rsidP="00B95CAE">
            <w:pPr>
              <w:rPr>
                <w:b/>
                <w:bCs/>
              </w:rPr>
            </w:pPr>
          </w:p>
          <w:p w14:paraId="42230045" w14:textId="286DCD30" w:rsidR="0061137E" w:rsidRDefault="0061137E" w:rsidP="00B95CAE">
            <w:pPr>
              <w:rPr>
                <w:b/>
                <w:bCs/>
              </w:rPr>
            </w:pPr>
            <w:r w:rsidRPr="0061137E">
              <w:rPr>
                <w:b/>
                <w:bCs/>
              </w:rPr>
              <w:t xml:space="preserve">For segment 1, offer reliable </w:t>
            </w:r>
            <w:r>
              <w:rPr>
                <w:b/>
                <w:bCs/>
              </w:rPr>
              <w:t>vehicles at affordable price with good quality of service (cars are reliable, are less than 24months old, are clean, are decently equipped)</w:t>
            </w:r>
          </w:p>
          <w:p w14:paraId="28323BC6" w14:textId="77777777" w:rsidR="0061137E" w:rsidRDefault="0061137E" w:rsidP="00B95CAE">
            <w:pPr>
              <w:rPr>
                <w:b/>
                <w:bCs/>
              </w:rPr>
            </w:pPr>
          </w:p>
          <w:p w14:paraId="720F6A1C" w14:textId="78DC06D2" w:rsidR="0061137E" w:rsidRDefault="0061137E" w:rsidP="00B95CAE">
            <w:pPr>
              <w:rPr>
                <w:b/>
                <w:bCs/>
              </w:rPr>
            </w:pPr>
            <w:r>
              <w:rPr>
                <w:b/>
                <w:bCs/>
              </w:rPr>
              <w:t xml:space="preserve">For segment 2, same as </w:t>
            </w:r>
            <w:r w:rsidR="00860FF2">
              <w:rPr>
                <w:b/>
                <w:bCs/>
              </w:rPr>
              <w:t>a</w:t>
            </w:r>
            <w:r>
              <w:rPr>
                <w:b/>
                <w:bCs/>
              </w:rPr>
              <w:t>bove</w:t>
            </w:r>
          </w:p>
          <w:p w14:paraId="7F7B2550" w14:textId="160D163C" w:rsidR="0061137E" w:rsidRDefault="0061137E" w:rsidP="00B95CAE">
            <w:pPr>
              <w:rPr>
                <w:b/>
                <w:bCs/>
              </w:rPr>
            </w:pPr>
            <w:r>
              <w:rPr>
                <w:b/>
                <w:bCs/>
              </w:rPr>
              <w:t>For segment 3, ease of payment</w:t>
            </w:r>
          </w:p>
          <w:p w14:paraId="6144B99A" w14:textId="2E4AC7D2" w:rsidR="0061137E" w:rsidRPr="0061137E" w:rsidRDefault="0061137E" w:rsidP="00B95CAE">
            <w:pPr>
              <w:rPr>
                <w:b/>
                <w:bCs/>
              </w:rPr>
            </w:pPr>
            <w:r>
              <w:rPr>
                <w:b/>
                <w:bCs/>
              </w:rPr>
              <w:t xml:space="preserve">For segment 4,  low price and flexibility in rental conditions </w:t>
            </w:r>
          </w:p>
          <w:p w14:paraId="25B0430E" w14:textId="77777777" w:rsidR="0061137E" w:rsidRPr="0061137E" w:rsidRDefault="0061137E" w:rsidP="00B95CAE">
            <w:pPr>
              <w:rPr>
                <w:b/>
                <w:bCs/>
              </w:rPr>
            </w:pPr>
          </w:p>
          <w:p w14:paraId="1E67F1EF" w14:textId="77777777" w:rsidR="00555FA8" w:rsidRDefault="00555FA8" w:rsidP="00B95CAE">
            <w:r w:rsidRPr="00555FA8">
              <w:t>-services are:</w:t>
            </w:r>
          </w:p>
          <w:p w14:paraId="52C2B48E" w14:textId="3E6B1297" w:rsidR="00555FA8" w:rsidRDefault="00555FA8" w:rsidP="00B95CAE">
            <w:r>
              <w:t>--</w:t>
            </w:r>
            <w:r w:rsidRPr="00555FA8">
              <w:t xml:space="preserve"> </w:t>
            </w:r>
            <w:r>
              <w:t xml:space="preserve">1 </w:t>
            </w:r>
            <w:r w:rsidRPr="00555FA8">
              <w:t>rental of c</w:t>
            </w:r>
            <w:r>
              <w:t>ars of all levels (from cheap to high standing), short term</w:t>
            </w:r>
          </w:p>
          <w:p w14:paraId="775214F1" w14:textId="3781F256" w:rsidR="00555FA8" w:rsidRDefault="00555FA8" w:rsidP="00B95CAE">
            <w:r>
              <w:t>--2 rental of vans, short term</w:t>
            </w:r>
          </w:p>
          <w:p w14:paraId="5701C70B" w14:textId="58176313" w:rsidR="00555FA8" w:rsidRDefault="00555FA8" w:rsidP="00B95CAE">
            <w:r>
              <w:t>--(rental of boats)</w:t>
            </w:r>
          </w:p>
          <w:p w14:paraId="34B7130C" w14:textId="136005CC" w:rsidR="00555FA8" w:rsidRDefault="00555FA8" w:rsidP="00B95CAE">
            <w:r>
              <w:t>--3 rental of cars for businesses , short term</w:t>
            </w:r>
          </w:p>
          <w:p w14:paraId="00CE7BB2" w14:textId="3C3C7E02" w:rsidR="00555FA8" w:rsidRDefault="00555FA8" w:rsidP="00B95CAE">
            <w:r>
              <w:t>--4 rental of cars , long term</w:t>
            </w:r>
          </w:p>
          <w:p w14:paraId="7733F3A0" w14:textId="58714F97" w:rsidR="00555FA8" w:rsidRDefault="00555FA8" w:rsidP="00B95CAE">
            <w:r>
              <w:t>--5 rental of car with driver</w:t>
            </w:r>
          </w:p>
          <w:p w14:paraId="46BDE11E" w14:textId="77777777" w:rsidR="00555FA8" w:rsidRPr="00555FA8" w:rsidRDefault="00555FA8" w:rsidP="00B95CAE"/>
          <w:p w14:paraId="0C0FE514" w14:textId="54AFE8C6" w:rsidR="00555FA8" w:rsidRDefault="0061137E" w:rsidP="00B95CAE">
            <w:r>
              <w:lastRenderedPageBreak/>
              <w:t>Examples of other VP</w:t>
            </w:r>
          </w:p>
          <w:p w14:paraId="402134D2" w14:textId="13F28C18" w:rsidR="0061137E" w:rsidRDefault="0061137E" w:rsidP="00B95CAE">
            <w:r>
              <w:t>-SIXT : high level service (no lines at the office, luxurious cars)</w:t>
            </w:r>
          </w:p>
          <w:p w14:paraId="0CFF3637" w14:textId="6970E5B4" w:rsidR="0061137E" w:rsidRPr="00555FA8" w:rsidRDefault="0061137E" w:rsidP="00B95CAE">
            <w:r>
              <w:t>-rentawreck: low level service (old cars barely working) but super cheap</w:t>
            </w:r>
          </w:p>
          <w:p w14:paraId="5815CE72" w14:textId="77777777" w:rsidR="00555FA8" w:rsidRPr="00555FA8" w:rsidRDefault="00555FA8" w:rsidP="00B95CAE"/>
          <w:p w14:paraId="5E4E3620" w14:textId="77777777" w:rsidR="00555FA8" w:rsidRPr="00555FA8" w:rsidRDefault="00555FA8" w:rsidP="00B95CAE"/>
          <w:p w14:paraId="221DFFF9" w14:textId="77777777" w:rsidR="00555FA8" w:rsidRPr="00555FA8" w:rsidRDefault="00555FA8" w:rsidP="00B95CAE"/>
          <w:p w14:paraId="1CB4416D" w14:textId="77777777" w:rsidR="00555FA8" w:rsidRPr="00555FA8" w:rsidRDefault="00555FA8" w:rsidP="00B95CAE"/>
          <w:p w14:paraId="5FD4FFD1" w14:textId="77777777" w:rsidR="00555FA8" w:rsidRPr="00555FA8" w:rsidRDefault="00555FA8" w:rsidP="00B95CAE"/>
          <w:p w14:paraId="481CC69E" w14:textId="77777777" w:rsidR="00555FA8" w:rsidRPr="00555FA8" w:rsidRDefault="00555FA8" w:rsidP="00B95CAE"/>
          <w:p w14:paraId="78DD05D5" w14:textId="77777777" w:rsidR="00555FA8" w:rsidRPr="00555FA8" w:rsidRDefault="00555FA8" w:rsidP="00B95CAE"/>
          <w:p w14:paraId="65979AC9" w14:textId="38981B1B" w:rsidR="00555FA8" w:rsidRPr="00555FA8" w:rsidRDefault="00555FA8" w:rsidP="00B95CAE"/>
        </w:tc>
        <w:tc>
          <w:tcPr>
            <w:tcW w:w="2640" w:type="dxa"/>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1280691D" w14:textId="77777777" w:rsidR="00B95CAE" w:rsidRPr="003144E6" w:rsidRDefault="00B95CAE" w:rsidP="00B95CAE">
            <w:pPr>
              <w:rPr>
                <w:b/>
                <w:bCs/>
              </w:rPr>
            </w:pPr>
            <w:r w:rsidRPr="003144E6">
              <w:rPr>
                <w:b/>
                <w:bCs/>
              </w:rPr>
              <w:lastRenderedPageBreak/>
              <w:t>Customer relationship</w:t>
            </w:r>
          </w:p>
          <w:p w14:paraId="26F028A3" w14:textId="77777777" w:rsidR="0061137E" w:rsidRPr="003144E6" w:rsidRDefault="0061137E" w:rsidP="00B95CAE"/>
          <w:p w14:paraId="3A5E2F79" w14:textId="494C43EA" w:rsidR="0061137E" w:rsidRDefault="0061137E" w:rsidP="00B95CAE">
            <w:r w:rsidRPr="0061137E">
              <w:t>For segment 1</w:t>
            </w:r>
            <w:r w:rsidR="00F80740">
              <w:t xml:space="preserve">, segment2 </w:t>
            </w:r>
            <w:r w:rsidRPr="0061137E">
              <w:t>: self service (w</w:t>
            </w:r>
            <w:r>
              <w:t>eb channel</w:t>
            </w:r>
            <w:r w:rsidR="00F80740">
              <w:t>, app channel</w:t>
            </w:r>
            <w:r>
              <w:t xml:space="preserve">), personal assistance (office) </w:t>
            </w:r>
          </w:p>
          <w:p w14:paraId="7DD2C894" w14:textId="77777777" w:rsidR="0061137E" w:rsidRDefault="0061137E" w:rsidP="00B95CAE"/>
          <w:p w14:paraId="041A0BFB" w14:textId="03848DC5" w:rsidR="0061137E" w:rsidRPr="0061137E" w:rsidRDefault="0061137E" w:rsidP="00B95CAE">
            <w:r>
              <w:t>For segment 4 , personal assistance</w:t>
            </w:r>
          </w:p>
        </w:tc>
        <w:tc>
          <w:tcPr>
            <w:tcW w:w="2160" w:type="dxa"/>
            <w:vMerge w:val="restart"/>
            <w:tcBorders>
              <w:top w:val="single" w:sz="8" w:space="0" w:color="FFFFFF"/>
              <w:left w:val="single" w:sz="8" w:space="0" w:color="FFFFFF"/>
              <w:bottom w:val="single" w:sz="24" w:space="0" w:color="FFFFFF"/>
              <w:right w:val="single" w:sz="8" w:space="0" w:color="FFFFFF"/>
            </w:tcBorders>
            <w:shd w:val="clear" w:color="auto" w:fill="8AF3C7"/>
            <w:tcMar>
              <w:top w:w="72" w:type="dxa"/>
              <w:left w:w="144" w:type="dxa"/>
              <w:bottom w:w="72" w:type="dxa"/>
              <w:right w:w="144" w:type="dxa"/>
            </w:tcMar>
            <w:hideMark/>
          </w:tcPr>
          <w:p w14:paraId="5F3EA6FB" w14:textId="77777777" w:rsidR="00B95CAE" w:rsidRPr="00555FA8" w:rsidRDefault="00B95CAE" w:rsidP="00B95CAE">
            <w:pPr>
              <w:rPr>
                <w:b/>
                <w:bCs/>
              </w:rPr>
            </w:pPr>
            <w:r w:rsidRPr="00555FA8">
              <w:rPr>
                <w:b/>
                <w:bCs/>
              </w:rPr>
              <w:t>Customer segments</w:t>
            </w:r>
          </w:p>
          <w:p w14:paraId="5DF91B45" w14:textId="77777777" w:rsidR="00555FA8" w:rsidRPr="00555FA8" w:rsidRDefault="00555FA8" w:rsidP="00B95CAE">
            <w:pPr>
              <w:rPr>
                <w:b/>
                <w:bCs/>
              </w:rPr>
            </w:pPr>
          </w:p>
          <w:p w14:paraId="5E313757" w14:textId="77777777" w:rsidR="00555FA8" w:rsidRDefault="00555FA8" w:rsidP="00B95CAE">
            <w:r w:rsidRPr="00555FA8">
              <w:t>--1 persons &gt; 21 years o</w:t>
            </w:r>
            <w:r>
              <w:t>ld, &lt; 70 yrs old with B driving license, with credit card</w:t>
            </w:r>
          </w:p>
          <w:p w14:paraId="198CE072" w14:textId="24C9933B" w:rsidR="00555FA8" w:rsidRDefault="00555FA8" w:rsidP="00B95CAE">
            <w:r>
              <w:t xml:space="preserve">    ---tourists</w:t>
            </w:r>
          </w:p>
          <w:p w14:paraId="0A800D50" w14:textId="2A0C55E2" w:rsidR="00555FA8" w:rsidRDefault="00555FA8" w:rsidP="00555FA8">
            <w:pPr>
              <w:pStyle w:val="ListParagraph"/>
              <w:numPr>
                <w:ilvl w:val="0"/>
                <w:numId w:val="4"/>
              </w:numPr>
            </w:pPr>
            <w:r>
              <w:t>Business travelers</w:t>
            </w:r>
          </w:p>
          <w:p w14:paraId="701171C5" w14:textId="7CA2B380" w:rsidR="00555FA8" w:rsidRDefault="00555FA8" w:rsidP="00555FA8">
            <w:pPr>
              <w:ind w:left="240"/>
            </w:pPr>
          </w:p>
          <w:p w14:paraId="6B2DC8B4" w14:textId="26C02C55" w:rsidR="00555FA8" w:rsidRDefault="00555FA8" w:rsidP="00555FA8">
            <w:pPr>
              <w:ind w:left="240"/>
            </w:pPr>
            <w:r>
              <w:t>In this subset, segmented (cars from luxury to cheap)</w:t>
            </w:r>
          </w:p>
          <w:p w14:paraId="5C876305" w14:textId="77777777" w:rsidR="00555FA8" w:rsidRDefault="00555FA8" w:rsidP="00555FA8">
            <w:pPr>
              <w:ind w:left="240"/>
            </w:pPr>
          </w:p>
          <w:p w14:paraId="62A91DE2" w14:textId="77777777" w:rsidR="00555FA8" w:rsidRDefault="00555FA8" w:rsidP="00555FA8">
            <w:r>
              <w:t xml:space="preserve">--2 </w:t>
            </w:r>
            <w:r w:rsidRPr="00555FA8">
              <w:t>&gt; 21 years o</w:t>
            </w:r>
            <w:r>
              <w:t>ld, &lt; 70 yrs old with B driving license, with credit card</w:t>
            </w:r>
          </w:p>
          <w:p w14:paraId="6EA5A6DE" w14:textId="0CEC644F" w:rsidR="00555FA8" w:rsidRDefault="00555FA8" w:rsidP="00555FA8"/>
          <w:p w14:paraId="61E7B37D" w14:textId="67AD1D6A" w:rsidR="00555FA8" w:rsidRDefault="00555FA8" w:rsidP="00555FA8">
            <w:pPr>
              <w:pStyle w:val="ListParagraph"/>
              <w:numPr>
                <w:ilvl w:val="0"/>
                <w:numId w:val="4"/>
              </w:numPr>
            </w:pPr>
            <w:r>
              <w:t xml:space="preserve">People moving or </w:t>
            </w:r>
            <w:r>
              <w:lastRenderedPageBreak/>
              <w:t>transporting stuff rarely</w:t>
            </w:r>
          </w:p>
          <w:p w14:paraId="155084C2" w14:textId="77777777" w:rsidR="00555FA8" w:rsidRDefault="00555FA8" w:rsidP="00B95CAE"/>
          <w:p w14:paraId="2E385E9A" w14:textId="77777777" w:rsidR="00555FA8" w:rsidRDefault="00555FA8" w:rsidP="00B95CAE">
            <w:r>
              <w:t>--3  companies with ‘partita iva’</w:t>
            </w:r>
          </w:p>
          <w:p w14:paraId="56CB8F28" w14:textId="77777777" w:rsidR="00555FA8" w:rsidRDefault="00555FA8" w:rsidP="00B95CAE"/>
          <w:p w14:paraId="764A526E" w14:textId="279DEA07" w:rsidR="00555FA8" w:rsidRPr="00555FA8" w:rsidRDefault="00555FA8" w:rsidP="00B95CAE">
            <w:r>
              <w:t xml:space="preserve">--4 person needing a car for more than one month </w:t>
            </w:r>
          </w:p>
        </w:tc>
      </w:tr>
      <w:tr w:rsidR="00B95CAE" w:rsidRPr="00B95CAE" w14:paraId="03C81E69" w14:textId="77777777" w:rsidTr="00B95CAE">
        <w:trPr>
          <w:trHeight w:val="4464"/>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F412B98" w14:textId="77777777" w:rsidR="00B95CAE" w:rsidRPr="00555FA8" w:rsidRDefault="00B95CAE" w:rsidP="00B95CAE"/>
        </w:tc>
        <w:tc>
          <w:tcPr>
            <w:tcW w:w="2160" w:type="dxa"/>
            <w:tcBorders>
              <w:top w:val="single" w:sz="24" w:space="0" w:color="FFFFFF"/>
              <w:left w:val="single" w:sz="24" w:space="0" w:color="FFFFFF"/>
              <w:bottom w:val="single" w:sz="8" w:space="0" w:color="FFFFFF"/>
              <w:right w:val="single" w:sz="24" w:space="0" w:color="FFFFFF"/>
            </w:tcBorders>
            <w:shd w:val="clear" w:color="auto" w:fill="8AF3C7"/>
            <w:tcMar>
              <w:top w:w="72" w:type="dxa"/>
              <w:left w:w="144" w:type="dxa"/>
              <w:bottom w:w="72" w:type="dxa"/>
              <w:right w:w="144" w:type="dxa"/>
            </w:tcMar>
            <w:hideMark/>
          </w:tcPr>
          <w:p w14:paraId="29E725D3" w14:textId="77777777" w:rsidR="00B95CAE" w:rsidRPr="003144E6" w:rsidRDefault="00B95CAE" w:rsidP="00B95CAE">
            <w:r w:rsidRPr="003144E6">
              <w:t>Key resources</w:t>
            </w:r>
          </w:p>
          <w:p w14:paraId="3BEA1830" w14:textId="77777777" w:rsidR="00F80740" w:rsidRPr="003144E6" w:rsidRDefault="00F80740" w:rsidP="00B95CAE"/>
          <w:p w14:paraId="013B775B" w14:textId="6C57C1FF" w:rsidR="00F80740" w:rsidRPr="00C43F3C" w:rsidRDefault="00C43F3C" w:rsidP="00B95CAE">
            <w:r w:rsidRPr="00C43F3C">
              <w:t>-</w:t>
            </w:r>
            <w:r w:rsidR="00F80740" w:rsidRPr="00C43F3C">
              <w:t xml:space="preserve">Vehicle fleet </w:t>
            </w:r>
          </w:p>
          <w:p w14:paraId="51C9B462" w14:textId="77777777" w:rsidR="00F80740" w:rsidRDefault="00C43F3C" w:rsidP="00B95CAE">
            <w:r>
              <w:t>-</w:t>
            </w:r>
            <w:r w:rsidR="00F80740" w:rsidRPr="00F80740">
              <w:t>IS (reservation system, fleet management )</w:t>
            </w:r>
          </w:p>
          <w:p w14:paraId="1608D8FF" w14:textId="77777777" w:rsidR="00C43F3C" w:rsidRDefault="00C43F3C" w:rsidP="00B95CAE">
            <w:r>
              <w:t>-employees</w:t>
            </w:r>
          </w:p>
          <w:p w14:paraId="42324946" w14:textId="707949E4" w:rsidR="00C43F3C" w:rsidRPr="00F80740" w:rsidRDefault="00C43F3C" w:rsidP="00B95CAE">
            <w:r>
              <w:t>-parking and offices in cities and airports</w:t>
            </w:r>
          </w:p>
        </w:tc>
        <w:tc>
          <w:tcPr>
            <w:tcW w:w="0" w:type="auto"/>
            <w:gridSpan w:val="2"/>
            <w:vMerge/>
            <w:tcBorders>
              <w:top w:val="single" w:sz="24" w:space="0" w:color="FFFFFF"/>
              <w:left w:val="single" w:sz="24" w:space="0" w:color="FFFFFF"/>
              <w:bottom w:val="single" w:sz="8" w:space="0" w:color="FFFFFF"/>
              <w:right w:val="single" w:sz="24" w:space="0" w:color="FFFFFF"/>
            </w:tcBorders>
            <w:vAlign w:val="center"/>
            <w:hideMark/>
          </w:tcPr>
          <w:p w14:paraId="1E31E137" w14:textId="77777777" w:rsidR="00B95CAE" w:rsidRPr="00F80740" w:rsidRDefault="00B95CAE" w:rsidP="00B95CAE"/>
        </w:tc>
        <w:tc>
          <w:tcPr>
            <w:tcW w:w="2640" w:type="dxa"/>
            <w:tcBorders>
              <w:top w:val="single" w:sz="24" w:space="0" w:color="FFFFFF"/>
              <w:left w:val="single" w:sz="24" w:space="0" w:color="FFFFFF"/>
              <w:bottom w:val="single" w:sz="8" w:space="0" w:color="FFFFFF"/>
              <w:right w:val="single" w:sz="24" w:space="0" w:color="FFFFFF"/>
            </w:tcBorders>
            <w:shd w:val="clear" w:color="auto" w:fill="8AF3C7"/>
            <w:tcMar>
              <w:top w:w="72" w:type="dxa"/>
              <w:left w:w="144" w:type="dxa"/>
              <w:bottom w:w="72" w:type="dxa"/>
              <w:right w:w="144" w:type="dxa"/>
            </w:tcMar>
            <w:hideMark/>
          </w:tcPr>
          <w:p w14:paraId="373E2924" w14:textId="77777777" w:rsidR="00B95CAE" w:rsidRPr="003144E6" w:rsidRDefault="00B95CAE" w:rsidP="00B95CAE">
            <w:r w:rsidRPr="003144E6">
              <w:t>Channels</w:t>
            </w:r>
          </w:p>
          <w:p w14:paraId="7DE1A507" w14:textId="77777777" w:rsidR="0061137E" w:rsidRPr="003144E6" w:rsidRDefault="0061137E" w:rsidP="00B95CAE"/>
          <w:p w14:paraId="331278CC" w14:textId="3A6D8590" w:rsidR="0061137E" w:rsidRDefault="0061137E" w:rsidP="0061137E">
            <w:r w:rsidRPr="0061137E">
              <w:t>For segment1</w:t>
            </w:r>
            <w:r w:rsidR="00F80740">
              <w:t>, segment2</w:t>
            </w:r>
            <w:r w:rsidRPr="0061137E">
              <w:t xml:space="preserve"> : web, </w:t>
            </w:r>
            <w:r>
              <w:t xml:space="preserve">for reservation, office for checkin checkout </w:t>
            </w:r>
            <w:r w:rsidR="00F80740">
              <w:t>, web (chatbox or person) for assistance , mobile app (reservation, assistance)</w:t>
            </w:r>
          </w:p>
          <w:p w14:paraId="2CFD54F7" w14:textId="77777777" w:rsidR="0061137E" w:rsidRDefault="0061137E" w:rsidP="0061137E"/>
          <w:p w14:paraId="06E0C652" w14:textId="5DB21561" w:rsidR="00F80740" w:rsidRDefault="00F80740" w:rsidP="0061137E">
            <w:r>
              <w:t>For segment3 ?</w:t>
            </w:r>
          </w:p>
          <w:p w14:paraId="1E340E28" w14:textId="77777777" w:rsidR="0061137E" w:rsidRDefault="0061137E" w:rsidP="0061137E">
            <w:r>
              <w:t>For segment4, office</w:t>
            </w:r>
          </w:p>
          <w:p w14:paraId="51CBA01E" w14:textId="77777777" w:rsidR="00F80740" w:rsidRDefault="00F80740" w:rsidP="0061137E"/>
          <w:p w14:paraId="7A99CC33" w14:textId="342533C9" w:rsidR="00F80740" w:rsidRPr="0061137E" w:rsidRDefault="00F80740" w:rsidP="0061137E">
            <w:r>
              <w:t>No call center? So it appears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93BBCD5" w14:textId="77777777" w:rsidR="00B95CAE" w:rsidRPr="0061137E" w:rsidRDefault="00B95CAE" w:rsidP="00B95CAE"/>
        </w:tc>
      </w:tr>
      <w:tr w:rsidR="00B95CAE" w:rsidRPr="00B95CAE" w14:paraId="3A6EDF46" w14:textId="77777777" w:rsidTr="00B95CAE">
        <w:trPr>
          <w:trHeight w:val="1759"/>
        </w:trPr>
        <w:tc>
          <w:tcPr>
            <w:tcW w:w="6480" w:type="dxa"/>
            <w:gridSpan w:val="3"/>
            <w:tcBorders>
              <w:top w:val="single" w:sz="24" w:space="0" w:color="FFFFFF"/>
              <w:left w:val="single" w:sz="8" w:space="0" w:color="FFFFFF"/>
              <w:bottom w:val="single" w:sz="8" w:space="0" w:color="FFFFFF"/>
              <w:right w:val="single" w:sz="8" w:space="0" w:color="FFFFFF"/>
            </w:tcBorders>
            <w:shd w:val="clear" w:color="auto" w:fill="8AF3C7"/>
            <w:tcMar>
              <w:top w:w="72" w:type="dxa"/>
              <w:left w:w="144" w:type="dxa"/>
              <w:bottom w:w="72" w:type="dxa"/>
              <w:right w:w="144" w:type="dxa"/>
            </w:tcMar>
            <w:hideMark/>
          </w:tcPr>
          <w:p w14:paraId="7DEB3B54" w14:textId="4486105E" w:rsidR="00F80740" w:rsidRPr="00F80740" w:rsidRDefault="00B95CAE" w:rsidP="00B95CAE">
            <w:r w:rsidRPr="00F80740">
              <w:t>Cost struct</w:t>
            </w:r>
            <w:r w:rsidR="00F80740" w:rsidRPr="00F80740">
              <w:t>ur</w:t>
            </w:r>
            <w:r w:rsidR="00F80740">
              <w:t>e</w:t>
            </w:r>
          </w:p>
          <w:p w14:paraId="4BFB40F9" w14:textId="77777777" w:rsidR="00F80740" w:rsidRPr="00F80740" w:rsidRDefault="00F80740" w:rsidP="00B95CAE"/>
          <w:p w14:paraId="5990991B" w14:textId="77777777" w:rsidR="00F80740" w:rsidRDefault="00F80740" w:rsidP="00B95CAE">
            <w:r w:rsidRPr="00F80740">
              <w:t>New car purchase</w:t>
            </w:r>
          </w:p>
          <w:p w14:paraId="56F3C435" w14:textId="6AFEA2A4" w:rsidR="00C43F3C" w:rsidRDefault="00C43F3C" w:rsidP="00B95CAE">
            <w:r>
              <w:t>Vehicle maintenance</w:t>
            </w:r>
          </w:p>
          <w:p w14:paraId="1E1188BB" w14:textId="77777777" w:rsidR="00C43F3C" w:rsidRDefault="00C43F3C" w:rsidP="00B95CAE">
            <w:r>
              <w:t>Marketing and sponsorships</w:t>
            </w:r>
          </w:p>
          <w:p w14:paraId="5CEFE91F" w14:textId="77777777" w:rsidR="00C43F3C" w:rsidRDefault="00C43F3C" w:rsidP="00B95CAE">
            <w:r>
              <w:t>Insurance costs</w:t>
            </w:r>
          </w:p>
          <w:p w14:paraId="5EFEAD8D" w14:textId="77777777" w:rsidR="00C43F3C" w:rsidRDefault="00C43F3C" w:rsidP="00B95CAE">
            <w:r>
              <w:t>Office and parking lots</w:t>
            </w:r>
          </w:p>
          <w:p w14:paraId="6B91F12B" w14:textId="77777777" w:rsidR="00C43F3C" w:rsidRDefault="00C43F3C" w:rsidP="00B95CAE">
            <w:r>
              <w:t>Employees</w:t>
            </w:r>
          </w:p>
          <w:p w14:paraId="3230C123" w14:textId="77777777" w:rsidR="00C43F3C" w:rsidRDefault="00C43F3C" w:rsidP="00B95CAE">
            <w:r>
              <w:t xml:space="preserve">IS </w:t>
            </w:r>
          </w:p>
          <w:p w14:paraId="2F434C55" w14:textId="0320DD0D" w:rsidR="00FF651F" w:rsidRPr="00F80740" w:rsidRDefault="00FF651F" w:rsidP="00B95CAE">
            <w:r>
              <w:t>Platform fee (15%)</w:t>
            </w:r>
          </w:p>
        </w:tc>
        <w:tc>
          <w:tcPr>
            <w:tcW w:w="6480" w:type="dxa"/>
            <w:gridSpan w:val="3"/>
            <w:tcBorders>
              <w:top w:val="single" w:sz="24" w:space="0" w:color="FFFFFF"/>
              <w:left w:val="single" w:sz="8" w:space="0" w:color="FFFFFF"/>
              <w:bottom w:val="single" w:sz="8" w:space="0" w:color="FFFFFF"/>
              <w:right w:val="single" w:sz="8" w:space="0" w:color="FFFFFF"/>
            </w:tcBorders>
            <w:shd w:val="clear" w:color="auto" w:fill="8AF3C7"/>
            <w:tcMar>
              <w:top w:w="72" w:type="dxa"/>
              <w:left w:w="144" w:type="dxa"/>
              <w:bottom w:w="72" w:type="dxa"/>
              <w:right w:w="144" w:type="dxa"/>
            </w:tcMar>
            <w:hideMark/>
          </w:tcPr>
          <w:p w14:paraId="70DF6589" w14:textId="77777777" w:rsidR="00B95CAE" w:rsidRPr="003144E6" w:rsidRDefault="00B95CAE" w:rsidP="00B95CAE">
            <w:r w:rsidRPr="003144E6">
              <w:t>Revenue structure</w:t>
            </w:r>
          </w:p>
          <w:p w14:paraId="7588BB1E" w14:textId="71E25338" w:rsidR="00F80740" w:rsidRDefault="00F80740" w:rsidP="00B95CAE">
            <w:r>
              <w:t>Segment  1, 2, 3</w:t>
            </w:r>
          </w:p>
          <w:p w14:paraId="1A137B26" w14:textId="77777777" w:rsidR="00F80740" w:rsidRDefault="00F80740" w:rsidP="00B95CAE">
            <w:r>
              <w:t xml:space="preserve">Usage </w:t>
            </w:r>
            <w:r w:rsidRPr="00F80740">
              <w:t xml:space="preserve"> fees </w:t>
            </w:r>
            <w:r>
              <w:t xml:space="preserve">proportional </w:t>
            </w:r>
            <w:r w:rsidRPr="00F80740">
              <w:t>(strictly for v</w:t>
            </w:r>
            <w:r>
              <w:t>ehicle, + additional services (insurances, gps, child seats ,…)</w:t>
            </w:r>
          </w:p>
          <w:p w14:paraId="6D276600" w14:textId="77777777" w:rsidR="00F80740" w:rsidRDefault="00F80740" w:rsidP="00B95CAE">
            <w:r>
              <w:t>Segment 4</w:t>
            </w:r>
          </w:p>
          <w:p w14:paraId="7D68919F" w14:textId="77777777" w:rsidR="00F80740" w:rsidRDefault="00F80740" w:rsidP="00B95CAE">
            <w:r>
              <w:t>Rental fee with minimum duration constraint</w:t>
            </w:r>
          </w:p>
          <w:p w14:paraId="44793E9A" w14:textId="77777777" w:rsidR="00F80740" w:rsidRDefault="00F80740" w:rsidP="00B95CAE"/>
          <w:p w14:paraId="564381D6" w14:textId="4F7D5FDE" w:rsidR="00F80740" w:rsidRDefault="00F80740" w:rsidP="00B95CAE">
            <w:r>
              <w:t>Resale of used cars</w:t>
            </w:r>
          </w:p>
          <w:p w14:paraId="43D41678" w14:textId="5D742C77" w:rsidR="00F80740" w:rsidRPr="00F80740" w:rsidRDefault="00F80740" w:rsidP="00B95CAE"/>
        </w:tc>
      </w:tr>
    </w:tbl>
    <w:p w14:paraId="288A2DC4" w14:textId="294946CE" w:rsidR="003602AC" w:rsidRPr="00F80740" w:rsidRDefault="003602AC" w:rsidP="00F153CA"/>
    <w:sectPr w:rsidR="003602AC" w:rsidRPr="00F80740" w:rsidSect="00E75904">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BDD"/>
    <w:multiLevelType w:val="hybridMultilevel"/>
    <w:tmpl w:val="A3DEE6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5632"/>
    <w:multiLevelType w:val="hybridMultilevel"/>
    <w:tmpl w:val="F8CEB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617513"/>
    <w:multiLevelType w:val="hybridMultilevel"/>
    <w:tmpl w:val="FD7C03CC"/>
    <w:lvl w:ilvl="0" w:tplc="8774FE14">
      <w:numFmt w:val="bullet"/>
      <w:lvlText w:val=""/>
      <w:lvlJc w:val="left"/>
      <w:pPr>
        <w:ind w:left="600" w:hanging="360"/>
      </w:pPr>
      <w:rPr>
        <w:rFonts w:ascii="Wingdings" w:eastAsia="Times New Roman" w:hAnsi="Wingdings" w:cs="Times New Roman" w:hint="default"/>
      </w:rPr>
    </w:lvl>
    <w:lvl w:ilvl="1" w:tplc="04100003" w:tentative="1">
      <w:start w:val="1"/>
      <w:numFmt w:val="bullet"/>
      <w:lvlText w:val="o"/>
      <w:lvlJc w:val="left"/>
      <w:pPr>
        <w:ind w:left="1320" w:hanging="360"/>
      </w:pPr>
      <w:rPr>
        <w:rFonts w:ascii="Courier New" w:hAnsi="Courier New" w:cs="Courier New" w:hint="default"/>
      </w:rPr>
    </w:lvl>
    <w:lvl w:ilvl="2" w:tplc="04100005" w:tentative="1">
      <w:start w:val="1"/>
      <w:numFmt w:val="bullet"/>
      <w:lvlText w:val=""/>
      <w:lvlJc w:val="left"/>
      <w:pPr>
        <w:ind w:left="2040" w:hanging="360"/>
      </w:pPr>
      <w:rPr>
        <w:rFonts w:ascii="Wingdings" w:hAnsi="Wingdings" w:hint="default"/>
      </w:rPr>
    </w:lvl>
    <w:lvl w:ilvl="3" w:tplc="04100001" w:tentative="1">
      <w:start w:val="1"/>
      <w:numFmt w:val="bullet"/>
      <w:lvlText w:val=""/>
      <w:lvlJc w:val="left"/>
      <w:pPr>
        <w:ind w:left="2760" w:hanging="360"/>
      </w:pPr>
      <w:rPr>
        <w:rFonts w:ascii="Symbol" w:hAnsi="Symbol" w:hint="default"/>
      </w:rPr>
    </w:lvl>
    <w:lvl w:ilvl="4" w:tplc="04100003" w:tentative="1">
      <w:start w:val="1"/>
      <w:numFmt w:val="bullet"/>
      <w:lvlText w:val="o"/>
      <w:lvlJc w:val="left"/>
      <w:pPr>
        <w:ind w:left="3480" w:hanging="360"/>
      </w:pPr>
      <w:rPr>
        <w:rFonts w:ascii="Courier New" w:hAnsi="Courier New" w:cs="Courier New" w:hint="default"/>
      </w:rPr>
    </w:lvl>
    <w:lvl w:ilvl="5" w:tplc="04100005" w:tentative="1">
      <w:start w:val="1"/>
      <w:numFmt w:val="bullet"/>
      <w:lvlText w:val=""/>
      <w:lvlJc w:val="left"/>
      <w:pPr>
        <w:ind w:left="4200" w:hanging="360"/>
      </w:pPr>
      <w:rPr>
        <w:rFonts w:ascii="Wingdings" w:hAnsi="Wingdings" w:hint="default"/>
      </w:rPr>
    </w:lvl>
    <w:lvl w:ilvl="6" w:tplc="04100001" w:tentative="1">
      <w:start w:val="1"/>
      <w:numFmt w:val="bullet"/>
      <w:lvlText w:val=""/>
      <w:lvlJc w:val="left"/>
      <w:pPr>
        <w:ind w:left="4920" w:hanging="360"/>
      </w:pPr>
      <w:rPr>
        <w:rFonts w:ascii="Symbol" w:hAnsi="Symbol" w:hint="default"/>
      </w:rPr>
    </w:lvl>
    <w:lvl w:ilvl="7" w:tplc="04100003" w:tentative="1">
      <w:start w:val="1"/>
      <w:numFmt w:val="bullet"/>
      <w:lvlText w:val="o"/>
      <w:lvlJc w:val="left"/>
      <w:pPr>
        <w:ind w:left="5640" w:hanging="360"/>
      </w:pPr>
      <w:rPr>
        <w:rFonts w:ascii="Courier New" w:hAnsi="Courier New" w:cs="Courier New" w:hint="default"/>
      </w:rPr>
    </w:lvl>
    <w:lvl w:ilvl="8" w:tplc="04100005" w:tentative="1">
      <w:start w:val="1"/>
      <w:numFmt w:val="bullet"/>
      <w:lvlText w:val=""/>
      <w:lvlJc w:val="left"/>
      <w:pPr>
        <w:ind w:left="6360" w:hanging="360"/>
      </w:pPr>
      <w:rPr>
        <w:rFonts w:ascii="Wingdings" w:hAnsi="Wingdings" w:hint="default"/>
      </w:rPr>
    </w:lvl>
  </w:abstractNum>
  <w:num w:numId="1" w16cid:durableId="473912558">
    <w:abstractNumId w:val="1"/>
  </w:num>
  <w:num w:numId="2" w16cid:durableId="1679845854">
    <w:abstractNumId w:val="2"/>
  </w:num>
  <w:num w:numId="3" w16cid:durableId="2069106800">
    <w:abstractNumId w:val="0"/>
  </w:num>
  <w:num w:numId="4" w16cid:durableId="229735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B6E9B"/>
    <w:rsid w:val="000B72C2"/>
    <w:rsid w:val="000D0CCF"/>
    <w:rsid w:val="000D1CB3"/>
    <w:rsid w:val="00104A9B"/>
    <w:rsid w:val="00196702"/>
    <w:rsid w:val="001A3094"/>
    <w:rsid w:val="00215999"/>
    <w:rsid w:val="00217759"/>
    <w:rsid w:val="0023513E"/>
    <w:rsid w:val="0026268F"/>
    <w:rsid w:val="002854A4"/>
    <w:rsid w:val="002A755F"/>
    <w:rsid w:val="002D3C8F"/>
    <w:rsid w:val="002E3486"/>
    <w:rsid w:val="002E5657"/>
    <w:rsid w:val="002E598A"/>
    <w:rsid w:val="002F0212"/>
    <w:rsid w:val="002F13CE"/>
    <w:rsid w:val="0030071D"/>
    <w:rsid w:val="003144E6"/>
    <w:rsid w:val="003301D1"/>
    <w:rsid w:val="003602AC"/>
    <w:rsid w:val="00373C57"/>
    <w:rsid w:val="003929F9"/>
    <w:rsid w:val="003A0A1B"/>
    <w:rsid w:val="003A360C"/>
    <w:rsid w:val="003A73EC"/>
    <w:rsid w:val="003C6980"/>
    <w:rsid w:val="00400799"/>
    <w:rsid w:val="004011D8"/>
    <w:rsid w:val="00470F68"/>
    <w:rsid w:val="004A4445"/>
    <w:rsid w:val="005209F2"/>
    <w:rsid w:val="00522F73"/>
    <w:rsid w:val="005235C6"/>
    <w:rsid w:val="00536A77"/>
    <w:rsid w:val="00555FA8"/>
    <w:rsid w:val="00570512"/>
    <w:rsid w:val="00594DFD"/>
    <w:rsid w:val="005961CF"/>
    <w:rsid w:val="00597A85"/>
    <w:rsid w:val="005C7575"/>
    <w:rsid w:val="005D70F4"/>
    <w:rsid w:val="005E31CF"/>
    <w:rsid w:val="005E7791"/>
    <w:rsid w:val="0061137E"/>
    <w:rsid w:val="00620A6B"/>
    <w:rsid w:val="00674601"/>
    <w:rsid w:val="006A60C3"/>
    <w:rsid w:val="006E53D1"/>
    <w:rsid w:val="006E70CB"/>
    <w:rsid w:val="006F4B5F"/>
    <w:rsid w:val="00720D65"/>
    <w:rsid w:val="00757517"/>
    <w:rsid w:val="00760B35"/>
    <w:rsid w:val="007A667F"/>
    <w:rsid w:val="007A7D27"/>
    <w:rsid w:val="008120CA"/>
    <w:rsid w:val="00817A54"/>
    <w:rsid w:val="00820A9D"/>
    <w:rsid w:val="00860FF2"/>
    <w:rsid w:val="0086619F"/>
    <w:rsid w:val="008874CB"/>
    <w:rsid w:val="00894E51"/>
    <w:rsid w:val="008A09F7"/>
    <w:rsid w:val="008F32F8"/>
    <w:rsid w:val="0090438B"/>
    <w:rsid w:val="0093211D"/>
    <w:rsid w:val="00936E41"/>
    <w:rsid w:val="009557B6"/>
    <w:rsid w:val="009559F3"/>
    <w:rsid w:val="00970D81"/>
    <w:rsid w:val="00996A1C"/>
    <w:rsid w:val="009B20AF"/>
    <w:rsid w:val="009C4550"/>
    <w:rsid w:val="009C6F12"/>
    <w:rsid w:val="009F574B"/>
    <w:rsid w:val="00A00767"/>
    <w:rsid w:val="00A228EA"/>
    <w:rsid w:val="00A36104"/>
    <w:rsid w:val="00A450D3"/>
    <w:rsid w:val="00A63991"/>
    <w:rsid w:val="00AA5668"/>
    <w:rsid w:val="00AB375C"/>
    <w:rsid w:val="00AB7EC2"/>
    <w:rsid w:val="00AD18B1"/>
    <w:rsid w:val="00AD6565"/>
    <w:rsid w:val="00B1238F"/>
    <w:rsid w:val="00B450ED"/>
    <w:rsid w:val="00B71163"/>
    <w:rsid w:val="00B9249F"/>
    <w:rsid w:val="00B95CAE"/>
    <w:rsid w:val="00C12258"/>
    <w:rsid w:val="00C43F3C"/>
    <w:rsid w:val="00C7362A"/>
    <w:rsid w:val="00CD4121"/>
    <w:rsid w:val="00CE48ED"/>
    <w:rsid w:val="00CF23E5"/>
    <w:rsid w:val="00D01B4F"/>
    <w:rsid w:val="00D4373B"/>
    <w:rsid w:val="00D8594B"/>
    <w:rsid w:val="00D968E2"/>
    <w:rsid w:val="00D96B8E"/>
    <w:rsid w:val="00DC5257"/>
    <w:rsid w:val="00DD7DF0"/>
    <w:rsid w:val="00DF1361"/>
    <w:rsid w:val="00E1186A"/>
    <w:rsid w:val="00E619C5"/>
    <w:rsid w:val="00E75904"/>
    <w:rsid w:val="00EA3DB5"/>
    <w:rsid w:val="00EC67DB"/>
    <w:rsid w:val="00EE3A74"/>
    <w:rsid w:val="00F100BF"/>
    <w:rsid w:val="00F12D11"/>
    <w:rsid w:val="00F153CA"/>
    <w:rsid w:val="00F165F7"/>
    <w:rsid w:val="00F22F0C"/>
    <w:rsid w:val="00F80740"/>
    <w:rsid w:val="00F9397E"/>
    <w:rsid w:val="00F9776D"/>
    <w:rsid w:val="00FA4A3B"/>
    <w:rsid w:val="00FB5511"/>
    <w:rsid w:val="00FC72BA"/>
    <w:rsid w:val="00FD711F"/>
    <w:rsid w:val="00FE1BA3"/>
    <w:rsid w:val="00FF2562"/>
    <w:rsid w:val="00FF65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5D70F4"/>
    <w:pPr>
      <w:suppressAutoHyphens w:val="0"/>
      <w:spacing w:line="259" w:lineRule="auto"/>
      <w:outlineLvl w:val="9"/>
    </w:pPr>
    <w:rPr>
      <w:lang w:eastAsia="en-US"/>
    </w:rPr>
  </w:style>
  <w:style w:type="paragraph" w:styleId="TOC1">
    <w:name w:val="toc 1"/>
    <w:basedOn w:val="Normal"/>
    <w:next w:val="Normal"/>
    <w:autoRedefine/>
    <w:uiPriority w:val="39"/>
    <w:unhideWhenUsed/>
    <w:rsid w:val="005D70F4"/>
    <w:pPr>
      <w:spacing w:after="100"/>
    </w:pPr>
  </w:style>
  <w:style w:type="paragraph" w:styleId="TOC2">
    <w:name w:val="toc 2"/>
    <w:basedOn w:val="Normal"/>
    <w:next w:val="Normal"/>
    <w:autoRedefine/>
    <w:uiPriority w:val="39"/>
    <w:unhideWhenUsed/>
    <w:rsid w:val="005D70F4"/>
    <w:pPr>
      <w:spacing w:after="100"/>
      <w:ind w:left="240"/>
    </w:pPr>
  </w:style>
  <w:style w:type="paragraph" w:styleId="TOC3">
    <w:name w:val="toc 3"/>
    <w:basedOn w:val="Normal"/>
    <w:next w:val="Normal"/>
    <w:autoRedefine/>
    <w:uiPriority w:val="39"/>
    <w:unhideWhenUsed/>
    <w:rsid w:val="005D70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cilybycar.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68</cp:revision>
  <dcterms:created xsi:type="dcterms:W3CDTF">2022-10-17T12:30:00Z</dcterms:created>
  <dcterms:modified xsi:type="dcterms:W3CDTF">2023-11-28T13:14:00Z</dcterms:modified>
</cp:coreProperties>
</file>