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Proxima Nova" w:cs="Proxima Nova" w:eastAsia="Proxima Nova" w:hAnsi="Proxima Nova"/>
          <w:sz w:val="48"/>
          <w:szCs w:val="48"/>
        </w:rPr>
      </w:pPr>
      <w:r w:rsidDel="00000000" w:rsidR="00000000" w:rsidRPr="00000000">
        <w:rPr>
          <w:rFonts w:ascii="Proxima Nova" w:cs="Proxima Nova" w:eastAsia="Proxima Nova" w:hAnsi="Proxima Nova"/>
          <w:sz w:val="48"/>
          <w:szCs w:val="48"/>
          <w:rtl w:val="0"/>
        </w:rPr>
        <w:t xml:space="preserve">Project 4: TinyML </w:t>
      </w:r>
    </w:p>
    <w:p w:rsidR="00000000" w:rsidDel="00000000" w:rsidP="00000000" w:rsidRDefault="00000000" w:rsidRPr="00000000" w14:paraId="00000002">
      <w:pPr>
        <w:rPr>
          <w:rFonts w:ascii="Proxima Nova" w:cs="Proxima Nova" w:eastAsia="Proxima Nova" w:hAnsi="Proxima Nova"/>
          <w:sz w:val="26"/>
          <w:szCs w:val="26"/>
        </w:rPr>
      </w:pPr>
      <w:r w:rsidDel="00000000" w:rsidR="00000000" w:rsidRPr="00000000">
        <w:rPr>
          <w:rFonts w:ascii="Proxima Nova" w:cs="Proxima Nova" w:eastAsia="Proxima Nova" w:hAnsi="Proxima Nova"/>
          <w:sz w:val="26"/>
          <w:szCs w:val="26"/>
          <w:rtl w:val="0"/>
        </w:rPr>
        <w:t xml:space="preserve">TA: Giuseppe Averta, Niccolò Cavagnero, Shyam Nandan Rai</w:t>
      </w:r>
    </w:p>
    <w:p w:rsidR="00000000" w:rsidDel="00000000" w:rsidP="00000000" w:rsidRDefault="00000000" w:rsidRPr="00000000" w14:paraId="00000003">
      <w:pPr>
        <w:rPr>
          <w:rFonts w:ascii="Proxima Nova" w:cs="Proxima Nova" w:eastAsia="Proxima Nova" w:hAnsi="Proxima Nova"/>
          <w:sz w:val="26"/>
          <w:szCs w:val="26"/>
        </w:rPr>
      </w:pPr>
      <w:r w:rsidDel="00000000" w:rsidR="00000000" w:rsidRPr="00000000">
        <w:rPr>
          <w:rtl w:val="0"/>
        </w:rPr>
      </w:r>
    </w:p>
    <w:p w:rsidR="00000000" w:rsidDel="00000000" w:rsidP="00000000" w:rsidRDefault="00000000" w:rsidRPr="00000000" w14:paraId="00000004">
      <w:pPr>
        <w:rPr>
          <w:rFonts w:ascii="Proxima Nova" w:cs="Proxima Nova" w:eastAsia="Proxima Nova" w:hAnsi="Proxima Nova"/>
          <w:b w:val="1"/>
          <w:sz w:val="34"/>
          <w:szCs w:val="34"/>
        </w:rPr>
      </w:pPr>
      <w:r w:rsidDel="00000000" w:rsidR="00000000" w:rsidRPr="00000000">
        <w:rPr>
          <w:rFonts w:ascii="Proxima Nova" w:cs="Proxima Nova" w:eastAsia="Proxima Nova" w:hAnsi="Proxima Nova"/>
          <w:b w:val="1"/>
          <w:sz w:val="34"/>
          <w:szCs w:val="34"/>
          <w:rtl w:val="0"/>
        </w:rPr>
        <w:t xml:space="preserve">OVERVIEW</w:t>
      </w:r>
    </w:p>
    <w:p w:rsidR="00000000" w:rsidDel="00000000" w:rsidP="00000000" w:rsidRDefault="00000000" w:rsidRPr="00000000" w14:paraId="00000005">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Proxima Nova" w:cs="Proxima Nova" w:eastAsia="Proxima Nova" w:hAnsi="Proxima Nova"/>
          <w:sz w:val="20"/>
          <w:szCs w:val="20"/>
          <w:highlight w:val="white"/>
        </w:rPr>
      </w:pPr>
      <w:r w:rsidDel="00000000" w:rsidR="00000000" w:rsidRPr="00000000">
        <w:rPr>
          <w:rFonts w:ascii="Proxima Nova" w:cs="Proxima Nova" w:eastAsia="Proxima Nova" w:hAnsi="Proxima Nova"/>
          <w:sz w:val="20"/>
          <w:szCs w:val="20"/>
          <w:highlight w:val="white"/>
          <w:rtl w:val="0"/>
        </w:rPr>
        <w:t xml:space="preserve">The deployment of Deep Neural Networks (DNNs) on resource-constrained devices is a critical challenge in the field of machine learning and deep learning. In response, TinyML has emerged as a field that focuses on the deployment of DNNs on small and efficient devices such as wearables, sensors and IoT devices.</w:t>
      </w:r>
      <w:r w:rsidDel="00000000" w:rsidR="00000000" w:rsidRPr="00000000">
        <w:drawing>
          <wp:anchor allowOverlap="1" behindDoc="0" distB="19050" distT="19050" distL="19050" distR="19050" hidden="0" layoutInCell="1" locked="0" relativeHeight="0" simplePos="0">
            <wp:simplePos x="0" y="0"/>
            <wp:positionH relativeFrom="column">
              <wp:posOffset>2943225</wp:posOffset>
            </wp:positionH>
            <wp:positionV relativeFrom="paragraph">
              <wp:posOffset>1133475</wp:posOffset>
            </wp:positionV>
            <wp:extent cx="1527906" cy="2909887"/>
            <wp:effectExtent b="0" l="0" r="0" t="0"/>
            <wp:wrapSquare wrapText="bothSides" distB="19050" distT="19050" distL="19050" distR="19050"/>
            <wp:docPr descr="MFG_NUCLEO-H723ZG.jpg-2.jpeg" id="1" name="image1.jpg"/>
            <a:graphic>
              <a:graphicData uri="http://schemas.openxmlformats.org/drawingml/2006/picture">
                <pic:pic>
                  <pic:nvPicPr>
                    <pic:cNvPr descr="MFG_NUCLEO-H723ZG.jpg-2.jpeg" id="0" name="image1.jpg"/>
                    <pic:cNvPicPr preferRelativeResize="0"/>
                  </pic:nvPicPr>
                  <pic:blipFill>
                    <a:blip r:embed="rId6"/>
                    <a:srcRect b="3623" l="27119" r="27119" t="8857"/>
                    <a:stretch>
                      <a:fillRect/>
                    </a:stretch>
                  </pic:blipFill>
                  <pic:spPr>
                    <a:xfrm rot="5400000">
                      <a:off x="0" y="0"/>
                      <a:ext cx="1527906" cy="2909887"/>
                    </a:xfrm>
                    <a:prstGeom prst="rect"/>
                    <a:ln/>
                  </pic:spPr>
                </pic:pic>
              </a:graphicData>
            </a:graphic>
          </wp:anchor>
        </w:drawing>
      </w:r>
    </w:p>
    <w:p w:rsidR="00000000" w:rsidDel="00000000" w:rsidP="00000000" w:rsidRDefault="00000000" w:rsidRPr="00000000" w14:paraId="00000006">
      <w:pPr>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TinyML has numerous potential applications across a range of industries. Smart sensors </w:t>
      </w:r>
    </w:p>
    <w:p w:rsidR="00000000" w:rsidDel="00000000" w:rsidP="00000000" w:rsidRDefault="00000000" w:rsidRPr="00000000" w14:paraId="00000007">
      <w:pPr>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that can detect anomalies and optimize energy usage, wearable devices that can monitor health metrics, autonomous systems like drones and self-driving cars, edge computing to process data closer to the source, industrial automation for predictive maintenance, and environmental monitoring for air and water quality are just a few examples. As the field of Tiny Machine Learning continues to grow, we can expect to see even more innovative and intelligent devices that can process data locally without relying on cloud computing or high-powered servers.</w:t>
      </w:r>
    </w:p>
    <w:p w:rsidR="00000000" w:rsidDel="00000000" w:rsidP="00000000" w:rsidRDefault="00000000" w:rsidRPr="00000000" w14:paraId="00000008">
      <w:pPr>
        <w:rPr>
          <w:rFonts w:ascii="Proxima Nova" w:cs="Proxima Nova" w:eastAsia="Proxima Nova" w:hAnsi="Proxima Nova"/>
          <w:sz w:val="20"/>
          <w:szCs w:val="20"/>
        </w:rPr>
      </w:pPr>
      <w:r w:rsidDel="00000000" w:rsidR="00000000" w:rsidRPr="00000000">
        <w:rPr>
          <w:rtl w:val="0"/>
        </w:rPr>
      </w:r>
    </w:p>
    <w:p w:rsidR="00000000" w:rsidDel="00000000" w:rsidP="00000000" w:rsidRDefault="00000000" w:rsidRPr="00000000" w14:paraId="00000009">
      <w:pPr>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While Tiny Machine Learning is a field with much promise, it also faces several challenges which include developing accurate and efficient models on devices with limited memory and processing power, working with small datasets, minimizing energy consumption, requiring low latency.. The main objective of these projects is to implement a DNN for a computer vision task that could be deployed on a resource constrained device.</w:t>
      </w:r>
    </w:p>
    <w:p w:rsidR="00000000" w:rsidDel="00000000" w:rsidP="00000000" w:rsidRDefault="00000000" w:rsidRPr="00000000" w14:paraId="0000000A">
      <w:pPr>
        <w:rPr>
          <w:rFonts w:ascii="Proxima Nova" w:cs="Proxima Nova" w:eastAsia="Proxima Nova" w:hAnsi="Proxima Nov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3971925</wp:posOffset>
            </wp:positionH>
            <wp:positionV relativeFrom="paragraph">
              <wp:posOffset>123825</wp:posOffset>
            </wp:positionV>
            <wp:extent cx="2085975" cy="1381125"/>
            <wp:effectExtent b="0" l="0" r="0" t="0"/>
            <wp:wrapSquare wrapText="bothSides" distB="114300" distT="114300" distL="114300" distR="114300"/>
            <wp:docPr descr="Screenshot 2023-02-12 at 16.08.46.png" id="3" name="image2.png"/>
            <a:graphic>
              <a:graphicData uri="http://schemas.openxmlformats.org/drawingml/2006/picture">
                <pic:pic>
                  <pic:nvPicPr>
                    <pic:cNvPr descr="Screenshot 2023-02-12 at 16.08.46.png" id="0" name="image2.png"/>
                    <pic:cNvPicPr preferRelativeResize="0"/>
                  </pic:nvPicPr>
                  <pic:blipFill>
                    <a:blip r:embed="rId7"/>
                    <a:srcRect b="0" l="0" r="50996" t="26713"/>
                    <a:stretch>
                      <a:fillRect/>
                    </a:stretch>
                  </pic:blipFill>
                  <pic:spPr>
                    <a:xfrm>
                      <a:off x="0" y="0"/>
                      <a:ext cx="2085975" cy="1381125"/>
                    </a:xfrm>
                    <a:prstGeom prst="rect"/>
                    <a:ln/>
                  </pic:spPr>
                </pic:pic>
              </a:graphicData>
            </a:graphic>
          </wp:anchor>
        </w:drawing>
      </w:r>
    </w:p>
    <w:p w:rsidR="00000000" w:rsidDel="00000000" w:rsidP="00000000" w:rsidRDefault="00000000" w:rsidRPr="00000000" w14:paraId="0000000B">
      <w:pPr>
        <w:rPr>
          <w:rFonts w:ascii="Proxima Nova" w:cs="Proxima Nova" w:eastAsia="Proxima Nova" w:hAnsi="Proxima Nova"/>
          <w:sz w:val="20"/>
          <w:szCs w:val="20"/>
        </w:rPr>
      </w:pPr>
      <w:r w:rsidDel="00000000" w:rsidR="00000000" w:rsidRPr="00000000">
        <w:rPr>
          <w:rFonts w:ascii="Proxima Nova" w:cs="Proxima Nova" w:eastAsia="Proxima Nova" w:hAnsi="Proxima Nova"/>
          <w:b w:val="1"/>
          <w:sz w:val="26"/>
          <w:szCs w:val="26"/>
          <w:rtl w:val="0"/>
        </w:rPr>
        <w:t xml:space="preserve">Project 4A</w:t>
      </w:r>
      <w:r w:rsidDel="00000000" w:rsidR="00000000" w:rsidRPr="00000000">
        <w:rPr>
          <w:rFonts w:ascii="Proxima Nova" w:cs="Proxima Nova" w:eastAsia="Proxima Nova" w:hAnsi="Proxima Nova"/>
          <w:sz w:val="26"/>
          <w:szCs w:val="26"/>
          <w:rtl w:val="0"/>
        </w:rPr>
        <w:t xml:space="preserve"> (TA: Niccolò Cavagnero): </w:t>
      </w:r>
      <w:r w:rsidDel="00000000" w:rsidR="00000000" w:rsidRPr="00000000">
        <w:rPr>
          <w:rFonts w:ascii="Proxima Nova" w:cs="Proxima Nova" w:eastAsia="Proxima Nova" w:hAnsi="Proxima Nova"/>
          <w:sz w:val="26"/>
          <w:szCs w:val="26"/>
          <w:rtl w:val="0"/>
        </w:rPr>
        <w:t xml:space="preserve"> </w:t>
      </w:r>
      <w:r w:rsidDel="00000000" w:rsidR="00000000" w:rsidRPr="00000000">
        <w:rPr>
          <w:rFonts w:ascii="Proxima Nova" w:cs="Proxima Nova" w:eastAsia="Proxima Nova" w:hAnsi="Proxima Nova"/>
          <w:b w:val="1"/>
          <w:color w:val="086e63"/>
          <w:sz w:val="26"/>
          <w:szCs w:val="26"/>
          <w:rtl w:val="0"/>
        </w:rPr>
        <w:t xml:space="preserve">Neural Architecture Search for Visual Wake Words</w:t>
      </w:r>
      <w:r w:rsidDel="00000000" w:rsidR="00000000" w:rsidRPr="00000000">
        <w:rPr>
          <w:rtl w:val="0"/>
        </w:rPr>
      </w:r>
    </w:p>
    <w:p w:rsidR="00000000" w:rsidDel="00000000" w:rsidP="00000000" w:rsidRDefault="00000000" w:rsidRPr="00000000" w14:paraId="0000000C">
      <w:pPr>
        <w:rPr>
          <w:rFonts w:ascii="Proxima Nova" w:cs="Proxima Nova" w:eastAsia="Proxima Nova" w:hAnsi="Proxima Nova"/>
          <w:sz w:val="20"/>
          <w:szCs w:val="20"/>
        </w:rPr>
      </w:pPr>
      <w:r w:rsidDel="00000000" w:rsidR="00000000" w:rsidRPr="00000000">
        <w:rPr>
          <w:rFonts w:ascii="Proxima Nova" w:cs="Proxima Nova" w:eastAsia="Proxima Nova" w:hAnsi="Proxima Nova"/>
          <w:sz w:val="20"/>
          <w:szCs w:val="20"/>
          <w:rtl w:val="0"/>
        </w:rPr>
        <w:t xml:space="preserve">In this project the goal is to implement a Tiny Neural Network to perform Visual Wake Words task on a tiny device  for the purpose of detecting individual. </w:t>
      </w:r>
      <w:r w:rsidDel="00000000" w:rsidR="00000000" w:rsidRPr="00000000">
        <w:rPr>
          <w:rFonts w:ascii="Proxima Nova" w:cs="Proxima Nova" w:eastAsia="Proxima Nova" w:hAnsi="Proxima Nova"/>
          <w:sz w:val="20"/>
          <w:szCs w:val="20"/>
          <w:rtl w:val="0"/>
        </w:rPr>
        <w:t xml:space="preserve">Neural Architecture Search techniques will be exploited  to design the networks.</w:t>
      </w:r>
    </w:p>
    <w:p w:rsidR="00000000" w:rsidDel="00000000" w:rsidP="00000000" w:rsidRDefault="00000000" w:rsidRPr="00000000" w14:paraId="0000000D">
      <w:pPr>
        <w:rPr>
          <w:rFonts w:ascii="Proxima Nova" w:cs="Proxima Nova" w:eastAsia="Proxima Nova" w:hAnsi="Proxima Nova"/>
          <w:b w:val="1"/>
          <w:sz w:val="24"/>
          <w:szCs w:val="24"/>
        </w:rPr>
      </w:pPr>
      <w:r w:rsidDel="00000000" w:rsidR="00000000" w:rsidRPr="00000000">
        <w:rPr>
          <w:rtl w:val="0"/>
        </w:rPr>
      </w:r>
    </w:p>
    <w:p w:rsidR="00000000" w:rsidDel="00000000" w:rsidP="00000000" w:rsidRDefault="00000000" w:rsidRPr="00000000" w14:paraId="0000000E">
      <w:pPr>
        <w:rPr>
          <w:rFonts w:ascii="Proxima Nova" w:cs="Proxima Nova" w:eastAsia="Proxima Nova" w:hAnsi="Proxima Nov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4438650</wp:posOffset>
            </wp:positionH>
            <wp:positionV relativeFrom="paragraph">
              <wp:posOffset>276225</wp:posOffset>
            </wp:positionV>
            <wp:extent cx="1614488" cy="1419449"/>
            <wp:effectExtent b="0" l="0" r="0" t="0"/>
            <wp:wrapSquare wrapText="bothSides" distB="114300" distT="114300" distL="114300" distR="114300"/>
            <wp:docPr descr="dJsS9CHS1Jt9hainR28VbFL2kYurk756RdEkLfQAzwLFkF5zQ-TnpxLvdMeiEvpUc8T1_DAyiF58DmZIymC6r_VhEgL7uC7K4JS7u3HF21tVhs9OuU8mvIPGn3bukVbxkuIIWwdebghXgws4-KhlayCQHQ=s2048.png" id="2" name="image3.png"/>
            <a:graphic>
              <a:graphicData uri="http://schemas.openxmlformats.org/drawingml/2006/picture">
                <pic:pic>
                  <pic:nvPicPr>
                    <pic:cNvPr descr="dJsS9CHS1Jt9hainR28VbFL2kYurk756RdEkLfQAzwLFkF5zQ-TnpxLvdMeiEvpUc8T1_DAyiF58DmZIymC6r_VhEgL7uC7K4JS7u3HF21tVhs9OuU8mvIPGn3bukVbxkuIIWwdebghXgws4-KhlayCQHQ=s2048.png" id="0" name="image3.png"/>
                    <pic:cNvPicPr preferRelativeResize="0"/>
                  </pic:nvPicPr>
                  <pic:blipFill>
                    <a:blip r:embed="rId8"/>
                    <a:srcRect b="0" l="0" r="0" t="0"/>
                    <a:stretch>
                      <a:fillRect/>
                    </a:stretch>
                  </pic:blipFill>
                  <pic:spPr>
                    <a:xfrm>
                      <a:off x="0" y="0"/>
                      <a:ext cx="1614488" cy="1419449"/>
                    </a:xfrm>
                    <a:prstGeom prst="rect"/>
                    <a:ln/>
                  </pic:spPr>
                </pic:pic>
              </a:graphicData>
            </a:graphic>
          </wp:anchor>
        </w:drawing>
      </w:r>
    </w:p>
    <w:p w:rsidR="00000000" w:rsidDel="00000000" w:rsidP="00000000" w:rsidRDefault="00000000" w:rsidRPr="00000000" w14:paraId="0000000F">
      <w:pPr>
        <w:rPr>
          <w:rFonts w:ascii="Proxima Nova" w:cs="Proxima Nova" w:eastAsia="Proxima Nova" w:hAnsi="Proxima Nova"/>
          <w:b w:val="1"/>
          <w:color w:val="086e63"/>
          <w:sz w:val="26"/>
          <w:szCs w:val="26"/>
        </w:rPr>
      </w:pPr>
      <w:r w:rsidDel="00000000" w:rsidR="00000000" w:rsidRPr="00000000">
        <w:rPr>
          <w:rFonts w:ascii="Proxima Nova" w:cs="Proxima Nova" w:eastAsia="Proxima Nova" w:hAnsi="Proxima Nova"/>
          <w:b w:val="1"/>
          <w:sz w:val="26"/>
          <w:szCs w:val="26"/>
          <w:rtl w:val="0"/>
        </w:rPr>
        <w:t xml:space="preserve">Project 4B</w:t>
      </w:r>
      <w:r w:rsidDel="00000000" w:rsidR="00000000" w:rsidRPr="00000000">
        <w:rPr>
          <w:rFonts w:ascii="Proxima Nova" w:cs="Proxima Nova" w:eastAsia="Proxima Nova" w:hAnsi="Proxima Nova"/>
          <w:sz w:val="26"/>
          <w:szCs w:val="26"/>
          <w:rtl w:val="0"/>
        </w:rPr>
        <w:t xml:space="preserve"> (TA: Shyam Nandan Rai): </w:t>
      </w:r>
      <w:r w:rsidDel="00000000" w:rsidR="00000000" w:rsidRPr="00000000">
        <w:rPr>
          <w:rFonts w:ascii="Proxima Nova" w:cs="Proxima Nova" w:eastAsia="Proxima Nova" w:hAnsi="Proxima Nova"/>
          <w:b w:val="1"/>
          <w:color w:val="086e63"/>
          <w:sz w:val="26"/>
          <w:szCs w:val="26"/>
          <w:rtl w:val="0"/>
        </w:rPr>
        <w:t xml:space="preserve">Resource Constrained Semantic Segmentation for Waste Sorting</w:t>
      </w:r>
    </w:p>
    <w:p w:rsidR="00000000" w:rsidDel="00000000" w:rsidP="00000000" w:rsidRDefault="00000000" w:rsidRPr="00000000" w14:paraId="00000010">
      <w:pPr>
        <w:rPr>
          <w:rFonts w:ascii="Proxima Nova" w:cs="Proxima Nova" w:eastAsia="Proxima Nova" w:hAnsi="Proxima Nova"/>
          <w:sz w:val="20"/>
          <w:szCs w:val="20"/>
          <w:highlight w:val="white"/>
        </w:rPr>
      </w:pPr>
      <w:r w:rsidDel="00000000" w:rsidR="00000000" w:rsidRPr="00000000">
        <w:rPr>
          <w:rFonts w:ascii="Proxima Nova" w:cs="Proxima Nova" w:eastAsia="Proxima Nova" w:hAnsi="Proxima Nova"/>
          <w:sz w:val="20"/>
          <w:szCs w:val="20"/>
          <w:rtl w:val="0"/>
        </w:rPr>
        <w:t xml:space="preserve">In this project the task is to perform semantic segmentation for a waste sorting task on an edge device with limited memory, in order to automate the sorting process. </w:t>
      </w:r>
      <w:r w:rsidDel="00000000" w:rsidR="00000000" w:rsidRPr="00000000">
        <w:rPr>
          <w:rFonts w:ascii="Proxima Nova" w:cs="Proxima Nova" w:eastAsia="Proxima Nova" w:hAnsi="Proxima Nova"/>
          <w:sz w:val="20"/>
          <w:szCs w:val="20"/>
          <w:highlight w:val="white"/>
          <w:rtl w:val="0"/>
        </w:rPr>
        <w:t xml:space="preserve">This task will require to investigate tiny semantic segmentation models and techniques such as knowledge distillation, pruning and quantization.</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