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Innovation Management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Exam: 22/06/2021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Questions and Answers.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OA - 1.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Discuss the network externalities that arise on the Uber multi sided platform. Remember: there are many kinds of network externalities: build a comprehensive answer including a discussion on all types of externalities.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OA - 2.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Discuss the role of the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Experimentation Platform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in the organization of digital native companies, providing some real examples.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MC - 3.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What is the main characteristic of a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subsidy-side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in a platform business?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1. It drives the growth of the platforms generating higher externalities for the other side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Customers on that side pay higher prices (commissions) as they generate strong externalities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None of the others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This side hosts consumers only.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MC - 4.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Why has Zynga failed to market its products (casual videogames) strongly relying on customer derived data?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1. Customer preferences changes quickly over time.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Fonts w:ascii="Garamond" w:cs="Garamond" w:eastAsia="Garamond" w:hAnsi="Garamond"/>
          <w:color w:val="000000"/>
          <w:rtl w:val="0"/>
        </w:rPr>
        <w:t xml:space="preserve">2. None of the others.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Fonts w:ascii="Garamond" w:cs="Garamond" w:eastAsia="Garamond" w:hAnsi="Garamond"/>
          <w:color w:val="000000"/>
          <w:rtl w:val="0"/>
        </w:rPr>
        <w:t xml:space="preserve">3. Data collected by Zynga can be easily copied.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Fonts w:ascii="Garamond" w:cs="Garamond" w:eastAsia="Garamond" w:hAnsi="Garamond"/>
          <w:color w:val="000000"/>
          <w:rtl w:val="0"/>
        </w:rPr>
        <w:t xml:space="preserve">4. They collected only few data points per customers.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MC - 5.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Comparing the balance sheet of a digital-native company (e.g., Google) with respect to a traditional one, which of the following is the most likely finding?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1. Higher current assets while lower non-current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None of the others.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Higher non-current assets while lower current ones.</w:t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Higher net earnings. 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MC - 6.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In the videogame market, why do platforms (e.g., PlayStation, Xbox) compete to host marquee games developers (e.g., EA Sport) on the supply side?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1. Because they generate very strong externalities for consumers.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Because they only want to increase the number of producers on one side of the platform.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Because they aim at specializing in one game typology.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None of the others.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 - 7.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 are characterized by: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1. Inversion in the temporal innovation dynamics between product and process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Longer stable dominant designs, because higher sunk costs in technology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Completely different dynamics with respect to continuous processes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If in bundle with products, innovation dynamics that arise in that part of system where you have fewer integral architectures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 - 8.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 the only correct answer among the following statements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1. Architectural changes are always necessary to determine radical innovations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Technological novelties imply radical innovations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Radical innovations do not change the technological paradigm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Disruptive innovations are due to radical innovations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 - 9.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 the only correct answer among the following statements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Creative processes generate innovative outcomes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Creative outcomes are more innovative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Creativity is demonstrated to be a driver of innovation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4. Creative processes generate a major number of outcomes, so that innovation is more likely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 - 10.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 the only correct answer among the following statements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Innovation is always either technology-push or demand pull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Industry structure is independent on technological paradigm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3. Technological trajectory is the trade-off solution between technology and market needs that defines the technological paradigm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Paradigm evolution is described by the evolution of performance over time, and it is represented by a bell-shaped curve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 - 11.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 T or F for the following statements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Open architecture offers flexibility and standardization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Integral architectures cannot enable variety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System changes within the lifetime and between versions are enabled by standard components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4. Global performances are enabled by integral architectures, as local performances by modular ones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 - 12.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Digitalization is enabled by: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Enabled by standardization, because of specific sustaining technologies (Internet protocols, A/V R, storage capacity and Cloud Computing, Data Mining and Machine Learning)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use of platforms, because of the diffusion of services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Modularization and the use of platforms, because of the presence of digital processes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4. Modularization and the use of platforms, since interoperability and decentralization are required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 - 13.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Patents: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Represent the best solution for knowledge appropriability independently on the sector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Are the reason why companies suffer R&amp;D efforts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Are made fruitful, thanks exploitation of the monopolistic right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4. Pose many problems for digital (mostly intangible) artifacts; so much that the legislation is quickly adapting to technological changes in this sector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 - 14.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platform are: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1. A collection of assets that are proven to work together and that might serve as the basis for developing a family of multiple derivative systems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basis for all architectural choices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So beneficial that counterpart costs are neglectable; flexibility is too important </w:t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Not considered a design pillar in digital context</w:t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MC - 15.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What principles do you have to avoid when you (as company) are driving a digital transformation?</w:t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Agile Product Focus</w:t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None of the other</w:t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3. Hiring technical personnel only</w:t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Having a single integrated strategy</w:t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MC - 16.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For a company customer data are strategic and can lead to a competitive advantage</w:t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1. when they are rare and costly to be imitated by competitors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when they have a high level of integration </w:t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when they are scalable</w:t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None of the others</w:t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MC - 17.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Which of the following is a disadvantage of well-established firms with respect to digital born companies like Netflix or Facebook in data use?</w:t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lack of financial resources </w:t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2. data sylos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lack of knowledge on agile development methods</w:t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lack of knowledge on frameworks of data regulation and ethics</w:t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MC - 18.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Automation bias means</w:t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  <w:color w:val="ff0000"/>
        </w:rPr>
      </w:pP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1. Giving undue weight to the information coming through the monitor…ending up believing information even when it is wrong or misleading.</w:t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 form of sample bias in the data on which machine learning algorithms are trained.</w:t>
      </w:r>
    </w:p>
    <w:p w:rsidR="00000000" w:rsidDel="00000000" w:rsidP="00000000" w:rsidRDefault="00000000" w:rsidRPr="00000000" w14:paraId="0000006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When the analysis run by software gives us a false sense of security, humans disengage from the part of work software is doing.</w:t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None of the others.</w:t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A4l9Ps4isQUJOpcE2X5283FRJQ==">CgMxLjA4AGomChRzdWdnZXN0LnNrZXNlNXI1a2o5aBIOS2hhcmFtYW5pIFJlemFyITFvcmg5ajJmZ0I1c1poSlpfbnJ4Y2ZQSGhvSVF1OVRPWQ==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