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05C8C" w14:textId="77777777" w:rsidR="00A066BA" w:rsidRPr="00AE0C7E" w:rsidRDefault="00A066BA" w:rsidP="00A066BA">
      <w:pPr>
        <w:pStyle w:val="ad"/>
        <w:jc w:val="center"/>
        <w:rPr>
          <w:rFonts w:ascii="Times New Roman" w:hAnsi="Times New Roman"/>
          <w:sz w:val="46"/>
          <w:szCs w:val="46"/>
        </w:rPr>
      </w:pPr>
      <w:r>
        <w:rPr>
          <w:rFonts w:ascii="Times New Roman" w:hAnsi="Times New Roman"/>
          <w:sz w:val="46"/>
          <w:szCs w:val="46"/>
        </w:rPr>
        <w:t xml:space="preserve">Конституционное </w:t>
      </w:r>
      <w:r w:rsidRPr="00AE0C7E">
        <w:rPr>
          <w:rFonts w:ascii="Times New Roman" w:hAnsi="Times New Roman"/>
          <w:sz w:val="46"/>
          <w:szCs w:val="46"/>
        </w:rPr>
        <w:t xml:space="preserve">право </w:t>
      </w:r>
    </w:p>
    <w:p w14:paraId="28AB1A90" w14:textId="77777777" w:rsidR="00A066BA" w:rsidRDefault="00A066BA" w:rsidP="00A066BA">
      <w:pPr>
        <w:pStyle w:val="ad"/>
        <w:jc w:val="center"/>
        <w:rPr>
          <w:rFonts w:ascii="Times New Roman" w:hAnsi="Times New Roman"/>
          <w:b/>
          <w:sz w:val="46"/>
          <w:szCs w:val="46"/>
        </w:rPr>
      </w:pPr>
      <w:r>
        <w:rPr>
          <w:rFonts w:ascii="Times New Roman" w:hAnsi="Times New Roman"/>
          <w:b/>
          <w:sz w:val="46"/>
          <w:szCs w:val="46"/>
        </w:rPr>
        <w:t>П</w:t>
      </w:r>
      <w:r w:rsidRPr="00AE0C7E">
        <w:rPr>
          <w:rFonts w:ascii="Times New Roman" w:hAnsi="Times New Roman"/>
          <w:b/>
          <w:sz w:val="46"/>
          <w:szCs w:val="46"/>
        </w:rPr>
        <w:t>равовой анализ</w:t>
      </w:r>
      <w:r>
        <w:rPr>
          <w:rFonts w:ascii="Times New Roman" w:hAnsi="Times New Roman"/>
          <w:b/>
          <w:sz w:val="46"/>
          <w:szCs w:val="46"/>
        </w:rPr>
        <w:t xml:space="preserve"> принятого </w:t>
      </w:r>
    </w:p>
    <w:p w14:paraId="01A3CE21" w14:textId="77777777" w:rsidR="003C4401" w:rsidRDefault="00A066BA" w:rsidP="00A066BA">
      <w:pPr>
        <w:pStyle w:val="ad"/>
        <w:jc w:val="center"/>
        <w:rPr>
          <w:rFonts w:ascii="Times New Roman" w:hAnsi="Times New Roman"/>
          <w:b/>
          <w:sz w:val="46"/>
          <w:szCs w:val="46"/>
          <w:lang w:val="en-US"/>
        </w:rPr>
      </w:pPr>
      <w:r>
        <w:rPr>
          <w:rFonts w:ascii="Times New Roman" w:hAnsi="Times New Roman"/>
          <w:b/>
          <w:sz w:val="46"/>
          <w:szCs w:val="46"/>
        </w:rPr>
        <w:t xml:space="preserve">федерального закона </w:t>
      </w:r>
    </w:p>
    <w:p w14:paraId="4726C687" w14:textId="58A30DE5" w:rsidR="00A066BA" w:rsidRPr="003C4401" w:rsidRDefault="00A066BA" w:rsidP="00A066BA">
      <w:pPr>
        <w:pStyle w:val="ad"/>
        <w:jc w:val="center"/>
        <w:rPr>
          <w:rFonts w:ascii="Times New Roman" w:hAnsi="Times New Roman"/>
          <w:bCs/>
          <w:i/>
          <w:iCs/>
          <w:sz w:val="42"/>
          <w:szCs w:val="42"/>
        </w:rPr>
      </w:pPr>
      <w:r w:rsidRPr="002B43C0">
        <w:rPr>
          <w:rFonts w:ascii="Times New Roman" w:hAnsi="Times New Roman"/>
          <w:bCs/>
          <w:i/>
          <w:iCs/>
          <w:sz w:val="46"/>
          <w:szCs w:val="46"/>
        </w:rPr>
        <w:t xml:space="preserve">на примере ФЗ </w:t>
      </w:r>
      <w:r w:rsidR="003C4401">
        <w:rPr>
          <w:rFonts w:ascii="Times New Roman" w:hAnsi="Times New Roman"/>
          <w:bCs/>
          <w:i/>
          <w:iCs/>
          <w:sz w:val="46"/>
          <w:szCs w:val="46"/>
        </w:rPr>
        <w:t>о</w:t>
      </w:r>
      <w:r w:rsidR="003C4401" w:rsidRPr="003C4401">
        <w:rPr>
          <w:rFonts w:ascii="Times New Roman" w:hAnsi="Times New Roman"/>
          <w:bCs/>
          <w:i/>
          <w:iCs/>
          <w:sz w:val="42"/>
          <w:szCs w:val="42"/>
        </w:rPr>
        <w:t>б обеспечении доступа к информации о деятельности государственных органов и органов местного самоуправления</w:t>
      </w:r>
    </w:p>
    <w:p w14:paraId="359B0D13" w14:textId="77777777" w:rsidR="00A066BA" w:rsidRPr="002B43C0" w:rsidRDefault="00A066BA" w:rsidP="00A066BA">
      <w:pPr>
        <w:pStyle w:val="ad"/>
        <w:jc w:val="center"/>
        <w:rPr>
          <w:rFonts w:ascii="Times New Roman" w:hAnsi="Times New Roman"/>
          <w:b/>
          <w:sz w:val="14"/>
          <w:szCs w:val="14"/>
        </w:rPr>
      </w:pPr>
    </w:p>
    <w:p w14:paraId="03B0EB74" w14:textId="5E7573F7" w:rsidR="00A066BA" w:rsidRDefault="00A066BA" w:rsidP="00A066BA">
      <w:pPr>
        <w:pStyle w:val="ad"/>
        <w:jc w:val="both"/>
        <w:rPr>
          <w:rFonts w:ascii="Times New Roman" w:hAnsi="Times New Roman"/>
          <w:sz w:val="28"/>
          <w:szCs w:val="28"/>
        </w:rPr>
      </w:pPr>
      <w:r w:rsidRPr="002617E6">
        <w:rPr>
          <w:rFonts w:ascii="Times New Roman" w:hAnsi="Times New Roman"/>
          <w:sz w:val="28"/>
          <w:szCs w:val="28"/>
        </w:rPr>
        <w:t xml:space="preserve">Ссылка - </w:t>
      </w:r>
      <w:hyperlink r:id="rId5" w:history="1">
        <w:r w:rsidR="003C4401" w:rsidRPr="001F1A98">
          <w:rPr>
            <w:rStyle w:val="ac"/>
            <w:rFonts w:ascii="Times New Roman" w:hAnsi="Times New Roman"/>
            <w:sz w:val="28"/>
            <w:szCs w:val="28"/>
          </w:rPr>
          <w:t>https://www.consultant.ru/document/cons_doc_LAW_84602/</w:t>
        </w:r>
      </w:hyperlink>
    </w:p>
    <w:p w14:paraId="77853813" w14:textId="717C362D" w:rsidR="003C4401" w:rsidRDefault="003C4401" w:rsidP="003C4401">
      <w:pPr>
        <w:pStyle w:val="ad"/>
        <w:ind w:left="-567"/>
        <w:jc w:val="both"/>
        <w:rPr>
          <w:rFonts w:ascii="Times New Roman" w:hAnsi="Times New Roman"/>
          <w:sz w:val="28"/>
          <w:szCs w:val="28"/>
        </w:rPr>
      </w:pPr>
      <w:r w:rsidRPr="003C4401">
        <w:rPr>
          <w:rFonts w:ascii="Times New Roman" w:hAnsi="Times New Roman"/>
          <w:sz w:val="28"/>
          <w:szCs w:val="28"/>
        </w:rPr>
        <w:drawing>
          <wp:inline distT="0" distB="0" distL="0" distR="0" wp14:anchorId="45374493" wp14:editId="31C438A1">
            <wp:extent cx="5940425" cy="5111750"/>
            <wp:effectExtent l="0" t="0" r="3175" b="0"/>
            <wp:docPr id="584604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04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8639" w14:textId="77777777" w:rsidR="003C4401" w:rsidRDefault="003C4401" w:rsidP="003C4401">
      <w:pPr>
        <w:pStyle w:val="ad"/>
        <w:ind w:left="-567"/>
        <w:jc w:val="both"/>
        <w:rPr>
          <w:rFonts w:ascii="Times New Roman" w:hAnsi="Times New Roman"/>
          <w:sz w:val="28"/>
          <w:szCs w:val="28"/>
        </w:rPr>
      </w:pPr>
    </w:p>
    <w:p w14:paraId="16E33236" w14:textId="77777777" w:rsidR="003C4401" w:rsidRDefault="003C4401" w:rsidP="003C4401">
      <w:pPr>
        <w:pStyle w:val="ad"/>
        <w:ind w:left="-567"/>
        <w:jc w:val="both"/>
        <w:rPr>
          <w:rFonts w:ascii="Times New Roman" w:hAnsi="Times New Roman"/>
          <w:sz w:val="28"/>
          <w:szCs w:val="28"/>
        </w:rPr>
      </w:pPr>
    </w:p>
    <w:p w14:paraId="09E9ECF2" w14:textId="77777777" w:rsidR="003C4401" w:rsidRDefault="003C4401" w:rsidP="003C4401">
      <w:pPr>
        <w:pStyle w:val="ad"/>
        <w:ind w:left="-567"/>
        <w:jc w:val="both"/>
        <w:rPr>
          <w:rFonts w:ascii="Times New Roman" w:hAnsi="Times New Roman"/>
          <w:sz w:val="28"/>
          <w:szCs w:val="28"/>
        </w:rPr>
      </w:pPr>
    </w:p>
    <w:p w14:paraId="520E02A3" w14:textId="77777777" w:rsidR="003C4401" w:rsidRDefault="003C4401" w:rsidP="003C4401">
      <w:pPr>
        <w:pStyle w:val="ad"/>
        <w:ind w:left="-567"/>
        <w:jc w:val="both"/>
        <w:rPr>
          <w:rFonts w:ascii="Times New Roman" w:hAnsi="Times New Roman"/>
          <w:sz w:val="28"/>
          <w:szCs w:val="28"/>
        </w:rPr>
      </w:pPr>
    </w:p>
    <w:p w14:paraId="41165959" w14:textId="77777777" w:rsidR="003C4401" w:rsidRDefault="003C4401" w:rsidP="003C4401">
      <w:pPr>
        <w:pStyle w:val="ad"/>
        <w:ind w:left="-567"/>
        <w:jc w:val="both"/>
        <w:rPr>
          <w:rFonts w:ascii="Times New Roman" w:hAnsi="Times New Roman"/>
          <w:sz w:val="28"/>
          <w:szCs w:val="28"/>
        </w:rPr>
      </w:pPr>
    </w:p>
    <w:p w14:paraId="55AD550A" w14:textId="77777777" w:rsidR="003C4401" w:rsidRDefault="003C4401" w:rsidP="003C4401">
      <w:pPr>
        <w:pStyle w:val="ad"/>
        <w:ind w:left="-567"/>
        <w:jc w:val="both"/>
        <w:rPr>
          <w:rFonts w:ascii="Times New Roman" w:hAnsi="Times New Roman"/>
          <w:sz w:val="28"/>
          <w:szCs w:val="28"/>
        </w:rPr>
      </w:pPr>
    </w:p>
    <w:p w14:paraId="37D44C19" w14:textId="77777777" w:rsidR="003C4401" w:rsidRDefault="003C4401" w:rsidP="003C4401">
      <w:pPr>
        <w:pStyle w:val="ad"/>
        <w:ind w:left="-567"/>
        <w:jc w:val="both"/>
        <w:rPr>
          <w:rFonts w:ascii="Times New Roman" w:hAnsi="Times New Roman"/>
          <w:sz w:val="28"/>
          <w:szCs w:val="28"/>
        </w:rPr>
      </w:pPr>
    </w:p>
    <w:p w14:paraId="28E43DD4" w14:textId="77777777" w:rsidR="003C4401" w:rsidRDefault="003C4401" w:rsidP="003C4401">
      <w:pPr>
        <w:pStyle w:val="ad"/>
        <w:ind w:left="-567"/>
        <w:jc w:val="both"/>
        <w:rPr>
          <w:rFonts w:ascii="Times New Roman" w:hAnsi="Times New Roman"/>
          <w:sz w:val="28"/>
          <w:szCs w:val="28"/>
        </w:rPr>
      </w:pPr>
    </w:p>
    <w:p w14:paraId="349BE1B4" w14:textId="77777777" w:rsidR="003C4401" w:rsidRDefault="003C4401" w:rsidP="003C4401">
      <w:pPr>
        <w:pStyle w:val="ad"/>
        <w:ind w:left="-567"/>
        <w:jc w:val="both"/>
        <w:rPr>
          <w:rFonts w:ascii="Times New Roman" w:hAnsi="Times New Roman"/>
          <w:sz w:val="28"/>
          <w:szCs w:val="28"/>
        </w:rPr>
      </w:pPr>
    </w:p>
    <w:p w14:paraId="462E30A6" w14:textId="77777777" w:rsidR="003C4401" w:rsidRPr="00516148" w:rsidRDefault="003C4401" w:rsidP="003C4401">
      <w:pPr>
        <w:pStyle w:val="ad"/>
        <w:jc w:val="both"/>
        <w:rPr>
          <w:rFonts w:ascii="Times New Roman" w:hAnsi="Times New Roman"/>
          <w:sz w:val="34"/>
          <w:szCs w:val="34"/>
        </w:rPr>
      </w:pPr>
      <w:r w:rsidRPr="00516148">
        <w:rPr>
          <w:rFonts w:ascii="Times New Roman" w:hAnsi="Times New Roman"/>
          <w:sz w:val="34"/>
          <w:szCs w:val="34"/>
        </w:rPr>
        <w:lastRenderedPageBreak/>
        <w:t xml:space="preserve">Структура </w:t>
      </w:r>
      <w:r>
        <w:rPr>
          <w:rFonts w:ascii="Times New Roman" w:hAnsi="Times New Roman"/>
          <w:sz w:val="34"/>
          <w:szCs w:val="34"/>
        </w:rPr>
        <w:t xml:space="preserve">и основное содержание, </w:t>
      </w:r>
      <w:r w:rsidRPr="00516148">
        <w:rPr>
          <w:rFonts w:ascii="Times New Roman" w:hAnsi="Times New Roman"/>
          <w:sz w:val="34"/>
          <w:szCs w:val="34"/>
        </w:rPr>
        <w:t>данного закона:</w:t>
      </w:r>
    </w:p>
    <w:p w14:paraId="3482D753" w14:textId="77777777" w:rsidR="003C4401" w:rsidRPr="003C4401" w:rsidRDefault="003C4401" w:rsidP="003C4401">
      <w:pPr>
        <w:numPr>
          <w:ilvl w:val="0"/>
          <w:numId w:val="2"/>
        </w:numPr>
        <w:spacing w:after="160"/>
      </w:pPr>
      <w:hyperlink r:id="rId7" w:history="1">
        <w:r w:rsidRPr="003C4401">
          <w:rPr>
            <w:rStyle w:val="ac"/>
          </w:rPr>
          <w:t>Глава 1. Общие положения</w:t>
        </w:r>
      </w:hyperlink>
    </w:p>
    <w:p w14:paraId="1A8B6764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8" w:history="1">
        <w:r w:rsidRPr="003C4401">
          <w:rPr>
            <w:rStyle w:val="ac"/>
          </w:rPr>
          <w:t>Статья 1. Основные понятия, используемые в настоящем Федеральном законе</w:t>
        </w:r>
      </w:hyperlink>
    </w:p>
    <w:p w14:paraId="710A31CE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9" w:history="1">
        <w:r w:rsidRPr="003C4401">
          <w:rPr>
            <w:rStyle w:val="ac"/>
          </w:rPr>
          <w:t>Статья 2. Сфера действия настоящего Федерального закона</w:t>
        </w:r>
      </w:hyperlink>
    </w:p>
    <w:p w14:paraId="2F259ACE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10" w:history="1">
        <w:r w:rsidRPr="003C4401">
          <w:rPr>
            <w:rStyle w:val="ac"/>
          </w:rPr>
          <w:t>Статья 3. Правовое регулирование отношений, связанных с обеспечением доступа к информации о деятельности государственных органов и органов местного самоуправления</w:t>
        </w:r>
      </w:hyperlink>
    </w:p>
    <w:p w14:paraId="50B0AB20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11" w:history="1">
        <w:r w:rsidRPr="003C4401">
          <w:rPr>
            <w:rStyle w:val="ac"/>
          </w:rPr>
          <w:t>Статья 4. Основные принципы обеспечения доступа к информации о деятельности государственных органов и органов местного самоуправления</w:t>
        </w:r>
      </w:hyperlink>
    </w:p>
    <w:p w14:paraId="24A1BFBF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12" w:history="1">
        <w:r w:rsidRPr="003C4401">
          <w:rPr>
            <w:rStyle w:val="ac"/>
          </w:rPr>
          <w:t>Статья 5. Информация о деятельности государственных органов и органов местного самоуправления, доступ к которой ограничен</w:t>
        </w:r>
      </w:hyperlink>
    </w:p>
    <w:p w14:paraId="6C45C30C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13" w:history="1">
        <w:r w:rsidRPr="003C4401">
          <w:rPr>
            <w:rStyle w:val="ac"/>
          </w:rPr>
          <w:t>Статья 6. Способы обеспечения доступа к информации о деятельности государственных органов и органов местного самоуправления</w:t>
        </w:r>
      </w:hyperlink>
    </w:p>
    <w:p w14:paraId="4B589A32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14" w:history="1">
        <w:r w:rsidRPr="003C4401">
          <w:rPr>
            <w:rStyle w:val="ac"/>
          </w:rPr>
          <w:t>Статья 7. Форма предоставления информации о деятельности государственных органов и органов местного самоуправления</w:t>
        </w:r>
      </w:hyperlink>
    </w:p>
    <w:p w14:paraId="21204D4D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15" w:history="1">
        <w:r w:rsidRPr="003C4401">
          <w:rPr>
            <w:rStyle w:val="ac"/>
          </w:rPr>
          <w:t>Статья 8. Права пользователя информацией</w:t>
        </w:r>
      </w:hyperlink>
    </w:p>
    <w:p w14:paraId="6F425458" w14:textId="77777777" w:rsidR="003C4401" w:rsidRPr="003C4401" w:rsidRDefault="003C4401" w:rsidP="003C4401">
      <w:pPr>
        <w:numPr>
          <w:ilvl w:val="0"/>
          <w:numId w:val="2"/>
        </w:numPr>
        <w:spacing w:after="160"/>
      </w:pPr>
      <w:hyperlink r:id="rId16" w:history="1">
        <w:r w:rsidRPr="003C4401">
          <w:rPr>
            <w:rStyle w:val="ac"/>
          </w:rPr>
          <w:t>Глава 2. Организация доступа к информации о деятельности государственных органов и органов местного самоуправления. Основные требования при обеспечении доступа к этой информации</w:t>
        </w:r>
      </w:hyperlink>
    </w:p>
    <w:p w14:paraId="5EAA97D9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17" w:history="1">
        <w:r w:rsidRPr="003C4401">
          <w:rPr>
            <w:rStyle w:val="ac"/>
          </w:rPr>
          <w:t>Статья 9. Организация доступа к информации о деятельности государственных органов и органов местного самоуправления</w:t>
        </w:r>
      </w:hyperlink>
    </w:p>
    <w:p w14:paraId="51903E9E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18" w:history="1">
        <w:r w:rsidRPr="003C4401">
          <w:rPr>
            <w:rStyle w:val="ac"/>
          </w:rPr>
          <w:t>Статья 10. Организация доступа к информации о деятельности государственных органов и органов местного самоуправления, размещаемой в сети "Интернет"</w:t>
        </w:r>
      </w:hyperlink>
    </w:p>
    <w:p w14:paraId="25BF049F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19" w:history="1">
        <w:r w:rsidRPr="003C4401">
          <w:rPr>
            <w:rStyle w:val="ac"/>
          </w:rPr>
          <w:t>Статья 11. Основные требования при обеспечении доступа к информации о деятельности государственных органов и органов местного самоуправления</w:t>
        </w:r>
      </w:hyperlink>
    </w:p>
    <w:p w14:paraId="2C211DB5" w14:textId="77777777" w:rsidR="003C4401" w:rsidRPr="003C4401" w:rsidRDefault="003C4401" w:rsidP="003C4401">
      <w:pPr>
        <w:numPr>
          <w:ilvl w:val="0"/>
          <w:numId w:val="2"/>
        </w:numPr>
        <w:spacing w:after="160"/>
      </w:pPr>
      <w:hyperlink r:id="rId20" w:history="1">
        <w:r w:rsidRPr="003C4401">
          <w:rPr>
            <w:rStyle w:val="ac"/>
          </w:rPr>
          <w:t>Глава 3. Предоставление информации о деятельности государственных органов и органов местного самоуправления</w:t>
        </w:r>
      </w:hyperlink>
    </w:p>
    <w:p w14:paraId="0D7D6958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21" w:history="1">
        <w:r w:rsidRPr="003C4401">
          <w:rPr>
            <w:rStyle w:val="ac"/>
          </w:rPr>
          <w:t>Статья 12. Обнародование (опубликование) информации о деятельности государственных органов и органов местного самоуправления</w:t>
        </w:r>
      </w:hyperlink>
    </w:p>
    <w:p w14:paraId="1F3F1E7A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22" w:history="1">
        <w:r w:rsidRPr="003C4401">
          <w:rPr>
            <w:rStyle w:val="ac"/>
          </w:rPr>
          <w:t>Статья 13. Информация о деятельности государственных органов и органов местного самоуправления, размещаемая в сети "Интернет"</w:t>
        </w:r>
      </w:hyperlink>
    </w:p>
    <w:p w14:paraId="5380E910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23" w:history="1">
        <w:r w:rsidRPr="003C4401">
          <w:rPr>
            <w:rStyle w:val="ac"/>
          </w:rPr>
          <w:t>Статья 14. Перечни информации о деятельности государственных органов, органов местного самоуправления, размещаемой на официальных сайтах</w:t>
        </w:r>
      </w:hyperlink>
    </w:p>
    <w:p w14:paraId="1379F43D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24" w:history="1">
        <w:r w:rsidRPr="003C4401">
          <w:rPr>
            <w:rStyle w:val="ac"/>
          </w:rPr>
          <w:t xml:space="preserve">Статья 15. Присутствие на заседаниях коллегиальных государственных органов и коллегиальных органов местного самоуправления, а также на заседаниях коллегиальных органов государственных органов и коллегиальных органов </w:t>
        </w:r>
        <w:proofErr w:type="spellStart"/>
        <w:r w:rsidRPr="003C4401">
          <w:rPr>
            <w:rStyle w:val="ac"/>
          </w:rPr>
          <w:t>органов</w:t>
        </w:r>
        <w:proofErr w:type="spellEnd"/>
        <w:r w:rsidRPr="003C4401">
          <w:rPr>
            <w:rStyle w:val="ac"/>
          </w:rPr>
          <w:t xml:space="preserve"> местного самоуправления</w:t>
        </w:r>
      </w:hyperlink>
    </w:p>
    <w:p w14:paraId="489B9171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25" w:history="1">
        <w:r w:rsidRPr="003C4401">
          <w:rPr>
            <w:rStyle w:val="ac"/>
          </w:rPr>
          <w:t>Статья 16. Размещение информации о деятельности государственных органов, органов местного самоуправления в помещениях, занимаемых указанными органами, и иных отведенных для этих целей местах</w:t>
        </w:r>
      </w:hyperlink>
    </w:p>
    <w:p w14:paraId="13276842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26" w:history="1">
        <w:r w:rsidRPr="003C4401">
          <w:rPr>
            <w:rStyle w:val="ac"/>
          </w:rPr>
          <w:t>Статья 17. Ознакомление с информацией о деятельности государственных органов и органов местного самоуправления в помещениях, занимаемых указанными органами, а также через библиотечные и архивные фонды</w:t>
        </w:r>
      </w:hyperlink>
    </w:p>
    <w:p w14:paraId="69D75509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27" w:history="1">
        <w:r w:rsidRPr="003C4401">
          <w:rPr>
            <w:rStyle w:val="ac"/>
          </w:rPr>
          <w:t>Статья 18. Запрос информации о деятельности государственных органов и органов местного самоуправления</w:t>
        </w:r>
      </w:hyperlink>
    </w:p>
    <w:p w14:paraId="04E628CB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28" w:history="1">
        <w:r w:rsidRPr="003C4401">
          <w:rPr>
            <w:rStyle w:val="ac"/>
          </w:rPr>
          <w:t>Статья 19. Порядок предоставления информации о деятельности государственных органов и органов местного самоуправления по запросу</w:t>
        </w:r>
      </w:hyperlink>
    </w:p>
    <w:p w14:paraId="0CB7A427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29" w:history="1">
        <w:r w:rsidRPr="003C4401">
          <w:rPr>
            <w:rStyle w:val="ac"/>
          </w:rPr>
          <w:t>Статья 20. Основания, исключающие возможность предоставления информации о деятельности государственных органов и органов местного самоуправления</w:t>
        </w:r>
      </w:hyperlink>
    </w:p>
    <w:p w14:paraId="7C212CAE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30" w:history="1">
        <w:r w:rsidRPr="003C4401">
          <w:rPr>
            <w:rStyle w:val="ac"/>
          </w:rPr>
          <w:t>Статья 21. Информация о деятельности государственных органов и органов местного самоуправления, предоставляемая на бесплатной основе</w:t>
        </w:r>
      </w:hyperlink>
    </w:p>
    <w:p w14:paraId="1FBBF81D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31" w:history="1">
        <w:r w:rsidRPr="003C4401">
          <w:rPr>
            <w:rStyle w:val="ac"/>
          </w:rPr>
          <w:t>Статья 22. Плата за предоставление информации о деятельности государственных органов и органов местного самоуправления</w:t>
        </w:r>
      </w:hyperlink>
    </w:p>
    <w:p w14:paraId="092A2F67" w14:textId="77777777" w:rsidR="003C4401" w:rsidRPr="003C4401" w:rsidRDefault="003C4401" w:rsidP="003C4401">
      <w:pPr>
        <w:numPr>
          <w:ilvl w:val="0"/>
          <w:numId w:val="2"/>
        </w:numPr>
        <w:spacing w:after="160"/>
      </w:pPr>
      <w:hyperlink r:id="rId32" w:history="1">
        <w:r w:rsidRPr="003C4401">
          <w:rPr>
            <w:rStyle w:val="ac"/>
          </w:rPr>
          <w:t>Глава 4. Ответственность за нарушение порядка доступа к информации о деятельности государственных органов и органов местного самоуправления</w:t>
        </w:r>
      </w:hyperlink>
    </w:p>
    <w:p w14:paraId="3269451B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33" w:history="1">
        <w:r w:rsidRPr="003C4401">
          <w:rPr>
            <w:rStyle w:val="ac"/>
          </w:rPr>
          <w:t>Статья 23. Защита права на доступ к информации о деятельности государственных органов и органов местного самоуправления</w:t>
        </w:r>
      </w:hyperlink>
    </w:p>
    <w:p w14:paraId="0B8CE99D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34" w:history="1">
        <w:r w:rsidRPr="003C4401">
          <w:rPr>
            <w:rStyle w:val="ac"/>
          </w:rPr>
          <w:t>Статья 24. Контроль и надзор за обеспечением доступа к информации о деятельности государственных органов и органов местного самоуправления</w:t>
        </w:r>
      </w:hyperlink>
    </w:p>
    <w:p w14:paraId="37EAE67B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35" w:history="1">
        <w:r w:rsidRPr="003C4401">
          <w:rPr>
            <w:rStyle w:val="ac"/>
          </w:rPr>
          <w:t>Статья 25. Ответственность за нарушение права на доступ к информации о деятельности государственных органов, органов местного самоуправления и подведомственных организаций</w:t>
        </w:r>
      </w:hyperlink>
    </w:p>
    <w:p w14:paraId="4998CA3C" w14:textId="77777777" w:rsidR="003C4401" w:rsidRPr="003C4401" w:rsidRDefault="003C4401" w:rsidP="003C4401">
      <w:pPr>
        <w:numPr>
          <w:ilvl w:val="0"/>
          <w:numId w:val="2"/>
        </w:numPr>
        <w:spacing w:after="160"/>
      </w:pPr>
      <w:hyperlink r:id="rId36" w:history="1">
        <w:r w:rsidRPr="003C4401">
          <w:rPr>
            <w:rStyle w:val="ac"/>
          </w:rPr>
          <w:t>Глава 5. Заключительные положения</w:t>
        </w:r>
      </w:hyperlink>
    </w:p>
    <w:p w14:paraId="05933991" w14:textId="77777777" w:rsidR="003C4401" w:rsidRPr="003C4401" w:rsidRDefault="003C4401" w:rsidP="003C4401">
      <w:pPr>
        <w:numPr>
          <w:ilvl w:val="1"/>
          <w:numId w:val="2"/>
        </w:numPr>
        <w:spacing w:after="160"/>
      </w:pPr>
      <w:hyperlink r:id="rId37" w:history="1">
        <w:r w:rsidRPr="003C4401">
          <w:rPr>
            <w:rStyle w:val="ac"/>
          </w:rPr>
          <w:t>Статья 26. Вступление в силу настоящего Федерального закона</w:t>
        </w:r>
      </w:hyperlink>
    </w:p>
    <w:p w14:paraId="2E352B57" w14:textId="6D02FDA9" w:rsidR="00EF433B" w:rsidRDefault="00EF433B" w:rsidP="00EF433B">
      <w:r w:rsidRPr="00EF433B">
        <w:rPr>
          <w:b/>
          <w:bCs/>
        </w:rPr>
        <w:t>Согласно поя</w:t>
      </w:r>
      <w:r>
        <w:rPr>
          <w:b/>
          <w:bCs/>
        </w:rPr>
        <w:t xml:space="preserve">снительной записке </w:t>
      </w:r>
      <w:r>
        <w:t>(</w:t>
      </w:r>
      <w:hyperlink r:id="rId38" w:history="1">
        <w:r w:rsidRPr="001F1A98">
          <w:rPr>
            <w:rStyle w:val="ac"/>
          </w:rPr>
          <w:t>https://sozd.duma.gov.ru/bill/386525-4</w:t>
        </w:r>
      </w:hyperlink>
      <w:r>
        <w:t>)</w:t>
      </w:r>
    </w:p>
    <w:p w14:paraId="39059477" w14:textId="77777777" w:rsidR="00EF433B" w:rsidRDefault="00EF433B" w:rsidP="00EF433B">
      <w:r>
        <w:t>Федеральный закон "Об информации, информационных технологиях и о защите информации" регулирует в основном порядок формирования информационных ресурсов, закрепляет обязанности органов государственной власти и органов местного самоуправления по созданию общедоступных информационных систем, а также право граждан и организаций обжаловать действия и решения органов государственной власти и органов местного самоуправления, направленные на ограничение их права на доступ к информации.</w:t>
      </w:r>
    </w:p>
    <w:p w14:paraId="3F5C23AC" w14:textId="261D7911" w:rsidR="00EF433B" w:rsidRDefault="00EF433B" w:rsidP="00EF433B">
      <w:r>
        <w:t>Основными целями законопроекта являются обеспечение открытости деятельности государственных органов и органов местного самоуправления, активное использование информационных технологий, объективное информирование граждан Российской Федерации и структур гражданского общества о деятельности государственных органов и органов местного самоуправления.</w:t>
      </w:r>
    </w:p>
    <w:p w14:paraId="331F634C" w14:textId="6CA17C9C" w:rsidR="00EF433B" w:rsidRPr="00EF433B" w:rsidRDefault="00EF433B" w:rsidP="00EF433B">
      <w:r w:rsidRPr="00EF433B">
        <w:lastRenderedPageBreak/>
        <w:drawing>
          <wp:inline distT="0" distB="0" distL="0" distR="0" wp14:anchorId="0A366B3B" wp14:editId="77CA57F4">
            <wp:extent cx="5940425" cy="4916805"/>
            <wp:effectExtent l="0" t="0" r="3175" b="0"/>
            <wp:docPr id="884620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2021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5FDF" w14:textId="7C290BDF" w:rsidR="006C4718" w:rsidRDefault="006C4718" w:rsidP="003C4401"/>
    <w:p w14:paraId="63B04394" w14:textId="77777777" w:rsidR="00EF433B" w:rsidRDefault="00EF433B" w:rsidP="003C4401"/>
    <w:p w14:paraId="5C73D16E" w14:textId="77777777" w:rsidR="00EF433B" w:rsidRPr="002617E6" w:rsidRDefault="00EF433B" w:rsidP="00EF433B">
      <w:pPr>
        <w:pStyle w:val="ad"/>
        <w:jc w:val="both"/>
        <w:rPr>
          <w:rFonts w:ascii="Times New Roman" w:hAnsi="Times New Roman"/>
          <w:b/>
          <w:sz w:val="28"/>
          <w:szCs w:val="28"/>
        </w:rPr>
      </w:pPr>
      <w:r w:rsidRPr="002617E6">
        <w:rPr>
          <w:rFonts w:ascii="Times New Roman" w:hAnsi="Times New Roman"/>
          <w:b/>
          <w:sz w:val="28"/>
          <w:szCs w:val="28"/>
        </w:rPr>
        <w:t>Этапы приняти</w:t>
      </w:r>
      <w:r>
        <w:rPr>
          <w:rFonts w:ascii="Times New Roman" w:hAnsi="Times New Roman"/>
          <w:b/>
          <w:sz w:val="28"/>
          <w:szCs w:val="28"/>
        </w:rPr>
        <w:t>я</w:t>
      </w:r>
      <w:r w:rsidRPr="002617E6">
        <w:rPr>
          <w:rFonts w:ascii="Times New Roman" w:hAnsi="Times New Roman"/>
          <w:b/>
          <w:sz w:val="28"/>
          <w:szCs w:val="28"/>
        </w:rPr>
        <w:t xml:space="preserve"> данного ФЗ в Государственной Думе:</w:t>
      </w:r>
    </w:p>
    <w:p w14:paraId="62366231" w14:textId="77777777" w:rsidR="00EF433B" w:rsidRPr="002617E6" w:rsidRDefault="00EF433B" w:rsidP="00EF433B">
      <w:pPr>
        <w:pStyle w:val="ad"/>
        <w:jc w:val="both"/>
        <w:rPr>
          <w:rFonts w:ascii="Times New Roman" w:hAnsi="Times New Roman"/>
          <w:sz w:val="28"/>
          <w:szCs w:val="28"/>
        </w:rPr>
      </w:pPr>
    </w:p>
    <w:p w14:paraId="12803B68" w14:textId="53C466E9" w:rsidR="00EF433B" w:rsidRDefault="00EF433B" w:rsidP="00EF433B">
      <w:pPr>
        <w:rPr>
          <w:szCs w:val="28"/>
        </w:rPr>
      </w:pPr>
      <w:hyperlink r:id="rId40" w:history="1">
        <w:r w:rsidRPr="002617E6">
          <w:rPr>
            <w:rStyle w:val="ac"/>
            <w:bCs/>
            <w:caps/>
            <w:color w:val="auto"/>
            <w:spacing w:val="1"/>
            <w:szCs w:val="28"/>
            <w:bdr w:val="none" w:sz="0" w:space="0" w:color="auto" w:frame="1"/>
            <w:shd w:val="clear" w:color="auto" w:fill="FFFFFF"/>
          </w:rPr>
          <w:t>РАССМОТРЕНИЕ ЗАКОНОПРОЕКТА В ПЕРВОМ ЧТЕНИИ</w:t>
        </w:r>
      </w:hyperlink>
      <w:r>
        <w:rPr>
          <w:szCs w:val="28"/>
        </w:rPr>
        <w:t xml:space="preserve"> – 1</w:t>
      </w:r>
      <w:r w:rsidR="009C78DF">
        <w:rPr>
          <w:szCs w:val="28"/>
        </w:rPr>
        <w:t>5</w:t>
      </w:r>
      <w:r>
        <w:rPr>
          <w:szCs w:val="28"/>
        </w:rPr>
        <w:t>.0</w:t>
      </w:r>
      <w:r w:rsidR="009C78DF">
        <w:rPr>
          <w:szCs w:val="28"/>
        </w:rPr>
        <w:t>3</w:t>
      </w:r>
      <w:r>
        <w:rPr>
          <w:szCs w:val="28"/>
        </w:rPr>
        <w:t>.2007</w:t>
      </w:r>
    </w:p>
    <w:p w14:paraId="6DFBDE62" w14:textId="2175D952" w:rsidR="009C78DF" w:rsidRPr="009C78DF" w:rsidRDefault="009C78DF" w:rsidP="00EF433B">
      <w:pPr>
        <w:rPr>
          <w:b/>
          <w:bCs/>
          <w:szCs w:val="28"/>
        </w:rPr>
      </w:pPr>
      <w:r w:rsidRPr="009C78DF">
        <w:rPr>
          <w:b/>
          <w:bCs/>
          <w:szCs w:val="28"/>
        </w:rPr>
        <w:drawing>
          <wp:inline distT="0" distB="0" distL="0" distR="0" wp14:anchorId="411EE7B2" wp14:editId="59C54D33">
            <wp:extent cx="5940425" cy="705485"/>
            <wp:effectExtent l="0" t="0" r="3175" b="0"/>
            <wp:docPr id="1826020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2016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F38F" w14:textId="52355E03" w:rsidR="00EF433B" w:rsidRDefault="009C78DF" w:rsidP="00EF433B">
      <w:r w:rsidRPr="009C78DF">
        <w:lastRenderedPageBreak/>
        <w:drawing>
          <wp:inline distT="0" distB="0" distL="0" distR="0" wp14:anchorId="64646AFC" wp14:editId="015E6152">
            <wp:extent cx="5940425" cy="3190240"/>
            <wp:effectExtent l="0" t="0" r="3175" b="0"/>
            <wp:docPr id="124063159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3159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95D1" w14:textId="62FAA4C7" w:rsidR="009C78DF" w:rsidRDefault="009C78DF" w:rsidP="00EF433B">
      <w:pPr>
        <w:rPr>
          <w:szCs w:val="28"/>
        </w:rPr>
      </w:pPr>
      <w:hyperlink r:id="rId43" w:history="1">
        <w:r w:rsidRPr="002617E6">
          <w:rPr>
            <w:rStyle w:val="ac"/>
            <w:bCs/>
            <w:caps/>
            <w:color w:val="auto"/>
            <w:spacing w:val="1"/>
            <w:szCs w:val="28"/>
            <w:bdr w:val="none" w:sz="0" w:space="0" w:color="auto" w:frame="1"/>
            <w:shd w:val="clear" w:color="auto" w:fill="FFFFFF"/>
          </w:rPr>
          <w:t>РАССМОТРЕНИЕ ЗАКОНОПРОЕКТА Во втором ЧТЕНИИ</w:t>
        </w:r>
      </w:hyperlink>
      <w:r w:rsidRPr="002617E6">
        <w:rPr>
          <w:szCs w:val="28"/>
        </w:rPr>
        <w:t xml:space="preserve"> </w:t>
      </w:r>
      <w:r>
        <w:rPr>
          <w:szCs w:val="28"/>
        </w:rPr>
        <w:t>15</w:t>
      </w:r>
      <w:r w:rsidRPr="002617E6">
        <w:rPr>
          <w:szCs w:val="28"/>
        </w:rPr>
        <w:t>.</w:t>
      </w:r>
      <w:r>
        <w:rPr>
          <w:szCs w:val="28"/>
        </w:rPr>
        <w:t>06</w:t>
      </w:r>
      <w:r w:rsidRPr="002617E6">
        <w:rPr>
          <w:szCs w:val="28"/>
        </w:rPr>
        <w:t>.20</w:t>
      </w:r>
      <w:r>
        <w:rPr>
          <w:szCs w:val="28"/>
        </w:rPr>
        <w:t>07</w:t>
      </w:r>
      <w:r w:rsidRPr="002617E6">
        <w:rPr>
          <w:szCs w:val="28"/>
        </w:rPr>
        <w:t xml:space="preserve"> – 2</w:t>
      </w:r>
      <w:r>
        <w:rPr>
          <w:szCs w:val="28"/>
        </w:rPr>
        <w:t>6</w:t>
      </w:r>
      <w:r w:rsidRPr="002617E6">
        <w:rPr>
          <w:szCs w:val="28"/>
        </w:rPr>
        <w:t>.1</w:t>
      </w:r>
      <w:r>
        <w:rPr>
          <w:szCs w:val="28"/>
        </w:rPr>
        <w:t>2</w:t>
      </w:r>
      <w:r w:rsidRPr="002617E6">
        <w:rPr>
          <w:szCs w:val="28"/>
        </w:rPr>
        <w:t>.20</w:t>
      </w:r>
      <w:r>
        <w:rPr>
          <w:szCs w:val="28"/>
        </w:rPr>
        <w:t>08</w:t>
      </w:r>
      <w:r w:rsidRPr="002617E6">
        <w:rPr>
          <w:szCs w:val="28"/>
        </w:rPr>
        <w:t>гг.</w:t>
      </w:r>
    </w:p>
    <w:p w14:paraId="033727C8" w14:textId="77777777" w:rsidR="009C78DF" w:rsidRDefault="009C78DF" w:rsidP="00EF433B">
      <w:r w:rsidRPr="009C78DF">
        <w:drawing>
          <wp:inline distT="0" distB="0" distL="0" distR="0" wp14:anchorId="539F1C9D" wp14:editId="033ACC4C">
            <wp:extent cx="5940425" cy="4747260"/>
            <wp:effectExtent l="0" t="0" r="3175" b="0"/>
            <wp:docPr id="1029296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9625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82F7" w14:textId="112B8B9A" w:rsidR="009C78DF" w:rsidRDefault="009C78DF" w:rsidP="00C56F05">
      <w:r>
        <w:lastRenderedPageBreak/>
        <w:br/>
      </w:r>
      <w:r w:rsidRPr="009C78DF">
        <w:drawing>
          <wp:inline distT="0" distB="0" distL="0" distR="0" wp14:anchorId="1F34C6D6" wp14:editId="5E5DED98">
            <wp:extent cx="5940425" cy="2067560"/>
            <wp:effectExtent l="0" t="0" r="3175" b="8890"/>
            <wp:docPr id="1132078708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78708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56F05">
        <w:t xml:space="preserve">По результатам второго чтения </w:t>
      </w:r>
      <w:r w:rsidR="00C56F05">
        <w:t>проект</w:t>
      </w:r>
      <w:r w:rsidR="00C56F05">
        <w:t>а</w:t>
      </w:r>
      <w:r w:rsidR="00C56F05">
        <w:t xml:space="preserve"> федерального закона No</w:t>
      </w:r>
      <w:r w:rsidR="00C56F05">
        <w:t xml:space="preserve"> 386525</w:t>
      </w:r>
      <w:r w:rsidR="00C56F05">
        <w:t>-4</w:t>
      </w:r>
      <w:r w:rsidR="00C56F05">
        <w:t xml:space="preserve"> были рассмотрены следующие поправки</w:t>
      </w:r>
      <w:r w:rsidR="00C56F05">
        <w:t>:</w:t>
      </w:r>
    </w:p>
    <w:p w14:paraId="59E360EE" w14:textId="07801259" w:rsidR="00C56F05" w:rsidRPr="00C56F05" w:rsidRDefault="00C56F05" w:rsidP="00C56F05">
      <w:pPr>
        <w:rPr>
          <w:b/>
          <w:bCs/>
        </w:rPr>
      </w:pPr>
      <w:r>
        <w:rPr>
          <w:b/>
          <w:bCs/>
        </w:rPr>
        <w:t>1</w:t>
      </w:r>
      <w:r w:rsidRPr="00C56F05">
        <w:rPr>
          <w:b/>
          <w:bCs/>
        </w:rPr>
        <w:t>. Уточнение порядка предоставления информации</w:t>
      </w:r>
    </w:p>
    <w:p w14:paraId="030A6953" w14:textId="77777777" w:rsidR="00C56F05" w:rsidRPr="00C56F05" w:rsidRDefault="00C56F05" w:rsidP="00C56F05">
      <w:pPr>
        <w:numPr>
          <w:ilvl w:val="0"/>
          <w:numId w:val="3"/>
        </w:numPr>
      </w:pPr>
      <w:r w:rsidRPr="00C56F05">
        <w:rPr>
          <w:b/>
          <w:bCs/>
        </w:rPr>
        <w:t>Сроки ответа на запросы</w:t>
      </w:r>
      <w:r w:rsidRPr="00C56F05">
        <w:t>: Были уточнены сроки предоставления информации. Например, стандартный срок ответа на запрос гражданина был установлен в </w:t>
      </w:r>
      <w:r w:rsidRPr="00C56F05">
        <w:rPr>
          <w:b/>
          <w:bCs/>
        </w:rPr>
        <w:t>30 дней</w:t>
      </w:r>
      <w:r w:rsidRPr="00C56F05">
        <w:t>, а в случаях, требующих дополнительной проверки, — </w:t>
      </w:r>
      <w:r w:rsidRPr="00C56F05">
        <w:rPr>
          <w:b/>
          <w:bCs/>
        </w:rPr>
        <w:t>до 60 дней</w:t>
      </w:r>
      <w:r w:rsidRPr="00C56F05">
        <w:t>.</w:t>
      </w:r>
    </w:p>
    <w:p w14:paraId="417746FB" w14:textId="77777777" w:rsidR="00C56F05" w:rsidRPr="00C56F05" w:rsidRDefault="00C56F05" w:rsidP="00C56F05">
      <w:pPr>
        <w:numPr>
          <w:ilvl w:val="0"/>
          <w:numId w:val="3"/>
        </w:numPr>
      </w:pPr>
      <w:r w:rsidRPr="00C56F05">
        <w:rPr>
          <w:b/>
          <w:bCs/>
        </w:rPr>
        <w:t>Формы предоставления информации</w:t>
      </w:r>
      <w:r w:rsidRPr="00C56F05">
        <w:t>: Закон был дополнен положениями о том, что информация должна предоставляться в доступной форме, включая электронные форматы (например, через официальные сайты органов власти).</w:t>
      </w:r>
    </w:p>
    <w:p w14:paraId="17EADD03" w14:textId="77777777" w:rsidR="00C56F05" w:rsidRPr="00C56F05" w:rsidRDefault="00C56F05" w:rsidP="00C56F05">
      <w:r w:rsidRPr="00C56F05">
        <w:pict w14:anchorId="129B6533">
          <v:rect id="_x0000_i1069" style="width:0;height:.75pt" o:hralign="center" o:hrstd="t" o:hrnoshade="t" o:hr="t" fillcolor="#f8faff" stroked="f"/>
        </w:pict>
      </w:r>
    </w:p>
    <w:p w14:paraId="282D6DB2" w14:textId="77777777" w:rsidR="00C56F05" w:rsidRPr="00C56F05" w:rsidRDefault="00C56F05" w:rsidP="00C56F05">
      <w:pPr>
        <w:rPr>
          <w:b/>
          <w:bCs/>
        </w:rPr>
      </w:pPr>
      <w:r w:rsidRPr="00C56F05">
        <w:rPr>
          <w:b/>
          <w:bCs/>
        </w:rPr>
        <w:t>2. Расширение перечня информации, подлежащей обязательному раскрытию</w:t>
      </w:r>
    </w:p>
    <w:p w14:paraId="71D60294" w14:textId="77777777" w:rsidR="00C56F05" w:rsidRPr="00C56F05" w:rsidRDefault="00C56F05" w:rsidP="00C56F05">
      <w:pPr>
        <w:numPr>
          <w:ilvl w:val="0"/>
          <w:numId w:val="4"/>
        </w:numPr>
      </w:pPr>
      <w:r w:rsidRPr="00C56F05">
        <w:t>В закон были добавлены новые категории информации, которые государственные органы обязаны публиковать в открытом доступе:</w:t>
      </w:r>
    </w:p>
    <w:p w14:paraId="3A2DDB75" w14:textId="77777777" w:rsidR="00C56F05" w:rsidRPr="00C56F05" w:rsidRDefault="00C56F05" w:rsidP="00C56F05">
      <w:pPr>
        <w:numPr>
          <w:ilvl w:val="1"/>
          <w:numId w:val="4"/>
        </w:numPr>
      </w:pPr>
      <w:r w:rsidRPr="00C56F05">
        <w:t>Бюджетные данные (расходы, доходы, отчеты об исполнении бюджета).</w:t>
      </w:r>
    </w:p>
    <w:p w14:paraId="0C48DC5E" w14:textId="77777777" w:rsidR="00C56F05" w:rsidRPr="00C56F05" w:rsidRDefault="00C56F05" w:rsidP="00C56F05">
      <w:pPr>
        <w:numPr>
          <w:ilvl w:val="1"/>
          <w:numId w:val="4"/>
        </w:numPr>
      </w:pPr>
      <w:r w:rsidRPr="00C56F05">
        <w:t>Результаты проверок и аудитов.</w:t>
      </w:r>
    </w:p>
    <w:p w14:paraId="623AB2DA" w14:textId="77777777" w:rsidR="00C56F05" w:rsidRPr="00C56F05" w:rsidRDefault="00C56F05" w:rsidP="00C56F05">
      <w:pPr>
        <w:numPr>
          <w:ilvl w:val="1"/>
          <w:numId w:val="4"/>
        </w:numPr>
      </w:pPr>
      <w:r w:rsidRPr="00C56F05">
        <w:t>Информация о государственных закупках и тендерах.</w:t>
      </w:r>
    </w:p>
    <w:p w14:paraId="00EC3196" w14:textId="77777777" w:rsidR="00C56F05" w:rsidRPr="00C56F05" w:rsidRDefault="00C56F05" w:rsidP="00C56F05">
      <w:pPr>
        <w:numPr>
          <w:ilvl w:val="1"/>
          <w:numId w:val="4"/>
        </w:numPr>
      </w:pPr>
      <w:r w:rsidRPr="00C56F05">
        <w:t>Данные о кадровом составе и структуре органов власти.</w:t>
      </w:r>
    </w:p>
    <w:p w14:paraId="0036F98C" w14:textId="77777777" w:rsidR="00C56F05" w:rsidRPr="00C56F05" w:rsidRDefault="00C56F05" w:rsidP="00C56F05">
      <w:r w:rsidRPr="00C56F05">
        <w:pict w14:anchorId="6E8610DE">
          <v:rect id="_x0000_i1070" style="width:0;height:.75pt" o:hralign="center" o:hrstd="t" o:hrnoshade="t" o:hr="t" fillcolor="#f8faff" stroked="f"/>
        </w:pict>
      </w:r>
    </w:p>
    <w:p w14:paraId="58103039" w14:textId="77777777" w:rsidR="00C56F05" w:rsidRPr="00C56F05" w:rsidRDefault="00C56F05" w:rsidP="00C56F05">
      <w:pPr>
        <w:rPr>
          <w:b/>
          <w:bCs/>
        </w:rPr>
      </w:pPr>
      <w:r w:rsidRPr="00C56F05">
        <w:rPr>
          <w:b/>
          <w:bCs/>
        </w:rPr>
        <w:t>3. Исключения и ограничения доступа</w:t>
      </w:r>
    </w:p>
    <w:p w14:paraId="0016E12C" w14:textId="77777777" w:rsidR="00C56F05" w:rsidRPr="00C56F05" w:rsidRDefault="00C56F05" w:rsidP="00C56F05">
      <w:pPr>
        <w:numPr>
          <w:ilvl w:val="0"/>
          <w:numId w:val="5"/>
        </w:numPr>
      </w:pPr>
      <w:r w:rsidRPr="00C56F05">
        <w:t>Были уточнены категории информации, доступ к которой может быть ограничен:</w:t>
      </w:r>
    </w:p>
    <w:p w14:paraId="08C916A0" w14:textId="77777777" w:rsidR="00C56F05" w:rsidRPr="00C56F05" w:rsidRDefault="00C56F05" w:rsidP="00C56F05">
      <w:pPr>
        <w:numPr>
          <w:ilvl w:val="1"/>
          <w:numId w:val="5"/>
        </w:numPr>
      </w:pPr>
      <w:r w:rsidRPr="00C56F05">
        <w:t>Государственная тайна.</w:t>
      </w:r>
    </w:p>
    <w:p w14:paraId="2575B01A" w14:textId="77777777" w:rsidR="00C56F05" w:rsidRPr="00C56F05" w:rsidRDefault="00C56F05" w:rsidP="00C56F05">
      <w:pPr>
        <w:numPr>
          <w:ilvl w:val="1"/>
          <w:numId w:val="5"/>
        </w:numPr>
      </w:pPr>
      <w:r w:rsidRPr="00C56F05">
        <w:t>Коммерческая тайна.</w:t>
      </w:r>
    </w:p>
    <w:p w14:paraId="2EF18A84" w14:textId="77777777" w:rsidR="00C56F05" w:rsidRPr="00C56F05" w:rsidRDefault="00C56F05" w:rsidP="00C56F05">
      <w:pPr>
        <w:numPr>
          <w:ilvl w:val="1"/>
          <w:numId w:val="5"/>
        </w:numPr>
      </w:pPr>
      <w:r w:rsidRPr="00C56F05">
        <w:t>Персональные данные.</w:t>
      </w:r>
    </w:p>
    <w:p w14:paraId="035BACA5" w14:textId="77777777" w:rsidR="00C56F05" w:rsidRPr="00C56F05" w:rsidRDefault="00C56F05" w:rsidP="00C56F05">
      <w:pPr>
        <w:numPr>
          <w:ilvl w:val="1"/>
          <w:numId w:val="5"/>
        </w:numPr>
      </w:pPr>
      <w:r w:rsidRPr="00C56F05">
        <w:t>Информация, связанная с оперативно-розыскной деятельностью.</w:t>
      </w:r>
    </w:p>
    <w:p w14:paraId="6EFADC61" w14:textId="77777777" w:rsidR="00C56F05" w:rsidRPr="00C56F05" w:rsidRDefault="00C56F05" w:rsidP="00C56F05">
      <w:pPr>
        <w:numPr>
          <w:ilvl w:val="0"/>
          <w:numId w:val="5"/>
        </w:numPr>
      </w:pPr>
      <w:r w:rsidRPr="00C56F05">
        <w:lastRenderedPageBreak/>
        <w:t>Внесены поправки, предусматривающие </w:t>
      </w:r>
      <w:r w:rsidRPr="00C56F05">
        <w:rPr>
          <w:b/>
          <w:bCs/>
        </w:rPr>
        <w:t>обязательное обоснование отказа</w:t>
      </w:r>
      <w:r w:rsidRPr="00C56F05">
        <w:t> в предоставлении информации.</w:t>
      </w:r>
    </w:p>
    <w:p w14:paraId="28E5560C" w14:textId="77777777" w:rsidR="00C56F05" w:rsidRPr="00C56F05" w:rsidRDefault="00C56F05" w:rsidP="00C56F05">
      <w:r w:rsidRPr="00C56F05">
        <w:pict w14:anchorId="28420F75">
          <v:rect id="_x0000_i1071" style="width:0;height:.75pt" o:hralign="center" o:hrstd="t" o:hrnoshade="t" o:hr="t" fillcolor="#f8faff" stroked="f"/>
        </w:pict>
      </w:r>
    </w:p>
    <w:p w14:paraId="0122D7EA" w14:textId="77777777" w:rsidR="00C56F05" w:rsidRPr="00C56F05" w:rsidRDefault="00C56F05" w:rsidP="00C56F05">
      <w:pPr>
        <w:rPr>
          <w:b/>
          <w:bCs/>
        </w:rPr>
      </w:pPr>
      <w:r w:rsidRPr="00C56F05">
        <w:rPr>
          <w:b/>
          <w:bCs/>
        </w:rPr>
        <w:t>4. Механизмы обжалования</w:t>
      </w:r>
    </w:p>
    <w:p w14:paraId="30C1DF69" w14:textId="77777777" w:rsidR="00C56F05" w:rsidRPr="00C56F05" w:rsidRDefault="00C56F05" w:rsidP="00C56F05">
      <w:pPr>
        <w:numPr>
          <w:ilvl w:val="0"/>
          <w:numId w:val="6"/>
        </w:numPr>
      </w:pPr>
      <w:r w:rsidRPr="00C56F05">
        <w:t>Закон был дополнен положениями, позволяющими гражданам обжаловать отказ в предоставлении информации:</w:t>
      </w:r>
    </w:p>
    <w:p w14:paraId="18A489DA" w14:textId="77777777" w:rsidR="00C56F05" w:rsidRPr="00C56F05" w:rsidRDefault="00C56F05" w:rsidP="00C56F05">
      <w:pPr>
        <w:numPr>
          <w:ilvl w:val="1"/>
          <w:numId w:val="6"/>
        </w:numPr>
      </w:pPr>
      <w:r w:rsidRPr="00C56F05">
        <w:t>Установлен порядок подачи жалоб в вышестоящие органы или суд.</w:t>
      </w:r>
    </w:p>
    <w:p w14:paraId="7B4932D7" w14:textId="77777777" w:rsidR="00C56F05" w:rsidRPr="00C56F05" w:rsidRDefault="00C56F05" w:rsidP="00C56F05">
      <w:pPr>
        <w:numPr>
          <w:ilvl w:val="1"/>
          <w:numId w:val="6"/>
        </w:numPr>
      </w:pPr>
      <w:r w:rsidRPr="00C56F05">
        <w:t>Предусмотрена ответственность должностных лиц за неправомерный отказ в доступе к информации.</w:t>
      </w:r>
    </w:p>
    <w:p w14:paraId="423064F8" w14:textId="77777777" w:rsidR="00C56F05" w:rsidRPr="00C56F05" w:rsidRDefault="00C56F05" w:rsidP="00C56F05">
      <w:r w:rsidRPr="00C56F05">
        <w:pict w14:anchorId="0957CA42">
          <v:rect id="_x0000_i1072" style="width:0;height:.75pt" o:hralign="center" o:hrstd="t" o:hrnoshade="t" o:hr="t" fillcolor="#f8faff" stroked="f"/>
        </w:pict>
      </w:r>
    </w:p>
    <w:p w14:paraId="559E4DE4" w14:textId="77777777" w:rsidR="00C56F05" w:rsidRPr="00C56F05" w:rsidRDefault="00C56F05" w:rsidP="00C56F05">
      <w:pPr>
        <w:rPr>
          <w:b/>
          <w:bCs/>
        </w:rPr>
      </w:pPr>
      <w:r w:rsidRPr="00C56F05">
        <w:rPr>
          <w:b/>
          <w:bCs/>
        </w:rPr>
        <w:t>5. Технические аспекты</w:t>
      </w:r>
    </w:p>
    <w:p w14:paraId="351F0ED4" w14:textId="77777777" w:rsidR="00C56F05" w:rsidRPr="00C56F05" w:rsidRDefault="00C56F05" w:rsidP="00C56F05">
      <w:pPr>
        <w:numPr>
          <w:ilvl w:val="0"/>
          <w:numId w:val="7"/>
        </w:numPr>
      </w:pPr>
      <w:r w:rsidRPr="00C56F05">
        <w:t>В закон были включены требования к </w:t>
      </w:r>
      <w:r w:rsidRPr="00C56F05">
        <w:rPr>
          <w:b/>
          <w:bCs/>
        </w:rPr>
        <w:t>официальным сайтам государственных органов</w:t>
      </w:r>
      <w:r w:rsidRPr="00C56F05">
        <w:t>:</w:t>
      </w:r>
    </w:p>
    <w:p w14:paraId="03889D2E" w14:textId="77777777" w:rsidR="00C56F05" w:rsidRPr="00C56F05" w:rsidRDefault="00C56F05" w:rsidP="00C56F05">
      <w:pPr>
        <w:numPr>
          <w:ilvl w:val="1"/>
          <w:numId w:val="7"/>
        </w:numPr>
      </w:pPr>
      <w:r w:rsidRPr="00C56F05">
        <w:t>Сайты должны быть доступны для людей с ограниченными возможностями.</w:t>
      </w:r>
    </w:p>
    <w:p w14:paraId="2B02B019" w14:textId="77777777" w:rsidR="00C56F05" w:rsidRPr="00C56F05" w:rsidRDefault="00C56F05" w:rsidP="00C56F05">
      <w:pPr>
        <w:numPr>
          <w:ilvl w:val="1"/>
          <w:numId w:val="7"/>
        </w:numPr>
      </w:pPr>
      <w:r w:rsidRPr="00C56F05">
        <w:t>Информация должна обновляться регулярно и в установленные сроки.</w:t>
      </w:r>
    </w:p>
    <w:p w14:paraId="212A8660" w14:textId="77777777" w:rsidR="00C56F05" w:rsidRPr="00C56F05" w:rsidRDefault="00C56F05" w:rsidP="00C56F05">
      <w:pPr>
        <w:numPr>
          <w:ilvl w:val="0"/>
          <w:numId w:val="7"/>
        </w:numPr>
      </w:pPr>
      <w:r w:rsidRPr="00C56F05">
        <w:t>Введены положения о создании </w:t>
      </w:r>
      <w:r w:rsidRPr="00C56F05">
        <w:rPr>
          <w:b/>
          <w:bCs/>
        </w:rPr>
        <w:t>единого портала</w:t>
      </w:r>
      <w:r w:rsidRPr="00C56F05">
        <w:t> для доступа к информации о деятельности государственных органов.</w:t>
      </w:r>
    </w:p>
    <w:p w14:paraId="7771DBCD" w14:textId="77777777" w:rsidR="00C56F05" w:rsidRPr="00C56F05" w:rsidRDefault="00C56F05" w:rsidP="00C56F05">
      <w:r w:rsidRPr="00C56F05">
        <w:pict w14:anchorId="07F6F5C9">
          <v:rect id="_x0000_i1073" style="width:0;height:.75pt" o:hralign="center" o:hrstd="t" o:hrnoshade="t" o:hr="t" fillcolor="#f8faff" stroked="f"/>
        </w:pict>
      </w:r>
    </w:p>
    <w:p w14:paraId="660A39E3" w14:textId="77777777" w:rsidR="00C56F05" w:rsidRPr="00C56F05" w:rsidRDefault="00C56F05" w:rsidP="00C56F05">
      <w:pPr>
        <w:rPr>
          <w:b/>
          <w:bCs/>
        </w:rPr>
      </w:pPr>
      <w:r w:rsidRPr="00C56F05">
        <w:rPr>
          <w:b/>
          <w:bCs/>
        </w:rPr>
        <w:t>6. Ответственность за нарушение закона</w:t>
      </w:r>
    </w:p>
    <w:p w14:paraId="315BA164" w14:textId="77777777" w:rsidR="00C56F05" w:rsidRPr="00C56F05" w:rsidRDefault="00C56F05" w:rsidP="00C56F05">
      <w:pPr>
        <w:numPr>
          <w:ilvl w:val="0"/>
          <w:numId w:val="8"/>
        </w:numPr>
      </w:pPr>
      <w:r w:rsidRPr="00C56F05">
        <w:t>Были уточнены меры ответственности за нарушение положений закона:</w:t>
      </w:r>
    </w:p>
    <w:p w14:paraId="234B50B2" w14:textId="77777777" w:rsidR="00C56F05" w:rsidRPr="00C56F05" w:rsidRDefault="00C56F05" w:rsidP="00C56F05">
      <w:pPr>
        <w:numPr>
          <w:ilvl w:val="1"/>
          <w:numId w:val="8"/>
        </w:numPr>
      </w:pPr>
      <w:r w:rsidRPr="00C56F05">
        <w:t>Дисциплинарная ответственность для должностных лиц.</w:t>
      </w:r>
    </w:p>
    <w:p w14:paraId="1B638E90" w14:textId="77777777" w:rsidR="00C56F05" w:rsidRPr="00C56F05" w:rsidRDefault="00C56F05" w:rsidP="00C56F05">
      <w:pPr>
        <w:numPr>
          <w:ilvl w:val="1"/>
          <w:numId w:val="8"/>
        </w:numPr>
      </w:pPr>
      <w:r w:rsidRPr="00C56F05">
        <w:t>Административные штрафы за непредоставление информации или предоставление недостоверных данных.</w:t>
      </w:r>
    </w:p>
    <w:p w14:paraId="5560F23E" w14:textId="77777777" w:rsidR="00C56F05" w:rsidRPr="00C56F05" w:rsidRDefault="00C56F05" w:rsidP="00C56F05">
      <w:r w:rsidRPr="00C56F05">
        <w:pict w14:anchorId="283FCF27">
          <v:rect id="_x0000_i1074" style="width:0;height:.75pt" o:hralign="center" o:hrstd="t" o:hrnoshade="t" o:hr="t" fillcolor="#f8faff" stroked="f"/>
        </w:pict>
      </w:r>
    </w:p>
    <w:p w14:paraId="033A1CC1" w14:textId="77777777" w:rsidR="00C56F05" w:rsidRPr="00C56F05" w:rsidRDefault="00C56F05" w:rsidP="00C56F05">
      <w:pPr>
        <w:rPr>
          <w:b/>
          <w:bCs/>
        </w:rPr>
      </w:pPr>
      <w:r w:rsidRPr="00C56F05">
        <w:rPr>
          <w:b/>
          <w:bCs/>
        </w:rPr>
        <w:t>7. Учет международного опыта</w:t>
      </w:r>
    </w:p>
    <w:p w14:paraId="676DBEA0" w14:textId="77777777" w:rsidR="00C56F05" w:rsidRPr="00C56F05" w:rsidRDefault="00C56F05" w:rsidP="00C56F05">
      <w:pPr>
        <w:numPr>
          <w:ilvl w:val="0"/>
          <w:numId w:val="9"/>
        </w:numPr>
      </w:pPr>
      <w:r w:rsidRPr="00C56F05">
        <w:t>В закон были включены положения, учитывающие международные стандарты в области доступа к информации, такие как:</w:t>
      </w:r>
    </w:p>
    <w:p w14:paraId="7836E7E6" w14:textId="77777777" w:rsidR="00C56F05" w:rsidRPr="00C56F05" w:rsidRDefault="00C56F05" w:rsidP="00C56F05">
      <w:pPr>
        <w:numPr>
          <w:ilvl w:val="1"/>
          <w:numId w:val="9"/>
        </w:numPr>
      </w:pPr>
      <w:r w:rsidRPr="00C56F05">
        <w:t>Принципы открытости и прозрачности, закрепленные в международных договорах.</w:t>
      </w:r>
    </w:p>
    <w:p w14:paraId="6D6B6959" w14:textId="77777777" w:rsidR="00C56F05" w:rsidRPr="00C56F05" w:rsidRDefault="00C56F05" w:rsidP="00C56F05">
      <w:pPr>
        <w:numPr>
          <w:ilvl w:val="1"/>
          <w:numId w:val="9"/>
        </w:numPr>
      </w:pPr>
      <w:r w:rsidRPr="00C56F05">
        <w:t>Опыт других стран в реализации аналогичных законов.</w:t>
      </w:r>
    </w:p>
    <w:p w14:paraId="4CB572D8" w14:textId="77777777" w:rsidR="00C56F05" w:rsidRPr="00C56F05" w:rsidRDefault="00C56F05" w:rsidP="00C56F05">
      <w:r w:rsidRPr="00C56F05">
        <w:pict w14:anchorId="32FAC850">
          <v:rect id="_x0000_i1075" style="width:0;height:.75pt" o:hralign="center" o:hrstd="t" o:hrnoshade="t" o:hr="t" fillcolor="#f8faff" stroked="f"/>
        </w:pict>
      </w:r>
    </w:p>
    <w:p w14:paraId="68039784" w14:textId="77777777" w:rsidR="00C56F05" w:rsidRPr="00C56F05" w:rsidRDefault="00C56F05" w:rsidP="00C56F05">
      <w:pPr>
        <w:rPr>
          <w:b/>
          <w:bCs/>
        </w:rPr>
      </w:pPr>
      <w:r w:rsidRPr="00C56F05">
        <w:rPr>
          <w:b/>
          <w:bCs/>
        </w:rPr>
        <w:t>8. Обсуждение и компромиссы</w:t>
      </w:r>
    </w:p>
    <w:p w14:paraId="6CD894FE" w14:textId="77777777" w:rsidR="00C56F05" w:rsidRPr="00C56F05" w:rsidRDefault="00C56F05" w:rsidP="00C56F05">
      <w:pPr>
        <w:numPr>
          <w:ilvl w:val="0"/>
          <w:numId w:val="10"/>
        </w:numPr>
      </w:pPr>
      <w:r w:rsidRPr="00C56F05">
        <w:t>На втором этапе чтения депутаты и эксперты активно обсуждали спорные моменты, такие как:</w:t>
      </w:r>
    </w:p>
    <w:p w14:paraId="4BD8BFA5" w14:textId="77777777" w:rsidR="00C56F05" w:rsidRPr="00C56F05" w:rsidRDefault="00C56F05" w:rsidP="00C56F05">
      <w:pPr>
        <w:numPr>
          <w:ilvl w:val="1"/>
          <w:numId w:val="10"/>
        </w:numPr>
      </w:pPr>
      <w:r w:rsidRPr="00C56F05">
        <w:t>Баланс между открытостью и защитой конфиденциальной информации.</w:t>
      </w:r>
    </w:p>
    <w:p w14:paraId="553D0205" w14:textId="77777777" w:rsidR="00C56F05" w:rsidRPr="00C56F05" w:rsidRDefault="00C56F05" w:rsidP="00C56F05">
      <w:pPr>
        <w:numPr>
          <w:ilvl w:val="1"/>
          <w:numId w:val="10"/>
        </w:numPr>
      </w:pPr>
      <w:r w:rsidRPr="00C56F05">
        <w:lastRenderedPageBreak/>
        <w:t>Возможность злоупотреблений со стороны граждан при подаче запросов.</w:t>
      </w:r>
    </w:p>
    <w:p w14:paraId="208354EE" w14:textId="77777777" w:rsidR="00C56F05" w:rsidRPr="00C56F05" w:rsidRDefault="00C56F05" w:rsidP="00C56F05">
      <w:pPr>
        <w:numPr>
          <w:ilvl w:val="0"/>
          <w:numId w:val="10"/>
        </w:numPr>
      </w:pPr>
      <w:r w:rsidRPr="00C56F05">
        <w:t>В результате были найдены компромиссные решения, которые позволили учесть интересы всех сторон.</w:t>
      </w:r>
    </w:p>
    <w:p w14:paraId="276F032A" w14:textId="7583EF20" w:rsidR="00C56F05" w:rsidRDefault="003811A7" w:rsidP="00C56F05">
      <w:pPr>
        <w:rPr>
          <w:szCs w:val="28"/>
        </w:rPr>
      </w:pPr>
      <w:hyperlink r:id="rId46" w:history="1">
        <w:r w:rsidRPr="002617E6">
          <w:rPr>
            <w:rStyle w:val="ac"/>
            <w:bCs/>
            <w:caps/>
            <w:color w:val="auto"/>
            <w:spacing w:val="1"/>
            <w:szCs w:val="28"/>
            <w:bdr w:val="none" w:sz="0" w:space="0" w:color="auto" w:frame="1"/>
            <w:shd w:val="clear" w:color="auto" w:fill="FFFFFF"/>
          </w:rPr>
          <w:t>принятие ЗАКОНОПРОЕКТА В третьем ЧТЕНИИ</w:t>
        </w:r>
      </w:hyperlink>
      <w:r w:rsidRPr="002617E6">
        <w:rPr>
          <w:szCs w:val="28"/>
        </w:rPr>
        <w:t>, и направление его в совет федерации 2</w:t>
      </w:r>
      <w:r>
        <w:rPr>
          <w:szCs w:val="28"/>
        </w:rPr>
        <w:t>1</w:t>
      </w:r>
      <w:r w:rsidRPr="002617E6">
        <w:rPr>
          <w:szCs w:val="28"/>
        </w:rPr>
        <w:t>.1</w:t>
      </w:r>
      <w:r>
        <w:rPr>
          <w:szCs w:val="28"/>
        </w:rPr>
        <w:t>2</w:t>
      </w:r>
      <w:r w:rsidRPr="002617E6">
        <w:rPr>
          <w:szCs w:val="28"/>
        </w:rPr>
        <w:t>.20</w:t>
      </w:r>
      <w:r>
        <w:rPr>
          <w:szCs w:val="28"/>
        </w:rPr>
        <w:t>09</w:t>
      </w:r>
      <w:r w:rsidRPr="002617E6">
        <w:rPr>
          <w:szCs w:val="28"/>
        </w:rPr>
        <w:t>гг.</w:t>
      </w:r>
      <w:r>
        <w:rPr>
          <w:szCs w:val="28"/>
        </w:rPr>
        <w:br/>
      </w:r>
      <w:r w:rsidRPr="003811A7">
        <w:drawing>
          <wp:inline distT="0" distB="0" distL="0" distR="0" wp14:anchorId="6C08FC89" wp14:editId="638EFA4C">
            <wp:extent cx="5940425" cy="2750820"/>
            <wp:effectExtent l="0" t="0" r="3175" b="0"/>
            <wp:docPr id="820457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5790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br/>
      </w:r>
      <w:r w:rsidRPr="003811A7">
        <w:drawing>
          <wp:inline distT="0" distB="0" distL="0" distR="0" wp14:anchorId="3FC3BC50" wp14:editId="07E49EA8">
            <wp:extent cx="5940425" cy="704850"/>
            <wp:effectExtent l="0" t="0" r="3175" b="0"/>
            <wp:docPr id="1952219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1981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7713" w14:textId="17CB6879" w:rsidR="003811A7" w:rsidRDefault="00936E88" w:rsidP="00C56F05">
      <w:pPr>
        <w:rPr>
          <w:szCs w:val="28"/>
        </w:rPr>
      </w:pPr>
      <w:r>
        <w:rPr>
          <w:szCs w:val="28"/>
        </w:rPr>
        <w:t xml:space="preserve">Итоги 3 этапа чтения </w:t>
      </w:r>
      <w:r>
        <w:t>проекта федерального закона No 386525-4</w:t>
      </w:r>
      <w:r>
        <w:rPr>
          <w:szCs w:val="28"/>
        </w:rPr>
        <w:t>:</w:t>
      </w:r>
    </w:p>
    <w:p w14:paraId="4EFA4F2E" w14:textId="77777777" w:rsidR="00936E88" w:rsidRPr="00936E88" w:rsidRDefault="00936E88" w:rsidP="00936E88">
      <w:pPr>
        <w:rPr>
          <w:b/>
          <w:bCs/>
        </w:rPr>
      </w:pPr>
      <w:r w:rsidRPr="00936E88">
        <w:rPr>
          <w:b/>
          <w:bCs/>
        </w:rPr>
        <w:t>1. Уточнение механизмов доступа к информации</w:t>
      </w:r>
    </w:p>
    <w:p w14:paraId="73BC6FAD" w14:textId="77777777" w:rsidR="00936E88" w:rsidRPr="00936E88" w:rsidRDefault="00936E88" w:rsidP="00936E88">
      <w:pPr>
        <w:numPr>
          <w:ilvl w:val="0"/>
          <w:numId w:val="11"/>
        </w:numPr>
      </w:pPr>
      <w:r w:rsidRPr="00936E88">
        <w:rPr>
          <w:b/>
          <w:bCs/>
        </w:rPr>
        <w:t>Электронные запросы</w:t>
      </w:r>
      <w:r w:rsidRPr="00936E88">
        <w:t>: Закон был дополнен положениями, разрешающими гражданам подавать запросы на информацию в электронной форме через официальные сайты государственных органов.</w:t>
      </w:r>
    </w:p>
    <w:p w14:paraId="1F152321" w14:textId="77777777" w:rsidR="00936E88" w:rsidRPr="00936E88" w:rsidRDefault="00936E88" w:rsidP="00936E88">
      <w:pPr>
        <w:numPr>
          <w:ilvl w:val="0"/>
          <w:numId w:val="11"/>
        </w:numPr>
      </w:pPr>
      <w:r w:rsidRPr="00936E88">
        <w:rPr>
          <w:b/>
          <w:bCs/>
        </w:rPr>
        <w:t>Единый портал</w:t>
      </w:r>
      <w:r w:rsidRPr="00936E88">
        <w:t>: Введено требование о создании единого интернет-портала, где граждане могут получить доступ к информации о деятельности всех государственных органов и органов местного самоуправления.</w:t>
      </w:r>
    </w:p>
    <w:p w14:paraId="08F17665" w14:textId="77777777" w:rsidR="00936E88" w:rsidRPr="00936E88" w:rsidRDefault="00936E88" w:rsidP="00936E88">
      <w:r w:rsidRPr="00936E88">
        <w:pict w14:anchorId="6311C36D">
          <v:rect id="_x0000_i1125" style="width:0;height:.75pt" o:hralign="center" o:hrstd="t" o:hrnoshade="t" o:hr="t" fillcolor="#f8faff" stroked="f"/>
        </w:pict>
      </w:r>
    </w:p>
    <w:p w14:paraId="3257A628" w14:textId="77777777" w:rsidR="00936E88" w:rsidRPr="00936E88" w:rsidRDefault="00936E88" w:rsidP="00936E88">
      <w:pPr>
        <w:rPr>
          <w:b/>
          <w:bCs/>
        </w:rPr>
      </w:pPr>
      <w:r w:rsidRPr="00936E88">
        <w:rPr>
          <w:b/>
          <w:bCs/>
        </w:rPr>
        <w:t>2. Расширение перечня обязательной информации</w:t>
      </w:r>
    </w:p>
    <w:p w14:paraId="678E1F7A" w14:textId="77777777" w:rsidR="00936E88" w:rsidRPr="00936E88" w:rsidRDefault="00936E88" w:rsidP="00936E88">
      <w:pPr>
        <w:numPr>
          <w:ilvl w:val="0"/>
          <w:numId w:val="12"/>
        </w:numPr>
      </w:pPr>
      <w:r w:rsidRPr="00936E88">
        <w:t>В закон были добавлены новые категории информации, которые должны быть опубликованы в открытом доступе:</w:t>
      </w:r>
    </w:p>
    <w:p w14:paraId="525A6815" w14:textId="77777777" w:rsidR="00936E88" w:rsidRPr="00936E88" w:rsidRDefault="00936E88" w:rsidP="00936E88">
      <w:pPr>
        <w:numPr>
          <w:ilvl w:val="1"/>
          <w:numId w:val="12"/>
        </w:numPr>
      </w:pPr>
      <w:r w:rsidRPr="00936E88">
        <w:t>Планы и отчеты о деятельности органов власти.</w:t>
      </w:r>
    </w:p>
    <w:p w14:paraId="7157C285" w14:textId="77777777" w:rsidR="00936E88" w:rsidRPr="00936E88" w:rsidRDefault="00936E88" w:rsidP="00936E88">
      <w:pPr>
        <w:numPr>
          <w:ilvl w:val="1"/>
          <w:numId w:val="12"/>
        </w:numPr>
      </w:pPr>
      <w:r w:rsidRPr="00936E88">
        <w:t>Информация о государственных услугах и порядке их получения.</w:t>
      </w:r>
    </w:p>
    <w:p w14:paraId="4ECE60CD" w14:textId="77777777" w:rsidR="00936E88" w:rsidRPr="00936E88" w:rsidRDefault="00936E88" w:rsidP="00936E88">
      <w:pPr>
        <w:numPr>
          <w:ilvl w:val="1"/>
          <w:numId w:val="12"/>
        </w:numPr>
      </w:pPr>
      <w:r w:rsidRPr="00936E88">
        <w:t>Данные о результатах проверок и аудитов.</w:t>
      </w:r>
    </w:p>
    <w:p w14:paraId="5E64754F" w14:textId="77777777" w:rsidR="00936E88" w:rsidRPr="00936E88" w:rsidRDefault="00936E88" w:rsidP="00936E88">
      <w:pPr>
        <w:numPr>
          <w:ilvl w:val="1"/>
          <w:numId w:val="12"/>
        </w:numPr>
      </w:pPr>
      <w:r w:rsidRPr="00936E88">
        <w:lastRenderedPageBreak/>
        <w:t>Сведения о кадровом составе и вакансиях в государственных органах.</w:t>
      </w:r>
    </w:p>
    <w:p w14:paraId="4EF53390" w14:textId="77777777" w:rsidR="00936E88" w:rsidRPr="00936E88" w:rsidRDefault="00936E88" w:rsidP="00936E88">
      <w:r w:rsidRPr="00936E88">
        <w:pict w14:anchorId="3B8318DF">
          <v:rect id="_x0000_i1126" style="width:0;height:.75pt" o:hralign="center" o:hrstd="t" o:hrnoshade="t" o:hr="t" fillcolor="#f8faff" stroked="f"/>
        </w:pict>
      </w:r>
    </w:p>
    <w:p w14:paraId="2FC7E950" w14:textId="77777777" w:rsidR="00936E88" w:rsidRPr="00936E88" w:rsidRDefault="00936E88" w:rsidP="00936E88">
      <w:pPr>
        <w:rPr>
          <w:b/>
          <w:bCs/>
        </w:rPr>
      </w:pPr>
      <w:r w:rsidRPr="00936E88">
        <w:rPr>
          <w:b/>
          <w:bCs/>
        </w:rPr>
        <w:t>3. Уточнение исключений и ограничений</w:t>
      </w:r>
    </w:p>
    <w:p w14:paraId="234E7F46" w14:textId="77777777" w:rsidR="00936E88" w:rsidRPr="00936E88" w:rsidRDefault="00936E88" w:rsidP="00936E88">
      <w:pPr>
        <w:numPr>
          <w:ilvl w:val="0"/>
          <w:numId w:val="13"/>
        </w:numPr>
      </w:pPr>
      <w:r w:rsidRPr="00936E88">
        <w:t>Были доработаны положения, касающиеся ограничений на доступ к информации:</w:t>
      </w:r>
    </w:p>
    <w:p w14:paraId="157578C6" w14:textId="77777777" w:rsidR="00936E88" w:rsidRPr="00936E88" w:rsidRDefault="00936E88" w:rsidP="00936E88">
      <w:pPr>
        <w:numPr>
          <w:ilvl w:val="1"/>
          <w:numId w:val="13"/>
        </w:numPr>
      </w:pPr>
      <w:r w:rsidRPr="00936E88">
        <w:t>Уточнены критерии отнесения информации к категории государственной тайны.</w:t>
      </w:r>
    </w:p>
    <w:p w14:paraId="56A6FD53" w14:textId="77777777" w:rsidR="00936E88" w:rsidRPr="00936E88" w:rsidRDefault="00936E88" w:rsidP="00936E88">
      <w:pPr>
        <w:numPr>
          <w:ilvl w:val="1"/>
          <w:numId w:val="13"/>
        </w:numPr>
      </w:pPr>
      <w:r w:rsidRPr="00936E88">
        <w:t>Введены дополнительные гарантии защиты персональных данных.</w:t>
      </w:r>
    </w:p>
    <w:p w14:paraId="5F51383C" w14:textId="77777777" w:rsidR="00936E88" w:rsidRPr="00936E88" w:rsidRDefault="00936E88" w:rsidP="00936E88">
      <w:pPr>
        <w:numPr>
          <w:ilvl w:val="1"/>
          <w:numId w:val="13"/>
        </w:numPr>
      </w:pPr>
      <w:r w:rsidRPr="00936E88">
        <w:t>Установлен порядок обоснования отказа в предоставлении информации.</w:t>
      </w:r>
    </w:p>
    <w:p w14:paraId="49E742E4" w14:textId="77777777" w:rsidR="00936E88" w:rsidRPr="00936E88" w:rsidRDefault="00936E88" w:rsidP="00936E88">
      <w:r w:rsidRPr="00936E88">
        <w:pict w14:anchorId="2F5DE88C">
          <v:rect id="_x0000_i1127" style="width:0;height:.75pt" o:hralign="center" o:hrstd="t" o:hrnoshade="t" o:hr="t" fillcolor="#f8faff" stroked="f"/>
        </w:pict>
      </w:r>
    </w:p>
    <w:p w14:paraId="47FE10A6" w14:textId="77777777" w:rsidR="00936E88" w:rsidRPr="00936E88" w:rsidRDefault="00936E88" w:rsidP="00936E88">
      <w:pPr>
        <w:rPr>
          <w:b/>
          <w:bCs/>
        </w:rPr>
      </w:pPr>
      <w:r w:rsidRPr="00936E88">
        <w:rPr>
          <w:b/>
          <w:bCs/>
        </w:rPr>
        <w:t>4. Упрощение процедуры обжалования</w:t>
      </w:r>
    </w:p>
    <w:p w14:paraId="78D198C0" w14:textId="77777777" w:rsidR="00936E88" w:rsidRPr="00936E88" w:rsidRDefault="00936E88" w:rsidP="00936E88">
      <w:pPr>
        <w:numPr>
          <w:ilvl w:val="0"/>
          <w:numId w:val="14"/>
        </w:numPr>
      </w:pPr>
      <w:r w:rsidRPr="00936E88">
        <w:t>Закон был дополнен положениями, упрощающими процедуру обжалования отказа в предоставлении информации:</w:t>
      </w:r>
    </w:p>
    <w:p w14:paraId="1BDE05E6" w14:textId="77777777" w:rsidR="00936E88" w:rsidRPr="00936E88" w:rsidRDefault="00936E88" w:rsidP="00936E88">
      <w:pPr>
        <w:numPr>
          <w:ilvl w:val="1"/>
          <w:numId w:val="14"/>
        </w:numPr>
      </w:pPr>
      <w:r w:rsidRPr="00936E88">
        <w:t>Установлены четкие сроки рассмотрения жалоб.</w:t>
      </w:r>
    </w:p>
    <w:p w14:paraId="2F94FDAE" w14:textId="77777777" w:rsidR="00936E88" w:rsidRPr="00936E88" w:rsidRDefault="00936E88" w:rsidP="00936E88">
      <w:pPr>
        <w:numPr>
          <w:ilvl w:val="1"/>
          <w:numId w:val="14"/>
        </w:numPr>
      </w:pPr>
      <w:r w:rsidRPr="00936E88">
        <w:t>Введена возможность подачи жалоб в электронной форме.</w:t>
      </w:r>
    </w:p>
    <w:p w14:paraId="01D4CDBD" w14:textId="77777777" w:rsidR="00936E88" w:rsidRPr="00936E88" w:rsidRDefault="00936E88" w:rsidP="00936E88">
      <w:pPr>
        <w:numPr>
          <w:ilvl w:val="1"/>
          <w:numId w:val="14"/>
        </w:numPr>
      </w:pPr>
      <w:r w:rsidRPr="00936E88">
        <w:t>Предусмотрена ответственность должностных лиц за неправомерный отказ.</w:t>
      </w:r>
    </w:p>
    <w:p w14:paraId="5BE570C0" w14:textId="77777777" w:rsidR="00936E88" w:rsidRPr="00936E88" w:rsidRDefault="00936E88" w:rsidP="00936E88">
      <w:r w:rsidRPr="00936E88">
        <w:pict w14:anchorId="40AF0BEA">
          <v:rect id="_x0000_i1128" style="width:0;height:.75pt" o:hralign="center" o:hrstd="t" o:hrnoshade="t" o:hr="t" fillcolor="#f8faff" stroked="f"/>
        </w:pict>
      </w:r>
    </w:p>
    <w:p w14:paraId="0C234C39" w14:textId="77777777" w:rsidR="00936E88" w:rsidRPr="00936E88" w:rsidRDefault="00936E88" w:rsidP="00936E88">
      <w:pPr>
        <w:rPr>
          <w:b/>
          <w:bCs/>
        </w:rPr>
      </w:pPr>
      <w:r w:rsidRPr="00936E88">
        <w:rPr>
          <w:b/>
          <w:bCs/>
        </w:rPr>
        <w:t>5. Ответственность за нарушение закона</w:t>
      </w:r>
    </w:p>
    <w:p w14:paraId="412FE25A" w14:textId="77777777" w:rsidR="00936E88" w:rsidRPr="00936E88" w:rsidRDefault="00936E88" w:rsidP="00936E88">
      <w:pPr>
        <w:numPr>
          <w:ilvl w:val="0"/>
          <w:numId w:val="15"/>
        </w:numPr>
      </w:pPr>
      <w:r w:rsidRPr="00936E88">
        <w:t>Были уточнены меры ответственности за нарушение положений закона:</w:t>
      </w:r>
    </w:p>
    <w:p w14:paraId="650B60A6" w14:textId="77777777" w:rsidR="00936E88" w:rsidRPr="00936E88" w:rsidRDefault="00936E88" w:rsidP="00936E88">
      <w:pPr>
        <w:numPr>
          <w:ilvl w:val="1"/>
          <w:numId w:val="15"/>
        </w:numPr>
      </w:pPr>
      <w:r w:rsidRPr="00936E88">
        <w:t>Дисциплинарная ответственность для должностных лиц.</w:t>
      </w:r>
    </w:p>
    <w:p w14:paraId="0087A4DD" w14:textId="77777777" w:rsidR="00936E88" w:rsidRPr="00936E88" w:rsidRDefault="00936E88" w:rsidP="00936E88">
      <w:pPr>
        <w:numPr>
          <w:ilvl w:val="1"/>
          <w:numId w:val="15"/>
        </w:numPr>
      </w:pPr>
      <w:r w:rsidRPr="00936E88">
        <w:t>Административные штрафы за непредоставление информации или предоставление недостоверных данных.</w:t>
      </w:r>
    </w:p>
    <w:p w14:paraId="6ECC5C9E" w14:textId="77777777" w:rsidR="00936E88" w:rsidRPr="00936E88" w:rsidRDefault="00936E88" w:rsidP="00936E88">
      <w:pPr>
        <w:numPr>
          <w:ilvl w:val="1"/>
          <w:numId w:val="15"/>
        </w:numPr>
      </w:pPr>
      <w:r w:rsidRPr="00936E88">
        <w:t>Установлены штрафы для юридических лиц, нарушающих требования закона.</w:t>
      </w:r>
    </w:p>
    <w:p w14:paraId="310A0B4B" w14:textId="77777777" w:rsidR="00936E88" w:rsidRPr="00936E88" w:rsidRDefault="00936E88" w:rsidP="00936E88">
      <w:r w:rsidRPr="00936E88">
        <w:pict w14:anchorId="1668EDAC">
          <v:rect id="_x0000_i1129" style="width:0;height:.75pt" o:hralign="center" o:hrstd="t" o:hrnoshade="t" o:hr="t" fillcolor="#f8faff" stroked="f"/>
        </w:pict>
      </w:r>
    </w:p>
    <w:p w14:paraId="695FFEDB" w14:textId="77777777" w:rsidR="00936E88" w:rsidRPr="00936E88" w:rsidRDefault="00936E88" w:rsidP="00936E88">
      <w:pPr>
        <w:rPr>
          <w:b/>
          <w:bCs/>
        </w:rPr>
      </w:pPr>
      <w:r w:rsidRPr="00936E88">
        <w:rPr>
          <w:b/>
          <w:bCs/>
        </w:rPr>
        <w:t>6. Технические и организационные аспекты</w:t>
      </w:r>
    </w:p>
    <w:p w14:paraId="22C103C2" w14:textId="77777777" w:rsidR="00936E88" w:rsidRPr="00936E88" w:rsidRDefault="00936E88" w:rsidP="00936E88">
      <w:pPr>
        <w:numPr>
          <w:ilvl w:val="0"/>
          <w:numId w:val="16"/>
        </w:numPr>
      </w:pPr>
      <w:r w:rsidRPr="00936E88">
        <w:t>В закон были включены требования к технической инфраструктуре:</w:t>
      </w:r>
    </w:p>
    <w:p w14:paraId="61B9E80A" w14:textId="77777777" w:rsidR="00936E88" w:rsidRPr="00936E88" w:rsidRDefault="00936E88" w:rsidP="00936E88">
      <w:pPr>
        <w:numPr>
          <w:ilvl w:val="1"/>
          <w:numId w:val="16"/>
        </w:numPr>
      </w:pPr>
      <w:r w:rsidRPr="00936E88">
        <w:t>Официальные сайты государственных органов должны быть доступны для людей с ограниченными возможностями.</w:t>
      </w:r>
    </w:p>
    <w:p w14:paraId="3407BB2C" w14:textId="77777777" w:rsidR="00936E88" w:rsidRPr="00936E88" w:rsidRDefault="00936E88" w:rsidP="00936E88">
      <w:pPr>
        <w:numPr>
          <w:ilvl w:val="1"/>
          <w:numId w:val="16"/>
        </w:numPr>
      </w:pPr>
      <w:r w:rsidRPr="00936E88">
        <w:t>Информация должна обновляться регулярно и в установленные сроки.</w:t>
      </w:r>
    </w:p>
    <w:p w14:paraId="27A46446" w14:textId="77777777" w:rsidR="00936E88" w:rsidRPr="00936E88" w:rsidRDefault="00936E88" w:rsidP="00936E88">
      <w:pPr>
        <w:numPr>
          <w:ilvl w:val="0"/>
          <w:numId w:val="16"/>
        </w:numPr>
      </w:pPr>
      <w:r w:rsidRPr="00936E88">
        <w:t>Введены положения о проведении обучения для сотрудников государственных органов по вопросам реализации закона.</w:t>
      </w:r>
    </w:p>
    <w:p w14:paraId="19C3288E" w14:textId="1F2E4761" w:rsidR="003811A7" w:rsidRDefault="00936E88" w:rsidP="00C56F05">
      <w:r w:rsidRPr="00936E88">
        <w:pict w14:anchorId="527294E8">
          <v:rect id="_x0000_i1130" style="width:0;height:.75pt" o:hralign="center" o:bullet="t" o:hrstd="t" o:hrnoshade="t" o:hr="t" fillcolor="#f8faff" stroked="f"/>
        </w:pict>
      </w:r>
    </w:p>
    <w:p w14:paraId="20ACA703" w14:textId="77777777" w:rsidR="00936E88" w:rsidRDefault="00936E88" w:rsidP="00C56F05"/>
    <w:p w14:paraId="1E050FB5" w14:textId="4AD4F7FD" w:rsidR="00936E88" w:rsidRDefault="00936E88" w:rsidP="00C56F05">
      <w:pPr>
        <w:rPr>
          <w:rFonts w:eastAsia="Times New Roman"/>
          <w:spacing w:val="1"/>
          <w:szCs w:val="28"/>
          <w:lang w:eastAsia="ru-RU"/>
        </w:rPr>
      </w:pPr>
      <w:hyperlink r:id="rId49" w:history="1">
        <w:r w:rsidRPr="002617E6">
          <w:rPr>
            <w:rFonts w:eastAsia="Times New Roman"/>
            <w:bCs/>
            <w:caps/>
            <w:spacing w:val="1"/>
            <w:szCs w:val="28"/>
            <w:bdr w:val="none" w:sz="0" w:space="0" w:color="auto" w:frame="1"/>
            <w:lang w:eastAsia="ru-RU"/>
          </w:rPr>
          <w:br/>
        </w:r>
        <w:r w:rsidRPr="002617E6">
          <w:rPr>
            <w:rFonts w:eastAsia="Times New Roman"/>
            <w:bCs/>
            <w:caps/>
            <w:spacing w:val="1"/>
            <w:szCs w:val="28"/>
            <w:lang w:eastAsia="ru-RU"/>
          </w:rPr>
          <w:t>ПРОХОЖДЕНИЕ ЗАКОНА В СОВЕТЕ ФЕДЕРАЦИИ</w:t>
        </w:r>
      </w:hyperlink>
      <w:r w:rsidRPr="002617E6">
        <w:rPr>
          <w:rFonts w:eastAsia="Times New Roman"/>
          <w:spacing w:val="1"/>
          <w:szCs w:val="28"/>
          <w:lang w:eastAsia="ru-RU"/>
        </w:rPr>
        <w:t xml:space="preserve"> – 2</w:t>
      </w:r>
      <w:r>
        <w:rPr>
          <w:rFonts w:eastAsia="Times New Roman"/>
          <w:spacing w:val="1"/>
          <w:szCs w:val="28"/>
          <w:lang w:eastAsia="ru-RU"/>
        </w:rPr>
        <w:t>2</w:t>
      </w:r>
      <w:r w:rsidRPr="002617E6">
        <w:rPr>
          <w:rFonts w:eastAsia="Times New Roman"/>
          <w:spacing w:val="1"/>
          <w:szCs w:val="28"/>
          <w:lang w:eastAsia="ru-RU"/>
        </w:rPr>
        <w:t>.01.20</w:t>
      </w:r>
      <w:r>
        <w:rPr>
          <w:rFonts w:eastAsia="Times New Roman"/>
          <w:spacing w:val="1"/>
          <w:szCs w:val="28"/>
          <w:lang w:eastAsia="ru-RU"/>
        </w:rPr>
        <w:t>09</w:t>
      </w:r>
      <w:r w:rsidRPr="002617E6">
        <w:rPr>
          <w:rFonts w:eastAsia="Times New Roman"/>
          <w:spacing w:val="1"/>
          <w:szCs w:val="28"/>
          <w:lang w:eastAsia="ru-RU"/>
        </w:rPr>
        <w:t xml:space="preserve"> – </w:t>
      </w:r>
      <w:r>
        <w:rPr>
          <w:rFonts w:eastAsia="Times New Roman"/>
          <w:spacing w:val="1"/>
          <w:szCs w:val="28"/>
          <w:lang w:eastAsia="ru-RU"/>
        </w:rPr>
        <w:t>28</w:t>
      </w:r>
      <w:r w:rsidRPr="002617E6">
        <w:rPr>
          <w:rFonts w:eastAsia="Times New Roman"/>
          <w:spacing w:val="1"/>
          <w:szCs w:val="28"/>
          <w:lang w:eastAsia="ru-RU"/>
        </w:rPr>
        <w:t>.0</w:t>
      </w:r>
      <w:r>
        <w:rPr>
          <w:rFonts w:eastAsia="Times New Roman"/>
          <w:spacing w:val="1"/>
          <w:szCs w:val="28"/>
          <w:lang w:eastAsia="ru-RU"/>
        </w:rPr>
        <w:t>1</w:t>
      </w:r>
      <w:r w:rsidRPr="002617E6">
        <w:rPr>
          <w:rFonts w:eastAsia="Times New Roman"/>
          <w:spacing w:val="1"/>
          <w:szCs w:val="28"/>
          <w:lang w:eastAsia="ru-RU"/>
        </w:rPr>
        <w:t>.20</w:t>
      </w:r>
      <w:r>
        <w:rPr>
          <w:rFonts w:eastAsia="Times New Roman"/>
          <w:spacing w:val="1"/>
          <w:szCs w:val="28"/>
          <w:lang w:eastAsia="ru-RU"/>
        </w:rPr>
        <w:t>09</w:t>
      </w:r>
      <w:r>
        <w:rPr>
          <w:rFonts w:eastAsia="Times New Roman"/>
          <w:spacing w:val="1"/>
          <w:szCs w:val="28"/>
          <w:lang w:eastAsia="ru-RU"/>
        </w:rPr>
        <w:br/>
      </w:r>
      <w:r w:rsidRPr="00936E88">
        <w:rPr>
          <w:rFonts w:eastAsia="Times New Roman"/>
          <w:spacing w:val="1"/>
          <w:szCs w:val="28"/>
          <w:lang w:eastAsia="ru-RU"/>
        </w:rPr>
        <w:drawing>
          <wp:inline distT="0" distB="0" distL="0" distR="0" wp14:anchorId="534635DC" wp14:editId="58264114">
            <wp:extent cx="5940425" cy="3232785"/>
            <wp:effectExtent l="0" t="0" r="3175" b="5715"/>
            <wp:docPr id="147376758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6758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21D9" w14:textId="7F532CCC" w:rsidR="00936E88" w:rsidRDefault="00936E88" w:rsidP="00C56F05">
      <w:r w:rsidRPr="00936E88">
        <w:t>Закон был одобрен без существенных замечаний</w:t>
      </w:r>
      <w:r>
        <w:t>.</w:t>
      </w:r>
    </w:p>
    <w:p w14:paraId="76258ED6" w14:textId="40BFCF22" w:rsidR="00936E88" w:rsidRPr="002617E6" w:rsidRDefault="00936E88" w:rsidP="00936E88">
      <w:pPr>
        <w:pStyle w:val="ad"/>
        <w:jc w:val="both"/>
        <w:rPr>
          <w:rFonts w:ascii="Times New Roman" w:eastAsia="Times New Roman" w:hAnsi="Times New Roman"/>
          <w:spacing w:val="1"/>
          <w:sz w:val="28"/>
          <w:szCs w:val="28"/>
          <w:lang w:eastAsia="ru-RU"/>
        </w:rPr>
      </w:pPr>
      <w:hyperlink r:id="rId51" w:history="1">
        <w:r w:rsidRPr="002617E6">
          <w:rPr>
            <w:rFonts w:ascii="Times New Roman" w:eastAsia="Times New Roman" w:hAnsi="Times New Roman"/>
            <w:bCs/>
            <w:caps/>
            <w:spacing w:val="1"/>
            <w:sz w:val="28"/>
            <w:szCs w:val="28"/>
            <w:lang w:eastAsia="ru-RU"/>
          </w:rPr>
          <w:t>подписание ЗАКОНА ПРЕЗИДЕНТом РОССИЙСКОЙ ФЕДЕРАЦИИ</w:t>
        </w:r>
      </w:hyperlink>
      <w:r w:rsidRPr="002617E6">
        <w:rPr>
          <w:rFonts w:ascii="Times New Roman" w:eastAsia="Times New Roman" w:hAnsi="Times New Roman"/>
          <w:spacing w:val="1"/>
          <w:sz w:val="28"/>
          <w:szCs w:val="28"/>
          <w:lang w:eastAsia="ru-RU"/>
        </w:rPr>
        <w:t>, его опубликование и вступление в силу 0</w:t>
      </w:r>
      <w:r>
        <w:rPr>
          <w:rFonts w:ascii="Times New Roman" w:eastAsia="Times New Roman" w:hAnsi="Times New Roman"/>
          <w:spacing w:val="1"/>
          <w:sz w:val="28"/>
          <w:szCs w:val="28"/>
          <w:lang w:eastAsia="ru-RU"/>
        </w:rPr>
        <w:t>9</w:t>
      </w:r>
      <w:r w:rsidRPr="002617E6">
        <w:rPr>
          <w:rFonts w:ascii="Times New Roman" w:eastAsia="Times New Roman" w:hAnsi="Times New Roman"/>
          <w:spacing w:val="1"/>
          <w:sz w:val="28"/>
          <w:szCs w:val="28"/>
          <w:lang w:eastAsia="ru-RU"/>
        </w:rPr>
        <w:t>.02.20</w:t>
      </w:r>
      <w:r>
        <w:rPr>
          <w:rFonts w:ascii="Times New Roman" w:eastAsia="Times New Roman" w:hAnsi="Times New Roman"/>
          <w:spacing w:val="1"/>
          <w:sz w:val="28"/>
          <w:szCs w:val="28"/>
          <w:lang w:eastAsia="ru-RU"/>
        </w:rPr>
        <w:t>09</w:t>
      </w:r>
      <w:r w:rsidRPr="002617E6">
        <w:rPr>
          <w:rFonts w:ascii="Times New Roman" w:eastAsia="Times New Roman" w:hAnsi="Times New Roman"/>
          <w:spacing w:val="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spacing w:val="1"/>
          <w:sz w:val="28"/>
          <w:szCs w:val="28"/>
          <w:lang w:eastAsia="ru-RU"/>
        </w:rPr>
        <w:t>13</w:t>
      </w:r>
      <w:r w:rsidRPr="002617E6">
        <w:rPr>
          <w:rFonts w:ascii="Times New Roman" w:eastAsia="Times New Roman" w:hAnsi="Times New Roman"/>
          <w:spacing w:val="1"/>
          <w:sz w:val="28"/>
          <w:szCs w:val="28"/>
          <w:lang w:eastAsia="ru-RU"/>
        </w:rPr>
        <w:t>.02.20</w:t>
      </w:r>
      <w:r>
        <w:rPr>
          <w:rFonts w:ascii="Times New Roman" w:eastAsia="Times New Roman" w:hAnsi="Times New Roman"/>
          <w:spacing w:val="1"/>
          <w:sz w:val="28"/>
          <w:szCs w:val="28"/>
          <w:lang w:eastAsia="ru-RU"/>
        </w:rPr>
        <w:t>09</w:t>
      </w:r>
    </w:p>
    <w:p w14:paraId="4B6ACE6B" w14:textId="1631ABA8" w:rsidR="00936E88" w:rsidRDefault="00936E88" w:rsidP="00C56F05">
      <w:r w:rsidRPr="00936E88">
        <w:drawing>
          <wp:inline distT="0" distB="0" distL="0" distR="0" wp14:anchorId="0A92F971" wp14:editId="77073951">
            <wp:extent cx="5940425" cy="1532255"/>
            <wp:effectExtent l="0" t="0" r="3175" b="0"/>
            <wp:docPr id="1832611613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11613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88E1" w14:textId="16D846B1" w:rsidR="00936E88" w:rsidRDefault="00E5084D" w:rsidP="00E5084D">
      <w:pPr>
        <w:jc w:val="center"/>
        <w:rPr>
          <w:b/>
          <w:bCs/>
        </w:rPr>
      </w:pPr>
      <w:r w:rsidRPr="00E5084D">
        <w:rPr>
          <w:b/>
          <w:bCs/>
        </w:rPr>
        <w:t>Характеристика структуры данного Федерального закона:</w:t>
      </w:r>
    </w:p>
    <w:p w14:paraId="5166B11D" w14:textId="77777777" w:rsidR="00E5084D" w:rsidRPr="00E5084D" w:rsidRDefault="00E5084D" w:rsidP="00E5084D">
      <w:pPr>
        <w:rPr>
          <w:b/>
          <w:bCs/>
        </w:rPr>
      </w:pPr>
      <w:r w:rsidRPr="00E5084D">
        <w:rPr>
          <w:b/>
          <w:bCs/>
        </w:rPr>
        <w:t>1. Преамбула</w:t>
      </w:r>
    </w:p>
    <w:p w14:paraId="6BA5812C" w14:textId="77777777" w:rsidR="00E5084D" w:rsidRPr="00E5084D" w:rsidRDefault="00E5084D" w:rsidP="00E5084D">
      <w:pPr>
        <w:numPr>
          <w:ilvl w:val="0"/>
          <w:numId w:val="19"/>
        </w:numPr>
      </w:pPr>
      <w:r w:rsidRPr="00E5084D">
        <w:t>В преамбуле закона формулируются его цели и задачи:</w:t>
      </w:r>
    </w:p>
    <w:p w14:paraId="47595471" w14:textId="77777777" w:rsidR="00E5084D" w:rsidRPr="00E5084D" w:rsidRDefault="00E5084D" w:rsidP="00E5084D">
      <w:pPr>
        <w:numPr>
          <w:ilvl w:val="1"/>
          <w:numId w:val="19"/>
        </w:numPr>
      </w:pPr>
      <w:r w:rsidRPr="00E5084D">
        <w:t>Обеспечение открытости и прозрачности деятельности государственных органов и органов местного самоуправления.</w:t>
      </w:r>
    </w:p>
    <w:p w14:paraId="1276BD82" w14:textId="254AF95B" w:rsidR="00E5084D" w:rsidRPr="00E5084D" w:rsidRDefault="00E5084D" w:rsidP="00E5084D">
      <w:pPr>
        <w:numPr>
          <w:ilvl w:val="1"/>
          <w:numId w:val="19"/>
        </w:numPr>
      </w:pPr>
      <w:r w:rsidRPr="00E5084D">
        <w:t>Установление правовых основ для реализации права граждан на доступ к информации.</w:t>
      </w:r>
    </w:p>
    <w:p w14:paraId="0738FD16" w14:textId="77777777" w:rsidR="00E5084D" w:rsidRPr="00E5084D" w:rsidRDefault="00E5084D" w:rsidP="00E5084D">
      <w:r w:rsidRPr="00E5084D">
        <w:pict w14:anchorId="3E22A026">
          <v:rect id="_x0000_i1146" style="width:0;height:.75pt" o:hralign="center" o:hrstd="t" o:hrnoshade="t" o:hr="t" fillcolor="#f8faff" stroked="f"/>
        </w:pict>
      </w:r>
    </w:p>
    <w:p w14:paraId="3051F0B6" w14:textId="77777777" w:rsidR="00E5084D" w:rsidRPr="00E5084D" w:rsidRDefault="00E5084D" w:rsidP="00E5084D">
      <w:pPr>
        <w:rPr>
          <w:b/>
          <w:bCs/>
        </w:rPr>
      </w:pPr>
      <w:r w:rsidRPr="00E5084D">
        <w:rPr>
          <w:b/>
          <w:bCs/>
        </w:rPr>
        <w:t>2. Основные разделы и статьи закона</w:t>
      </w:r>
    </w:p>
    <w:p w14:paraId="528C470A" w14:textId="77777777" w:rsidR="00E5084D" w:rsidRPr="00E5084D" w:rsidRDefault="00E5084D" w:rsidP="00E5084D">
      <w:pPr>
        <w:rPr>
          <w:b/>
          <w:bCs/>
        </w:rPr>
      </w:pPr>
      <w:r w:rsidRPr="00E5084D">
        <w:rPr>
          <w:b/>
          <w:bCs/>
        </w:rPr>
        <w:t>Глава 1. Общие положения</w:t>
      </w:r>
    </w:p>
    <w:p w14:paraId="6A8E2B10" w14:textId="77777777" w:rsidR="00E5084D" w:rsidRPr="00E5084D" w:rsidRDefault="00E5084D" w:rsidP="00E5084D">
      <w:pPr>
        <w:numPr>
          <w:ilvl w:val="0"/>
          <w:numId w:val="20"/>
        </w:numPr>
      </w:pPr>
      <w:r w:rsidRPr="00E5084D">
        <w:rPr>
          <w:b/>
          <w:bCs/>
        </w:rPr>
        <w:t>Статья 1. Предмет регулирования закона</w:t>
      </w:r>
      <w:r w:rsidRPr="00E5084D">
        <w:t>:</w:t>
      </w:r>
    </w:p>
    <w:p w14:paraId="6B16FC3F" w14:textId="77777777" w:rsidR="00E5084D" w:rsidRPr="00E5084D" w:rsidRDefault="00E5084D" w:rsidP="00E5084D">
      <w:pPr>
        <w:numPr>
          <w:ilvl w:val="1"/>
          <w:numId w:val="20"/>
        </w:numPr>
      </w:pPr>
      <w:r w:rsidRPr="00E5084D">
        <w:t>Определяет сферу действия закона и виды информации, которые подлежат раскрытию.</w:t>
      </w:r>
    </w:p>
    <w:p w14:paraId="6BD7EB41" w14:textId="77777777" w:rsidR="00E5084D" w:rsidRPr="00E5084D" w:rsidRDefault="00E5084D" w:rsidP="00E5084D">
      <w:pPr>
        <w:numPr>
          <w:ilvl w:val="0"/>
          <w:numId w:val="20"/>
        </w:numPr>
      </w:pPr>
      <w:r w:rsidRPr="00E5084D">
        <w:rPr>
          <w:b/>
          <w:bCs/>
        </w:rPr>
        <w:lastRenderedPageBreak/>
        <w:t>Статья 2. Основные понятия</w:t>
      </w:r>
      <w:r w:rsidRPr="00E5084D">
        <w:t>:</w:t>
      </w:r>
    </w:p>
    <w:p w14:paraId="55690BE1" w14:textId="77777777" w:rsidR="00E5084D" w:rsidRPr="00E5084D" w:rsidRDefault="00E5084D" w:rsidP="00E5084D">
      <w:pPr>
        <w:numPr>
          <w:ilvl w:val="1"/>
          <w:numId w:val="20"/>
        </w:numPr>
      </w:pPr>
      <w:r w:rsidRPr="00E5084D">
        <w:t>Даются определения ключевых терминов, таких как "информация", "государственный орган", "орган местного самоуправления", "доступ к информации".</w:t>
      </w:r>
    </w:p>
    <w:p w14:paraId="39F9ACE7" w14:textId="77777777" w:rsidR="00E5084D" w:rsidRPr="00E5084D" w:rsidRDefault="00E5084D" w:rsidP="00E5084D">
      <w:pPr>
        <w:numPr>
          <w:ilvl w:val="0"/>
          <w:numId w:val="20"/>
        </w:numPr>
      </w:pPr>
      <w:r w:rsidRPr="00E5084D">
        <w:rPr>
          <w:b/>
          <w:bCs/>
        </w:rPr>
        <w:t>Статья 3. Принципы обеспечения доступа к информации</w:t>
      </w:r>
      <w:r w:rsidRPr="00E5084D">
        <w:t>:</w:t>
      </w:r>
    </w:p>
    <w:p w14:paraId="3A6ADE8E" w14:textId="77777777" w:rsidR="00E5084D" w:rsidRPr="00E5084D" w:rsidRDefault="00E5084D" w:rsidP="00E5084D">
      <w:pPr>
        <w:numPr>
          <w:ilvl w:val="1"/>
          <w:numId w:val="20"/>
        </w:numPr>
      </w:pPr>
      <w:r w:rsidRPr="00E5084D">
        <w:t>Устанавливает принципы, такие как открытость, достоверность, своевременность и доступность информации.</w:t>
      </w:r>
    </w:p>
    <w:p w14:paraId="30E8AFC0" w14:textId="77777777" w:rsidR="00E5084D" w:rsidRPr="00E5084D" w:rsidRDefault="00E5084D" w:rsidP="00E5084D">
      <w:pPr>
        <w:rPr>
          <w:b/>
          <w:bCs/>
        </w:rPr>
      </w:pPr>
      <w:r w:rsidRPr="00E5084D">
        <w:rPr>
          <w:b/>
          <w:bCs/>
        </w:rPr>
        <w:t>Глава 2. Права и обязанности участников правоотношений</w:t>
      </w:r>
    </w:p>
    <w:p w14:paraId="69AB1B22" w14:textId="77777777" w:rsidR="00E5084D" w:rsidRPr="00E5084D" w:rsidRDefault="00E5084D" w:rsidP="00E5084D">
      <w:pPr>
        <w:numPr>
          <w:ilvl w:val="0"/>
          <w:numId w:val="21"/>
        </w:numPr>
      </w:pPr>
      <w:r w:rsidRPr="00E5084D">
        <w:rPr>
          <w:b/>
          <w:bCs/>
        </w:rPr>
        <w:t>Статья 4. Права граждан на доступ к информации</w:t>
      </w:r>
      <w:r w:rsidRPr="00E5084D">
        <w:t>:</w:t>
      </w:r>
    </w:p>
    <w:p w14:paraId="643CE501" w14:textId="77777777" w:rsidR="00E5084D" w:rsidRPr="00E5084D" w:rsidRDefault="00E5084D" w:rsidP="00E5084D">
      <w:pPr>
        <w:numPr>
          <w:ilvl w:val="1"/>
          <w:numId w:val="21"/>
        </w:numPr>
      </w:pPr>
      <w:r w:rsidRPr="00E5084D">
        <w:t>Закрепляет право граждан запрашивать и получать информацию о деятельности государственных органов.</w:t>
      </w:r>
    </w:p>
    <w:p w14:paraId="0F2A48A8" w14:textId="77777777" w:rsidR="00E5084D" w:rsidRPr="00E5084D" w:rsidRDefault="00E5084D" w:rsidP="00E5084D">
      <w:pPr>
        <w:numPr>
          <w:ilvl w:val="0"/>
          <w:numId w:val="21"/>
        </w:numPr>
      </w:pPr>
      <w:r w:rsidRPr="00E5084D">
        <w:rPr>
          <w:b/>
          <w:bCs/>
        </w:rPr>
        <w:t>Статья 5. Обязанности государственных органов и органов местного самоуправления</w:t>
      </w:r>
      <w:r w:rsidRPr="00E5084D">
        <w:t>:</w:t>
      </w:r>
    </w:p>
    <w:p w14:paraId="64322115" w14:textId="77777777" w:rsidR="00E5084D" w:rsidRPr="00E5084D" w:rsidRDefault="00E5084D" w:rsidP="00E5084D">
      <w:pPr>
        <w:numPr>
          <w:ilvl w:val="1"/>
          <w:numId w:val="21"/>
        </w:numPr>
      </w:pPr>
      <w:r w:rsidRPr="00E5084D">
        <w:t>Устанавливает обязанности органов власти по обеспечению доступа к информации, включая публикацию данных на официальных сайтах.</w:t>
      </w:r>
    </w:p>
    <w:p w14:paraId="722C0A7A" w14:textId="77777777" w:rsidR="00E5084D" w:rsidRPr="00E5084D" w:rsidRDefault="00E5084D" w:rsidP="00E5084D">
      <w:pPr>
        <w:rPr>
          <w:b/>
          <w:bCs/>
        </w:rPr>
      </w:pPr>
      <w:r w:rsidRPr="00E5084D">
        <w:rPr>
          <w:b/>
          <w:bCs/>
        </w:rPr>
        <w:t>Глава 3. Порядок предоставления информации</w:t>
      </w:r>
    </w:p>
    <w:p w14:paraId="1E9AE116" w14:textId="77777777" w:rsidR="00E5084D" w:rsidRPr="00E5084D" w:rsidRDefault="00E5084D" w:rsidP="00E5084D">
      <w:pPr>
        <w:numPr>
          <w:ilvl w:val="0"/>
          <w:numId w:val="22"/>
        </w:numPr>
      </w:pPr>
      <w:r w:rsidRPr="00E5084D">
        <w:rPr>
          <w:b/>
          <w:bCs/>
        </w:rPr>
        <w:t>Статья 6. Формы предоставления информации</w:t>
      </w:r>
      <w:r w:rsidRPr="00E5084D">
        <w:t>:</w:t>
      </w:r>
    </w:p>
    <w:p w14:paraId="36B9B8B9" w14:textId="77777777" w:rsidR="00E5084D" w:rsidRPr="00E5084D" w:rsidRDefault="00E5084D" w:rsidP="00E5084D">
      <w:pPr>
        <w:numPr>
          <w:ilvl w:val="1"/>
          <w:numId w:val="22"/>
        </w:numPr>
      </w:pPr>
      <w:r w:rsidRPr="00E5084D">
        <w:t xml:space="preserve">Описывает способы предоставления информации (письменно, </w:t>
      </w:r>
      <w:proofErr w:type="spellStart"/>
      <w:r w:rsidRPr="00E5084D">
        <w:t>электронно</w:t>
      </w:r>
      <w:proofErr w:type="spellEnd"/>
      <w:r w:rsidRPr="00E5084D">
        <w:t>, через официальные сайты).</w:t>
      </w:r>
    </w:p>
    <w:p w14:paraId="0DF05FBC" w14:textId="77777777" w:rsidR="00E5084D" w:rsidRPr="00E5084D" w:rsidRDefault="00E5084D" w:rsidP="00E5084D">
      <w:pPr>
        <w:numPr>
          <w:ilvl w:val="0"/>
          <w:numId w:val="22"/>
        </w:numPr>
      </w:pPr>
      <w:r w:rsidRPr="00E5084D">
        <w:rPr>
          <w:b/>
          <w:bCs/>
        </w:rPr>
        <w:t>Статья 7. Сроки предоставления информации</w:t>
      </w:r>
      <w:r w:rsidRPr="00E5084D">
        <w:t>:</w:t>
      </w:r>
    </w:p>
    <w:p w14:paraId="5995708F" w14:textId="77777777" w:rsidR="00E5084D" w:rsidRPr="00E5084D" w:rsidRDefault="00E5084D" w:rsidP="00E5084D">
      <w:pPr>
        <w:numPr>
          <w:ilvl w:val="1"/>
          <w:numId w:val="22"/>
        </w:numPr>
      </w:pPr>
      <w:r w:rsidRPr="00E5084D">
        <w:t>Устанавливает сроки для ответа на запросы (30 дней для стандартных запросов, до 60 дней в сложных случаях).</w:t>
      </w:r>
    </w:p>
    <w:p w14:paraId="550BFFCE" w14:textId="77777777" w:rsidR="00E5084D" w:rsidRPr="00E5084D" w:rsidRDefault="00E5084D" w:rsidP="00E5084D">
      <w:pPr>
        <w:numPr>
          <w:ilvl w:val="0"/>
          <w:numId w:val="22"/>
        </w:numPr>
      </w:pPr>
      <w:r w:rsidRPr="00E5084D">
        <w:rPr>
          <w:b/>
          <w:bCs/>
        </w:rPr>
        <w:t>Статья 8. Исключения и ограничения доступа к информации</w:t>
      </w:r>
      <w:r w:rsidRPr="00E5084D">
        <w:t>:</w:t>
      </w:r>
    </w:p>
    <w:p w14:paraId="48616437" w14:textId="77777777" w:rsidR="00E5084D" w:rsidRPr="00E5084D" w:rsidRDefault="00E5084D" w:rsidP="00E5084D">
      <w:pPr>
        <w:numPr>
          <w:ilvl w:val="1"/>
          <w:numId w:val="22"/>
        </w:numPr>
      </w:pPr>
      <w:r w:rsidRPr="00E5084D">
        <w:t>Определяет категории информации, доступ к которой может быть ограничен (государственная тайна, персональные данные и т.д.).</w:t>
      </w:r>
    </w:p>
    <w:p w14:paraId="5B4E7EC6" w14:textId="77777777" w:rsidR="00E5084D" w:rsidRPr="00E5084D" w:rsidRDefault="00E5084D" w:rsidP="00E5084D">
      <w:pPr>
        <w:rPr>
          <w:b/>
          <w:bCs/>
        </w:rPr>
      </w:pPr>
      <w:r w:rsidRPr="00E5084D">
        <w:rPr>
          <w:b/>
          <w:bCs/>
        </w:rPr>
        <w:t>Глава 4. Механизмы контроля и ответственности</w:t>
      </w:r>
    </w:p>
    <w:p w14:paraId="6D62683D" w14:textId="77777777" w:rsidR="00E5084D" w:rsidRPr="00E5084D" w:rsidRDefault="00E5084D" w:rsidP="00E5084D">
      <w:pPr>
        <w:numPr>
          <w:ilvl w:val="0"/>
          <w:numId w:val="23"/>
        </w:numPr>
      </w:pPr>
      <w:r w:rsidRPr="00E5084D">
        <w:rPr>
          <w:b/>
          <w:bCs/>
        </w:rPr>
        <w:t>Статья 9. Контроль за исполнением закона</w:t>
      </w:r>
      <w:r w:rsidRPr="00E5084D">
        <w:t>:</w:t>
      </w:r>
    </w:p>
    <w:p w14:paraId="7345E517" w14:textId="77777777" w:rsidR="00E5084D" w:rsidRPr="00E5084D" w:rsidRDefault="00E5084D" w:rsidP="00E5084D">
      <w:pPr>
        <w:numPr>
          <w:ilvl w:val="1"/>
          <w:numId w:val="23"/>
        </w:numPr>
      </w:pPr>
      <w:r w:rsidRPr="00E5084D">
        <w:t>Описывает механизмы контроля за соблюдением требований закона, включая проведение проверок.</w:t>
      </w:r>
    </w:p>
    <w:p w14:paraId="5B72AA26" w14:textId="77777777" w:rsidR="00E5084D" w:rsidRPr="00E5084D" w:rsidRDefault="00E5084D" w:rsidP="00E5084D">
      <w:pPr>
        <w:numPr>
          <w:ilvl w:val="0"/>
          <w:numId w:val="23"/>
        </w:numPr>
      </w:pPr>
      <w:r w:rsidRPr="00E5084D">
        <w:rPr>
          <w:b/>
          <w:bCs/>
        </w:rPr>
        <w:t>Статья 10. Ответственность за нарушение закона</w:t>
      </w:r>
      <w:r w:rsidRPr="00E5084D">
        <w:t>:</w:t>
      </w:r>
    </w:p>
    <w:p w14:paraId="58F66B50" w14:textId="77777777" w:rsidR="00E5084D" w:rsidRPr="00E5084D" w:rsidRDefault="00E5084D" w:rsidP="00E5084D">
      <w:pPr>
        <w:numPr>
          <w:ilvl w:val="1"/>
          <w:numId w:val="23"/>
        </w:numPr>
      </w:pPr>
      <w:r w:rsidRPr="00E5084D">
        <w:t>Устанавливает меры ответственности за непредоставление информации или предоставление недостоверных данных (дисциплинарная, административная ответственность).</w:t>
      </w:r>
    </w:p>
    <w:p w14:paraId="007FD168" w14:textId="77777777" w:rsidR="00E5084D" w:rsidRPr="00E5084D" w:rsidRDefault="00E5084D" w:rsidP="00E5084D">
      <w:pPr>
        <w:rPr>
          <w:b/>
          <w:bCs/>
        </w:rPr>
      </w:pPr>
      <w:r w:rsidRPr="00E5084D">
        <w:rPr>
          <w:b/>
          <w:bCs/>
        </w:rPr>
        <w:t>Глава 5. Заключительные положения</w:t>
      </w:r>
    </w:p>
    <w:p w14:paraId="42912121" w14:textId="77777777" w:rsidR="00E5084D" w:rsidRPr="00E5084D" w:rsidRDefault="00E5084D" w:rsidP="00E5084D">
      <w:pPr>
        <w:numPr>
          <w:ilvl w:val="0"/>
          <w:numId w:val="24"/>
        </w:numPr>
      </w:pPr>
      <w:r w:rsidRPr="00E5084D">
        <w:rPr>
          <w:b/>
          <w:bCs/>
        </w:rPr>
        <w:t>Статья 11. Вступление закона в силу</w:t>
      </w:r>
      <w:r w:rsidRPr="00E5084D">
        <w:t>:</w:t>
      </w:r>
    </w:p>
    <w:p w14:paraId="54B0B81E" w14:textId="77777777" w:rsidR="00E5084D" w:rsidRPr="00E5084D" w:rsidRDefault="00E5084D" w:rsidP="00E5084D">
      <w:pPr>
        <w:numPr>
          <w:ilvl w:val="1"/>
          <w:numId w:val="24"/>
        </w:numPr>
      </w:pPr>
      <w:r w:rsidRPr="00E5084D">
        <w:t>Определяет дату вступления закона в силу.</w:t>
      </w:r>
    </w:p>
    <w:p w14:paraId="1A9446FE" w14:textId="77777777" w:rsidR="00E5084D" w:rsidRPr="00E5084D" w:rsidRDefault="00E5084D" w:rsidP="00E5084D">
      <w:pPr>
        <w:numPr>
          <w:ilvl w:val="0"/>
          <w:numId w:val="24"/>
        </w:numPr>
      </w:pPr>
      <w:r w:rsidRPr="00E5084D">
        <w:rPr>
          <w:b/>
          <w:bCs/>
        </w:rPr>
        <w:t>Статья 12. Переходные положения</w:t>
      </w:r>
      <w:r w:rsidRPr="00E5084D">
        <w:t>:</w:t>
      </w:r>
    </w:p>
    <w:p w14:paraId="45744DEC" w14:textId="77777777" w:rsidR="00E5084D" w:rsidRPr="00E5084D" w:rsidRDefault="00E5084D" w:rsidP="00E5084D">
      <w:pPr>
        <w:numPr>
          <w:ilvl w:val="1"/>
          <w:numId w:val="24"/>
        </w:numPr>
      </w:pPr>
      <w:r w:rsidRPr="00E5084D">
        <w:t>Устанавливает порядок реализации закона в переходный период.</w:t>
      </w:r>
    </w:p>
    <w:p w14:paraId="04A55583" w14:textId="77777777" w:rsidR="00E5084D" w:rsidRPr="00E5084D" w:rsidRDefault="00E5084D" w:rsidP="00E5084D">
      <w:pPr>
        <w:rPr>
          <w:b/>
          <w:bCs/>
        </w:rPr>
      </w:pPr>
      <w:r w:rsidRPr="00E5084D">
        <w:rPr>
          <w:b/>
          <w:bCs/>
        </w:rPr>
        <w:lastRenderedPageBreak/>
        <w:t>Цель и задача закона:</w:t>
      </w:r>
    </w:p>
    <w:p w14:paraId="23628C2E" w14:textId="240AFE21" w:rsidR="00E5084D" w:rsidRPr="00E5084D" w:rsidRDefault="00E5084D" w:rsidP="00E5084D">
      <w:r>
        <w:t>Основная цель</w:t>
      </w:r>
      <w:r w:rsidRPr="00E5084D">
        <w:t xml:space="preserve"> -</w:t>
      </w:r>
      <w:r w:rsidRPr="00E5084D">
        <w:t> обеспечить открытость и прозрачность деятельности государственных органов и органов местного самоуправления</w:t>
      </w:r>
      <w:r>
        <w:t xml:space="preserve">, задача - </w:t>
      </w:r>
      <w:r w:rsidRPr="00E5084D">
        <w:t>создать эффективные механизмы для реализации права граждан на доступ к информации</w:t>
      </w:r>
    </w:p>
    <w:sectPr w:rsidR="00E5084D" w:rsidRPr="00E50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09B"/>
    <w:multiLevelType w:val="multilevel"/>
    <w:tmpl w:val="AAFA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07E96"/>
    <w:multiLevelType w:val="multilevel"/>
    <w:tmpl w:val="4D2A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11C31"/>
    <w:multiLevelType w:val="multilevel"/>
    <w:tmpl w:val="576A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53B4D"/>
    <w:multiLevelType w:val="multilevel"/>
    <w:tmpl w:val="97AC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378B4"/>
    <w:multiLevelType w:val="multilevel"/>
    <w:tmpl w:val="C178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04402"/>
    <w:multiLevelType w:val="multilevel"/>
    <w:tmpl w:val="ABA4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D12CF"/>
    <w:multiLevelType w:val="multilevel"/>
    <w:tmpl w:val="7470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83AF7"/>
    <w:multiLevelType w:val="multilevel"/>
    <w:tmpl w:val="9E4C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45DBC"/>
    <w:multiLevelType w:val="multilevel"/>
    <w:tmpl w:val="992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E5B9A"/>
    <w:multiLevelType w:val="multilevel"/>
    <w:tmpl w:val="BD28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841C3"/>
    <w:multiLevelType w:val="multilevel"/>
    <w:tmpl w:val="32EA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13BA5"/>
    <w:multiLevelType w:val="multilevel"/>
    <w:tmpl w:val="B41C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D3C92"/>
    <w:multiLevelType w:val="multilevel"/>
    <w:tmpl w:val="FEA2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41149"/>
    <w:multiLevelType w:val="hybridMultilevel"/>
    <w:tmpl w:val="FDB47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51B1A"/>
    <w:multiLevelType w:val="multilevel"/>
    <w:tmpl w:val="B936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D62C1"/>
    <w:multiLevelType w:val="multilevel"/>
    <w:tmpl w:val="9802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33B64"/>
    <w:multiLevelType w:val="multilevel"/>
    <w:tmpl w:val="307C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AC7217"/>
    <w:multiLevelType w:val="multilevel"/>
    <w:tmpl w:val="4B8E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11478"/>
    <w:multiLevelType w:val="multilevel"/>
    <w:tmpl w:val="CF4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B24FC"/>
    <w:multiLevelType w:val="multilevel"/>
    <w:tmpl w:val="0132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033783"/>
    <w:multiLevelType w:val="multilevel"/>
    <w:tmpl w:val="A4C0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7637E"/>
    <w:multiLevelType w:val="multilevel"/>
    <w:tmpl w:val="2730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B21404"/>
    <w:multiLevelType w:val="multilevel"/>
    <w:tmpl w:val="0826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CA7675"/>
    <w:multiLevelType w:val="multilevel"/>
    <w:tmpl w:val="7A54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238835">
    <w:abstractNumId w:val="13"/>
  </w:num>
  <w:num w:numId="2" w16cid:durableId="1040518948">
    <w:abstractNumId w:val="6"/>
  </w:num>
  <w:num w:numId="3" w16cid:durableId="611546605">
    <w:abstractNumId w:val="19"/>
  </w:num>
  <w:num w:numId="4" w16cid:durableId="284387850">
    <w:abstractNumId w:val="14"/>
  </w:num>
  <w:num w:numId="5" w16cid:durableId="2130736113">
    <w:abstractNumId w:val="10"/>
  </w:num>
  <w:num w:numId="6" w16cid:durableId="1404596738">
    <w:abstractNumId w:val="12"/>
  </w:num>
  <w:num w:numId="7" w16cid:durableId="1583757049">
    <w:abstractNumId w:val="4"/>
  </w:num>
  <w:num w:numId="8" w16cid:durableId="1014065842">
    <w:abstractNumId w:val="8"/>
  </w:num>
  <w:num w:numId="9" w16cid:durableId="1325548808">
    <w:abstractNumId w:val="21"/>
  </w:num>
  <w:num w:numId="10" w16cid:durableId="382943285">
    <w:abstractNumId w:val="22"/>
  </w:num>
  <w:num w:numId="11" w16cid:durableId="277026284">
    <w:abstractNumId w:val="20"/>
  </w:num>
  <w:num w:numId="12" w16cid:durableId="2123264433">
    <w:abstractNumId w:val="11"/>
  </w:num>
  <w:num w:numId="13" w16cid:durableId="787703426">
    <w:abstractNumId w:val="18"/>
  </w:num>
  <w:num w:numId="14" w16cid:durableId="261962412">
    <w:abstractNumId w:val="15"/>
  </w:num>
  <w:num w:numId="15" w16cid:durableId="1735010211">
    <w:abstractNumId w:val="1"/>
  </w:num>
  <w:num w:numId="16" w16cid:durableId="1543978714">
    <w:abstractNumId w:val="16"/>
  </w:num>
  <w:num w:numId="17" w16cid:durableId="210189816">
    <w:abstractNumId w:val="0"/>
  </w:num>
  <w:num w:numId="18" w16cid:durableId="1574119261">
    <w:abstractNumId w:val="9"/>
  </w:num>
  <w:num w:numId="19" w16cid:durableId="1447695421">
    <w:abstractNumId w:val="23"/>
  </w:num>
  <w:num w:numId="20" w16cid:durableId="1273900578">
    <w:abstractNumId w:val="7"/>
  </w:num>
  <w:num w:numId="21" w16cid:durableId="975716852">
    <w:abstractNumId w:val="5"/>
  </w:num>
  <w:num w:numId="22" w16cid:durableId="859779849">
    <w:abstractNumId w:val="17"/>
  </w:num>
  <w:num w:numId="23" w16cid:durableId="1184442504">
    <w:abstractNumId w:val="2"/>
  </w:num>
  <w:num w:numId="24" w16cid:durableId="1194733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18"/>
    <w:rsid w:val="003811A7"/>
    <w:rsid w:val="003C4401"/>
    <w:rsid w:val="006C4718"/>
    <w:rsid w:val="00936E88"/>
    <w:rsid w:val="009C78DF"/>
    <w:rsid w:val="00A066BA"/>
    <w:rsid w:val="00C56F05"/>
    <w:rsid w:val="00C60C0A"/>
    <w:rsid w:val="00E5084D"/>
    <w:rsid w:val="00EF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D35BC"/>
  <w15:chartTrackingRefBased/>
  <w15:docId w15:val="{00A208C0-A026-4EEB-B21A-EDC6C11E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33B"/>
    <w:pPr>
      <w:spacing w:after="0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C4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7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7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7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7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4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4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47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47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47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47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47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47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4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4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4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4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47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47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47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4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47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4718"/>
    <w:rPr>
      <w:b/>
      <w:bCs/>
      <w:smallCaps/>
      <w:color w:val="0F4761" w:themeColor="accent1" w:themeShade="BF"/>
      <w:spacing w:val="5"/>
    </w:rPr>
  </w:style>
  <w:style w:type="character" w:styleId="ac">
    <w:name w:val="Hyperlink"/>
    <w:uiPriority w:val="99"/>
    <w:unhideWhenUsed/>
    <w:rsid w:val="00A066BA"/>
    <w:rPr>
      <w:color w:val="0000FF"/>
      <w:u w:val="single"/>
    </w:rPr>
  </w:style>
  <w:style w:type="paragraph" w:styleId="ad">
    <w:name w:val="No Spacing"/>
    <w:uiPriority w:val="1"/>
    <w:qFormat/>
    <w:rsid w:val="00A066BA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C4401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EF43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nsultant.ru/document/cons_doc_LAW_84602/3a64007dd7a87c4b8f7fdd55e21a43d928c144c3/" TargetMode="External"/><Relationship Id="rId18" Type="http://schemas.openxmlformats.org/officeDocument/2006/relationships/hyperlink" Target="https://www.consultant.ru/document/cons_doc_LAW_84602/32b1a4e9547bcbc979cab32ff73d300cb0095446/" TargetMode="External"/><Relationship Id="rId26" Type="http://schemas.openxmlformats.org/officeDocument/2006/relationships/hyperlink" Target="https://www.consultant.ru/document/cons_doc_LAW_84602/ccdf0cb88c2e8993cbeb9b227c9945a7fedd18db/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www.consultant.ru/document/cons_doc_LAW_84602/8cd16ef412bfcd2cee430b42ba26ab8fe2aad221/" TargetMode="External"/><Relationship Id="rId34" Type="http://schemas.openxmlformats.org/officeDocument/2006/relationships/hyperlink" Target="https://www.consultant.ru/document/cons_doc_LAW_84602/3b07d25251f4264cc76fe488a1754430daaf8451/" TargetMode="External"/><Relationship Id="rId42" Type="http://schemas.openxmlformats.org/officeDocument/2006/relationships/image" Target="media/image4.png"/><Relationship Id="rId47" Type="http://schemas.openxmlformats.org/officeDocument/2006/relationships/image" Target="media/image7.png"/><Relationship Id="rId50" Type="http://schemas.openxmlformats.org/officeDocument/2006/relationships/image" Target="media/image9.png"/><Relationship Id="rId7" Type="http://schemas.openxmlformats.org/officeDocument/2006/relationships/hyperlink" Target="https://www.consultant.ru/document/cons_doc_LAW_84602/01fbae25b3040955277cbd70aa1b907cceda878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sultant.ru/document/cons_doc_LAW_84602/1d172ae0328a34832f60587dbad9435cf247d6b2/" TargetMode="External"/><Relationship Id="rId29" Type="http://schemas.openxmlformats.org/officeDocument/2006/relationships/hyperlink" Target="https://www.consultant.ru/document/cons_doc_LAW_84602/8c8845d11ca0258e4a0ec282f95cafa1ce10a857/" TargetMode="External"/><Relationship Id="rId11" Type="http://schemas.openxmlformats.org/officeDocument/2006/relationships/hyperlink" Target="https://www.consultant.ru/document/cons_doc_LAW_84602/e37570367fd60171931916b5227191dd934c379c/" TargetMode="External"/><Relationship Id="rId24" Type="http://schemas.openxmlformats.org/officeDocument/2006/relationships/hyperlink" Target="https://www.consultant.ru/document/cons_doc_LAW_84602/ff6244370fb88e855337f175abde9ec356e0e5d7/" TargetMode="External"/><Relationship Id="rId32" Type="http://schemas.openxmlformats.org/officeDocument/2006/relationships/hyperlink" Target="https://www.consultant.ru/document/cons_doc_LAW_84602/d305b80c63089897b5295ff9e235479aec362e99/" TargetMode="External"/><Relationship Id="rId37" Type="http://schemas.openxmlformats.org/officeDocument/2006/relationships/hyperlink" Target="https://www.consultant.ru/document/cons_doc_LAW_84602/4ef2841188b1964451d3dab1ab57f11e50db437f/" TargetMode="External"/><Relationship Id="rId40" Type="http://schemas.openxmlformats.org/officeDocument/2006/relationships/hyperlink" Target="https://sozd.duma.gov.ru/bill/446526-5" TargetMode="External"/><Relationship Id="rId45" Type="http://schemas.openxmlformats.org/officeDocument/2006/relationships/image" Target="media/image6.png"/><Relationship Id="rId53" Type="http://schemas.openxmlformats.org/officeDocument/2006/relationships/fontTable" Target="fontTable.xml"/><Relationship Id="rId5" Type="http://schemas.openxmlformats.org/officeDocument/2006/relationships/hyperlink" Target="https://www.consultant.ru/document/cons_doc_LAW_84602/" TargetMode="External"/><Relationship Id="rId10" Type="http://schemas.openxmlformats.org/officeDocument/2006/relationships/hyperlink" Target="https://www.consultant.ru/document/cons_doc_LAW_84602/7d1d9bf9b6e9c2bc3e38d82c8d7edb2ae2b2ef68/" TargetMode="External"/><Relationship Id="rId19" Type="http://schemas.openxmlformats.org/officeDocument/2006/relationships/hyperlink" Target="https://www.consultant.ru/document/cons_doc_LAW_84602/e4fb380d53822434913f8449aa9b9e6bdf9f67a4/" TargetMode="External"/><Relationship Id="rId31" Type="http://schemas.openxmlformats.org/officeDocument/2006/relationships/hyperlink" Target="https://www.consultant.ru/document/cons_doc_LAW_84602/8b5db92c7b4fe466910b87ad6919b2f9fe5490f0/" TargetMode="External"/><Relationship Id="rId44" Type="http://schemas.openxmlformats.org/officeDocument/2006/relationships/image" Target="media/image5.png"/><Relationship Id="rId52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84602/2aa205bfa2c4aee5cac9d905e809a7b7728ccd0f/" TargetMode="External"/><Relationship Id="rId14" Type="http://schemas.openxmlformats.org/officeDocument/2006/relationships/hyperlink" Target="https://www.consultant.ru/document/cons_doc_LAW_84602/9bcec2f20ea10cdab2245378f84d6e6bf5fd925f/" TargetMode="External"/><Relationship Id="rId22" Type="http://schemas.openxmlformats.org/officeDocument/2006/relationships/hyperlink" Target="https://www.consultant.ru/document/cons_doc_LAW_84602/81ca8b4d00823600d828ba5af70d43595f2f34bc/" TargetMode="External"/><Relationship Id="rId27" Type="http://schemas.openxmlformats.org/officeDocument/2006/relationships/hyperlink" Target="https://www.consultant.ru/document/cons_doc_LAW_84602/bc8f145b9b0cf81ba35eefedf48e421cf362e0a5/" TargetMode="External"/><Relationship Id="rId30" Type="http://schemas.openxmlformats.org/officeDocument/2006/relationships/hyperlink" Target="https://www.consultant.ru/document/cons_doc_LAW_84602/d6d1264625a4beb8fc36967730002cad3c5d3d05/" TargetMode="External"/><Relationship Id="rId35" Type="http://schemas.openxmlformats.org/officeDocument/2006/relationships/hyperlink" Target="https://www.consultant.ru/document/cons_doc_LAW_84602/aebb395464abe03552afc8f644eba9a76aa5e1e8/" TargetMode="External"/><Relationship Id="rId43" Type="http://schemas.openxmlformats.org/officeDocument/2006/relationships/hyperlink" Target="https://sozd.duma.gov.ru/bill/446526-5" TargetMode="External"/><Relationship Id="rId48" Type="http://schemas.openxmlformats.org/officeDocument/2006/relationships/image" Target="media/image8.png"/><Relationship Id="rId8" Type="http://schemas.openxmlformats.org/officeDocument/2006/relationships/hyperlink" Target="https://www.consultant.ru/document/cons_doc_LAW_84602/08fc56bd86e19a3adf05254e1449e3ae4694df32/" TargetMode="External"/><Relationship Id="rId51" Type="http://schemas.openxmlformats.org/officeDocument/2006/relationships/hyperlink" Target="https://sozd.duma.gov.ru/bill/446526-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nsultant.ru/document/cons_doc_LAW_84602/6e42c535e46521c19cefd7fe9f5da445e9356074/" TargetMode="External"/><Relationship Id="rId17" Type="http://schemas.openxmlformats.org/officeDocument/2006/relationships/hyperlink" Target="https://www.consultant.ru/document/cons_doc_LAW_84602/fda131602335356a8f7fb91e50fb64b32186996a/" TargetMode="External"/><Relationship Id="rId25" Type="http://schemas.openxmlformats.org/officeDocument/2006/relationships/hyperlink" Target="https://www.consultant.ru/document/cons_doc_LAW_84602/404f30181765f4d21bb4471ee3dc13aad2ef452e/" TargetMode="External"/><Relationship Id="rId33" Type="http://schemas.openxmlformats.org/officeDocument/2006/relationships/hyperlink" Target="https://www.consultant.ru/document/cons_doc_LAW_84602/23cc4a2779bb0ba682557708a4d032ffd45df6e7/" TargetMode="External"/><Relationship Id="rId38" Type="http://schemas.openxmlformats.org/officeDocument/2006/relationships/hyperlink" Target="https://sozd.duma.gov.ru/bill/386525-4" TargetMode="External"/><Relationship Id="rId46" Type="http://schemas.openxmlformats.org/officeDocument/2006/relationships/hyperlink" Target="https://sozd.duma.gov.ru/bill/446526-5" TargetMode="External"/><Relationship Id="rId20" Type="http://schemas.openxmlformats.org/officeDocument/2006/relationships/hyperlink" Target="https://www.consultant.ru/document/cons_doc_LAW_84602/c358c3524cdb602896c5ff01b246c82510a67fb8/" TargetMode="External"/><Relationship Id="rId41" Type="http://schemas.openxmlformats.org/officeDocument/2006/relationships/image" Target="media/image3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consultant.ru/document/cons_doc_LAW_84602/9cb82487223f45f1c1d94025d2b030701b363ee0/" TargetMode="External"/><Relationship Id="rId23" Type="http://schemas.openxmlformats.org/officeDocument/2006/relationships/hyperlink" Target="https://www.consultant.ru/document/cons_doc_LAW_84602/f9512ba5d055f1e03013bfab57619657fe891054/" TargetMode="External"/><Relationship Id="rId28" Type="http://schemas.openxmlformats.org/officeDocument/2006/relationships/hyperlink" Target="https://www.consultant.ru/document/cons_doc_LAW_84602/9219f5a8eee4e40c3490a3fefaf3757321617d31/" TargetMode="External"/><Relationship Id="rId36" Type="http://schemas.openxmlformats.org/officeDocument/2006/relationships/hyperlink" Target="https://www.consultant.ru/document/cons_doc_LAW_84602/7a283cef45f1da7e971d3aece1c72c6c823f9cc9/" TargetMode="External"/><Relationship Id="rId49" Type="http://schemas.openxmlformats.org/officeDocument/2006/relationships/hyperlink" Target="https://sozd.duma.gov.ru/bill/446526-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2537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Tropin</dc:creator>
  <cp:keywords/>
  <dc:description/>
  <cp:lastModifiedBy>Nikita Tropin</cp:lastModifiedBy>
  <cp:revision>7</cp:revision>
  <dcterms:created xsi:type="dcterms:W3CDTF">2025-03-13T10:41:00Z</dcterms:created>
  <dcterms:modified xsi:type="dcterms:W3CDTF">2025-03-13T11:46:00Z</dcterms:modified>
</cp:coreProperties>
</file>