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F3B70" w14:textId="77777777" w:rsidR="00684449" w:rsidRDefault="00000000">
      <w:pPr>
        <w:pStyle w:val="Heading1"/>
      </w:pPr>
      <w:r>
        <w:t>Comparison Analysis of T5-Small Model Evaluation</w:t>
      </w:r>
    </w:p>
    <w:p w14:paraId="5AC7F641" w14:textId="570A88C2" w:rsidR="00684449" w:rsidRDefault="00000000" w:rsidP="008B21F7">
      <w:pPr>
        <w:pStyle w:val="Heading2"/>
        <w:numPr>
          <w:ilvl w:val="0"/>
          <w:numId w:val="10"/>
        </w:numPr>
      </w:pPr>
      <w:r>
        <w:t>T5-Small (Fine-tuned) Results from Table</w:t>
      </w:r>
    </w:p>
    <w:p w14:paraId="0E0453AB" w14:textId="68E4E3AF" w:rsidR="008B21F7" w:rsidRPr="008B21F7" w:rsidRDefault="008B21F7" w:rsidP="008B21F7">
      <w:r w:rsidRPr="008B21F7">
        <w:drawing>
          <wp:inline distT="0" distB="0" distL="0" distR="0" wp14:anchorId="2FFF9401" wp14:editId="1608CF0E">
            <wp:extent cx="5486400" cy="1582420"/>
            <wp:effectExtent l="0" t="0" r="0" b="0"/>
            <wp:docPr id="127212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29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F44A" w14:textId="77777777" w:rsidR="00684449" w:rsidRDefault="00000000">
      <w:r>
        <w:br/>
        <w:t>- ROUGE-1: 0.13</w:t>
      </w:r>
      <w:r>
        <w:br/>
        <w:t>- ROUGE-2: 0.04</w:t>
      </w:r>
      <w:r>
        <w:br/>
        <w:t>- ROUGE-L: 0.11</w:t>
      </w:r>
      <w:r>
        <w:br/>
        <w:t>- BLEU-1: 0.00</w:t>
      </w:r>
      <w:r>
        <w:br/>
        <w:t>- BLEU-2: 0.00</w:t>
      </w:r>
      <w:r>
        <w:br/>
        <w:t>- BLEU-3: 0.00</w:t>
      </w:r>
      <w:r>
        <w:br/>
      </w:r>
    </w:p>
    <w:p w14:paraId="3E2EA6C8" w14:textId="77777777" w:rsidR="00684449" w:rsidRDefault="00000000">
      <w:pPr>
        <w:pStyle w:val="Heading2"/>
      </w:pPr>
      <w:r>
        <w:t>2. Final Evaluation Metrics</w:t>
      </w:r>
    </w:p>
    <w:p w14:paraId="1EC10FB7" w14:textId="77777777" w:rsidR="00684449" w:rsidRDefault="00000000">
      <w:r>
        <w:br/>
        <w:t>- BLEU (cumulative): 0.058</w:t>
      </w:r>
      <w:r>
        <w:br/>
        <w:t xml:space="preserve">  - Precisions: unigram = 0.53, bigram = 0.18, trigram = 0.078, 4-gram = 0.04</w:t>
      </w:r>
      <w:r>
        <w:br/>
        <w:t xml:space="preserve">  - Brevity Penalty = 0.44 → indicates generated outputs are much shorter than references.</w:t>
      </w:r>
      <w:r>
        <w:br/>
        <w:t>- ROUGE-1: 0.316</w:t>
      </w:r>
      <w:r>
        <w:br/>
        <w:t>- ROUGE-2: 0.097</w:t>
      </w:r>
      <w:r>
        <w:br/>
        <w:t>- ROUGE-L: 0.220</w:t>
      </w:r>
      <w:r>
        <w:br/>
      </w:r>
    </w:p>
    <w:p w14:paraId="6F8496C6" w14:textId="77777777" w:rsidR="00684449" w:rsidRDefault="00000000">
      <w:pPr>
        <w:pStyle w:val="Heading2"/>
      </w:pPr>
      <w:r>
        <w:t>3. Comparison Analysis for T5-Small</w:t>
      </w:r>
    </w:p>
    <w:p w14:paraId="4C992C14" w14:textId="77777777" w:rsidR="00684449" w:rsidRDefault="00000000">
      <w:pPr>
        <w:pStyle w:val="Heading3"/>
      </w:pPr>
      <w:r>
        <w:t>ROUGE Scores</w:t>
      </w:r>
    </w:p>
    <w:p w14:paraId="2B3CE8BD" w14:textId="77777777" w:rsidR="00684449" w:rsidRDefault="00000000">
      <w:r>
        <w:br/>
        <w:t>The final evaluation shows much stronger ROUGE scores compared to the table:</w:t>
      </w:r>
      <w:r>
        <w:br/>
        <w:t>- ROUGE-1 improved from 0.13 → 0.316 (over 2.4× higher).</w:t>
      </w:r>
      <w:r>
        <w:br/>
        <w:t>- ROUGE-2 improved from 0.04 → 0.097 (more than 2× higher).</w:t>
      </w:r>
      <w:r>
        <w:br/>
        <w:t>- ROUGE-L improved from 0.11 → 0.220 (2× higher).</w:t>
      </w:r>
      <w:r>
        <w:br/>
      </w:r>
      <w:r>
        <w:br/>
        <w:t xml:space="preserve">This indicates that in the final evaluation, T5-Small generated text matches the reference </w:t>
      </w:r>
      <w:r>
        <w:lastRenderedPageBreak/>
        <w:t>content more closely in terms of recall and overlap.</w:t>
      </w:r>
      <w:r>
        <w:br/>
      </w:r>
    </w:p>
    <w:p w14:paraId="5AB95C99" w14:textId="77777777" w:rsidR="00684449" w:rsidRDefault="00000000">
      <w:pPr>
        <w:pStyle w:val="Heading3"/>
      </w:pPr>
      <w:r>
        <w:t>BLEU Scores</w:t>
      </w:r>
    </w:p>
    <w:p w14:paraId="14222D6E" w14:textId="77777777" w:rsidR="00684449" w:rsidRDefault="00000000">
      <w:r>
        <w:br/>
        <w:t>In the table, BLEU-1/2/3 for T5-Small were all 0.00, suggesting very poor n-gram overlap.</w:t>
      </w:r>
      <w:r>
        <w:br/>
        <w:t>In the final evaluation:</w:t>
      </w:r>
      <w:r>
        <w:br/>
        <w:t>- Cumulative BLEU = 0.058</w:t>
      </w:r>
      <w:r>
        <w:br/>
        <w:t>- BLEU-1 precision = 0.53, BLEU-2 = 0.18, BLEU-3 = 0.078, BLEU-4 = 0.04</w:t>
      </w:r>
      <w:r>
        <w:br/>
      </w:r>
      <w:r>
        <w:br/>
        <w:t>This shows that the final setup significantly improved BLEU scores, although the brevity penalty (0.44) reduces the final BLEU, meaning T5 is generating shorter outputs than references.</w:t>
      </w:r>
      <w:r>
        <w:br/>
      </w:r>
    </w:p>
    <w:p w14:paraId="7E359240" w14:textId="77777777" w:rsidR="00684449" w:rsidRDefault="00000000">
      <w:pPr>
        <w:pStyle w:val="Heading2"/>
      </w:pPr>
      <w:r>
        <w:t>4. Overall Insights</w:t>
      </w:r>
    </w:p>
    <w:p w14:paraId="6838916A" w14:textId="77777777" w:rsidR="00684449" w:rsidRDefault="00000000">
      <w:r>
        <w:br/>
        <w:t>- ROUGE: Major improvement → better coverage of reference tokens and structure.</w:t>
      </w:r>
      <w:r>
        <w:br/>
        <w:t>- BLEU: Improved drastically (from 0 to measurable values), but final score suppressed by brevity penalty.</w:t>
      </w:r>
      <w:r>
        <w:br/>
        <w:t>- Interpretation: The fine-tuned T5-Small model performs considerably better in the final evaluation than shown in the earlier table, especially in recall-oriented metrics (ROUGE). However, its tendency to produce shorter outputs hurts BLEU despite strong unigram precision.</w:t>
      </w:r>
      <w:r>
        <w:br/>
      </w:r>
    </w:p>
    <w:p w14:paraId="5D2F8C90" w14:textId="77777777" w:rsidR="00684449" w:rsidRDefault="00000000">
      <w:pPr>
        <w:pStyle w:val="Heading2"/>
      </w:pPr>
      <w:r>
        <w:t>Conclusion</w:t>
      </w:r>
    </w:p>
    <w:p w14:paraId="0430503A" w14:textId="77777777" w:rsidR="00684449" w:rsidRDefault="00000000">
      <w:r>
        <w:br/>
        <w:t xml:space="preserve">The final evaluation demonstrates that T5-Small is much stronger than the earlier table suggested. </w:t>
      </w:r>
      <w:r>
        <w:br/>
        <w:t xml:space="preserve">It captures more relevant information (high ROUGE), has reasonable n-gram precision (BLEU-1 = 0.53), </w:t>
      </w:r>
      <w:r>
        <w:br/>
        <w:t xml:space="preserve">but suffers from under-generation (brevity penalty). Optimizing decoding strategies (e.g., adjusting </w:t>
      </w:r>
      <w:r>
        <w:br/>
        <w:t>length penalty, beam search) could further boost BLEU without hurting ROUGE.</w:t>
      </w:r>
      <w:r>
        <w:br/>
      </w:r>
    </w:p>
    <w:p w14:paraId="4C09ED80" w14:textId="77777777" w:rsidR="008B21F7" w:rsidRDefault="008B21F7"/>
    <w:p w14:paraId="12D8EAF6" w14:textId="7CF276CC" w:rsidR="008B21F7" w:rsidRDefault="008B21F7">
      <w:r w:rsidRPr="008B21F7">
        <w:lastRenderedPageBreak/>
        <w:drawing>
          <wp:inline distT="0" distB="0" distL="0" distR="0" wp14:anchorId="7CC47999" wp14:editId="63883F09">
            <wp:extent cx="5486400" cy="3489325"/>
            <wp:effectExtent l="0" t="0" r="0" b="0"/>
            <wp:docPr id="190801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18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3088" w14:textId="058313CC" w:rsidR="008B21F7" w:rsidRDefault="008B21F7">
      <w:r w:rsidRPr="008B21F7">
        <w:drawing>
          <wp:inline distT="0" distB="0" distL="0" distR="0" wp14:anchorId="109B2B04" wp14:editId="2552E6D7">
            <wp:extent cx="5486400" cy="599440"/>
            <wp:effectExtent l="0" t="0" r="0" b="0"/>
            <wp:docPr id="160263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39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1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21464D"/>
    <w:multiLevelType w:val="hybridMultilevel"/>
    <w:tmpl w:val="CA8CE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044841">
    <w:abstractNumId w:val="8"/>
  </w:num>
  <w:num w:numId="2" w16cid:durableId="1106583001">
    <w:abstractNumId w:val="6"/>
  </w:num>
  <w:num w:numId="3" w16cid:durableId="2062703353">
    <w:abstractNumId w:val="5"/>
  </w:num>
  <w:num w:numId="4" w16cid:durableId="1870677583">
    <w:abstractNumId w:val="4"/>
  </w:num>
  <w:num w:numId="5" w16cid:durableId="775710697">
    <w:abstractNumId w:val="7"/>
  </w:num>
  <w:num w:numId="6" w16cid:durableId="1583180432">
    <w:abstractNumId w:val="3"/>
  </w:num>
  <w:num w:numId="7" w16cid:durableId="698823612">
    <w:abstractNumId w:val="2"/>
  </w:num>
  <w:num w:numId="8" w16cid:durableId="891237447">
    <w:abstractNumId w:val="1"/>
  </w:num>
  <w:num w:numId="9" w16cid:durableId="580335671">
    <w:abstractNumId w:val="0"/>
  </w:num>
  <w:num w:numId="10" w16cid:durableId="7049890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4449"/>
    <w:rsid w:val="008B21F7"/>
    <w:rsid w:val="00AA1D8D"/>
    <w:rsid w:val="00B47730"/>
    <w:rsid w:val="00CB0664"/>
    <w:rsid w:val="00D33767"/>
    <w:rsid w:val="00F37E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DAAE6E"/>
  <w14:defaultImageDpi w14:val="300"/>
  <w15:docId w15:val="{A931411D-4A69-4EBA-A925-1A27399A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335</Words>
  <Characters>1866</Characters>
  <Application>Microsoft Office Word</Application>
  <DocSecurity>0</DocSecurity>
  <Lines>66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Kanak Yadav</cp:lastModifiedBy>
  <cp:revision>3</cp:revision>
  <dcterms:created xsi:type="dcterms:W3CDTF">2013-12-23T23:15:00Z</dcterms:created>
  <dcterms:modified xsi:type="dcterms:W3CDTF">2025-08-28T15:57:00Z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7e42471a-1da0-4380-a658-8290b691a890</vt:lpwstr>
  </property>
</Properties>
</file>