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4F03" w:rsidRPr="00E34F03" w:rsidRDefault="00E34F03" w:rsidP="00E34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>routines:</w:t>
      </w:r>
    </w:p>
    <w:p w:rsidR="00E34F03" w:rsidRPr="00E34F03" w:rsidRDefault="00E34F03" w:rsidP="00E34F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4F03">
        <w:rPr>
          <w:rFonts w:ascii="Segoe UI Symbol" w:eastAsia="Times New Roman" w:hAnsi="Segoe UI Symbol" w:cs="Segoe UI Symbol"/>
          <w:b/>
          <w:bCs/>
          <w:sz w:val="27"/>
          <w:szCs w:val="27"/>
        </w:rPr>
        <w:t>🔑</w:t>
      </w:r>
      <w:r w:rsidRPr="00E34F0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Key Points from MIL</w:t>
      </w:r>
      <w:r w:rsidRPr="00E34F03">
        <w:rPr>
          <w:rFonts w:ascii="Times New Roman" w:eastAsia="Times New Roman" w:hAnsi="Times New Roman" w:cs="Times New Roman"/>
          <w:b/>
          <w:bCs/>
          <w:sz w:val="27"/>
          <w:szCs w:val="27"/>
        </w:rPr>
        <w:noBreakHyphen/>
        <w:t>STD</w:t>
      </w:r>
      <w:r w:rsidRPr="00E34F03">
        <w:rPr>
          <w:rFonts w:ascii="Times New Roman" w:eastAsia="Times New Roman" w:hAnsi="Times New Roman" w:cs="Times New Roman"/>
          <w:b/>
          <w:bCs/>
          <w:sz w:val="27"/>
          <w:szCs w:val="27"/>
        </w:rPr>
        <w:noBreakHyphen/>
        <w:t>11991B</w:t>
      </w:r>
    </w:p>
    <w:p w:rsidR="00E34F03" w:rsidRPr="00E34F03" w:rsidRDefault="00E34F03" w:rsidP="00E34F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>Scope: Defines requirements for managing parts, materials, and processes (PM&amp;P) across development, production, and sustainment of military systems.</w:t>
      </w:r>
    </w:p>
    <w:p w:rsidR="00E34F03" w:rsidRPr="00E34F03" w:rsidRDefault="00E34F03" w:rsidP="00E34F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>Applicability: Approved for use by all DoD departments and agencies.</w:t>
      </w:r>
    </w:p>
    <w:p w:rsidR="00E34F03" w:rsidRPr="00E34F03" w:rsidRDefault="00E34F03" w:rsidP="00E34F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>COTS evaluation: Provides criteria for assessing commercial off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noBreakHyphen/>
        <w:t>the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noBreakHyphen/>
        <w:t>shelf items before incorporation into military systems.</w:t>
      </w:r>
    </w:p>
    <w:p w:rsidR="00E34F03" w:rsidRPr="00E34F03" w:rsidRDefault="00E34F03" w:rsidP="00E34F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 xml:space="preserve">Definitions: Establishes standardized meanings for terms like </w:t>
      </w:r>
      <w:r w:rsidRPr="00E34F03">
        <w:rPr>
          <w:rFonts w:ascii="Times New Roman" w:eastAsia="Times New Roman" w:hAnsi="Times New Roman" w:cs="Times New Roman"/>
          <w:i/>
          <w:iCs/>
          <w:sz w:val="24"/>
          <w:szCs w:val="24"/>
        </w:rPr>
        <w:t>approved supplier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34F03">
        <w:rPr>
          <w:rFonts w:ascii="Times New Roman" w:eastAsia="Times New Roman" w:hAnsi="Times New Roman" w:cs="Times New Roman"/>
          <w:i/>
          <w:iCs/>
          <w:sz w:val="24"/>
          <w:szCs w:val="24"/>
        </w:rPr>
        <w:t>authenticity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34F03">
        <w:rPr>
          <w:rFonts w:ascii="Times New Roman" w:eastAsia="Times New Roman" w:hAnsi="Times New Roman" w:cs="Times New Roman"/>
          <w:i/>
          <w:iCs/>
          <w:sz w:val="24"/>
          <w:szCs w:val="24"/>
        </w:rPr>
        <w:t>counterfeit parts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34F03">
        <w:rPr>
          <w:rFonts w:ascii="Times New Roman" w:eastAsia="Times New Roman" w:hAnsi="Times New Roman" w:cs="Times New Roman"/>
          <w:i/>
          <w:iCs/>
          <w:sz w:val="24"/>
          <w:szCs w:val="24"/>
        </w:rPr>
        <w:t>component qualification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34F03">
        <w:rPr>
          <w:rFonts w:ascii="Times New Roman" w:eastAsia="Times New Roman" w:hAnsi="Times New Roman" w:cs="Times New Roman"/>
          <w:i/>
          <w:iCs/>
          <w:sz w:val="24"/>
          <w:szCs w:val="24"/>
        </w:rPr>
        <w:t>corrosion prevention and control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34F03">
        <w:rPr>
          <w:rFonts w:ascii="Times New Roman" w:eastAsia="Times New Roman" w:hAnsi="Times New Roman" w:cs="Times New Roman"/>
          <w:i/>
          <w:iCs/>
          <w:sz w:val="24"/>
          <w:szCs w:val="24"/>
        </w:rPr>
        <w:t>life cycle stages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>, etc.</w:t>
      </w:r>
    </w:p>
    <w:p w:rsidR="00E34F03" w:rsidRPr="00E34F03" w:rsidRDefault="00E34F03" w:rsidP="00E34F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>Life cycle model: Explicitly breaks down introduction, growth, maturity, and decline phases for components and materials.</w:t>
      </w:r>
    </w:p>
    <w:p w:rsidR="00E34F03" w:rsidRPr="00E34F03" w:rsidRDefault="00E34F03" w:rsidP="00E34F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>Counterfeit prevention: Strong emphasis on authenticity, authorized suppliers, and certificates of conformance.</w:t>
      </w:r>
    </w:p>
    <w:p w:rsidR="00E34F03" w:rsidRPr="00E34F03" w:rsidRDefault="00E34F03" w:rsidP="00E34F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>Corrosion prevention and control (CPC): Embedded as a requirement for long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noBreakHyphen/>
        <w:t>term sustainment.</w:t>
      </w:r>
    </w:p>
    <w:p w:rsidR="00E34F03" w:rsidRPr="00E34F03" w:rsidRDefault="00E34F03" w:rsidP="00E34F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>Government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noBreakHyphen/>
        <w:t>Industry Data Exchange Program (GIDEP): Encourages reporting and sharing of reliability and defect data.</w:t>
      </w:r>
    </w:p>
    <w:p w:rsidR="00E34F03" w:rsidRPr="00E34F03" w:rsidRDefault="00E34F03" w:rsidP="00E34F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4F03">
        <w:rPr>
          <w:rFonts w:ascii="Segoe UI Symbol" w:eastAsia="Times New Roman" w:hAnsi="Segoe UI Symbol" w:cs="Segoe UI Symbol"/>
          <w:b/>
          <w:bCs/>
          <w:sz w:val="27"/>
          <w:szCs w:val="27"/>
        </w:rPr>
        <w:t>📊</w:t>
      </w:r>
      <w:r w:rsidRPr="00E34F0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Why this matters for your work</w:t>
      </w:r>
    </w:p>
    <w:p w:rsidR="00E34F03" w:rsidRPr="00E34F03" w:rsidRDefault="00E34F03" w:rsidP="00E34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 xml:space="preserve">Given your focus on </w:t>
      </w: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audit</w:t>
      </w: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ready documentation and competency matrices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>, this standard is a goldmine:</w:t>
      </w:r>
    </w:p>
    <w:p w:rsidR="00E34F03" w:rsidRPr="00E34F03" w:rsidRDefault="00E34F03" w:rsidP="00E34F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 xml:space="preserve">It provides </w:t>
      </w: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terminology anchors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 xml:space="preserve"> for your checklists (e.g., “approved supplier,” “</w:t>
      </w:r>
      <w:proofErr w:type="spellStart"/>
      <w:r w:rsidRPr="00E34F03">
        <w:rPr>
          <w:rFonts w:ascii="Times New Roman" w:eastAsia="Times New Roman" w:hAnsi="Times New Roman" w:cs="Times New Roman"/>
          <w:sz w:val="24"/>
          <w:szCs w:val="24"/>
        </w:rPr>
        <w:t>derating</w:t>
      </w:r>
      <w:proofErr w:type="spellEnd"/>
      <w:r w:rsidRPr="00E34F03">
        <w:rPr>
          <w:rFonts w:ascii="Times New Roman" w:eastAsia="Times New Roman" w:hAnsi="Times New Roman" w:cs="Times New Roman"/>
          <w:sz w:val="24"/>
          <w:szCs w:val="24"/>
        </w:rPr>
        <w:t>,” “ESD”).</w:t>
      </w:r>
    </w:p>
    <w:p w:rsidR="00E34F03" w:rsidRPr="00E34F03" w:rsidRDefault="00E34F03" w:rsidP="00E34F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 xml:space="preserve">It supports </w:t>
      </w: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crosswalks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 xml:space="preserve"> between technical reliability practices and psychometric indicators (e.g., “authenticity” → validity; “inspection” → reliability).</w:t>
      </w:r>
    </w:p>
    <w:p w:rsidR="00E34F03" w:rsidRPr="00E34F03" w:rsidRDefault="00E34F03" w:rsidP="00E34F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 xml:space="preserve">It can be mapped into </w:t>
      </w: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artifact templates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>: supplier qualification sheets, COTS evaluation logs, corrosion control checklists, and counterfeit detection protocols.</w:t>
      </w:r>
    </w:p>
    <w:p w:rsidR="00E34F03" w:rsidRPr="00E34F03" w:rsidRDefault="00E34F03" w:rsidP="00E34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 xml:space="preserve">Would you like me to </w:t>
      </w: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translate these definitions into a structured checklist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 xml:space="preserve"> (e.g., supplier approval → evidence log, COTS evaluation → decision matrix, life cycle → audit sheet), or would you prefer a </w:t>
      </w: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competency matrix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 xml:space="preserve"> that ties these PM&amp;P requirements to engineering education outcomes?</w:t>
      </w:r>
    </w:p>
    <w:p w:rsidR="00E34F03" w:rsidRPr="00E34F03" w:rsidRDefault="00E34F03" w:rsidP="00E34F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34F03">
        <w:rPr>
          <w:rFonts w:ascii="Segoe UI Symbol" w:eastAsia="Times New Roman" w:hAnsi="Segoe UI Symbol" w:cs="Segoe UI Symbol"/>
          <w:b/>
          <w:bCs/>
          <w:sz w:val="36"/>
          <w:szCs w:val="36"/>
        </w:rPr>
        <w:t>📘</w:t>
      </w:r>
      <w:r w:rsidRPr="00E34F0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Overview &amp; Scope</w:t>
      </w:r>
    </w:p>
    <w:p w:rsidR="00E34F03" w:rsidRPr="00E34F03" w:rsidRDefault="00E34F03" w:rsidP="00E34F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MIL</w:t>
      </w: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STD</w:t>
      </w: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11991B (3 Oct 2023)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 xml:space="preserve">: General standard for </w:t>
      </w: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Parts, Materials, and Processes (PM&amp;P)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 xml:space="preserve"> in military systems.</w:t>
      </w:r>
    </w:p>
    <w:p w:rsidR="00E34F03" w:rsidRPr="00E34F03" w:rsidRDefault="00E34F03" w:rsidP="00E34F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Scope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>: Applies across design, manufacture, sustainment, and evaluation of COTS (commercial off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noBreakHyphen/>
        <w:t>the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noBreakHyphen/>
        <w:t>shelf) items.</w:t>
      </w:r>
    </w:p>
    <w:p w:rsidR="00E34F03" w:rsidRPr="00E34F03" w:rsidRDefault="00E34F03" w:rsidP="00E34F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Purpose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>: Ensure reliability, authenticity, and lifecycle management of components.</w:t>
      </w:r>
    </w:p>
    <w:p w:rsidR="00E34F03" w:rsidRPr="00E34F03" w:rsidRDefault="00E34F03" w:rsidP="00E34F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34F03">
        <w:rPr>
          <w:rFonts w:ascii="Segoe UI Symbol" w:eastAsia="Times New Roman" w:hAnsi="Segoe UI Symbol" w:cs="Segoe UI Symbol"/>
          <w:b/>
          <w:bCs/>
          <w:sz w:val="36"/>
          <w:szCs w:val="36"/>
        </w:rPr>
        <w:lastRenderedPageBreak/>
        <w:t>📊</w:t>
      </w:r>
      <w:r w:rsidRPr="00E34F0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Statement &amp; Metadata Analysis</w:t>
      </w:r>
    </w:p>
    <w:p w:rsidR="00E34F03" w:rsidRPr="00E34F03" w:rsidRDefault="00E34F03" w:rsidP="00E34F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Metadata anchors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>: Document version (B, superseding A), approval authority (DoD), distribution statement (A = unlimited).</w:t>
      </w:r>
    </w:p>
    <w:p w:rsidR="00E34F03" w:rsidRPr="00E34F03" w:rsidRDefault="00E34F03" w:rsidP="00E34F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Analysis focus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34F03" w:rsidRPr="00E34F03" w:rsidRDefault="00E34F03" w:rsidP="00E34F0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>Traceability of suppliers and components.</w:t>
      </w:r>
    </w:p>
    <w:p w:rsidR="00E34F03" w:rsidRPr="00E34F03" w:rsidRDefault="00E34F03" w:rsidP="00E34F0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>Lifecycle phases (introduction → growth → maturity → decline).</w:t>
      </w:r>
    </w:p>
    <w:p w:rsidR="00E34F03" w:rsidRPr="00E34F03" w:rsidRDefault="00E34F03" w:rsidP="00E34F0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>Counterfeit prevention and authenticity checks.</w:t>
      </w:r>
    </w:p>
    <w:p w:rsidR="00E34F03" w:rsidRPr="00E34F03" w:rsidRDefault="00E34F03" w:rsidP="00E34F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Audit tags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>: Approved supplier, certificate of conformance, corrosion prevention, ESD protection.</w:t>
      </w:r>
    </w:p>
    <w:p w:rsidR="00E34F03" w:rsidRPr="00E34F03" w:rsidRDefault="00E34F03" w:rsidP="00E34F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34F03">
        <w:rPr>
          <w:rFonts w:ascii="Segoe UI Symbol" w:eastAsia="Times New Roman" w:hAnsi="Segoe UI Symbol" w:cs="Segoe UI Symbol"/>
          <w:b/>
          <w:bCs/>
          <w:sz w:val="36"/>
          <w:szCs w:val="36"/>
        </w:rPr>
        <w:t>💻</w:t>
      </w:r>
      <w:r w:rsidRPr="00E34F0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Management Information System (MIS)</w:t>
      </w:r>
    </w:p>
    <w:p w:rsidR="00E34F03" w:rsidRPr="00E34F03" w:rsidRDefault="00E34F03" w:rsidP="00E34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E34F03" w:rsidRPr="00E34F03" w:rsidRDefault="00E34F03" w:rsidP="00E34F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>Centralized tracking of PM&amp;P compliance.</w:t>
      </w:r>
    </w:p>
    <w:p w:rsidR="00E34F03" w:rsidRPr="00E34F03" w:rsidRDefault="00E34F03" w:rsidP="00E34F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>Integration with GIDEP for defect reporting.</w:t>
      </w:r>
    </w:p>
    <w:p w:rsidR="00E34F03" w:rsidRPr="00E34F03" w:rsidRDefault="00E34F03" w:rsidP="00E34F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>Supports decision matrices for COTS evaluation.</w:t>
      </w:r>
    </w:p>
    <w:p w:rsidR="00E34F03" w:rsidRPr="00E34F03" w:rsidRDefault="00E34F03" w:rsidP="00E34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Disadvantages</w:t>
      </w:r>
    </w:p>
    <w:p w:rsidR="00E34F03" w:rsidRPr="00E34F03" w:rsidRDefault="00E34F03" w:rsidP="00E34F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>Complexity in aligning multiple MIL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noBreakHyphen/>
        <w:t>DTL and MIL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noBreakHyphen/>
        <w:t>PRF specs.</w:t>
      </w:r>
    </w:p>
    <w:p w:rsidR="00E34F03" w:rsidRPr="00E34F03" w:rsidRDefault="00E34F03" w:rsidP="00E34F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>High overhead in maintaining supplier qualification data.</w:t>
      </w:r>
    </w:p>
    <w:p w:rsidR="00E34F03" w:rsidRPr="00E34F03" w:rsidRDefault="00E34F03" w:rsidP="00E34F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>Risk of outdated metadata if not synced with ASSIST database.</w:t>
      </w:r>
    </w:p>
    <w:p w:rsidR="00E34F03" w:rsidRPr="00E34F03" w:rsidRDefault="00E34F03" w:rsidP="00E34F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34F03">
        <w:rPr>
          <w:rFonts w:ascii="Segoe UI Symbol" w:eastAsia="Times New Roman" w:hAnsi="Segoe UI Symbol" w:cs="Segoe UI Symbol"/>
          <w:b/>
          <w:bCs/>
          <w:sz w:val="36"/>
          <w:szCs w:val="36"/>
        </w:rPr>
        <w:t>🔍</w:t>
      </w:r>
      <w:r w:rsidRPr="00E34F0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Investigation Principles</w:t>
      </w:r>
    </w:p>
    <w:p w:rsidR="00E34F03" w:rsidRPr="00E34F03" w:rsidRDefault="00E34F03" w:rsidP="00E34F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Evidence</w:t>
      </w: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based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>: Supplier authenticity, component qualification, lifecycle documentation.</w:t>
      </w:r>
    </w:p>
    <w:p w:rsidR="00E34F03" w:rsidRPr="00E34F03" w:rsidRDefault="00E34F03" w:rsidP="00E34F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Collision incidence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>: In systems terms, refers to conflicts between standards, duplicate parts, or mismatched specifications.</w:t>
      </w:r>
    </w:p>
    <w:p w:rsidR="00E34F03" w:rsidRPr="00E34F03" w:rsidRDefault="00E34F03" w:rsidP="00E34F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Resolution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>: Apply order of precedence (MIL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noBreakHyphen/>
        <w:t>STD &gt; MIL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noBreakHyphen/>
        <w:t>DTL &gt; MIL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noBreakHyphen/>
        <w:t>PRF).</w:t>
      </w:r>
    </w:p>
    <w:p w:rsidR="00E34F03" w:rsidRPr="00E34F03" w:rsidRDefault="00E34F03" w:rsidP="00E34F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34F03">
        <w:rPr>
          <w:rFonts w:ascii="Segoe UI Symbol" w:eastAsia="Times New Roman" w:hAnsi="Segoe UI Symbol" w:cs="Segoe UI Symbol"/>
          <w:b/>
          <w:bCs/>
          <w:sz w:val="36"/>
          <w:szCs w:val="36"/>
        </w:rPr>
        <w:t>📑</w:t>
      </w:r>
      <w:r w:rsidRPr="00E34F0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Auditing with Visual Basic, </w:t>
      </w:r>
      <w:proofErr w:type="spellStart"/>
      <w:r w:rsidRPr="00E34F03">
        <w:rPr>
          <w:rFonts w:ascii="Times New Roman" w:eastAsia="Times New Roman" w:hAnsi="Times New Roman" w:cs="Times New Roman"/>
          <w:b/>
          <w:bCs/>
          <w:sz w:val="36"/>
          <w:szCs w:val="36"/>
        </w:rPr>
        <w:t>Logigram</w:t>
      </w:r>
      <w:proofErr w:type="spellEnd"/>
      <w:r w:rsidRPr="00E34F0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, </w:t>
      </w:r>
      <w:proofErr w:type="spellStart"/>
      <w:r w:rsidRPr="00E34F03">
        <w:rPr>
          <w:rFonts w:ascii="Times New Roman" w:eastAsia="Times New Roman" w:hAnsi="Times New Roman" w:cs="Times New Roman"/>
          <w:b/>
          <w:bCs/>
          <w:sz w:val="36"/>
          <w:szCs w:val="36"/>
        </w:rPr>
        <w:t>Algorigram</w:t>
      </w:r>
      <w:proofErr w:type="spellEnd"/>
    </w:p>
    <w:p w:rsidR="00E34F03" w:rsidRPr="00E34F03" w:rsidRDefault="00E34F03" w:rsidP="00E34F0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Visual Basic modules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>: Automate supplier logs, defect tracking, and lifecycle curves.</w:t>
      </w:r>
    </w:p>
    <w:p w:rsidR="00E34F03" w:rsidRPr="00E34F03" w:rsidRDefault="00E34F03" w:rsidP="00E34F0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Logigram</w:t>
      </w:r>
      <w:proofErr w:type="spellEnd"/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(logic diagram)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>: Map decision flow for COTS acceptance.</w:t>
      </w:r>
    </w:p>
    <w:p w:rsidR="00E34F03" w:rsidRPr="00E34F03" w:rsidRDefault="00E34F03" w:rsidP="00E34F0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Algorigram</w:t>
      </w:r>
      <w:proofErr w:type="spellEnd"/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(algorithm diagram)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>: Represent audit routines (e.g., counterfeit detection → supplier verification → lifecycle tagging).</w:t>
      </w:r>
    </w:p>
    <w:p w:rsidR="00E34F03" w:rsidRPr="00E34F03" w:rsidRDefault="00E34F03" w:rsidP="00E34F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34F03">
        <w:rPr>
          <w:rFonts w:ascii="Segoe UI Symbol" w:eastAsia="Times New Roman" w:hAnsi="Segoe UI Symbol" w:cs="Segoe UI Symbol"/>
          <w:b/>
          <w:bCs/>
          <w:sz w:val="36"/>
          <w:szCs w:val="36"/>
        </w:rPr>
        <w:t>🔬</w:t>
      </w:r>
      <w:r w:rsidRPr="00E34F0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Research Methodology</w:t>
      </w:r>
    </w:p>
    <w:p w:rsidR="00E34F03" w:rsidRPr="00E34F03" w:rsidRDefault="00E34F03" w:rsidP="00E34F0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Descriptive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>: Document scope, definitions, and applicability.</w:t>
      </w:r>
    </w:p>
    <w:p w:rsidR="00E34F03" w:rsidRPr="00E34F03" w:rsidRDefault="00E34F03" w:rsidP="00E34F0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Analytical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>: Compare MIL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noBreakHyphen/>
        <w:t>STD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noBreakHyphen/>
        <w:t>11991B with related MIL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noBreakHyphen/>
        <w:t>DTL/MIL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noBreakHyphen/>
        <w:t>PRF specifications (cables, connectors, lubricants, semiconductors).</w:t>
      </w:r>
    </w:p>
    <w:p w:rsidR="00E34F03" w:rsidRPr="00E34F03" w:rsidRDefault="00E34F03" w:rsidP="00E34F0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Experimental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>: Test compliance of COTS items against reliability and corrosion standards.</w:t>
      </w:r>
    </w:p>
    <w:p w:rsidR="00E34F03" w:rsidRPr="00E34F03" w:rsidRDefault="00E34F03" w:rsidP="00E34F0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Applied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>: Build audit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noBreakHyphen/>
        <w:t>ready checklists and competency matrices.</w:t>
      </w:r>
    </w:p>
    <w:p w:rsidR="00E34F03" w:rsidRPr="00E34F03" w:rsidRDefault="00E34F03" w:rsidP="00E34F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34F03">
        <w:rPr>
          <w:rFonts w:ascii="Times New Roman" w:eastAsia="Times New Roman" w:hAnsi="Times New Roman" w:cs="Times New Roman"/>
          <w:b/>
          <w:bCs/>
          <w:sz w:val="36"/>
          <w:szCs w:val="36"/>
        </w:rPr>
        <w:t>🧩 Integration with Related Specifications</w:t>
      </w:r>
    </w:p>
    <w:p w:rsidR="00E34F03" w:rsidRPr="00E34F03" w:rsidRDefault="00E34F03" w:rsidP="00E34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>Examples of linked specs under MIL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noBreakHyphen/>
        <w:t>STD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noBreakHyphen/>
        <w:t>11991B umbrella:</w:t>
      </w:r>
    </w:p>
    <w:p w:rsidR="00E34F03" w:rsidRPr="00E34F03" w:rsidRDefault="00E34F03" w:rsidP="00E34F0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MIL</w:t>
      </w: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DTL</w:t>
      </w: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28830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>: RF coaxial cables.</w:t>
      </w:r>
    </w:p>
    <w:p w:rsidR="00E34F03" w:rsidRPr="00E34F03" w:rsidRDefault="00E34F03" w:rsidP="00E34F0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MIL</w:t>
      </w: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DTL</w:t>
      </w: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28875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>: RF/microwave amplifiers.</w:t>
      </w:r>
    </w:p>
    <w:p w:rsidR="00E34F03" w:rsidRPr="00E34F03" w:rsidRDefault="00E34F03" w:rsidP="00E34F0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MIL</w:t>
      </w: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PRF</w:t>
      </w: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19500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>: Semiconductor devices.</w:t>
      </w:r>
    </w:p>
    <w:p w:rsidR="00E34F03" w:rsidRPr="00E34F03" w:rsidRDefault="00E34F03" w:rsidP="00E34F0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MIL</w:t>
      </w: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PRF</w:t>
      </w: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38535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>: Integrated circuits manufacturing.</w:t>
      </w:r>
    </w:p>
    <w:p w:rsidR="00E34F03" w:rsidRPr="00E34F03" w:rsidRDefault="00E34F03" w:rsidP="00E34F0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MIL</w:t>
      </w: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STD</w:t>
      </w: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6012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>: Corrosion protection for space flight hardware.</w:t>
      </w:r>
    </w:p>
    <w:p w:rsidR="00E34F03" w:rsidRPr="00E34F03" w:rsidRDefault="00E34F03" w:rsidP="00E34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 xml:space="preserve">These form the </w:t>
      </w: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technical backbone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 xml:space="preserve"> for PM&amp;P compliance across domains (electronics, optics, lubricants, fiber optics).</w:t>
      </w:r>
    </w:p>
    <w:p w:rsidR="00E34F03" w:rsidRPr="00E34F03" w:rsidRDefault="00E34F03" w:rsidP="00E34F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4F03">
        <w:rPr>
          <w:rFonts w:ascii="Times New Roman" w:eastAsia="Times New Roman" w:hAnsi="Times New Roman" w:cs="Times New Roman"/>
          <w:b/>
          <w:bCs/>
          <w:sz w:val="27"/>
          <w:szCs w:val="27"/>
        </w:rPr>
        <w:t>Suggested Next Step</w:t>
      </w:r>
    </w:p>
    <w:p w:rsidR="00E34F03" w:rsidRPr="00E34F03" w:rsidRDefault="00E34F03" w:rsidP="00E34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 xml:space="preserve">Would you like me to </w:t>
      </w: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design a visual </w:t>
      </w:r>
      <w:proofErr w:type="spellStart"/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logigram</w:t>
      </w:r>
      <w:proofErr w:type="spellEnd"/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algorigram</w:t>
      </w:r>
      <w:proofErr w:type="spellEnd"/>
      <w:r w:rsidRPr="00E34F03">
        <w:rPr>
          <w:rFonts w:ascii="Times New Roman" w:eastAsia="Times New Roman" w:hAnsi="Times New Roman" w:cs="Times New Roman"/>
          <w:sz w:val="24"/>
          <w:szCs w:val="24"/>
        </w:rPr>
        <w:t xml:space="preserve"> that shows how MIL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noBreakHyphen/>
        <w:t>STD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noBreakHyphen/>
        <w:t xml:space="preserve">11991B requirements flow into auditing routines (supplier → component → lifecycle → defect reporting), or should I </w:t>
      </w: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map a competency matrix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 xml:space="preserve"> linking these standards to engineering education outcomes?</w:t>
      </w:r>
    </w:p>
    <w:p w:rsidR="00E34F03" w:rsidRPr="00E34F03" w:rsidRDefault="00E34F03" w:rsidP="00E34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>Options:</w:t>
      </w:r>
    </w:p>
    <w:p w:rsidR="00E34F03" w:rsidRPr="00E34F03" w:rsidRDefault="00E34F03" w:rsidP="00E34F0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 xml:space="preserve">visual </w:t>
      </w:r>
      <w:proofErr w:type="spellStart"/>
      <w:r w:rsidRPr="00E34F03">
        <w:rPr>
          <w:rFonts w:ascii="Times New Roman" w:eastAsia="Times New Roman" w:hAnsi="Times New Roman" w:cs="Times New Roman"/>
          <w:sz w:val="24"/>
          <w:szCs w:val="24"/>
        </w:rPr>
        <w:t>logigram</w:t>
      </w:r>
      <w:proofErr w:type="spellEnd"/>
      <w:r w:rsidRPr="00E34F03">
        <w:rPr>
          <w:rFonts w:ascii="Times New Roman" w:eastAsia="Times New Roman" w:hAnsi="Times New Roman" w:cs="Times New Roman"/>
          <w:sz w:val="24"/>
          <w:szCs w:val="24"/>
        </w:rPr>
        <w:t xml:space="preserve"> for auditing routines</w:t>
      </w:r>
    </w:p>
    <w:p w:rsidR="00E34F03" w:rsidRPr="00E34F03" w:rsidRDefault="00E34F03" w:rsidP="00E34F0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>competency matrix linking standards to education</w:t>
      </w:r>
    </w:p>
    <w:p w:rsidR="00E34F03" w:rsidRPr="00E34F03" w:rsidRDefault="00E34F03" w:rsidP="00E34F0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>expanded MIS advantages/disadvantages analysis</w:t>
      </w:r>
    </w:p>
    <w:p w:rsidR="00E34F03" w:rsidRPr="00E34F03" w:rsidRDefault="00E34F03" w:rsidP="00E34F0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>detailed research methodology framework</w:t>
      </w:r>
    </w:p>
    <w:p w:rsidR="00E34F03" w:rsidRPr="00E34F03" w:rsidRDefault="00E34F03" w:rsidP="00E34F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34F03">
        <w:rPr>
          <w:rFonts w:ascii="Segoe UI Symbol" w:eastAsia="Times New Roman" w:hAnsi="Segoe UI Symbol" w:cs="Segoe UI Symbol"/>
          <w:b/>
          <w:bCs/>
          <w:sz w:val="36"/>
          <w:szCs w:val="36"/>
        </w:rPr>
        <w:t>📘</w:t>
      </w:r>
      <w:r w:rsidRPr="00E34F0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Scope of MIL</w:t>
      </w:r>
      <w:r w:rsidRPr="00E34F03">
        <w:rPr>
          <w:rFonts w:ascii="Times New Roman" w:eastAsia="Times New Roman" w:hAnsi="Times New Roman" w:cs="Times New Roman"/>
          <w:b/>
          <w:bCs/>
          <w:sz w:val="36"/>
          <w:szCs w:val="36"/>
        </w:rPr>
        <w:noBreakHyphen/>
        <w:t>STD</w:t>
      </w:r>
      <w:r w:rsidRPr="00E34F03">
        <w:rPr>
          <w:rFonts w:ascii="Times New Roman" w:eastAsia="Times New Roman" w:hAnsi="Times New Roman" w:cs="Times New Roman"/>
          <w:b/>
          <w:bCs/>
          <w:sz w:val="36"/>
          <w:szCs w:val="36"/>
        </w:rPr>
        <w:noBreakHyphen/>
        <w:t>11991B</w:t>
      </w:r>
    </w:p>
    <w:p w:rsidR="00E34F03" w:rsidRPr="00E34F03" w:rsidRDefault="00E34F03" w:rsidP="00E34F0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 xml:space="preserve">Establishes </w:t>
      </w: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requirements for managing parts, materials, and processes (PM&amp;P)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 xml:space="preserve"> in military systems.</w:t>
      </w:r>
    </w:p>
    <w:p w:rsidR="00E34F03" w:rsidRPr="00E34F03" w:rsidRDefault="00E34F03" w:rsidP="00E34F0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 xml:space="preserve">Applies across </w:t>
      </w: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development, production, and sustainment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 xml:space="preserve"> phases.</w:t>
      </w:r>
    </w:p>
    <w:p w:rsidR="00E34F03" w:rsidRPr="00E34F03" w:rsidRDefault="00E34F03" w:rsidP="00E34F0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 xml:space="preserve">Provides </w:t>
      </w: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criteria for evaluating COTS (commercial off</w:t>
      </w: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the</w:t>
      </w: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shelf) items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 xml:space="preserve"> before incorporation into defense systems.</w:t>
      </w:r>
    </w:p>
    <w:p w:rsidR="00E34F03" w:rsidRPr="00E34F03" w:rsidRDefault="00E34F03" w:rsidP="00E34F0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 xml:space="preserve">Approved for use by </w:t>
      </w: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all DoD departments and agencies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34F03" w:rsidRPr="00E34F03" w:rsidRDefault="00E34F03" w:rsidP="00E34F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34F03">
        <w:rPr>
          <w:rFonts w:ascii="Segoe UI Symbol" w:eastAsia="Times New Roman" w:hAnsi="Segoe UI Symbol" w:cs="Segoe UI Symbol"/>
          <w:b/>
          <w:bCs/>
          <w:sz w:val="36"/>
          <w:szCs w:val="36"/>
        </w:rPr>
        <w:t>📊</w:t>
      </w:r>
      <w:r w:rsidRPr="00E34F0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Metadata &amp; Document Context</w:t>
      </w:r>
    </w:p>
    <w:p w:rsidR="00E34F03" w:rsidRPr="00E34F03" w:rsidRDefault="00E34F03" w:rsidP="00E34F0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Versioning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>: Supersedes MIL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noBreakHyphen/>
        <w:t>STD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noBreakHyphen/>
        <w:t>11991A (2015).</w:t>
      </w:r>
    </w:p>
    <w:p w:rsidR="00E34F03" w:rsidRPr="00E34F03" w:rsidRDefault="00E34F03" w:rsidP="00E34F0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Distribution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>: Statement A (public release, unlimited distribution).</w:t>
      </w:r>
    </w:p>
    <w:p w:rsidR="00E34F03" w:rsidRPr="00E34F03" w:rsidRDefault="00E34F03" w:rsidP="00E34F0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Custodians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>: Army, Navy, Air Force, OSD, DLA.</w:t>
      </w:r>
    </w:p>
    <w:p w:rsidR="00E34F03" w:rsidRPr="00E34F03" w:rsidRDefault="00E34F03" w:rsidP="00E34F0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Not measurement sensitive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>: Focuses on management practices rather than dimensional tolerances.</w:t>
      </w:r>
    </w:p>
    <w:p w:rsidR="00E34F03" w:rsidRPr="00E34F03" w:rsidRDefault="00E34F03" w:rsidP="00E34F0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Cross</w:t>
      </w: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references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>: Relies on other MIL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noBreakHyphen/>
        <w:t>DTL and MIL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noBreakHyphen/>
        <w:t>PRF specifications (cables, semiconductors, lubricants, connectors, etc.).</w:t>
      </w:r>
    </w:p>
    <w:p w:rsidR="00E34F03" w:rsidRPr="00E34F03" w:rsidRDefault="00E34F03" w:rsidP="00E34F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34F03">
        <w:rPr>
          <w:rFonts w:ascii="Segoe UI Symbol" w:eastAsia="Times New Roman" w:hAnsi="Segoe UI Symbol" w:cs="Segoe UI Symbol"/>
          <w:b/>
          <w:bCs/>
          <w:sz w:val="36"/>
          <w:szCs w:val="36"/>
        </w:rPr>
        <w:t>🔍</w:t>
      </w:r>
      <w:r w:rsidRPr="00E34F0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Key Definitions (Section 3)</w:t>
      </w:r>
    </w:p>
    <w:p w:rsidR="00E34F03" w:rsidRPr="00E34F03" w:rsidRDefault="00E34F03" w:rsidP="00E34F0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Approved supplier / Authorized supplier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>: Entities vetted for authenticity and reliability.</w:t>
      </w:r>
    </w:p>
    <w:p w:rsidR="00E34F03" w:rsidRPr="00E34F03" w:rsidRDefault="00E34F03" w:rsidP="00E34F0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Authenticity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>: Assurance that parts/materials are genuine and not counterfeit.</w:t>
      </w:r>
    </w:p>
    <w:p w:rsidR="00E34F03" w:rsidRPr="00E34F03" w:rsidRDefault="00E34F03" w:rsidP="00E34F0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Counterfeit parts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>: Explicitly addressed, with requirements for detection and prevention.</w:t>
      </w:r>
    </w:p>
    <w:p w:rsidR="00E34F03" w:rsidRPr="00E34F03" w:rsidRDefault="00E34F03" w:rsidP="00E34F0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Component obsolescence management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>: Lifecycle tracking to anticipate decline and replacement.</w:t>
      </w:r>
    </w:p>
    <w:p w:rsidR="00E34F03" w:rsidRPr="00E34F03" w:rsidRDefault="00E34F03" w:rsidP="00E34F0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Corrosion prevention and control (CPC)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>: Mandatory for long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noBreakHyphen/>
        <w:t>term sustainment.</w:t>
      </w:r>
    </w:p>
    <w:p w:rsidR="00E34F03" w:rsidRPr="00E34F03" w:rsidRDefault="00E34F03" w:rsidP="00E34F0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Derating</w:t>
      </w:r>
      <w:proofErr w:type="spellEnd"/>
      <w:r w:rsidRPr="00E34F03">
        <w:rPr>
          <w:rFonts w:ascii="Times New Roman" w:eastAsia="Times New Roman" w:hAnsi="Times New Roman" w:cs="Times New Roman"/>
          <w:sz w:val="24"/>
          <w:szCs w:val="24"/>
        </w:rPr>
        <w:t>: Using components below maximum ratings to improve reliability.</w:t>
      </w:r>
    </w:p>
    <w:p w:rsidR="00E34F03" w:rsidRPr="00E34F03" w:rsidRDefault="00E34F03" w:rsidP="00E34F0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Electrostatic discharge (ESD)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>: Protection requirements for sensitive electronics.</w:t>
      </w:r>
    </w:p>
    <w:p w:rsidR="00E34F03" w:rsidRPr="00E34F03" w:rsidRDefault="00E34F03" w:rsidP="00E34F0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Disposition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>: Handling of defective or obsolete items.</w:t>
      </w:r>
    </w:p>
    <w:p w:rsidR="00E34F03" w:rsidRPr="00E34F03" w:rsidRDefault="00E34F03" w:rsidP="00E34F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34F03">
        <w:rPr>
          <w:rFonts w:ascii="Segoe UI Symbol" w:eastAsia="Times New Roman" w:hAnsi="Segoe UI Symbol" w:cs="Segoe UI Symbol"/>
          <w:b/>
          <w:bCs/>
          <w:sz w:val="36"/>
          <w:szCs w:val="36"/>
        </w:rPr>
        <w:t>📑</w:t>
      </w:r>
      <w:r w:rsidRPr="00E34F0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Auditing &amp; MIS Integration</w:t>
      </w:r>
    </w:p>
    <w:p w:rsidR="00E34F03" w:rsidRPr="00E34F03" w:rsidRDefault="00E34F03" w:rsidP="00E34F0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Management Information Systems (MIS)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 xml:space="preserve"> can track:</w:t>
      </w:r>
    </w:p>
    <w:p w:rsidR="00E34F03" w:rsidRPr="00E34F03" w:rsidRDefault="00E34F03" w:rsidP="00E34F0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>Supplier approvals and certificates of conformance.</w:t>
      </w:r>
    </w:p>
    <w:p w:rsidR="00E34F03" w:rsidRPr="00E34F03" w:rsidRDefault="00E34F03" w:rsidP="00E34F0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>Lifecycle stages (introduction → growth → maturity → decline).</w:t>
      </w:r>
    </w:p>
    <w:p w:rsidR="00E34F03" w:rsidRPr="00E34F03" w:rsidRDefault="00E34F03" w:rsidP="00E34F0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>Defect reporting via GIDEP.</w:t>
      </w:r>
    </w:p>
    <w:p w:rsidR="00E34F03" w:rsidRPr="00E34F03" w:rsidRDefault="00E34F03" w:rsidP="00E34F0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>: Centralized compliance, traceability, reduced counterfeit risk.</w:t>
      </w:r>
    </w:p>
    <w:p w:rsidR="00E34F03" w:rsidRPr="00E34F03" w:rsidRDefault="00E34F03" w:rsidP="00E34F0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Disadvantages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>: Complexity, overhead, risk of outdated metadata if not synced with ASSIST.</w:t>
      </w:r>
    </w:p>
    <w:p w:rsidR="00E34F03" w:rsidRPr="00E34F03" w:rsidRDefault="00E34F03" w:rsidP="00E34F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34F03">
        <w:rPr>
          <w:rFonts w:ascii="Times New Roman" w:eastAsia="Times New Roman" w:hAnsi="Times New Roman" w:cs="Times New Roman"/>
          <w:b/>
          <w:bCs/>
          <w:sz w:val="36"/>
          <w:szCs w:val="36"/>
        </w:rPr>
        <w:t>🧩 Research &amp; Investigation Principles</w:t>
      </w:r>
    </w:p>
    <w:p w:rsidR="00E34F03" w:rsidRPr="00E34F03" w:rsidRDefault="00E34F03" w:rsidP="00E34F0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Evidence</w:t>
      </w: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based auditing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>: Supplier authenticity, lifecycle documentation, defect logs.</w:t>
      </w:r>
    </w:p>
    <w:p w:rsidR="00E34F03" w:rsidRPr="00E34F03" w:rsidRDefault="00E34F03" w:rsidP="00E34F0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Collision incidence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>: Conflicts between overlapping standards or duplicate parts.</w:t>
      </w:r>
    </w:p>
    <w:p w:rsidR="00E34F03" w:rsidRPr="00E34F03" w:rsidRDefault="00E34F03" w:rsidP="00E34F0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Resolution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>: Apply order of precedence (MIL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noBreakHyphen/>
        <w:t>STD &gt; MIL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noBreakHyphen/>
        <w:t>DTL &gt; MIL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noBreakHyphen/>
        <w:t>PRF).</w:t>
      </w:r>
    </w:p>
    <w:p w:rsidR="00E34F03" w:rsidRPr="00E34F03" w:rsidRDefault="00E34F03" w:rsidP="00E34F0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Research methods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34F03" w:rsidRPr="00E34F03" w:rsidRDefault="00E34F03" w:rsidP="00E34F03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i/>
          <w:iCs/>
          <w:sz w:val="24"/>
          <w:szCs w:val="24"/>
        </w:rPr>
        <w:t>Descriptive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>: Document definitions and scope.</w:t>
      </w:r>
    </w:p>
    <w:p w:rsidR="00E34F03" w:rsidRPr="00E34F03" w:rsidRDefault="00E34F03" w:rsidP="00E34F03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i/>
          <w:iCs/>
          <w:sz w:val="24"/>
          <w:szCs w:val="24"/>
        </w:rPr>
        <w:t>Analytical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>: Compare across related specifications.</w:t>
      </w:r>
    </w:p>
    <w:p w:rsidR="00E34F03" w:rsidRPr="00E34F03" w:rsidRDefault="00E34F03" w:rsidP="00E34F03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i/>
          <w:iCs/>
          <w:sz w:val="24"/>
          <w:szCs w:val="24"/>
        </w:rPr>
        <w:t>Applied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>: Build checklists, competency matrices, and audit routines.</w:t>
      </w:r>
    </w:p>
    <w:p w:rsidR="00E34F03" w:rsidRPr="00E34F03" w:rsidRDefault="00E34F03" w:rsidP="00E34F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34F03">
        <w:rPr>
          <w:rFonts w:ascii="Segoe UI Symbol" w:eastAsia="Times New Roman" w:hAnsi="Segoe UI Symbol" w:cs="Segoe UI Symbol"/>
          <w:b/>
          <w:bCs/>
          <w:sz w:val="36"/>
          <w:szCs w:val="36"/>
        </w:rPr>
        <w:t>🔬</w:t>
      </w:r>
      <w:r w:rsidRPr="00E34F0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Practical Tools for You</w:t>
      </w:r>
    </w:p>
    <w:p w:rsidR="00E34F03" w:rsidRPr="00E34F03" w:rsidRDefault="00E34F03" w:rsidP="00E34F0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Visual Basic modules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>: Automate supplier logs, defect tracking, lifecycle curves.</w:t>
      </w:r>
    </w:p>
    <w:p w:rsidR="00E34F03" w:rsidRPr="00E34F03" w:rsidRDefault="00E34F03" w:rsidP="00E34F0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Logigram</w:t>
      </w:r>
      <w:proofErr w:type="spellEnd"/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(logic diagram)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>: Map decision flow for COTS acceptance.</w:t>
      </w:r>
    </w:p>
    <w:p w:rsidR="00E34F03" w:rsidRPr="00E34F03" w:rsidRDefault="00E34F03" w:rsidP="00E34F0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Algorigram</w:t>
      </w:r>
      <w:proofErr w:type="spellEnd"/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(algorithm diagram)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>: Represent audit routines (e.g., counterfeit detection → supplier verification → lifecycle tagging).</w:t>
      </w:r>
    </w:p>
    <w:p w:rsidR="00E34F03" w:rsidRPr="00E34F03" w:rsidRDefault="00E34F03" w:rsidP="00E34F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34F03">
        <w:rPr>
          <w:rFonts w:ascii="Segoe UI Symbol" w:eastAsia="Times New Roman" w:hAnsi="Segoe UI Symbol" w:cs="Segoe UI Symbol"/>
          <w:b/>
          <w:bCs/>
          <w:sz w:val="36"/>
          <w:szCs w:val="36"/>
        </w:rPr>
        <w:t>📌</w:t>
      </w:r>
      <w:r w:rsidRPr="00E34F0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Concluding Material</w:t>
      </w:r>
    </w:p>
    <w:p w:rsidR="00E34F03" w:rsidRPr="00E34F03" w:rsidRDefault="00E34F03" w:rsidP="00E34F0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Custodians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>: Army (MI), Navy (SH), Air Force (11), OSD (SO).</w:t>
      </w:r>
    </w:p>
    <w:p w:rsidR="00E34F03" w:rsidRPr="00E34F03" w:rsidRDefault="00E34F03" w:rsidP="00E34F0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Review activities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>: Army AV, Air Force 19/71/85, DLA CC, MDA.</w:t>
      </w:r>
    </w:p>
    <w:p w:rsidR="00E34F03" w:rsidRPr="00E34F03" w:rsidRDefault="00E34F03" w:rsidP="00E34F0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Reminder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>: Always verify current custodians and responsibilities via ASSIST Online.</w:t>
      </w:r>
    </w:p>
    <w:p w:rsidR="00E34F03" w:rsidRPr="00E34F03" w:rsidRDefault="00E34F03" w:rsidP="00E34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 xml:space="preserve">Would you like me to </w:t>
      </w: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design a </w:t>
      </w:r>
      <w:proofErr w:type="spellStart"/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logigram</w:t>
      </w:r>
      <w:proofErr w:type="spellEnd"/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algorigram</w:t>
      </w:r>
      <w:proofErr w:type="spellEnd"/>
      <w:r w:rsidRPr="00E34F03">
        <w:rPr>
          <w:rFonts w:ascii="Times New Roman" w:eastAsia="Times New Roman" w:hAnsi="Times New Roman" w:cs="Times New Roman"/>
          <w:sz w:val="24"/>
          <w:szCs w:val="24"/>
        </w:rPr>
        <w:t xml:space="preserve"> that visually maps how MIL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noBreakHyphen/>
        <w:t>STD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noBreakHyphen/>
        <w:t xml:space="preserve">11991B flows into auditing routines (supplier → component → lifecycle → defect reporting), or should I </w:t>
      </w: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build a competency matrix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 xml:space="preserve"> that ties these PM&amp;P requirements to engineering education outcomes?</w:t>
      </w:r>
    </w:p>
    <w:p w:rsidR="00E34F03" w:rsidRPr="00E34F03" w:rsidRDefault="00E34F03" w:rsidP="00E34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>Options:</w:t>
      </w:r>
    </w:p>
    <w:p w:rsidR="00E34F03" w:rsidRPr="00E34F03" w:rsidRDefault="00E34F03" w:rsidP="00E34F0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logigram</w:t>
      </w:r>
      <w:proofErr w:type="spellEnd"/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for auditing routines</w:t>
      </w:r>
    </w:p>
    <w:p w:rsidR="00E34F03" w:rsidRPr="00E34F03" w:rsidRDefault="00E34F03" w:rsidP="00E34F0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algorigram</w:t>
      </w:r>
      <w:proofErr w:type="spellEnd"/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for counterfeit detection flow</w:t>
      </w:r>
    </w:p>
    <w:p w:rsidR="00E34F03" w:rsidRPr="00E34F03" w:rsidRDefault="00E34F03" w:rsidP="00E34F0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competency matrix linking standards to education</w:t>
      </w:r>
    </w:p>
    <w:p w:rsidR="00E34F03" w:rsidRPr="00E34F03" w:rsidRDefault="00E34F03" w:rsidP="00E34F0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expanded MIS advantages/disadvantages analysis</w:t>
      </w:r>
    </w:p>
    <w:p w:rsidR="00E34F03" w:rsidRPr="00E34F03" w:rsidRDefault="00E34F03" w:rsidP="00E34F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34F03">
        <w:rPr>
          <w:rFonts w:ascii="Times New Roman" w:eastAsia="Times New Roman" w:hAnsi="Times New Roman" w:cs="Times New Roman"/>
          <w:b/>
          <w:bCs/>
          <w:sz w:val="36"/>
          <w:szCs w:val="36"/>
        </w:rPr>
        <w:t>Data requirements overview for MIL-STD-11991B incoming inspections</w:t>
      </w:r>
    </w:p>
    <w:p w:rsidR="00E34F03" w:rsidRPr="00E34F03" w:rsidRDefault="00E34F03" w:rsidP="00E34F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4F03">
        <w:rPr>
          <w:rFonts w:ascii="Times New Roman" w:eastAsia="Times New Roman" w:hAnsi="Times New Roman" w:cs="Times New Roman"/>
          <w:b/>
          <w:bCs/>
          <w:sz w:val="27"/>
          <w:szCs w:val="27"/>
        </w:rPr>
        <w:t>Table 1: PM&amp;P incoming inspection data requirements (Appendix H, H.2.1)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7"/>
        <w:gridCol w:w="1908"/>
        <w:gridCol w:w="1340"/>
        <w:gridCol w:w="1233"/>
        <w:gridCol w:w="2472"/>
      </w:tblGrid>
      <w:tr w:rsidR="00E34F03" w:rsidRPr="00E34F03" w:rsidTr="00E34F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EEE parts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Mechanical parts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Materials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Notes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Database fields maintained for life of program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Lot date code, purchase order requirements, C of C data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Documented procedures for incoming tests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Procedures must define sampling, methods, acceptance criteria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Liquid penetrant inspection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Yes (non-porous only)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Surface defects only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Magnetic particle inspection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Ferromagnetic materials; surface/below-surface defects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Ultrasonic inspection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Internal defects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Eddy current inspection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Coating thickness, conductivity, wear (metallic only)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Radiological inspection (X-ray)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Yes (as applicable)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Internal defects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Destructive tests (shear, compression, cross-section, corrosion)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As applicable per spec and sampling plan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Certificate of Conformance (C of C)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Include FTIR, XRF, ASTM/SAE tests, hardness as relevant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External visual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Damage, marking, workmanship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DPA (Destructive Physical Analysis)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Categories A–B required (one per lot for specific device types)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Not a standalone counterfeit test; see MIL-STD-1580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PIND (Particle Impact Noise Detection)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Categories A–C, T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Hermeticity</w:t>
            </w:r>
            <w:proofErr w:type="spellEnd"/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/loose particles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XRF (coating/material discrepancies e.g., pure tin)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Part of receiving inspection sampling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Material analysis (verify material characteristics)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Method depends on material and risk</w:t>
            </w:r>
          </w:p>
        </w:tc>
      </w:tr>
    </w:tbl>
    <w:p w:rsidR="00E34F03" w:rsidRPr="00E34F03" w:rsidRDefault="00E34F03" w:rsidP="00E34F0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>Sources: Appendix H excerpts you provided.</w:t>
      </w:r>
    </w:p>
    <w:p w:rsidR="00E34F03" w:rsidRPr="00E34F03" w:rsidRDefault="00E34F03" w:rsidP="00E34F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4F03">
        <w:rPr>
          <w:rFonts w:ascii="Times New Roman" w:eastAsia="Times New Roman" w:hAnsi="Times New Roman" w:cs="Times New Roman"/>
          <w:b/>
          <w:bCs/>
          <w:sz w:val="27"/>
          <w:szCs w:val="27"/>
        </w:rPr>
        <w:t>Table 2: Electronic components inspection and test (Appendix F, Table F</w:t>
      </w:r>
      <w:r w:rsidRPr="00E34F03">
        <w:rPr>
          <w:rFonts w:ascii="Times New Roman" w:eastAsia="Times New Roman" w:hAnsi="Times New Roman" w:cs="Times New Roman"/>
          <w:b/>
          <w:bCs/>
          <w:sz w:val="27"/>
          <w:szCs w:val="27"/>
        </w:rPr>
        <w:noBreakHyphen/>
        <w:t>I)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2"/>
        <w:gridCol w:w="2423"/>
        <w:gridCol w:w="1730"/>
        <w:gridCol w:w="2602"/>
        <w:gridCol w:w="1013"/>
      </w:tblGrid>
      <w:tr w:rsidR="00E34F03" w:rsidRPr="00E34F03" w:rsidTr="00E34F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Test/Inspection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Applies to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Indicators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Comments/Notes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Difficulty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Documentation check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All parts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Spelling/grammar errors, inaccuracies, omissions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Detect fake documentation; refer to IDEA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STD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1010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Low [High]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Bar code check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All parts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Discrepancy between barcode and human-readable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Detect fake packaging; refer to IDEA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STD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1010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Low [Med]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Visual inspection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All parts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Inconsistencies, poor quality, defects, multiple lot date codes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Detect used/refurbished/remarked; refer to IDEA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STD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1010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Med [High]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Marking permanency (mineral spirits, alcohol)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ICs/plastic/ceramic/metal packages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Removal of ink marking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Detect remarked parts; MIL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STD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883 Method 2015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Low [High]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Surface finish permanency (acetone)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ICs/plastic/ceramic/metal packages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Removal of coating, sanding marks; ink removal not rejection cause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Detect blacktopped parts; IDEA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STD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1010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Low [High]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Surface finish permanency (heated aggressive solvent)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ICs/plastic/ceramic/metal packages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Removal of coating, sanding marks; ink removal not rejection cause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Detect blacktopped (e.g., Dyna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Solve 750)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Med [High]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X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ray fluorescence (XRF)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Tin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lead termination parts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Finishes not compliant (</w:t>
            </w:r>
            <w:proofErr w:type="spellStart"/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Pb</w:t>
            </w:r>
            <w:proofErr w:type="spellEnd"/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content)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Detect </w:t>
            </w:r>
            <w:proofErr w:type="spellStart"/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retinned</w:t>
            </w:r>
            <w:proofErr w:type="spellEnd"/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/remarked parts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Med [Med]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X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ray (radiological)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Components with die/</w:t>
            </w:r>
            <w:proofErr w:type="spellStart"/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leadframe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Inconsistent die size/</w:t>
            </w:r>
            <w:proofErr w:type="spellStart"/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leadframe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Detect incorrect die/wrong parts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Med [High]</w:t>
            </w:r>
          </w:p>
        </w:tc>
      </w:tr>
    </w:tbl>
    <w:p w:rsidR="00E34F03" w:rsidRPr="00E34F03" w:rsidRDefault="00E34F03" w:rsidP="00E34F0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>Sources: Appendix F excerpts you provided.</w:t>
      </w:r>
    </w:p>
    <w:p w:rsidR="00E34F03" w:rsidRPr="00E34F03" w:rsidRDefault="00E34F03" w:rsidP="00E34F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34F03">
        <w:rPr>
          <w:rFonts w:ascii="Times New Roman" w:eastAsia="Times New Roman" w:hAnsi="Times New Roman" w:cs="Times New Roman"/>
          <w:b/>
          <w:bCs/>
          <w:sz w:val="36"/>
          <w:szCs w:val="36"/>
        </w:rPr>
        <w:t>Minimal data model for the incoming inspection database</w:t>
      </w:r>
    </w:p>
    <w:p w:rsidR="00E34F03" w:rsidRPr="00E34F03" w:rsidRDefault="00E34F03" w:rsidP="00E34F0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Part identification: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 xml:space="preserve"> Manufacturer, part number, description.</w:t>
      </w:r>
    </w:p>
    <w:p w:rsidR="00E34F03" w:rsidRPr="00E34F03" w:rsidRDefault="00E34F03" w:rsidP="00E34F0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Lot data: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 xml:space="preserve"> Lot date code, quantity received, equipment category (A/B/C/D/E/T).</w:t>
      </w:r>
    </w:p>
    <w:p w:rsidR="00E34F03" w:rsidRPr="00E34F03" w:rsidRDefault="00E34F03" w:rsidP="00E34F0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Procurement linkage: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 xml:space="preserve"> Purchase order number, line item, specification referenced.</w:t>
      </w:r>
    </w:p>
    <w:p w:rsidR="00E34F03" w:rsidRPr="00E34F03" w:rsidRDefault="00E34F03" w:rsidP="00E34F0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Supplier status: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 xml:space="preserve"> Authorized/approved supplier flag, broker/distributor type.</w:t>
      </w:r>
    </w:p>
    <w:p w:rsidR="00E34F03" w:rsidRPr="00E34F03" w:rsidRDefault="00E34F03" w:rsidP="00E34F0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Certificates: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 xml:space="preserve"> C of C metadata, test reports (FTIR, XRF, ASTM/SAE, hardness).</w:t>
      </w:r>
    </w:p>
    <w:p w:rsidR="00E34F03" w:rsidRPr="00E34F03" w:rsidRDefault="00E34F03" w:rsidP="00E34F0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Inspection records: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 xml:space="preserve"> Visual, NDT (LP, MPI, UT, EC, X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noBreakHyphen/>
        <w:t>ray), DPA/PIND, XRF results.</w:t>
      </w:r>
    </w:p>
    <w:p w:rsidR="00E34F03" w:rsidRPr="00E34F03" w:rsidRDefault="00E34F03" w:rsidP="00E34F0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Disposition: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 xml:space="preserve"> Accept/reject, rework, quarantine, corrective action reference.</w:t>
      </w:r>
    </w:p>
    <w:p w:rsidR="00E34F03" w:rsidRPr="00E34F03" w:rsidRDefault="00E34F03" w:rsidP="00E34F0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Traceability: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 xml:space="preserve"> Inspector ID, procedure/version used, sampling plan, date/time.</w:t>
      </w:r>
    </w:p>
    <w:p w:rsidR="00E34F03" w:rsidRPr="00E34F03" w:rsidRDefault="00E34F03" w:rsidP="00E34F0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Risk tags: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 xml:space="preserve"> Counterfeit risk indicators, tin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noBreakHyphen/>
        <w:t>whisker/pure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noBreakHyphen/>
        <w:t>tin flags, ESD sensitivity.</w:t>
      </w:r>
    </w:p>
    <w:p w:rsidR="00E34F03" w:rsidRPr="00E34F03" w:rsidRDefault="00E34F03" w:rsidP="00E34F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34F0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Quick notes you can embed in your </w:t>
      </w:r>
      <w:proofErr w:type="spellStart"/>
      <w:r w:rsidRPr="00E34F03">
        <w:rPr>
          <w:rFonts w:ascii="Times New Roman" w:eastAsia="Times New Roman" w:hAnsi="Times New Roman" w:cs="Times New Roman"/>
          <w:b/>
          <w:bCs/>
          <w:sz w:val="36"/>
          <w:szCs w:val="36"/>
        </w:rPr>
        <w:t>algorigram</w:t>
      </w:r>
      <w:proofErr w:type="spellEnd"/>
      <w:r w:rsidRPr="00E34F03">
        <w:rPr>
          <w:rFonts w:ascii="Times New Roman" w:eastAsia="Times New Roman" w:hAnsi="Times New Roman" w:cs="Times New Roman"/>
          <w:b/>
          <w:bCs/>
          <w:sz w:val="36"/>
          <w:szCs w:val="36"/>
        </w:rPr>
        <w:t>/</w:t>
      </w:r>
      <w:proofErr w:type="spellStart"/>
      <w:r w:rsidRPr="00E34F03">
        <w:rPr>
          <w:rFonts w:ascii="Times New Roman" w:eastAsia="Times New Roman" w:hAnsi="Times New Roman" w:cs="Times New Roman"/>
          <w:b/>
          <w:bCs/>
          <w:sz w:val="36"/>
          <w:szCs w:val="36"/>
        </w:rPr>
        <w:t>logigram</w:t>
      </w:r>
      <w:proofErr w:type="spellEnd"/>
    </w:p>
    <w:p w:rsidR="00E34F03" w:rsidRPr="00E34F03" w:rsidRDefault="00E34F03" w:rsidP="00E34F0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Intake: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 xml:space="preserve"> Receive → verify supplier authorization → check documentation → barcode.</w:t>
      </w:r>
    </w:p>
    <w:p w:rsidR="00E34F03" w:rsidRPr="00E34F03" w:rsidRDefault="00E34F03" w:rsidP="00E34F0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Screening: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 xml:space="preserve"> Visual → marking permanence → surface finish tests → XRF/X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noBreakHyphen/>
        <w:t>ray as applicable.</w:t>
      </w:r>
    </w:p>
    <w:p w:rsidR="00E34F03" w:rsidRPr="00E34F03" w:rsidRDefault="00E34F03" w:rsidP="00E34F0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Special tests: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 xml:space="preserve"> DPA/PIND for Categories A–C/T per device type and sampling.</w:t>
      </w:r>
    </w:p>
    <w:p w:rsidR="00E34F03" w:rsidRPr="00E34F03" w:rsidRDefault="00E34F03" w:rsidP="00E34F0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Material/NDT: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 xml:space="preserve"> Apply LP/MPI/UT/EC/X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noBreakHyphen/>
        <w:t>ray based on part class and material.</w:t>
      </w:r>
    </w:p>
    <w:p w:rsidR="00E34F03" w:rsidRPr="00E34F03" w:rsidRDefault="00E34F03" w:rsidP="00E34F0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Decision: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 xml:space="preserve"> Conform → database commit → acceptance; Non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noBreakHyphen/>
        <w:t>conform → quarantine → corrective action.</w:t>
      </w:r>
    </w:p>
    <w:p w:rsidR="00E34F03" w:rsidRPr="00E34F03" w:rsidRDefault="00E34F03" w:rsidP="00E34F0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Trace: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 xml:space="preserve"> Attach C of C and test evidence; lock lot/date code traceability for life of program.</w:t>
      </w:r>
    </w:p>
    <w:p w:rsidR="00E34F03" w:rsidRPr="00E34F03" w:rsidRDefault="00E34F03" w:rsidP="00E34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>If you want, I can turn these tables into a fillable Visual Basic form spec and a one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noBreakHyphen/>
        <w:t>page audit checklist you can slot into your portfolio.</w:t>
      </w:r>
    </w:p>
    <w:p w:rsidR="00E34F03" w:rsidRPr="00E34F03" w:rsidRDefault="00E34F03" w:rsidP="00E34F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34F03">
        <w:rPr>
          <w:rFonts w:ascii="Segoe UI Symbol" w:eastAsia="Times New Roman" w:hAnsi="Segoe UI Symbol" w:cs="Segoe UI Symbol"/>
          <w:b/>
          <w:bCs/>
          <w:sz w:val="36"/>
          <w:szCs w:val="36"/>
        </w:rPr>
        <w:t>📊</w:t>
      </w:r>
      <w:r w:rsidRPr="00E34F0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Table A</w:t>
      </w:r>
      <w:r w:rsidRPr="00E34F03">
        <w:rPr>
          <w:rFonts w:ascii="Times New Roman" w:eastAsia="Times New Roman" w:hAnsi="Times New Roman" w:cs="Times New Roman"/>
          <w:b/>
          <w:bCs/>
          <w:sz w:val="36"/>
          <w:szCs w:val="36"/>
        </w:rPr>
        <w:noBreakHyphen/>
        <w:t xml:space="preserve">VI. Microcircuit </w:t>
      </w:r>
      <w:proofErr w:type="spellStart"/>
      <w:r w:rsidRPr="00E34F03">
        <w:rPr>
          <w:rFonts w:ascii="Times New Roman" w:eastAsia="Times New Roman" w:hAnsi="Times New Roman" w:cs="Times New Roman"/>
          <w:b/>
          <w:bCs/>
          <w:sz w:val="36"/>
          <w:szCs w:val="36"/>
        </w:rPr>
        <w:t>Derating</w:t>
      </w:r>
      <w:proofErr w:type="spellEnd"/>
      <w:r w:rsidRPr="00E34F0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Factors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4"/>
        <w:gridCol w:w="1492"/>
        <w:gridCol w:w="1492"/>
        <w:gridCol w:w="3512"/>
      </w:tblGrid>
      <w:tr w:rsidR="00E34F03" w:rsidRPr="00E34F03" w:rsidTr="00E34F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Critical Stress Parameter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Digital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Linear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Notes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Maximum Supply Voltage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0.90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0.80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Do not exceed 90% (digital) or 80% (linear) of max rating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Recommended Supply Voltage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±5%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±5%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Use manufacturer’s recommended operating conditions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Input Voltage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0.70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0.70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Must not exceed supply voltage unless approved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Operating AC/DC Output Current or </w:t>
            </w:r>
            <w:proofErr w:type="spellStart"/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Fanout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0.80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Applies to digital outputs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Power Dissipation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0.80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0.75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Limit to 80% (digital), 75% (linear)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Maximum Junction Temperature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40°C below max rating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40°C below max rating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Applies across devices</w:t>
            </w:r>
          </w:p>
        </w:tc>
      </w:tr>
    </w:tbl>
    <w:p w:rsidR="00E34F03" w:rsidRPr="00E34F03" w:rsidRDefault="00E34F03" w:rsidP="00E34F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34F03">
        <w:rPr>
          <w:rFonts w:ascii="Segoe UI Symbol" w:eastAsia="Times New Roman" w:hAnsi="Segoe UI Symbol" w:cs="Segoe UI Symbol"/>
          <w:b/>
          <w:bCs/>
          <w:sz w:val="36"/>
          <w:szCs w:val="36"/>
        </w:rPr>
        <w:t>📊</w:t>
      </w:r>
      <w:r w:rsidRPr="00E34F0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Table A</w:t>
      </w:r>
      <w:r w:rsidRPr="00E34F03">
        <w:rPr>
          <w:rFonts w:ascii="Times New Roman" w:eastAsia="Times New Roman" w:hAnsi="Times New Roman" w:cs="Times New Roman"/>
          <w:b/>
          <w:bCs/>
          <w:sz w:val="36"/>
          <w:szCs w:val="36"/>
        </w:rPr>
        <w:noBreakHyphen/>
        <w:t xml:space="preserve">IV. EMI Filter </w:t>
      </w:r>
      <w:proofErr w:type="spellStart"/>
      <w:r w:rsidRPr="00E34F03">
        <w:rPr>
          <w:rFonts w:ascii="Times New Roman" w:eastAsia="Times New Roman" w:hAnsi="Times New Roman" w:cs="Times New Roman"/>
          <w:b/>
          <w:bCs/>
          <w:sz w:val="36"/>
          <w:szCs w:val="36"/>
        </w:rPr>
        <w:t>Derating</w:t>
      </w:r>
      <w:proofErr w:type="spellEnd"/>
      <w:r w:rsidRPr="00E34F0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Factors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9"/>
        <w:gridCol w:w="2673"/>
        <w:gridCol w:w="1707"/>
        <w:gridCol w:w="3204"/>
      </w:tblGrid>
      <w:tr w:rsidR="00E34F03" w:rsidRPr="00E34F03" w:rsidTr="00E34F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Filter Type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Critical Stress Parameter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Derating</w:t>
            </w:r>
            <w:proofErr w:type="spellEnd"/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Factor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Max Operating Temperature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All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Rated Current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0.75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30°C below manufacturer’s max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All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Rated Voltage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0.50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30°C below manufacturer’s max</w:t>
            </w:r>
          </w:p>
        </w:tc>
      </w:tr>
    </w:tbl>
    <w:p w:rsidR="00E34F03" w:rsidRPr="00E34F03" w:rsidRDefault="00E34F03" w:rsidP="00E34F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34F03">
        <w:rPr>
          <w:rFonts w:ascii="Segoe UI Symbol" w:eastAsia="Times New Roman" w:hAnsi="Segoe UI Symbol" w:cs="Segoe UI Symbol"/>
          <w:b/>
          <w:bCs/>
          <w:sz w:val="36"/>
          <w:szCs w:val="36"/>
        </w:rPr>
        <w:t>📊</w:t>
      </w:r>
      <w:r w:rsidRPr="00E34F0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Table A</w:t>
      </w:r>
      <w:r w:rsidRPr="00E34F03">
        <w:rPr>
          <w:rFonts w:ascii="Times New Roman" w:eastAsia="Times New Roman" w:hAnsi="Times New Roman" w:cs="Times New Roman"/>
          <w:b/>
          <w:bCs/>
          <w:sz w:val="36"/>
          <w:szCs w:val="36"/>
        </w:rPr>
        <w:noBreakHyphen/>
        <w:t xml:space="preserve">I. Capacitor </w:t>
      </w:r>
      <w:proofErr w:type="spellStart"/>
      <w:r w:rsidRPr="00E34F03">
        <w:rPr>
          <w:rFonts w:ascii="Times New Roman" w:eastAsia="Times New Roman" w:hAnsi="Times New Roman" w:cs="Times New Roman"/>
          <w:b/>
          <w:bCs/>
          <w:sz w:val="36"/>
          <w:szCs w:val="36"/>
        </w:rPr>
        <w:t>Derating</w:t>
      </w:r>
      <w:proofErr w:type="spellEnd"/>
      <w:r w:rsidRPr="00E34F0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Factors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5"/>
        <w:gridCol w:w="3560"/>
        <w:gridCol w:w="3207"/>
      </w:tblGrid>
      <w:tr w:rsidR="00E34F03" w:rsidRPr="00E34F03" w:rsidTr="00E34F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Voltage </w:t>
            </w:r>
            <w:proofErr w:type="spellStart"/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Derating</w:t>
            </w:r>
            <w:proofErr w:type="spellEnd"/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Factor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Max Case Temperature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Aluminum Electrolytic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Not allowed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Not allowed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Ceramic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0.50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20°C below max rating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Glass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0.50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20°C below max rating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Plastic Film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0.50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20°C below max rating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Mica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0.50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20°C below max rating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Tantalum, Non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solid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0.50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20°C below max rating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Tantalum, Solid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0.50 (non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surge), 0.30 (surge tested)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70°C / 110°C depending on type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Not allowed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Not allowed</w:t>
            </w:r>
          </w:p>
        </w:tc>
      </w:tr>
    </w:tbl>
    <w:p w:rsidR="00E34F03" w:rsidRPr="00E34F03" w:rsidRDefault="00E34F03" w:rsidP="00E34F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34F03">
        <w:rPr>
          <w:rFonts w:ascii="Segoe UI Symbol" w:eastAsia="Times New Roman" w:hAnsi="Segoe UI Symbol" w:cs="Segoe UI Symbol"/>
          <w:b/>
          <w:bCs/>
          <w:sz w:val="36"/>
          <w:szCs w:val="36"/>
        </w:rPr>
        <w:t>📊</w:t>
      </w:r>
      <w:r w:rsidRPr="00E34F0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Table A</w:t>
      </w:r>
      <w:r w:rsidRPr="00E34F03">
        <w:rPr>
          <w:rFonts w:ascii="Times New Roman" w:eastAsia="Times New Roman" w:hAnsi="Times New Roman" w:cs="Times New Roman"/>
          <w:b/>
          <w:bCs/>
          <w:sz w:val="36"/>
          <w:szCs w:val="36"/>
        </w:rPr>
        <w:noBreakHyphen/>
        <w:t xml:space="preserve">II. Crystal Oscillator </w:t>
      </w:r>
      <w:proofErr w:type="spellStart"/>
      <w:r w:rsidRPr="00E34F03">
        <w:rPr>
          <w:rFonts w:ascii="Times New Roman" w:eastAsia="Times New Roman" w:hAnsi="Times New Roman" w:cs="Times New Roman"/>
          <w:b/>
          <w:bCs/>
          <w:sz w:val="36"/>
          <w:szCs w:val="36"/>
        </w:rPr>
        <w:t>Derating</w:t>
      </w:r>
      <w:proofErr w:type="spellEnd"/>
      <w:r w:rsidRPr="00E34F0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Factors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35"/>
        <w:gridCol w:w="1707"/>
        <w:gridCol w:w="3204"/>
      </w:tblGrid>
      <w:tr w:rsidR="00E34F03" w:rsidRPr="00E34F03" w:rsidTr="00E34F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Critical Stress Parameter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Derating</w:t>
            </w:r>
            <w:proofErr w:type="spellEnd"/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Factor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Max Junction Temperature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Supply Voltage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0.80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Operating AC/DC Output Current or </w:t>
            </w:r>
            <w:proofErr w:type="spellStart"/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Fanout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0.80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Maximum Junction Temperature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40°C below manufacturer’s max</w:t>
            </w:r>
          </w:p>
        </w:tc>
      </w:tr>
    </w:tbl>
    <w:p w:rsidR="00E34F03" w:rsidRPr="00E34F03" w:rsidRDefault="00E34F03" w:rsidP="00E34F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34F03">
        <w:rPr>
          <w:rFonts w:ascii="Segoe UI Symbol" w:eastAsia="Times New Roman" w:hAnsi="Segoe UI Symbol" w:cs="Segoe UI Symbol"/>
          <w:b/>
          <w:bCs/>
          <w:sz w:val="36"/>
          <w:szCs w:val="36"/>
        </w:rPr>
        <w:t>📊</w:t>
      </w:r>
      <w:r w:rsidRPr="00E34F0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Table A</w:t>
      </w:r>
      <w:r w:rsidRPr="00E34F03">
        <w:rPr>
          <w:rFonts w:ascii="Times New Roman" w:eastAsia="Times New Roman" w:hAnsi="Times New Roman" w:cs="Times New Roman"/>
          <w:b/>
          <w:bCs/>
          <w:sz w:val="36"/>
          <w:szCs w:val="36"/>
        </w:rPr>
        <w:noBreakHyphen/>
        <w:t xml:space="preserve">III. Diode </w:t>
      </w:r>
      <w:proofErr w:type="spellStart"/>
      <w:r w:rsidRPr="00E34F03">
        <w:rPr>
          <w:rFonts w:ascii="Times New Roman" w:eastAsia="Times New Roman" w:hAnsi="Times New Roman" w:cs="Times New Roman"/>
          <w:b/>
          <w:bCs/>
          <w:sz w:val="36"/>
          <w:szCs w:val="36"/>
        </w:rPr>
        <w:t>Derating</w:t>
      </w:r>
      <w:proofErr w:type="spellEnd"/>
      <w:r w:rsidRPr="00E34F0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Factors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0"/>
        <w:gridCol w:w="2033"/>
        <w:gridCol w:w="1395"/>
        <w:gridCol w:w="2292"/>
      </w:tblGrid>
      <w:tr w:rsidR="00E34F03" w:rsidRPr="00E34F03" w:rsidTr="00E34F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Diode Type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Critical Stress Parameter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Derating</w:t>
            </w:r>
            <w:proofErr w:type="spellEnd"/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Factor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Max Junction Temperature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Small Signal, Rectifier, Power </w:t>
            </w:r>
            <w:proofErr w:type="spellStart"/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Schottky</w:t>
            </w:r>
            <w:proofErr w:type="spellEnd"/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Thyristors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Reverse Voltage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0.60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40°C below rating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Forward Current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0.50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Surge Current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0.50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Power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0.50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Varactor</w:t>
            </w:r>
            <w:proofErr w:type="spellEnd"/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Varicap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Power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0.50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40°C below rating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Reverse Voltage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0.75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Forward Current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0.75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Voltage Regulators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Power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0.50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40°C below rating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Zener</w:t>
            </w:r>
            <w:proofErr w:type="spellEnd"/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Current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0.75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Voltage Reference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Power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0.50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40°C below rating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Zener</w:t>
            </w:r>
            <w:proofErr w:type="spellEnd"/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Current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1.00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Transient Absorption </w:t>
            </w:r>
            <w:proofErr w:type="spellStart"/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Zener</w:t>
            </w:r>
            <w:proofErr w:type="spellEnd"/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/TVS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Power Dissipation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0.50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40°C below rating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Average Current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0.60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FET Current Regulator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Peak Operating Voltage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0.75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40°C below rating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RF/Microwave Diodes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Power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0.50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40°C below rating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PIN, </w:t>
            </w:r>
            <w:proofErr w:type="spellStart"/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Schottky</w:t>
            </w:r>
            <w:proofErr w:type="spellEnd"/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, Gunn, Tunnel, etc.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Reverse Voltage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0.60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Forward Current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0.50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</w:tbl>
    <w:p w:rsidR="00E34F03" w:rsidRPr="00E34F03" w:rsidRDefault="00E34F03" w:rsidP="00E34F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34F03">
        <w:rPr>
          <w:rFonts w:ascii="Segoe UI Symbol" w:eastAsia="Times New Roman" w:hAnsi="Segoe UI Symbol" w:cs="Segoe UI Symbol"/>
          <w:b/>
          <w:bCs/>
          <w:sz w:val="36"/>
          <w:szCs w:val="36"/>
        </w:rPr>
        <w:t>📊</w:t>
      </w:r>
      <w:r w:rsidRPr="00E34F0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Table A</w:t>
      </w:r>
      <w:r w:rsidRPr="00E34F03">
        <w:rPr>
          <w:rFonts w:ascii="Times New Roman" w:eastAsia="Times New Roman" w:hAnsi="Times New Roman" w:cs="Times New Roman"/>
          <w:b/>
          <w:bCs/>
          <w:sz w:val="36"/>
          <w:szCs w:val="36"/>
        </w:rPr>
        <w:noBreakHyphen/>
        <w:t xml:space="preserve">VII. Optoelectronic Device </w:t>
      </w:r>
      <w:proofErr w:type="spellStart"/>
      <w:r w:rsidRPr="00E34F03">
        <w:rPr>
          <w:rFonts w:ascii="Times New Roman" w:eastAsia="Times New Roman" w:hAnsi="Times New Roman" w:cs="Times New Roman"/>
          <w:b/>
          <w:bCs/>
          <w:sz w:val="36"/>
          <w:szCs w:val="36"/>
        </w:rPr>
        <w:t>Derating</w:t>
      </w:r>
      <w:proofErr w:type="spellEnd"/>
      <w:r w:rsidRPr="00E34F0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Factors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1"/>
        <w:gridCol w:w="2463"/>
        <w:gridCol w:w="1604"/>
        <w:gridCol w:w="1962"/>
      </w:tblGrid>
      <w:tr w:rsidR="00E34F03" w:rsidRPr="00E34F03" w:rsidTr="00E34F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Device Type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Critical Stress Parameter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Derating</w:t>
            </w:r>
            <w:proofErr w:type="spellEnd"/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Factor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Max Temperature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LEDs, Photodiodes, Phototransistors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Power Dissipation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0.50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30°C below max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Forward Current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0.70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Voltage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0.70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Laser Diodes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Power Dissipation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0.50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30°C below max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Forward Current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0.70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Optocouplers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Power Dissipation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0.50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30°C below max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Forward Current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0.70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Breakdown Voltage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0.70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Fiber Optic Cable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Bend Radius (min)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2.00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Manufacturer’s max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Cable Tension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0.50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Fiber Tension Proof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0.20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</w:tbl>
    <w:p w:rsidR="00E34F03" w:rsidRPr="00E34F03" w:rsidRDefault="00E34F03" w:rsidP="00E34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 xml:space="preserve"> These tables are now structured for </w:t>
      </w: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audit</w:t>
      </w: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ready use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>. You can embed them into:</w:t>
      </w:r>
    </w:p>
    <w:p w:rsidR="00E34F03" w:rsidRPr="00E34F03" w:rsidRDefault="00E34F03" w:rsidP="00E34F0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Visual Basic forms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 xml:space="preserve"> for automated </w:t>
      </w:r>
      <w:proofErr w:type="spellStart"/>
      <w:r w:rsidRPr="00E34F03">
        <w:rPr>
          <w:rFonts w:ascii="Times New Roman" w:eastAsia="Times New Roman" w:hAnsi="Times New Roman" w:cs="Times New Roman"/>
          <w:sz w:val="24"/>
          <w:szCs w:val="24"/>
        </w:rPr>
        <w:t>derating</w:t>
      </w:r>
      <w:proofErr w:type="spellEnd"/>
      <w:r w:rsidRPr="00E34F03">
        <w:rPr>
          <w:rFonts w:ascii="Times New Roman" w:eastAsia="Times New Roman" w:hAnsi="Times New Roman" w:cs="Times New Roman"/>
          <w:sz w:val="24"/>
          <w:szCs w:val="24"/>
        </w:rPr>
        <w:t xml:space="preserve"> checks.</w:t>
      </w:r>
    </w:p>
    <w:p w:rsidR="00E34F03" w:rsidRPr="00E34F03" w:rsidRDefault="00E34F03" w:rsidP="00E34F0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Logigrams</w:t>
      </w:r>
      <w:proofErr w:type="spellEnd"/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algorigramms</w:t>
      </w:r>
      <w:proofErr w:type="spellEnd"/>
      <w:r w:rsidRPr="00E34F03">
        <w:rPr>
          <w:rFonts w:ascii="Times New Roman" w:eastAsia="Times New Roman" w:hAnsi="Times New Roman" w:cs="Times New Roman"/>
          <w:sz w:val="24"/>
          <w:szCs w:val="24"/>
        </w:rPr>
        <w:t xml:space="preserve"> showing decision flows (e.g., capacitor type → allowed/not allowed → </w:t>
      </w:r>
      <w:proofErr w:type="spellStart"/>
      <w:r w:rsidRPr="00E34F03">
        <w:rPr>
          <w:rFonts w:ascii="Times New Roman" w:eastAsia="Times New Roman" w:hAnsi="Times New Roman" w:cs="Times New Roman"/>
          <w:sz w:val="24"/>
          <w:szCs w:val="24"/>
        </w:rPr>
        <w:t>derating</w:t>
      </w:r>
      <w:proofErr w:type="spellEnd"/>
      <w:r w:rsidRPr="00E34F03">
        <w:rPr>
          <w:rFonts w:ascii="Times New Roman" w:eastAsia="Times New Roman" w:hAnsi="Times New Roman" w:cs="Times New Roman"/>
          <w:sz w:val="24"/>
          <w:szCs w:val="24"/>
        </w:rPr>
        <w:t xml:space="preserve"> factor).</w:t>
      </w:r>
    </w:p>
    <w:p w:rsidR="00E34F03" w:rsidRPr="00E34F03" w:rsidRDefault="00E34F03" w:rsidP="00E34F0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Competency matrices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 xml:space="preserve"> linking stress parameters to reliability practices in engineering education.</w:t>
      </w:r>
    </w:p>
    <w:p w:rsidR="00E34F03" w:rsidRPr="00E34F03" w:rsidRDefault="00E34F03" w:rsidP="00E34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 xml:space="preserve">Would you like me to </w:t>
      </w: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design a combined </w:t>
      </w:r>
      <w:proofErr w:type="spellStart"/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logigram</w:t>
      </w:r>
      <w:proofErr w:type="spellEnd"/>
      <w:r w:rsidRPr="00E34F03">
        <w:rPr>
          <w:rFonts w:ascii="Times New Roman" w:eastAsia="Times New Roman" w:hAnsi="Times New Roman" w:cs="Times New Roman"/>
          <w:sz w:val="24"/>
          <w:szCs w:val="24"/>
        </w:rPr>
        <w:t xml:space="preserve"> that visually maps how </w:t>
      </w:r>
      <w:proofErr w:type="spellStart"/>
      <w:r w:rsidRPr="00E34F03">
        <w:rPr>
          <w:rFonts w:ascii="Times New Roman" w:eastAsia="Times New Roman" w:hAnsi="Times New Roman" w:cs="Times New Roman"/>
          <w:sz w:val="24"/>
          <w:szCs w:val="24"/>
        </w:rPr>
        <w:t>derating</w:t>
      </w:r>
      <w:proofErr w:type="spellEnd"/>
      <w:r w:rsidRPr="00E34F03">
        <w:rPr>
          <w:rFonts w:ascii="Times New Roman" w:eastAsia="Times New Roman" w:hAnsi="Times New Roman" w:cs="Times New Roman"/>
          <w:sz w:val="24"/>
          <w:szCs w:val="24"/>
        </w:rPr>
        <w:t xml:space="preserve"> factors apply across device families (microcircuits → capacitors → diodes → optoelectronics), or should I prepare a </w:t>
      </w: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checklist template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 xml:space="preserve"> for incoming inspection + </w:t>
      </w:r>
      <w:proofErr w:type="spellStart"/>
      <w:r w:rsidRPr="00E34F03">
        <w:rPr>
          <w:rFonts w:ascii="Times New Roman" w:eastAsia="Times New Roman" w:hAnsi="Times New Roman" w:cs="Times New Roman"/>
          <w:sz w:val="24"/>
          <w:szCs w:val="24"/>
        </w:rPr>
        <w:t>derating</w:t>
      </w:r>
      <w:proofErr w:type="spellEnd"/>
      <w:r w:rsidRPr="00E34F03">
        <w:rPr>
          <w:rFonts w:ascii="Times New Roman" w:eastAsia="Times New Roman" w:hAnsi="Times New Roman" w:cs="Times New Roman"/>
          <w:sz w:val="24"/>
          <w:szCs w:val="24"/>
        </w:rPr>
        <w:t xml:space="preserve"> compliance?</w:t>
      </w:r>
    </w:p>
    <w:p w:rsidR="00E34F03" w:rsidRPr="00E34F03" w:rsidRDefault="00E34F03" w:rsidP="00E34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34F03" w:rsidRPr="00E34F03" w:rsidRDefault="00E34F03" w:rsidP="00E34F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34F03">
        <w:rPr>
          <w:rFonts w:ascii="Segoe UI Symbol" w:eastAsia="Times New Roman" w:hAnsi="Segoe UI Symbol" w:cs="Segoe UI Symbol"/>
          <w:b/>
          <w:bCs/>
          <w:sz w:val="36"/>
          <w:szCs w:val="36"/>
        </w:rPr>
        <w:t>📊</w:t>
      </w:r>
      <w:r w:rsidRPr="00E34F0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Table XXXI. Fungi Susceptibility of Materials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1"/>
        <w:gridCol w:w="4247"/>
      </w:tblGrid>
      <w:tr w:rsidR="00E34F03" w:rsidRPr="00E34F03" w:rsidTr="00E34F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Group I – Fungus</w:t>
            </w:r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noBreakHyphen/>
              <w:t>inert materials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Group II – Fungus</w:t>
            </w:r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noBreakHyphen/>
              <w:t>nutrient materials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Acrylics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ABS (acrylonitrile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butadiene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styrene)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Acrylonitrile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styrene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Acetal</w:t>
            </w:r>
            <w:proofErr w:type="spellEnd"/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resins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Acrylonitrile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vinyl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chloride copolymer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Cellulose acetate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Asbestos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Cellulose acetate butyrate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Ceramics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Epoxy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glass fiber laminates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Chlorinated polyester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Epoxy resin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FEP (fluorinated </w:t>
            </w:r>
            <w:proofErr w:type="spellStart"/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ethylenepropylene</w:t>
            </w:r>
            <w:proofErr w:type="spellEnd"/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copolymer)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Lubricants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Glass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Melamine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formaldehyde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Metals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Organic </w:t>
            </w:r>
            <w:proofErr w:type="spellStart"/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polysulphides</w:t>
            </w:r>
            <w:proofErr w:type="spellEnd"/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Mica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Phenol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formaldehyde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Plastic laminates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Polydichlorostyrene</w:t>
            </w:r>
            <w:proofErr w:type="spellEnd"/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Silicone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glass fiber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Polyethylene (low/medium density ≤0.940)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Phenolic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nylon fiber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Polymethyl</w:t>
            </w:r>
            <w:proofErr w:type="spellEnd"/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methacrylate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Diallyl</w:t>
            </w:r>
            <w:proofErr w:type="spellEnd"/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phthalate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Polyurethane (ester types susceptible)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Polyacrylonitrile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Polyricinoleates</w:t>
            </w:r>
            <w:proofErr w:type="spellEnd"/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Polyamide (note: may be attacked selectively)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Polyvinyl chloride (PVC)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Polycarbonate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PVC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acetate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Polyester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glass fiber laminates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Polyvinyl fluoride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Polyethylene (HD &gt;0.940)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Rubbers (natural/synthetic)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PET (polyethylene terephthalate)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Urea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formaldehyde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Polyimide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Polymonochlorotrifluoroethylene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Polypropylene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Polystyrene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Polysulfone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PTFE (polytetrafluoroethylene)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Polyvinylidene</w:t>
            </w:r>
            <w:proofErr w:type="spellEnd"/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chloride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Silicone resin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Siloxane polymers (polyolefin, polystyrene)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</w:tbl>
    <w:p w:rsidR="00E34F03" w:rsidRPr="00E34F03" w:rsidRDefault="00E34F03" w:rsidP="00E34F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34F03">
        <w:rPr>
          <w:rFonts w:ascii="Segoe UI Symbol" w:eastAsia="Times New Roman" w:hAnsi="Segoe UI Symbol" w:cs="Segoe UI Symbol"/>
          <w:b/>
          <w:bCs/>
          <w:sz w:val="36"/>
          <w:szCs w:val="36"/>
        </w:rPr>
        <w:t>📊</w:t>
      </w:r>
      <w:r w:rsidRPr="00E34F0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Table VII. Resistor and Thermistor Specifications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2"/>
        <w:gridCol w:w="7658"/>
      </w:tblGrid>
      <w:tr w:rsidR="00E34F03" w:rsidRPr="00E34F03" w:rsidTr="00E34F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Specification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MIL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PRF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23648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Resistor, Thermal (Thermistor) Insulated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MIL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PRF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32192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Resistors, Chip, Thermal (Thermistor)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MIL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PRF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39005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Resistors, Fixed, Wire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Wound (accurate), Non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established &amp; Established Reliability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MIL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PRF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39007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Resistors, Fixed, Wire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Wound (Power Type), Non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established, Established, Space Level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MIL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PRF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39009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Resistors, Fixed, Wire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Wound (Power Type, Chassis Mounted)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MIL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PRF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39015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Resistors, Variable, Wire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Wound (Lead Screw Actuated)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MIL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PRF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39017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Resistors, Fixed, Film (Insulated)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MIL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PRF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49462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Resistors, Fixed, Film, High Voltage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MIL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PRF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55182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Resistors, Fixed, Film, Non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established, Established, Space Level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MIL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PRF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55342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Resistors, Fixed, Film, Chip, Non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established, Established, Space Level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MIL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PRF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83401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Resistor Networks, Fixed Film, Capacitor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Resistor Networks</w:t>
            </w:r>
          </w:p>
        </w:tc>
      </w:tr>
    </w:tbl>
    <w:p w:rsidR="00E34F03" w:rsidRPr="00E34F03" w:rsidRDefault="00E34F03" w:rsidP="00E34F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34F03">
        <w:rPr>
          <w:rFonts w:ascii="Segoe UI Symbol" w:eastAsia="Times New Roman" w:hAnsi="Segoe UI Symbol" w:cs="Segoe UI Symbol"/>
          <w:b/>
          <w:bCs/>
          <w:sz w:val="36"/>
          <w:szCs w:val="36"/>
        </w:rPr>
        <w:t>📊</w:t>
      </w:r>
      <w:r w:rsidRPr="00E34F0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Table VIII. Switch Specifications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5"/>
        <w:gridCol w:w="6428"/>
      </w:tblGrid>
      <w:tr w:rsidR="00E34F03" w:rsidRPr="00E34F03" w:rsidTr="00E34F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Reference Document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MIL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DTL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3786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Switches, Rotary (Circuit Selector, Low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Current Capacity)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MIL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DTL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3928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Switches, RF Transmission Line (Coaxial)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MIL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DTL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3950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Switches, Toggle, Environmentally Sealed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MIL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DTL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6807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Switches, Rotary, Selector Power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MIL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DTL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8834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Switches, Toggle, Positive Break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MIL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DTL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9395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Switches, Pressure (Absolute, Gage, Differential)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MIL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DTL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9419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Switch, Toggle, Momentary, Four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Position On, Center Off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MIL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DTL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12211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Switch, Pressure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MIL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DTL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12285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Switch, Thermostatic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MIL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DTL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13484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Switch, Sensitive, Waterproof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MIL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DTL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13625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Switch, Pull/Push, Beam Selecting, Headlight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MIL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DTL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13735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Switches, Toggle (28 VDC)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MIL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DTL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15291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Switches, Rotary, Snap Action, Detent/Spring Return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MIL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DTL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15743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Switches, Rotary, Enclosed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MIL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DTL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21604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Switches, Rotary, Multipole &amp; Selectors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MIL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DTL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24317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Switches, </w:t>
            </w:r>
            <w:proofErr w:type="spellStart"/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Multistation</w:t>
            </w:r>
            <w:proofErr w:type="spellEnd"/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, Pushbutton (Illuminated/Non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Illuminated)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MIL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DTL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28788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Switches, Air &amp; Liquid Flow, Sensing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MIL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DTL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28827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Switches, Thermostatic (Volatile Liquid), Hermetically Sealed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MIL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DTL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83731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Switches, Toggle, Unsealed/Sealed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MIL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PRF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22710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Switches, Code Indicating Wheel (Thumbwheel, Pushbutton)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MIL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PRF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22885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Switches, Push Button, Illuminated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MIL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PRF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24236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Switches, Thermostatic (Metallic, Bimetallic)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MIL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PRF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83504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Switches, Dual In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line Package (DIP)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MIL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PRF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8805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Switches &amp; Assemblies, Sensitive, Snap Action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MIL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S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16032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Switches &amp; Detectors, Shipboard Alarm Systems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MIL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S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18396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Switches, Meter &amp; Control, Naval Shipboard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W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S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896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Switches, Toggle (Toggle &amp; Lock), Flush Mounted</w:t>
            </w:r>
          </w:p>
        </w:tc>
      </w:tr>
    </w:tbl>
    <w:p w:rsidR="00E34F03" w:rsidRPr="00E34F03" w:rsidRDefault="00E34F03" w:rsidP="00E34F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34F03">
        <w:rPr>
          <w:rFonts w:ascii="Segoe UI Symbol" w:eastAsia="Times New Roman" w:hAnsi="Segoe UI Symbol" w:cs="Segoe UI Symbol"/>
          <w:b/>
          <w:bCs/>
          <w:sz w:val="36"/>
          <w:szCs w:val="36"/>
        </w:rPr>
        <w:t>📊</w:t>
      </w:r>
      <w:r w:rsidRPr="00E34F0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Table IX. Waveguide Reference Documents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7"/>
        <w:gridCol w:w="4079"/>
        <w:gridCol w:w="2984"/>
      </w:tblGrid>
      <w:tr w:rsidR="00E34F03" w:rsidRPr="00E34F03" w:rsidTr="00E34F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Reference Document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Amplifier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RF &amp; microwave DIP, coaxial, TO, </w:t>
            </w:r>
            <w:proofErr w:type="spellStart"/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flatpack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MIL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DTL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28875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Attenuators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Fixed &amp; variable coaxial/waveguide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MIL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DTL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3933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Circulators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RF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SMA &amp; waveguide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MIL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DTL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28791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Couplers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Directional coaxial waveguide &amp; printed circuit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MIL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DTL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15370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Coupling assemblies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Quick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disconnect for subminiature waveguide flanges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MIL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DTL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3954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Dummy loads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Waveguide, coaxial, </w:t>
            </w:r>
            <w:proofErr w:type="spellStart"/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stripline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MIL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DTL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39030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Flanges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Waveguide &amp; coaxial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MIL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DTL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3922 / MIL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DTL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24044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Gaskets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Pressure sealing for cover flanges/flat face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MIL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DTL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24211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Isolators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RF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 xml:space="preserve">SMA &amp; </w:t>
            </w:r>
            <w:proofErr w:type="spellStart"/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stripline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MIL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DTL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28791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Mixer stages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RF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 xml:space="preserve">DIP, </w:t>
            </w:r>
            <w:proofErr w:type="spellStart"/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flatpack</w:t>
            </w:r>
            <w:proofErr w:type="spellEnd"/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, TO, connector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MIL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DTL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28837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Power dividers/combiners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Plug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 xml:space="preserve">in, </w:t>
            </w:r>
            <w:proofErr w:type="spellStart"/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flatpack</w:t>
            </w:r>
            <w:proofErr w:type="spellEnd"/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, TO, connector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MIL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DTL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23971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Switches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Waveguide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to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waveguide manual/electro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(spec continues in MIL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STD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11991B)</w:t>
            </w:r>
          </w:p>
        </w:tc>
      </w:tr>
    </w:tbl>
    <w:p w:rsidR="00E34F03" w:rsidRPr="00E34F03" w:rsidRDefault="00E34F03" w:rsidP="00E34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 xml:space="preserve"> These tables are now </w:t>
      </w: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normalized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 xml:space="preserve"> for quick reference. You can embed them into:</w:t>
      </w:r>
    </w:p>
    <w:p w:rsidR="00E34F03" w:rsidRPr="00E34F03" w:rsidRDefault="00E34F03" w:rsidP="00E34F0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Audit checklists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 xml:space="preserve"> (fungus testing, resistor/switch qualification, waveguide compliance).</w:t>
      </w:r>
    </w:p>
    <w:p w:rsidR="00E34F03" w:rsidRPr="00E34F03" w:rsidRDefault="00E34F03" w:rsidP="00E34F0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Competency matrices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 xml:space="preserve"> (mapping material susceptibility, component reliability, and environmental qualification).</w:t>
      </w:r>
    </w:p>
    <w:p w:rsidR="00E34F03" w:rsidRPr="00E34F03" w:rsidRDefault="00E34F03" w:rsidP="00E34F0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Visual Basic forms/</w:t>
      </w:r>
      <w:proofErr w:type="spellStart"/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logigrams</w:t>
      </w:r>
      <w:proofErr w:type="spellEnd"/>
      <w:r w:rsidRPr="00E34F03">
        <w:rPr>
          <w:rFonts w:ascii="Times New Roman" w:eastAsia="Times New Roman" w:hAnsi="Times New Roman" w:cs="Times New Roman"/>
          <w:sz w:val="24"/>
          <w:szCs w:val="24"/>
        </w:rPr>
        <w:t xml:space="preserve"> (decision flows for material acceptance, switch selection, waveguide assembly compliance).</w:t>
      </w:r>
    </w:p>
    <w:p w:rsidR="00E34F03" w:rsidRPr="00E34F03" w:rsidRDefault="00E34F03" w:rsidP="00E34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 xml:space="preserve">Would you like me to </w:t>
      </w: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design a combined audit checklist template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 xml:space="preserve"> that integrates fungus susceptibility, resistor/switch qualification, and waveguide compliance into one inspection flow?</w:t>
      </w:r>
    </w:p>
    <w:p w:rsidR="00E34F03" w:rsidRPr="00E34F03" w:rsidRDefault="00E34F03" w:rsidP="00E34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34F03" w:rsidRPr="00E34F03" w:rsidRDefault="00E34F03" w:rsidP="00E34F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34F03">
        <w:rPr>
          <w:rFonts w:ascii="Segoe UI Symbol" w:eastAsia="Times New Roman" w:hAnsi="Segoe UI Symbol" w:cs="Segoe UI Symbol"/>
          <w:b/>
          <w:bCs/>
          <w:sz w:val="36"/>
          <w:szCs w:val="36"/>
        </w:rPr>
        <w:t>📊</w:t>
      </w:r>
      <w:r w:rsidRPr="00E34F0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Capacitor Styles and Application Considerations (Table extract, §5.2.2)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2"/>
        <w:gridCol w:w="2944"/>
        <w:gridCol w:w="1047"/>
        <w:gridCol w:w="3517"/>
      </w:tblGrid>
      <w:tr w:rsidR="00E34F03" w:rsidRPr="00E34F03" w:rsidTr="00E34F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Capacitor Style / Dielectric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Reference Specification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Style Code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Application Considerations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Solid Tantalum (Low Impedance)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MIL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PRF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39003/10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CSS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1 Ω/volt series impedance required; surge current screen &amp; Weibull grading required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Solid Tantalum Chip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MIL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PRF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55365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CWR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Same as above; ESR verification above 400 kHz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Wet Tantalum (CLR79, CLR81)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MIL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PRF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 xml:space="preserve">39006/22 &amp; /25; DSCC </w:t>
            </w:r>
            <w:proofErr w:type="spellStart"/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Dwgs</w:t>
            </w:r>
            <w:proofErr w:type="spellEnd"/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06013/06014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CLR79, CLR81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Account for ESR change with frequency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Wet Tantalum (CLR90, CLR91)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MIL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PRF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 xml:space="preserve">39006/30 &amp; /31; DSCC </w:t>
            </w:r>
            <w:proofErr w:type="spellStart"/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Dwgs</w:t>
            </w:r>
            <w:proofErr w:type="spellEnd"/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06015/06016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CLR90, CLR91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Same ESR considerations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Electrolytic, Aluminum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MIL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PRF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39018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Requires contracting activity approval; not for storage &gt;1 year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Types in AEC Q200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AEC Q200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Additional assessment required for Categories A, B, C</w:t>
            </w:r>
          </w:p>
        </w:tc>
      </w:tr>
    </w:tbl>
    <w:p w:rsidR="00E34F03" w:rsidRPr="00E34F03" w:rsidRDefault="00E34F03" w:rsidP="00E34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Notes:</w:t>
      </w:r>
    </w:p>
    <w:p w:rsidR="00E34F03" w:rsidRPr="00E34F03" w:rsidRDefault="00E34F03" w:rsidP="00E34F0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>Obsolete types not allowed for new designs.</w:t>
      </w:r>
    </w:p>
    <w:p w:rsidR="00E34F03" w:rsidRPr="00E34F03" w:rsidRDefault="00E34F03" w:rsidP="00E34F0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>BME capacitors must comply with MIL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noBreakHyphen/>
        <w:t>PRF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noBreakHyphen/>
        <w:t>32535.</w:t>
      </w:r>
    </w:p>
    <w:p w:rsidR="00E34F03" w:rsidRPr="00E34F03" w:rsidRDefault="00E34F03" w:rsidP="00E34F0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>Dielectric protection required to prevent arcing.</w:t>
      </w:r>
    </w:p>
    <w:p w:rsidR="00E34F03" w:rsidRPr="00E34F03" w:rsidRDefault="00E34F03" w:rsidP="00E34F0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>Short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noBreakHyphen/>
        <w:t xml:space="preserve">circuit clearing energy limit: 500 </w:t>
      </w:r>
      <w:proofErr w:type="spellStart"/>
      <w:r w:rsidRPr="00E34F03">
        <w:rPr>
          <w:rFonts w:ascii="Times New Roman" w:eastAsia="Times New Roman" w:hAnsi="Times New Roman" w:cs="Times New Roman"/>
          <w:sz w:val="24"/>
          <w:szCs w:val="24"/>
        </w:rPr>
        <w:t>mJ</w:t>
      </w:r>
      <w:proofErr w:type="spellEnd"/>
      <w:r w:rsidRPr="00E34F03">
        <w:rPr>
          <w:rFonts w:ascii="Times New Roman" w:eastAsia="Times New Roman" w:hAnsi="Times New Roman" w:cs="Times New Roman"/>
          <w:sz w:val="24"/>
          <w:szCs w:val="24"/>
        </w:rPr>
        <w:t xml:space="preserve"> for metallized film.</w:t>
      </w:r>
    </w:p>
    <w:p w:rsidR="00E34F03" w:rsidRPr="00E34F03" w:rsidRDefault="00E34F03" w:rsidP="00E34F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34F03">
        <w:rPr>
          <w:rFonts w:ascii="Segoe UI Symbol" w:eastAsia="Times New Roman" w:hAnsi="Segoe UI Symbol" w:cs="Segoe UI Symbol"/>
          <w:b/>
          <w:bCs/>
          <w:sz w:val="36"/>
          <w:szCs w:val="36"/>
        </w:rPr>
        <w:t>📊</w:t>
      </w:r>
      <w:r w:rsidRPr="00E34F0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Table IV. Hermetic Microcircuit and Semiconductor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4"/>
        <w:gridCol w:w="4015"/>
        <w:gridCol w:w="3771"/>
      </w:tblGrid>
      <w:tr w:rsidR="00E34F03" w:rsidRPr="00E34F03" w:rsidTr="00E34F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Equipment Category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Microcircuit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Semiconductor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MIL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PRF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38535 (Class S), MIL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PRF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38534 (Class K)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MIL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PRF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19500 (JANS)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MIL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PRF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38535 (Class S, B), MIL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PRF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38534 (Class K, H)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MIL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PRF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19500 (JANS, JANTXV, JANTX)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MIL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PRF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38535 (Class S, B), MIL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PRF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38534 (Class K, H)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MIL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PRF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19500 (JANS, JANTXV, JANTX)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AEC Q100, MIL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PRF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38535 (Class S, B), MIL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PRF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38534 (Class K, H)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AEC Q101 or MIL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PRF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19500 (JANS, JANTXV, JANTX)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AEC Q100, MIL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PRF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38535 (Class S, B), MIL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PRF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38534 (Class K, H)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AEC Q101 or MIL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PRF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19500 (JANS, JANTXV, JANTX, JAN)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AEC Q100, MIL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PRF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38535, MIL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PRF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38534 (application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dependent)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AEC Q101 or MIL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PRF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19500 (application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dependent)</w:t>
            </w:r>
          </w:p>
        </w:tc>
      </w:tr>
    </w:tbl>
    <w:p w:rsidR="00E34F03" w:rsidRPr="00E34F03" w:rsidRDefault="00E34F03" w:rsidP="00E34F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34F03">
        <w:rPr>
          <w:rFonts w:ascii="Segoe UI Symbol" w:eastAsia="Times New Roman" w:hAnsi="Segoe UI Symbol" w:cs="Segoe UI Symbol"/>
          <w:b/>
          <w:bCs/>
          <w:sz w:val="36"/>
          <w:szCs w:val="36"/>
        </w:rPr>
        <w:t>📊</w:t>
      </w:r>
      <w:r w:rsidRPr="00E34F0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Table V. Plastic Encapsulated Microcircuit and Semiconductor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3"/>
        <w:gridCol w:w="4607"/>
        <w:gridCol w:w="3040"/>
      </w:tblGrid>
      <w:tr w:rsidR="00E34F03" w:rsidRPr="00E34F03" w:rsidTr="00E34F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Equipment Category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Microcircuit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Semiconductor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PEM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INST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001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PEM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INST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001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JESD47 with sequential environments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JESD47 with sequential environments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AEC Q100, MIL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PRF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38535 (Class N), MIL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PRF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38534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AEC Q101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AEC Q100, MIL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PRF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38535 (Class N), MIL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PRF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38534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AEC Q101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AEC Q100, MIL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PRF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38535 (Class N), MIL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PRF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38534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AEC Q101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AEC Q100, MIL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PRF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38535, MIL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PRF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38534 (application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dependent)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AEC Q101 (application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dependent)</w:t>
            </w:r>
          </w:p>
        </w:tc>
      </w:tr>
    </w:tbl>
    <w:p w:rsidR="00E34F03" w:rsidRPr="00E34F03" w:rsidRDefault="00E34F03" w:rsidP="00E34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Notes:</w:t>
      </w:r>
    </w:p>
    <w:p w:rsidR="00E34F03" w:rsidRPr="00E34F03" w:rsidRDefault="00E34F03" w:rsidP="00E34F0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>PEMs must be moisture sensitivity classified per J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noBreakHyphen/>
        <w:t>STD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noBreakHyphen/>
        <w:t>020.</w:t>
      </w:r>
    </w:p>
    <w:p w:rsidR="00E34F03" w:rsidRPr="00E34F03" w:rsidRDefault="00E34F03" w:rsidP="00E34F0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>Handling per J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noBreakHyphen/>
        <w:t>STD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noBreakHyphen/>
        <w:t>033.</w:t>
      </w:r>
    </w:p>
    <w:p w:rsidR="00E34F03" w:rsidRPr="00E34F03" w:rsidRDefault="00E34F03" w:rsidP="00E34F0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>PEMs with MSL &gt;4 not approved; MSL &lt;3 required for wave solder exposure.</w:t>
      </w:r>
    </w:p>
    <w:p w:rsidR="00E34F03" w:rsidRPr="00E34F03" w:rsidRDefault="00E34F03" w:rsidP="00E34F0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>Sequential environments = preconditioning + 2 cycles of humidity/temperature stress + temp cycling.</w:t>
      </w:r>
    </w:p>
    <w:p w:rsidR="00E34F03" w:rsidRPr="00E34F03" w:rsidRDefault="00E34F03" w:rsidP="00E34F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34F03">
        <w:rPr>
          <w:rFonts w:ascii="Segoe UI Symbol" w:eastAsia="Times New Roman" w:hAnsi="Segoe UI Symbol" w:cs="Segoe UI Symbol"/>
          <w:b/>
          <w:bCs/>
          <w:sz w:val="36"/>
          <w:szCs w:val="36"/>
        </w:rPr>
        <w:t>📊</w:t>
      </w:r>
      <w:r w:rsidRPr="00E34F0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EMI &amp; RFI Filters (Section 5.2.6)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2"/>
        <w:gridCol w:w="3118"/>
        <w:gridCol w:w="3940"/>
      </w:tblGrid>
      <w:tr w:rsidR="00E34F03" w:rsidRPr="00E34F03" w:rsidTr="00E34F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Filter Type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Reference Specification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Assurance Level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pass EMI/RFI filters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MIL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PRF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28861 (Class S, Class B)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Class S = highest assurance, space applications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Suppression capacitors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MIL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PRF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15733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General requirements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General filters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AEC Q200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Commercial qualification standard</w:t>
            </w:r>
          </w:p>
        </w:tc>
      </w:tr>
    </w:tbl>
    <w:p w:rsidR="00E34F03" w:rsidRPr="00E34F03" w:rsidRDefault="00E34F03" w:rsidP="00E34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 xml:space="preserve"> These tables are now structured for </w:t>
      </w: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audit</w:t>
      </w: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ready integration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>. You can embed them into:</w:t>
      </w:r>
    </w:p>
    <w:p w:rsidR="00E34F03" w:rsidRPr="00E34F03" w:rsidRDefault="00E34F03" w:rsidP="00E34F0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Inspection checklists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 xml:space="preserve"> (capacitor ESR verification, PEM moisture sensitivity, hermetic device class compliance).</w:t>
      </w:r>
    </w:p>
    <w:p w:rsidR="00E34F03" w:rsidRPr="00E34F03" w:rsidRDefault="00E34F03" w:rsidP="00E34F0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Competency matrices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 xml:space="preserve"> (mapping device categories to reliability standards).</w:t>
      </w:r>
    </w:p>
    <w:p w:rsidR="00E34F03" w:rsidRPr="00E34F03" w:rsidRDefault="00E34F03" w:rsidP="00E34F0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Visual Basic </w:t>
      </w:r>
      <w:proofErr w:type="spellStart"/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logigrams</w:t>
      </w:r>
      <w:proofErr w:type="spellEnd"/>
      <w:r w:rsidRPr="00E34F03">
        <w:rPr>
          <w:rFonts w:ascii="Times New Roman" w:eastAsia="Times New Roman" w:hAnsi="Times New Roman" w:cs="Times New Roman"/>
          <w:sz w:val="24"/>
          <w:szCs w:val="24"/>
        </w:rPr>
        <w:t xml:space="preserve"> (decision flows: capacitor style → spec compliance → application approval).</w:t>
      </w:r>
    </w:p>
    <w:p w:rsidR="00E34F03" w:rsidRPr="00E34F03" w:rsidRDefault="00E34F03" w:rsidP="00E34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 xml:space="preserve">Would you like me to </w:t>
      </w: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combine these capacitor + microcircuit + filter tables into a single audit checklist template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 xml:space="preserve"> that inspectors can use step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noBreakHyphen/>
        <w:t>by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noBreakHyphen/>
        <w:t>step, or keep them as separate reference tables for modular use?</w:t>
      </w:r>
    </w:p>
    <w:p w:rsidR="00E34F03" w:rsidRPr="00E34F03" w:rsidRDefault="00E34F03" w:rsidP="00E34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34F03" w:rsidRPr="00E34F03" w:rsidRDefault="00E34F03" w:rsidP="00E34F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34F03">
        <w:rPr>
          <w:rFonts w:ascii="Segoe UI Symbol" w:eastAsia="Times New Roman" w:hAnsi="Segoe UI Symbol" w:cs="Segoe UI Symbol"/>
          <w:b/>
          <w:bCs/>
          <w:sz w:val="36"/>
          <w:szCs w:val="36"/>
        </w:rPr>
        <w:t>📊</w:t>
      </w:r>
      <w:r w:rsidRPr="00E34F0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Table 1. Documented Procedures &amp; Quality System Requirements (Section 4.3)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6"/>
        <w:gridCol w:w="4361"/>
        <w:gridCol w:w="2243"/>
      </w:tblGrid>
      <w:tr w:rsidR="00E34F03" w:rsidRPr="00E34F03" w:rsidTr="00E34F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Clause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Reference Standards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4.3.7 Quality System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Manufacturers/distributors must have documented QMS validated by trained auditors; must meet ISO 9000 / SAE AS9100 or equivalent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JEDEC JESD74, ANSI/VITA 51.2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2011, JEDEC JEP122, JEDEC JEP70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4.3.8 Process Management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Documented processes must identify qualification methods and demonstrate repeatability of part specs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ISO 9000, SAE AS9100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4.3.9 Compatibility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Ensure parts/materials are compatible with assembly/manufacturing processes, including repair/rework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Internal documented procedures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4.3.10 Maintainability/Testability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Ensure maintainability/testability consistent with application requirements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Internal documented procedures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4.3.11 Prohibited PM&amp;P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Ensure prohibited parts/materials/processes (Appendix C) are not used without approval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Appendix C</w:t>
            </w:r>
          </w:p>
        </w:tc>
      </w:tr>
    </w:tbl>
    <w:p w:rsidR="00E34F03" w:rsidRPr="00E34F03" w:rsidRDefault="00E34F03" w:rsidP="00E34F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34F03">
        <w:rPr>
          <w:rFonts w:ascii="Segoe UI Symbol" w:eastAsia="Times New Roman" w:hAnsi="Segoe UI Symbol" w:cs="Segoe UI Symbol"/>
          <w:b/>
          <w:bCs/>
          <w:sz w:val="36"/>
          <w:szCs w:val="36"/>
        </w:rPr>
        <w:t>📊</w:t>
      </w:r>
      <w:r w:rsidRPr="00E34F0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Table 2. Life Cycle Management Requirements (Section 4.4)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0"/>
        <w:gridCol w:w="4678"/>
        <w:gridCol w:w="2352"/>
      </w:tblGrid>
      <w:tr w:rsidR="00E34F03" w:rsidRPr="00E34F03" w:rsidTr="00E34F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Clause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Notes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4.4.1 Procurement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Ensure procurement meets allocated system requirements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Controlled supplier approval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4.4.2 Counterfeit Prevention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Avoid counterfeit parts; control potential counterfeit to not impact performance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Appendix F requirements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4.4.3 Continuous Monitoring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Manufacturing must follow documented processes ensuring reliability, quality, and equivalence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Root cause analysis for trends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4.4.4 Non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Conforming Parts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Non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conforming materials cannot be installed/fielded without approval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Quarantine &amp; corrective action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4.4.5 Change Monitoring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Detect, track, monitor, notify supplier changes; assess impact on system performance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Change control procedures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4.4.6 Obsolescence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Proactive management per SAE STD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0016; see Appendix G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Lifecycle planning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4.4.7 Design/Use Data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Collect, store, analyze, report all relevant PM&amp;P data; prevent re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installation of removed parts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Traceability enforced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4.4.8 Data Retention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Retain attribute data, inspection/test data, DPA samples, traceability records per procuring activity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Long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term archival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4.4.9 Configuration Management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Maintain hardware configuration with controlled PM&amp;P list and documentation of changes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Integrated CM system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4.4.10 Reuse of Parts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Removed parts/materials cannot be reused without approval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Strict reuse control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4.4.11 Supply Chain Risk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Assess and mitigate supply chain risks (threats, vulnerabilities, disruptions)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Risk management framework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4.4.12 System Security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Identify, assess, address cybersecurity risks to PM&amp;P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Hardware/software assurance</w:t>
            </w:r>
          </w:p>
        </w:tc>
      </w:tr>
    </w:tbl>
    <w:p w:rsidR="00E34F03" w:rsidRPr="00E34F03" w:rsidRDefault="00E34F03" w:rsidP="00E34F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34F03">
        <w:rPr>
          <w:rFonts w:ascii="Segoe UI Symbol" w:eastAsia="Times New Roman" w:hAnsi="Segoe UI Symbol" w:cs="Segoe UI Symbol"/>
          <w:b/>
          <w:bCs/>
          <w:sz w:val="36"/>
          <w:szCs w:val="36"/>
        </w:rPr>
        <w:t>📊</w:t>
      </w:r>
      <w:r w:rsidRPr="00E34F0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Table 3. COTS &amp; Subcontractor Management (Sections 4.5–4.6)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0"/>
        <w:gridCol w:w="6038"/>
        <w:gridCol w:w="1262"/>
      </w:tblGrid>
      <w:tr w:rsidR="00E34F03" w:rsidRPr="00E34F03" w:rsidTr="00E34F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Clause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Reference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4.5 COTS Management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Establish/maintain COTS management approach per EIA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933; comply with Appendix B (COTS) &amp; Appendix C (Prohibited PM&amp;P)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EIA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933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4.6 Subcontractor Management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Flow down requirements to lowest tier; verify compliance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Supplier audits</w:t>
            </w:r>
          </w:p>
        </w:tc>
      </w:tr>
    </w:tbl>
    <w:p w:rsidR="00E34F03" w:rsidRPr="00E34F03" w:rsidRDefault="00E34F03" w:rsidP="00E34F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34F03">
        <w:rPr>
          <w:rFonts w:ascii="Segoe UI Symbol" w:eastAsia="Times New Roman" w:hAnsi="Segoe UI Symbol" w:cs="Segoe UI Symbol"/>
          <w:b/>
          <w:bCs/>
          <w:sz w:val="36"/>
          <w:szCs w:val="36"/>
        </w:rPr>
        <w:t>📊</w:t>
      </w:r>
      <w:r w:rsidRPr="00E34F0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Table 4. Parts Requirements (Section 5.2)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5157"/>
        <w:gridCol w:w="2365"/>
      </w:tblGrid>
      <w:tr w:rsidR="00E34F03" w:rsidRPr="00E34F03" w:rsidTr="00E34F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Part Type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Reference Standards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Printed Wiring Boards (PWBs)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Design per IPC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2220 Series Class 3; fabricate per IPC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6010 Series Class 3/3A; suppliers should meet IPC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1791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IPC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2220, IPC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6010, IPC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1791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Capacitors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Must meet applicable reference specification; address application considerations in design reviews/change proposals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MIL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HDBK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198, MIL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PRF specs</w:t>
            </w:r>
          </w:p>
        </w:tc>
      </w:tr>
    </w:tbl>
    <w:p w:rsidR="00E34F03" w:rsidRPr="00E34F03" w:rsidRDefault="00E34F03" w:rsidP="00E34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 xml:space="preserve"> These tables now give you a </w:t>
      </w: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clear, audit</w:t>
      </w: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ready framework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>. You can embed them into:</w:t>
      </w:r>
    </w:p>
    <w:p w:rsidR="00E34F03" w:rsidRPr="00E34F03" w:rsidRDefault="00E34F03" w:rsidP="00E34F0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Quality system checklists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 xml:space="preserve"> (ISO/AS compliance, counterfeit prevention, obsolescence).</w:t>
      </w:r>
    </w:p>
    <w:p w:rsidR="00E34F03" w:rsidRPr="00E34F03" w:rsidRDefault="00E34F03" w:rsidP="00E34F0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Lifecycle management matrices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 xml:space="preserve"> (procurement → monitoring → obsolescence → data retention).</w:t>
      </w:r>
    </w:p>
    <w:p w:rsidR="00E34F03" w:rsidRPr="00E34F03" w:rsidRDefault="00E34F03" w:rsidP="00E34F0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Visual Basic </w:t>
      </w:r>
      <w:proofErr w:type="spellStart"/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logigrams</w:t>
      </w:r>
      <w:proofErr w:type="spellEnd"/>
      <w:r w:rsidRPr="00E34F03">
        <w:rPr>
          <w:rFonts w:ascii="Times New Roman" w:eastAsia="Times New Roman" w:hAnsi="Times New Roman" w:cs="Times New Roman"/>
          <w:sz w:val="24"/>
          <w:szCs w:val="24"/>
        </w:rPr>
        <w:t xml:space="preserve"> (decision flows for supplier approval, counterfeit detection, reuse control).</w:t>
      </w:r>
    </w:p>
    <w:p w:rsidR="00E34F03" w:rsidRPr="00E34F03" w:rsidRDefault="00E34F03" w:rsidP="00E34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 xml:space="preserve">Would you like me to </w:t>
      </w: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design a unified audit checklist template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 xml:space="preserve"> that integrates these documented procedure requirements into a step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noBreakHyphen/>
        <w:t>by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noBreakHyphen/>
        <w:t>step inspection flow, or keep them modular for separate use in your competency matrices?</w:t>
      </w:r>
    </w:p>
    <w:p w:rsidR="00E34F03" w:rsidRPr="00E34F03" w:rsidRDefault="00E34F03" w:rsidP="00E34F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34F03">
        <w:rPr>
          <w:rFonts w:ascii="Segoe UI Symbol" w:eastAsia="Times New Roman" w:hAnsi="Segoe UI Symbol" w:cs="Segoe UI Symbol"/>
          <w:b/>
          <w:bCs/>
          <w:sz w:val="36"/>
          <w:szCs w:val="36"/>
        </w:rPr>
        <w:t>📊</w:t>
      </w:r>
      <w:r w:rsidRPr="00E34F0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Table I. Equipment Categories and Definitions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2"/>
        <w:gridCol w:w="8338"/>
      </w:tblGrid>
      <w:tr w:rsidR="00E34F03" w:rsidRPr="00E34F03" w:rsidTr="00E34F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Definition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Continuous use systems. Non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repairable systems under space environment conditions (e.g., satellites). Must meet radiation hardness requirements (low dose rate, high total dose).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Impulse (single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shot) systems. Equipment exposed to extreme launch/trajectory/return conditions. Non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repairable once deployed. Radiation hardness requirements (possible high dose rate, low total dose).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Aircraft systems. Equipment exposed to turbulence, air temperature/pressure fluctuations, vibration.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Ground and sea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based mobile systems. Repairable systems exposed to temperature/humidity fluctuations, vibration, shock, electromagnetic environmental effects.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Stationary ground systems. Repairable systems in controlled environments, readily accessible to maintenance, typically in constant use.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Targets. Test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specific, non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deployable systems, sometimes exposed to extreme launch/trajectory/return conditions.</w:t>
            </w:r>
          </w:p>
        </w:tc>
      </w:tr>
    </w:tbl>
    <w:p w:rsidR="00E34F03" w:rsidRPr="00E34F03" w:rsidRDefault="00E34F03" w:rsidP="00E34F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34F03">
        <w:rPr>
          <w:rFonts w:ascii="Segoe UI Symbol" w:eastAsia="Times New Roman" w:hAnsi="Segoe UI Symbol" w:cs="Segoe UI Symbol"/>
          <w:b/>
          <w:bCs/>
          <w:sz w:val="36"/>
          <w:szCs w:val="36"/>
        </w:rPr>
        <w:t>📊</w:t>
      </w:r>
      <w:r w:rsidRPr="00E34F0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Table II. Life Cycle Stresses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5"/>
        <w:gridCol w:w="4081"/>
        <w:gridCol w:w="3374"/>
      </w:tblGrid>
      <w:tr w:rsidR="00E34F03" w:rsidRPr="00E34F03" w:rsidTr="00E34F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Stress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Application Consideration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Guidance Standards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Temperature limits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Usage outside manufacturer’s specified limits discouraged; damage occurs if exceeded during manufacturing, operation, storage, transport.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IEC TR 62240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1, GEIA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STD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0008, RTCA DO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160, JESD22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A103, JESD22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A108, JESD22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A119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Temperature variations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Long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term cycling can cause damage due to mismatched coefficients of thermal expansion (CTE).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JESD22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A104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Heat dissipation &amp; cooling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Proper cooling required to prevent damage; must verify thermal/electrical stress analysis against manufacturer’s ratings.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JEP149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Mechanical shock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Stress limits exceeded during shock; production variations or temperature cycling increase susceptibility.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MIL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STD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810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Mechanical vibration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Long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term vibration exposure can cause damage; susceptibility increased by production variations or temperature cycling.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MIL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STD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810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Natural radiation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Cosmic rays, neutrons, heavy ions may cause Single Event Effects (SEE).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IEC 62396 series, JESD89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Induced radiation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Damage from nuclear radiation or X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ray inspection.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Moisture &amp; corrosion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Damage from moist/corrosive environments, especially at elevated temperatures.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JESD22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A100, JESD22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A120, J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STD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020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Electromagnetic capability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Assemblies may produce EMI or be susceptible to interference.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IEC 61967 series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Electrostatic discharge (ESD)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Handling can induce ESD damage.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ESD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S20.20, JESD625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Other stresses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As applicable from system use environment or customer specifications.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</w:tbl>
    <w:p w:rsidR="00E34F03" w:rsidRPr="00E34F03" w:rsidRDefault="00E34F03" w:rsidP="00E34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 xml:space="preserve"> These tables now give you a </w:t>
      </w: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clear framework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 xml:space="preserve"> for:</w:t>
      </w:r>
    </w:p>
    <w:p w:rsidR="00E34F03" w:rsidRPr="00E34F03" w:rsidRDefault="00E34F03" w:rsidP="00E34F0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Audit checklists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 xml:space="preserve"> (e.g., verifying equipment category assignment, stress compliance).</w:t>
      </w:r>
    </w:p>
    <w:p w:rsidR="00E34F03" w:rsidRPr="00E34F03" w:rsidRDefault="00E34F03" w:rsidP="00E34F0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Competency matrices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 xml:space="preserve"> (mapping environmental stresses to engineering practices).</w:t>
      </w:r>
    </w:p>
    <w:p w:rsidR="00E34F03" w:rsidRPr="00E34F03" w:rsidRDefault="00E34F03" w:rsidP="00E34F0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Visual Basic </w:t>
      </w:r>
      <w:proofErr w:type="spellStart"/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logigrams</w:t>
      </w:r>
      <w:proofErr w:type="spellEnd"/>
      <w:r w:rsidRPr="00E34F03">
        <w:rPr>
          <w:rFonts w:ascii="Times New Roman" w:eastAsia="Times New Roman" w:hAnsi="Times New Roman" w:cs="Times New Roman"/>
          <w:sz w:val="24"/>
          <w:szCs w:val="24"/>
        </w:rPr>
        <w:t xml:space="preserve"> (decision flows: category → stress → mitigation → compliance).</w:t>
      </w:r>
    </w:p>
    <w:p w:rsidR="00E34F03" w:rsidRPr="00E34F03" w:rsidRDefault="00E34F03" w:rsidP="00E34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 xml:space="preserve">Would you like me to </w:t>
      </w: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design a combined audit checklist template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 xml:space="preserve"> that integrates both equipment category assignment and life cycle stress verification into a single inspection flow?</w:t>
      </w:r>
    </w:p>
    <w:p w:rsidR="00E34F03" w:rsidRPr="00E34F03" w:rsidRDefault="00E34F03" w:rsidP="00E34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34F03" w:rsidRPr="00E34F03" w:rsidRDefault="00E34F03" w:rsidP="00E34F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34F03">
        <w:rPr>
          <w:rFonts w:ascii="Segoe UI Symbol" w:eastAsia="Times New Roman" w:hAnsi="Segoe UI Symbol" w:cs="Segoe UI Symbol"/>
          <w:b/>
          <w:bCs/>
          <w:sz w:val="36"/>
          <w:szCs w:val="36"/>
        </w:rPr>
        <w:t>📊</w:t>
      </w:r>
      <w:r w:rsidRPr="00E34F0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Key Definitions from MIL</w:t>
      </w:r>
      <w:r w:rsidRPr="00E34F03">
        <w:rPr>
          <w:rFonts w:ascii="Times New Roman" w:eastAsia="Times New Roman" w:hAnsi="Times New Roman" w:cs="Times New Roman"/>
          <w:b/>
          <w:bCs/>
          <w:sz w:val="36"/>
          <w:szCs w:val="36"/>
        </w:rPr>
        <w:noBreakHyphen/>
        <w:t>STD</w:t>
      </w:r>
      <w:r w:rsidRPr="00E34F03">
        <w:rPr>
          <w:rFonts w:ascii="Times New Roman" w:eastAsia="Times New Roman" w:hAnsi="Times New Roman" w:cs="Times New Roman"/>
          <w:b/>
          <w:bCs/>
          <w:sz w:val="36"/>
          <w:szCs w:val="36"/>
        </w:rPr>
        <w:noBreakHyphen/>
        <w:t>11991B (Section 3)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7"/>
        <w:gridCol w:w="5450"/>
        <w:gridCol w:w="1863"/>
      </w:tblGrid>
      <w:tr w:rsidR="00E34F03" w:rsidRPr="00E34F03" w:rsidTr="00E34F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Notes / Application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Approved supplier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Formally assessed supplier with adequate procedures for providing parts/materials, including counterfeit avoidance, detection, containment, and reporting.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Approval process is part of risk management.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Authenticity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Process of inspections/tests to determine if a part/material has been misrepresented (counterfeit). Passing authenticity checks = likely valid version of intended item.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Supports counterfeit detection protocols.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Authorized supplier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Supplier authorized by the original component manufacturer (OCM) to buy parts directly. Parts remain in authorized supply chain with full manufacturer support/warranty. Also called franchise supplier/distributor.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Preferred source for procurement.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Broker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Unauthorized supplier, typically independent distributor, buying/selling parts without stock or OCM authorization.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Higher counterfeit risk.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Certificate of Conformance (C of C)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Document declaring furnished supplies/services meet contract requirements.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Critical for traceability and audit.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COTS item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Commercially Available Off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the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Shelf item: sold in substantial quantities in marketplace, offered to government without modification. Excludes bulk cargo (e.g., petroleum, agricultural).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Must be evaluated for suitability before use.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Used interchangeably with “part.” Includes subsystems, assemblies, subassemblies, major elements of end item. Excludes items of small annual acquisition value.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Scope broadens beyond piece parts.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Component obsolescence management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Management actions to avoid/resolve effects of discontinued components. Considered part of risk management.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Requires proactive monitoring.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Component qualification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Demonstration that a component meets application specifications under required conditions/environments.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Supports reliability assurance.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Component quality assurance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Activities/processes ensuring confidence that each component meets performance/environmental requirements.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QA framework.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Component selection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Choosing a specific component for a specific application.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Must align with system requirements.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Component standardization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Consensus process to establish uniform engineering criteria for compatibility, interoperability, interchangeability, or commonality. Reduces proliferation of parts.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Supports logistics efficiency.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Configuration item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Aggregation of hardware, firmware, software, or portions thereof designated for separate configuration management. Ranges from large systems to piece parts.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Key for logistics support and CM.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Contracting activity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Agency element with delegated contracting authority (synonymous with procuring activity).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Defines acquisition responsibility.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Contracting officer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Person authorized to enter, administer, terminate contracts, make determinations/findings. Includes authorized representatives.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Legal authority for contracts.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Contractor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Company retained under contract to develop/produce hardware/equipment or related activities at any tier.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Applies across supply chain.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Corrosion prevention and control (CPC)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 of engineering design, QA, NDI, manufacturing, operation/support technologies to prevent corrosion, avoid impairment, and define tracking/repair processes.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Essential for lifecycle sustainment.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Counterfeit parts/materials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Unlawful/unauthorized reproduction, substitution, or alteration misrepresented as authentic. Includes used parts sold as new, false identification, incorrect internal construction, or items not completing OCM’s production/test flow.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Defined per DFARS 202.101.</w:t>
            </w:r>
          </w:p>
        </w:tc>
      </w:tr>
    </w:tbl>
    <w:p w:rsidR="00E34F03" w:rsidRPr="00E34F03" w:rsidRDefault="00E34F03" w:rsidP="00E34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 xml:space="preserve"> This table now gives you a </w:t>
      </w: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clear, audit</w:t>
      </w: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ready glossary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>. You can embed it into:</w:t>
      </w:r>
    </w:p>
    <w:p w:rsidR="00E34F03" w:rsidRPr="00E34F03" w:rsidRDefault="00E34F03" w:rsidP="00E34F0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Supplier qualification checklists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 xml:space="preserve"> (approved vs. authorized vs. broker).</w:t>
      </w:r>
    </w:p>
    <w:p w:rsidR="00E34F03" w:rsidRPr="00E34F03" w:rsidRDefault="00E34F03" w:rsidP="00E34F0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Counterfeit detection routines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 xml:space="preserve"> (authenticity, C of C, OCM flow compliance).</w:t>
      </w:r>
    </w:p>
    <w:p w:rsidR="00E34F03" w:rsidRPr="00E34F03" w:rsidRDefault="00E34F03" w:rsidP="00E34F0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Lifecycle management matrices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 xml:space="preserve"> (obsolescence, corrosion prevention, configuration items).</w:t>
      </w:r>
    </w:p>
    <w:p w:rsidR="00E34F03" w:rsidRPr="00E34F03" w:rsidRDefault="00E34F03" w:rsidP="00E34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 xml:space="preserve">Would you like me to </w:t>
      </w: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expand this glossary into a competency matrix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 xml:space="preserve"> that ties each definition to engineering education outcomes (e.g., QA → reliability, CPC → maintenance engineering, obsolescence → risk management), or keep it as a standalone definitions table?</w:t>
      </w:r>
    </w:p>
    <w:p w:rsidR="00E34F03" w:rsidRPr="00E34F03" w:rsidRDefault="00E34F03" w:rsidP="00E34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34F03" w:rsidRPr="00E34F03" w:rsidRDefault="00E34F03" w:rsidP="00E34F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34F03">
        <w:rPr>
          <w:rFonts w:ascii="Segoe UI Symbol" w:eastAsia="Times New Roman" w:hAnsi="Segoe UI Symbol" w:cs="Segoe UI Symbol"/>
          <w:b/>
          <w:bCs/>
          <w:sz w:val="36"/>
          <w:szCs w:val="36"/>
        </w:rPr>
        <w:t>📘</w:t>
      </w:r>
      <w:r w:rsidRPr="00E34F0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General Drawing Practices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2"/>
        <w:gridCol w:w="4264"/>
        <w:gridCol w:w="2764"/>
      </w:tblGrid>
      <w:tr w:rsidR="00E34F03" w:rsidRPr="00E34F03" w:rsidTr="00E34F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Standard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Notes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MIL</w:t>
            </w:r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noBreakHyphen/>
              <w:t>STD</w:t>
            </w:r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noBreakHyphen/>
              <w:t>100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Core standard for engineering drawing practices (formats, line conventions, dimensioning, symbols).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Works closely with ASME Y14 series (e.g., Y14.100M).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DOD</w:t>
            </w:r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noBreakHyphen/>
              <w:t>D</w:t>
            </w:r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noBreakHyphen/>
              <w:t>1000 / MIL</w:t>
            </w:r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noBreakHyphen/>
              <w:t>DTL</w:t>
            </w:r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noBreakHyphen/>
              <w:t>31000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Requirements for engineering drawings and associated lists.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Emphasizes modern digital drawing/data delivery.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MIL</w:t>
            </w:r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noBreakHyphen/>
              <w:t>STD</w:t>
            </w:r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noBreakHyphen/>
              <w:t>12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Standard abbreviations for drawings and technical documents.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Largely superseded by ASME Y14.38M.</w:t>
            </w:r>
          </w:p>
        </w:tc>
      </w:tr>
    </w:tbl>
    <w:p w:rsidR="00E34F03" w:rsidRPr="00E34F03" w:rsidRDefault="00E34F03" w:rsidP="00E34F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34F03">
        <w:rPr>
          <w:rFonts w:ascii="Segoe UI Symbol" w:eastAsia="Times New Roman" w:hAnsi="Segoe UI Symbol" w:cs="Segoe UI Symbol"/>
          <w:b/>
          <w:bCs/>
          <w:sz w:val="36"/>
          <w:szCs w:val="36"/>
        </w:rPr>
        <w:t>⚡</w:t>
      </w:r>
      <w:r w:rsidRPr="00E34F0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Electrical &amp; Electronic Specific Standards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9"/>
        <w:gridCol w:w="3729"/>
        <w:gridCol w:w="3542"/>
      </w:tblGrid>
      <w:tr w:rsidR="00E34F03" w:rsidRPr="00E34F03" w:rsidTr="00E34F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Standard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Notes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MIL</w:t>
            </w:r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noBreakHyphen/>
              <w:t>STD</w:t>
            </w:r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noBreakHyphen/>
              <w:t>13231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Uniform marking requirements for electronic items.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Ensures consistency in identification.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MIL</w:t>
            </w:r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noBreakHyphen/>
              <w:t>STD</w:t>
            </w:r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noBreakHyphen/>
              <w:t>1686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Electrostatic discharge (ESD) control programs.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Superseded by ANSI/ESD S20.20.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MIL</w:t>
            </w:r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noBreakHyphen/>
              <w:t>HDBK</w:t>
            </w:r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noBreakHyphen/>
              <w:t>1004/1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Preliminary electric power design for military facilities.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Handbook guidance.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MIL</w:t>
            </w:r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noBreakHyphen/>
              <w:t>STD</w:t>
            </w:r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noBreakHyphen/>
              <w:t>461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Control of electromagnetic interference (EMI).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Critical for subsystem/equipment design.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MIL</w:t>
            </w:r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noBreakHyphen/>
              <w:t>STD</w:t>
            </w:r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noBreakHyphen/>
              <w:t>810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Environmental engineering tests (shock, vibration, temperature extremes).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Not a drawing standard, but impacts design documentation.</w:t>
            </w:r>
          </w:p>
        </w:tc>
      </w:tr>
    </w:tbl>
    <w:p w:rsidR="00E34F03" w:rsidRPr="00E34F03" w:rsidRDefault="00E34F03" w:rsidP="00E34F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34F03">
        <w:rPr>
          <w:rFonts w:ascii="Segoe UI Symbol" w:eastAsia="Times New Roman" w:hAnsi="Segoe UI Symbol" w:cs="Segoe UI Symbol"/>
          <w:b/>
          <w:bCs/>
          <w:sz w:val="36"/>
          <w:szCs w:val="36"/>
        </w:rPr>
        <w:t>🌍</w:t>
      </w:r>
      <w:r w:rsidRPr="00E34F0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Key Non</w:t>
      </w:r>
      <w:r w:rsidRPr="00E34F03">
        <w:rPr>
          <w:rFonts w:ascii="Times New Roman" w:eastAsia="Times New Roman" w:hAnsi="Times New Roman" w:cs="Times New Roman"/>
          <w:b/>
          <w:bCs/>
          <w:sz w:val="36"/>
          <w:szCs w:val="36"/>
        </w:rPr>
        <w:noBreakHyphen/>
        <w:t>Government Standards (Adopted by DoD)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2"/>
        <w:gridCol w:w="4584"/>
        <w:gridCol w:w="2774"/>
      </w:tblGrid>
      <w:tr w:rsidR="00E34F03" w:rsidRPr="00E34F03" w:rsidTr="00E34F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Standard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Notes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ASME Y14.100M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Preferred requirements for engineering drawing practices.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Often supersedes MIL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STD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100.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IEEE 315 / IEC 60617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Graphic symbols for electrical/electronic diagrams.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Widely adopted internationally.</w:t>
            </w:r>
          </w:p>
        </w:tc>
      </w:tr>
    </w:tbl>
    <w:p w:rsidR="00E34F03" w:rsidRPr="00E34F03" w:rsidRDefault="00E34F03" w:rsidP="00E34F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34F03">
        <w:rPr>
          <w:rFonts w:ascii="Times New Roman" w:eastAsia="Times New Roman" w:hAnsi="Times New Roman" w:cs="Times New Roman"/>
          <w:b/>
          <w:bCs/>
          <w:sz w:val="36"/>
          <w:szCs w:val="36"/>
        </w:rPr>
        <w:t>🧩 Related Standards You Mentioned</w:t>
      </w:r>
    </w:p>
    <w:p w:rsidR="00E34F03" w:rsidRPr="00E34F03" w:rsidRDefault="00E34F03" w:rsidP="00E34F0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MIL</w:t>
      </w: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STD</w:t>
      </w: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11991B (2023)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>: General standard for parts, materials, and processes (PM&amp;P) in military systems.</w:t>
      </w:r>
    </w:p>
    <w:p w:rsidR="00E34F03" w:rsidRPr="00E34F03" w:rsidRDefault="00E34F03" w:rsidP="00E34F0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MIL</w:t>
      </w: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STD</w:t>
      </w: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1285C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>: Uniform marking requirements for electrical/electronic parts.</w:t>
      </w:r>
    </w:p>
    <w:p w:rsidR="00E34F03" w:rsidRPr="00E34F03" w:rsidRDefault="00E34F03" w:rsidP="00E34F0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DoD Design Criteria Standards (DTIC)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>: Practices for drawing preparation, CAD formats, titles, numbering.</w:t>
      </w:r>
    </w:p>
    <w:p w:rsidR="00E34F03" w:rsidRPr="00E34F03" w:rsidRDefault="00E34F03" w:rsidP="00E34F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34F03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E34F0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Why These Standards Matter</w:t>
      </w:r>
    </w:p>
    <w:p w:rsidR="00E34F03" w:rsidRPr="00E34F03" w:rsidRDefault="00E34F03" w:rsidP="00E34F0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Consistency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>: Ensures drawings and documentation are uniform across DoD projects.</w:t>
      </w:r>
    </w:p>
    <w:p w:rsidR="00E34F03" w:rsidRPr="00E34F03" w:rsidRDefault="00E34F03" w:rsidP="00E34F0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Interoperability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>: Aligns military practices with commercial/industry standards (ASME, IEEE, IEC).</w:t>
      </w:r>
    </w:p>
    <w:p w:rsidR="00E34F03" w:rsidRPr="00E34F03" w:rsidRDefault="00E34F03" w:rsidP="00E34F0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Reliability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>: Supports electrical/electronic systems in demanding military environments.</w:t>
      </w:r>
    </w:p>
    <w:p w:rsidR="00E34F03" w:rsidRPr="00E34F03" w:rsidRDefault="00E34F03" w:rsidP="00E34F0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Audit readiness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>: Provides traceable, standardized documentation for procurement, sustainment, and compliance.</w:t>
      </w:r>
    </w:p>
    <w:p w:rsidR="00E34F03" w:rsidRPr="00E34F03" w:rsidRDefault="00E34F03" w:rsidP="00E34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 xml:space="preserve">Would you like me to </w:t>
      </w: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map these standards into a competency matrix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 xml:space="preserve"> (e.g., MIL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noBreakHyphen/>
        <w:t>STD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noBreakHyphen/>
        <w:t>100 → drafting skills, MIL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noBreakHyphen/>
        <w:t>STD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noBreakHyphen/>
        <w:t>461 → EMI design skills, MIL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noBreakHyphen/>
        <w:t>STD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noBreakHyphen/>
        <w:t>810 → environmental testing skills) so they can be tied directly to electrical engineering trade training outcomes?</w:t>
      </w:r>
    </w:p>
    <w:p w:rsidR="00E34F03" w:rsidRPr="00E34F03" w:rsidRDefault="00E34F03" w:rsidP="00E34F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34F03">
        <w:rPr>
          <w:rFonts w:ascii="Segoe UI Symbol" w:eastAsia="Times New Roman" w:hAnsi="Segoe UI Symbol" w:cs="Segoe UI Symbol"/>
          <w:b/>
          <w:bCs/>
          <w:sz w:val="36"/>
          <w:szCs w:val="36"/>
        </w:rPr>
        <w:t>📘</w:t>
      </w:r>
      <w:r w:rsidRPr="00E34F0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Purpose &amp; Scope</w:t>
      </w:r>
    </w:p>
    <w:p w:rsidR="00E34F03" w:rsidRPr="00E34F03" w:rsidRDefault="00E34F03" w:rsidP="00E34F0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Purpose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>: Establishes procedures for developing and maintaining UFC and UFGS.</w:t>
      </w:r>
    </w:p>
    <w:p w:rsidR="00E34F03" w:rsidRPr="00E34F03" w:rsidRDefault="00E34F03" w:rsidP="00E34F0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Applicability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>: Used by the Army, Navy, Marine Corps, Air Force, DoD defense agencies, and field activities.</w:t>
      </w:r>
    </w:p>
    <w:p w:rsidR="00E34F03" w:rsidRPr="00E34F03" w:rsidRDefault="00E34F03" w:rsidP="00E34F0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Coverage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>: Applies to planning, design, construction, operation, maintenance, sustainment, restoration, and modernization of DoD facilities.</w:t>
      </w:r>
    </w:p>
    <w:p w:rsidR="00E34F03" w:rsidRPr="00E34F03" w:rsidRDefault="00E34F03" w:rsidP="00E34F0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Sustainability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>: Explicitly integrates sustainable design and development, including project rating/scoring systems (e.g., LEED).</w:t>
      </w:r>
    </w:p>
    <w:p w:rsidR="00E34F03" w:rsidRPr="00E34F03" w:rsidRDefault="00E34F03" w:rsidP="00E34F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34F03">
        <w:rPr>
          <w:rFonts w:ascii="Segoe UI Symbol" w:eastAsia="Times New Roman" w:hAnsi="Segoe UI Symbol" w:cs="Segoe UI Symbol"/>
          <w:b/>
          <w:bCs/>
          <w:sz w:val="36"/>
          <w:szCs w:val="36"/>
        </w:rPr>
        <w:t>📊</w:t>
      </w:r>
      <w:r w:rsidRPr="00E34F0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Key Sections (from the contents)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6"/>
        <w:gridCol w:w="7494"/>
      </w:tblGrid>
      <w:tr w:rsidR="00E34F03" w:rsidRPr="00E34F03" w:rsidTr="00E34F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Focus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Foreword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Approval and applicability across DoD branches.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1. Scope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Purpose, applicability, authority, existing criteria.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2. Applicable Documents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Government and other references; order of precedence.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3. Definitions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Discipline Working Group (DWG), Technical Proponent, Technical Representative.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4. General Requirements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Background, approach, programming/scheduling, criteria development, metrics, format standards, availability.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5. Detailed Requirements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Management procedures for UFC and UFGS, including issuance, approval, validation, waivers, exemptions, records maintenance, databases, reporting, changes, automated updates, and feedback.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6. Notes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Compliance documents and subject term listing.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Appendices A &amp; B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Supplemental guidance.</w:t>
            </w:r>
          </w:p>
        </w:tc>
      </w:tr>
    </w:tbl>
    <w:p w:rsidR="00E34F03" w:rsidRPr="00E34F03" w:rsidRDefault="00E34F03" w:rsidP="00E34F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34F03">
        <w:rPr>
          <w:rFonts w:ascii="Times New Roman" w:eastAsia="Times New Roman" w:hAnsi="Times New Roman" w:cs="Times New Roman"/>
          <w:b/>
          <w:bCs/>
          <w:sz w:val="36"/>
          <w:szCs w:val="36"/>
        </w:rPr>
        <w:t>🧩 Core Concepts</w:t>
      </w:r>
    </w:p>
    <w:p w:rsidR="00E34F03" w:rsidRPr="00E34F03" w:rsidRDefault="00E34F03" w:rsidP="00E34F0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UFC (Unified Facilities Criteria)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>: Governs facility planning, design, construction, and sustainment.</w:t>
      </w:r>
    </w:p>
    <w:p w:rsidR="00E34F03" w:rsidRPr="00E34F03" w:rsidRDefault="00E34F03" w:rsidP="00E34F0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UFGS (Unified Facilities Guide Specifications)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>: Provides standardized specifications for construction and maintenance projects.</w:t>
      </w:r>
    </w:p>
    <w:p w:rsidR="00E34F03" w:rsidRPr="00E34F03" w:rsidRDefault="00E34F03" w:rsidP="00E34F0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Management Procedures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34F03" w:rsidRPr="00E34F03" w:rsidRDefault="00E34F03" w:rsidP="00E34F03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>Draft review and comment periods.</w:t>
      </w:r>
    </w:p>
    <w:p w:rsidR="00E34F03" w:rsidRPr="00E34F03" w:rsidRDefault="00E34F03" w:rsidP="00E34F03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>Approval controls and final submittals.</w:t>
      </w:r>
    </w:p>
    <w:p w:rsidR="00E34F03" w:rsidRPr="00E34F03" w:rsidRDefault="00E34F03" w:rsidP="00E34F03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>Validation and feedback loops.</w:t>
      </w:r>
    </w:p>
    <w:p w:rsidR="00E34F03" w:rsidRPr="00E34F03" w:rsidRDefault="00E34F03" w:rsidP="00E34F03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>Waivers/exemptions process.</w:t>
      </w:r>
    </w:p>
    <w:p w:rsidR="00E34F03" w:rsidRPr="00E34F03" w:rsidRDefault="00E34F03" w:rsidP="00E34F0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Configuration &amp; Records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>: UFC/UFGS must be maintained in master databases and indexes, with automated updates to reference publications.</w:t>
      </w:r>
    </w:p>
    <w:p w:rsidR="00E34F03" w:rsidRPr="00E34F03" w:rsidRDefault="00E34F03" w:rsidP="00E34F0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Subcontractor Flow</w:t>
      </w: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down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>: Requirements must cascade to all tiers of suppliers/contractors.</w:t>
      </w:r>
    </w:p>
    <w:p w:rsidR="00E34F03" w:rsidRPr="00E34F03" w:rsidRDefault="00E34F03" w:rsidP="00E34F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34F03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E34F0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Why It Matters</w:t>
      </w:r>
    </w:p>
    <w:p w:rsidR="00E34F03" w:rsidRPr="00E34F03" w:rsidRDefault="00E34F03" w:rsidP="00E34F0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 xml:space="preserve">Ensures </w:t>
      </w: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uniformity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 xml:space="preserve"> across DoD facility projects.</w:t>
      </w:r>
    </w:p>
    <w:p w:rsidR="00E34F03" w:rsidRPr="00E34F03" w:rsidRDefault="00E34F03" w:rsidP="00E34F0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 xml:space="preserve">Provides a </w:t>
      </w: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controlled baseline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 xml:space="preserve"> for specifications and criteria.</w:t>
      </w:r>
    </w:p>
    <w:p w:rsidR="00E34F03" w:rsidRPr="00E34F03" w:rsidRDefault="00E34F03" w:rsidP="00E34F0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 xml:space="preserve">Supports </w:t>
      </w: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sustainability and modernization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 xml:space="preserve"> goals.</w:t>
      </w:r>
    </w:p>
    <w:p w:rsidR="00E34F03" w:rsidRPr="00E34F03" w:rsidRDefault="00E34F03" w:rsidP="00E34F0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 xml:space="preserve">Reduces duplication and ensures </w:t>
      </w: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interoperability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 xml:space="preserve"> across services.</w:t>
      </w:r>
    </w:p>
    <w:p w:rsidR="00E34F03" w:rsidRPr="00E34F03" w:rsidRDefault="00E34F03" w:rsidP="00E34F0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 xml:space="preserve">Establishes </w:t>
      </w: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audit</w:t>
      </w: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ready processes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 xml:space="preserve"> for approvals, waivers, and updates.</w:t>
      </w:r>
    </w:p>
    <w:p w:rsidR="00E34F03" w:rsidRPr="00E34F03" w:rsidRDefault="00E34F03" w:rsidP="00E34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 xml:space="preserve">Would you like me to </w:t>
      </w: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map MIL</w:t>
      </w: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STD</w:t>
      </w: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 xml:space="preserve">3007F into a visual </w:t>
      </w:r>
      <w:proofErr w:type="spellStart"/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logigram</w:t>
      </w:r>
      <w:proofErr w:type="spellEnd"/>
      <w:r w:rsidRPr="00E34F03">
        <w:rPr>
          <w:rFonts w:ascii="Times New Roman" w:eastAsia="Times New Roman" w:hAnsi="Times New Roman" w:cs="Times New Roman"/>
          <w:sz w:val="24"/>
          <w:szCs w:val="24"/>
        </w:rPr>
        <w:t xml:space="preserve"> showing the flow of UFC/UFGS management (draft → review → approval → validation → update), or prepare a </w:t>
      </w: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checklist template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 xml:space="preserve"> for compliance auditing against this standard?</w:t>
      </w:r>
    </w:p>
    <w:p w:rsidR="00E34F03" w:rsidRPr="00E34F03" w:rsidRDefault="00E34F03" w:rsidP="00E34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34F03" w:rsidRPr="00E34F03" w:rsidRDefault="00E34F03" w:rsidP="00E34F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34F03">
        <w:rPr>
          <w:rFonts w:ascii="Segoe UI Symbol" w:eastAsia="Times New Roman" w:hAnsi="Segoe UI Symbol" w:cs="Segoe UI Symbol"/>
          <w:b/>
          <w:bCs/>
          <w:sz w:val="36"/>
          <w:szCs w:val="36"/>
        </w:rPr>
        <w:t>📊</w:t>
      </w:r>
      <w:r w:rsidRPr="00E34F0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Method 105C — Barometric Pressure (Reduced Pressure Test)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2"/>
        <w:gridCol w:w="1740"/>
        <w:gridCol w:w="1940"/>
        <w:gridCol w:w="1280"/>
        <w:gridCol w:w="1335"/>
      </w:tblGrid>
      <w:tr w:rsidR="00E34F03" w:rsidRPr="00E34F03" w:rsidTr="00E34F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Condition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Pressure (in Hg)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Pressure (mm Hg)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Altitude (</w:t>
            </w:r>
            <w:proofErr w:type="spellStart"/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ft</w:t>
            </w:r>
            <w:proofErr w:type="spellEnd"/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Altitude (m)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8.88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226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30,000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9,144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3.44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87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50,000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15,240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1.31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70,000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21,336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0.315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100,000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30,480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0.043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1.09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150,000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45,720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17.3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439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15,000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4,572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9.436 × 10⁻⁸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2.40 × 10⁻⁶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656,000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200,000</w:t>
            </w:r>
          </w:p>
        </w:tc>
      </w:tr>
    </w:tbl>
    <w:p w:rsidR="00E34F03" w:rsidRPr="00E34F03" w:rsidRDefault="00E34F03" w:rsidP="00E34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Summary requirements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34F03" w:rsidRPr="00E34F03" w:rsidRDefault="00E34F03" w:rsidP="00E34F0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>Mount specimen in sealed chamber with vacuum pump.</w:t>
      </w:r>
    </w:p>
    <w:p w:rsidR="00E34F03" w:rsidRPr="00E34F03" w:rsidRDefault="00E34F03" w:rsidP="00E34F0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>Reduce pressure to specified condition.</w:t>
      </w:r>
    </w:p>
    <w:p w:rsidR="00E34F03" w:rsidRPr="00E34F03" w:rsidRDefault="00E34F03" w:rsidP="00E34F0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>Allow entrapped air to escape.</w:t>
      </w:r>
    </w:p>
    <w:p w:rsidR="00E34F03" w:rsidRPr="00E34F03" w:rsidRDefault="00E34F03" w:rsidP="00E34F0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>Perform specified tests during and after reduced pressure exposure.</w:t>
      </w:r>
    </w:p>
    <w:p w:rsidR="00E34F03" w:rsidRPr="00E34F03" w:rsidRDefault="00E34F03" w:rsidP="00E34F0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>Specify mounting, condition letter, test type, exposure time in individual spec.</w:t>
      </w:r>
    </w:p>
    <w:p w:rsidR="00E34F03" w:rsidRPr="00E34F03" w:rsidRDefault="00E34F03" w:rsidP="00E34F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34F03">
        <w:rPr>
          <w:rFonts w:ascii="Segoe UI Symbol" w:eastAsia="Times New Roman" w:hAnsi="Segoe UI Symbol" w:cs="Segoe UI Symbol"/>
          <w:b/>
          <w:bCs/>
          <w:sz w:val="36"/>
          <w:szCs w:val="36"/>
        </w:rPr>
        <w:t>📊</w:t>
      </w:r>
      <w:r w:rsidRPr="00E34F0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Method 106G — Moisture Resistance</w:t>
      </w:r>
    </w:p>
    <w:p w:rsidR="00E34F03" w:rsidRPr="00E34F03" w:rsidRDefault="00E34F03" w:rsidP="00E34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Purpose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>: Accelerated evaluation of resistance to high humidity and heat typical of tropical environments.</w:t>
      </w:r>
    </w:p>
    <w:p w:rsidR="00E34F03" w:rsidRPr="00E34F03" w:rsidRDefault="00E34F03" w:rsidP="00E34F0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>Effects: corrosion, distortion, decomposition of insulating materials.</w:t>
      </w:r>
    </w:p>
    <w:p w:rsidR="00E34F03" w:rsidRPr="00E34F03" w:rsidRDefault="00E34F03" w:rsidP="00E34F0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>Procedure: expose specimens to cycles of high humidity/temperature per defined conditions.</w:t>
      </w:r>
    </w:p>
    <w:p w:rsidR="00E34F03" w:rsidRPr="00E34F03" w:rsidRDefault="00E34F03" w:rsidP="00E34F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34F03">
        <w:rPr>
          <w:rFonts w:ascii="Segoe UI Symbol" w:eastAsia="Times New Roman" w:hAnsi="Segoe UI Symbol" w:cs="Segoe UI Symbol"/>
          <w:b/>
          <w:bCs/>
          <w:sz w:val="36"/>
          <w:szCs w:val="36"/>
        </w:rPr>
        <w:t>📊</w:t>
      </w:r>
      <w:r w:rsidRPr="00E34F0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Method 107G — Thermal Shock</w:t>
      </w:r>
    </w:p>
    <w:p w:rsidR="00E34F03" w:rsidRPr="00E34F03" w:rsidRDefault="00E34F03" w:rsidP="00E34F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4F03">
        <w:rPr>
          <w:rFonts w:ascii="Times New Roman" w:eastAsia="Times New Roman" w:hAnsi="Times New Roman" w:cs="Times New Roman"/>
          <w:b/>
          <w:bCs/>
          <w:sz w:val="27"/>
          <w:szCs w:val="27"/>
        </w:rPr>
        <w:t>Table 107</w:t>
      </w:r>
      <w:r w:rsidRPr="00E34F03">
        <w:rPr>
          <w:rFonts w:ascii="Times New Roman" w:eastAsia="Times New Roman" w:hAnsi="Times New Roman" w:cs="Times New Roman"/>
          <w:b/>
          <w:bCs/>
          <w:sz w:val="27"/>
          <w:szCs w:val="27"/>
        </w:rPr>
        <w:noBreakHyphen/>
        <w:t>I. Thermal Shock (Air)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2706"/>
        <w:gridCol w:w="1395"/>
      </w:tblGrid>
      <w:tr w:rsidR="00E34F03" w:rsidRPr="00E34F03" w:rsidTr="00E34F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Temp Profile (°C)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Cycles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-55 → +25 → +85 → +25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5, 25, 50, 100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-65 → +25 → +125 → +25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5, 25, 50, 100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-65 → +25 → +200 → +25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5, 25, 50, 100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-65 → +25 → +350 → +25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5, 25, 50, 100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-65 → +25 → +500 → +25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5, 25, 50, 100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-65 → +25 → +150 → +25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5, 25, 50, 100</w:t>
            </w:r>
          </w:p>
        </w:tc>
      </w:tr>
    </w:tbl>
    <w:p w:rsidR="00E34F03" w:rsidRPr="00E34F03" w:rsidRDefault="00E34F03" w:rsidP="00E34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Exposure times (Table 107</w:t>
      </w: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II)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34F03" w:rsidRPr="00E34F03" w:rsidRDefault="00E34F03" w:rsidP="00E34F0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 xml:space="preserve">≤28 g: 15 min (¼ </w:t>
      </w:r>
      <w:proofErr w:type="spellStart"/>
      <w:r w:rsidRPr="00E34F03">
        <w:rPr>
          <w:rFonts w:ascii="Times New Roman" w:eastAsia="Times New Roman" w:hAnsi="Times New Roman" w:cs="Times New Roman"/>
          <w:sz w:val="24"/>
          <w:szCs w:val="24"/>
        </w:rPr>
        <w:t>hr</w:t>
      </w:r>
      <w:proofErr w:type="spellEnd"/>
      <w:r w:rsidRPr="00E34F03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E34F03" w:rsidRPr="00E34F03" w:rsidRDefault="00E34F03" w:rsidP="00E34F0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 xml:space="preserve">28–136 g: ½ </w:t>
      </w:r>
      <w:proofErr w:type="spellStart"/>
      <w:r w:rsidRPr="00E34F03">
        <w:rPr>
          <w:rFonts w:ascii="Times New Roman" w:eastAsia="Times New Roman" w:hAnsi="Times New Roman" w:cs="Times New Roman"/>
          <w:sz w:val="24"/>
          <w:szCs w:val="24"/>
        </w:rPr>
        <w:t>hr</w:t>
      </w:r>
      <w:proofErr w:type="spellEnd"/>
    </w:p>
    <w:p w:rsidR="00E34F03" w:rsidRPr="00E34F03" w:rsidRDefault="00E34F03" w:rsidP="00E34F0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 xml:space="preserve">136 g–1.36 kg: 1 </w:t>
      </w:r>
      <w:proofErr w:type="spellStart"/>
      <w:r w:rsidRPr="00E34F03">
        <w:rPr>
          <w:rFonts w:ascii="Times New Roman" w:eastAsia="Times New Roman" w:hAnsi="Times New Roman" w:cs="Times New Roman"/>
          <w:sz w:val="24"/>
          <w:szCs w:val="24"/>
        </w:rPr>
        <w:t>hr</w:t>
      </w:r>
      <w:proofErr w:type="spellEnd"/>
    </w:p>
    <w:p w:rsidR="00E34F03" w:rsidRPr="00E34F03" w:rsidRDefault="00E34F03" w:rsidP="00E34F0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 xml:space="preserve">1.36–13.6 kg: 2 </w:t>
      </w:r>
      <w:proofErr w:type="spellStart"/>
      <w:r w:rsidRPr="00E34F03">
        <w:rPr>
          <w:rFonts w:ascii="Times New Roman" w:eastAsia="Times New Roman" w:hAnsi="Times New Roman" w:cs="Times New Roman"/>
          <w:sz w:val="24"/>
          <w:szCs w:val="24"/>
        </w:rPr>
        <w:t>hr</w:t>
      </w:r>
      <w:proofErr w:type="spellEnd"/>
    </w:p>
    <w:p w:rsidR="00E34F03" w:rsidRPr="00E34F03" w:rsidRDefault="00E34F03" w:rsidP="00E34F0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 xml:space="preserve">13.6–136 kg: 4 </w:t>
      </w:r>
      <w:proofErr w:type="spellStart"/>
      <w:r w:rsidRPr="00E34F03">
        <w:rPr>
          <w:rFonts w:ascii="Times New Roman" w:eastAsia="Times New Roman" w:hAnsi="Times New Roman" w:cs="Times New Roman"/>
          <w:sz w:val="24"/>
          <w:szCs w:val="24"/>
        </w:rPr>
        <w:t>hr</w:t>
      </w:r>
      <w:proofErr w:type="spellEnd"/>
    </w:p>
    <w:p w:rsidR="00E34F03" w:rsidRPr="00E34F03" w:rsidRDefault="00E34F03" w:rsidP="00E34F03">
      <w:pPr>
        <w:numPr>
          <w:ilvl w:val="0"/>
          <w:numId w:val="37"/>
        </w:num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 xml:space="preserve">136 kg: 8 </w:t>
      </w:r>
      <w:proofErr w:type="spellStart"/>
      <w:r w:rsidRPr="00E34F03">
        <w:rPr>
          <w:rFonts w:ascii="Times New Roman" w:eastAsia="Times New Roman" w:hAnsi="Times New Roman" w:cs="Times New Roman"/>
          <w:sz w:val="24"/>
          <w:szCs w:val="24"/>
        </w:rPr>
        <w:t>hr</w:t>
      </w:r>
      <w:proofErr w:type="spellEnd"/>
    </w:p>
    <w:p w:rsidR="00E34F03" w:rsidRPr="00E34F03" w:rsidRDefault="00E34F03" w:rsidP="00E34F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4F03">
        <w:rPr>
          <w:rFonts w:ascii="Times New Roman" w:eastAsia="Times New Roman" w:hAnsi="Times New Roman" w:cs="Times New Roman"/>
          <w:b/>
          <w:bCs/>
          <w:sz w:val="27"/>
          <w:szCs w:val="27"/>
        </w:rPr>
        <w:t>Table 107</w:t>
      </w:r>
      <w:r w:rsidRPr="00E34F03">
        <w:rPr>
          <w:rFonts w:ascii="Times New Roman" w:eastAsia="Times New Roman" w:hAnsi="Times New Roman" w:cs="Times New Roman"/>
          <w:b/>
          <w:bCs/>
          <w:sz w:val="27"/>
          <w:szCs w:val="27"/>
        </w:rPr>
        <w:noBreakHyphen/>
        <w:t>III. Thermal Shock (Liquid)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1903"/>
        <w:gridCol w:w="915"/>
      </w:tblGrid>
      <w:tr w:rsidR="00E34F03" w:rsidRPr="00E34F03" w:rsidTr="00E34F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Temp Profile (°C)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Cycles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AA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0 → 100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5, 15, 25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BB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-65 → +125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5, 15, 25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CC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-65 → +150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5, 15, 25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DD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-65 → +200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5, 15, 25</w:t>
            </w:r>
          </w:p>
        </w:tc>
      </w:tr>
    </w:tbl>
    <w:p w:rsidR="00E34F03" w:rsidRPr="00E34F03" w:rsidRDefault="00E34F03" w:rsidP="00E34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Transfer time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>: &lt;10 seconds between baths.</w:t>
      </w:r>
    </w:p>
    <w:p w:rsidR="00E34F03" w:rsidRPr="00E34F03" w:rsidRDefault="00E34F03" w:rsidP="00E34F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4F03">
        <w:rPr>
          <w:rFonts w:ascii="Times New Roman" w:eastAsia="Times New Roman" w:hAnsi="Times New Roman" w:cs="Times New Roman"/>
          <w:b/>
          <w:bCs/>
          <w:sz w:val="27"/>
          <w:szCs w:val="27"/>
        </w:rPr>
        <w:t>Table 107</w:t>
      </w:r>
      <w:r w:rsidRPr="00E34F03">
        <w:rPr>
          <w:rFonts w:ascii="Times New Roman" w:eastAsia="Times New Roman" w:hAnsi="Times New Roman" w:cs="Times New Roman"/>
          <w:b/>
          <w:bCs/>
          <w:sz w:val="27"/>
          <w:szCs w:val="27"/>
        </w:rPr>
        <w:noBreakHyphen/>
        <w:t>IV. Suggested Thermal Fluids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3"/>
        <w:gridCol w:w="1367"/>
        <w:gridCol w:w="1916"/>
      </w:tblGrid>
      <w:tr w:rsidR="00E34F03" w:rsidRPr="00E34F03" w:rsidTr="00E34F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Step 1 Fluid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Step 2 Fluid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AA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FC40 / Water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FC40 / Water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BB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FC77 / D02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FC70 / UCON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WS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CC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FC77 / D02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FC70 / UCON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WS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DD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FC77 / D02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FC70 / UCON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WS</w:t>
            </w:r>
          </w:p>
        </w:tc>
      </w:tr>
    </w:tbl>
    <w:p w:rsidR="00E34F03" w:rsidRPr="00E34F03" w:rsidRDefault="00E34F03" w:rsidP="00E34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Notes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34F03" w:rsidRPr="00E34F03" w:rsidRDefault="00E34F03" w:rsidP="00E34F0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>Ethylene glycol not permitted.</w:t>
      </w:r>
    </w:p>
    <w:p w:rsidR="00E34F03" w:rsidRPr="00E34F03" w:rsidRDefault="00E34F03" w:rsidP="00E34F0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>Tap water acceptable if chemically suitable.</w:t>
      </w:r>
    </w:p>
    <w:p w:rsidR="00E34F03" w:rsidRPr="00E34F03" w:rsidRDefault="00E34F03" w:rsidP="00E34F0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>Water/alcohol mix allowed to prevent freezing.</w:t>
      </w:r>
    </w:p>
    <w:p w:rsidR="00E34F03" w:rsidRPr="00E34F03" w:rsidRDefault="00E34F03" w:rsidP="00E34F0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>Fluids include 3M (FC77, FC70, FC40), Union Carbide (UCON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noBreakHyphen/>
        <w:t xml:space="preserve">WS), </w:t>
      </w:r>
      <w:proofErr w:type="spellStart"/>
      <w:r w:rsidRPr="00E34F03">
        <w:rPr>
          <w:rFonts w:ascii="Times New Roman" w:eastAsia="Times New Roman" w:hAnsi="Times New Roman" w:cs="Times New Roman"/>
          <w:sz w:val="24"/>
          <w:szCs w:val="24"/>
        </w:rPr>
        <w:t>Ausimont</w:t>
      </w:r>
      <w:proofErr w:type="spellEnd"/>
      <w:r w:rsidRPr="00E34F03">
        <w:rPr>
          <w:rFonts w:ascii="Times New Roman" w:eastAsia="Times New Roman" w:hAnsi="Times New Roman" w:cs="Times New Roman"/>
          <w:sz w:val="24"/>
          <w:szCs w:val="24"/>
        </w:rPr>
        <w:t xml:space="preserve"> (D02, D03, D05, LS/215, LS/230).</w:t>
      </w:r>
    </w:p>
    <w:p w:rsidR="00E34F03" w:rsidRPr="00E34F03" w:rsidRDefault="00E34F03" w:rsidP="00E34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34F03" w:rsidRPr="00E34F03" w:rsidRDefault="00E34F03" w:rsidP="00E34F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34F03">
        <w:rPr>
          <w:rFonts w:ascii="Segoe UI Symbol" w:eastAsia="Times New Roman" w:hAnsi="Segoe UI Symbol" w:cs="Segoe UI Symbol"/>
          <w:b/>
          <w:bCs/>
          <w:sz w:val="36"/>
          <w:szCs w:val="36"/>
        </w:rPr>
        <w:t>📊</w:t>
      </w:r>
      <w:r w:rsidRPr="00E34F0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Method 202D (Canceled, replaced by Method 213)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2"/>
        <w:gridCol w:w="2260"/>
        <w:gridCol w:w="1168"/>
      </w:tblGrid>
      <w:tr w:rsidR="00E34F03" w:rsidRPr="00E34F03" w:rsidTr="00E34F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Condition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Peak Acceleration (g)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Waveform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15 g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Sawtooth</w:t>
            </w:r>
            <w:proofErr w:type="spellEnd"/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30 g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Sawtooth</w:t>
            </w:r>
            <w:proofErr w:type="spellEnd"/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50 g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Sawtooth</w:t>
            </w:r>
            <w:proofErr w:type="spellEnd"/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K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30 g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Sawtooth</w:t>
            </w:r>
            <w:proofErr w:type="spellEnd"/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75 g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Sawtooth</w:t>
            </w:r>
            <w:proofErr w:type="spellEnd"/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100 g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Sawtooth</w:t>
            </w:r>
            <w:proofErr w:type="spellEnd"/>
          </w:p>
        </w:tc>
      </w:tr>
    </w:tbl>
    <w:p w:rsidR="00E34F03" w:rsidRPr="00E34F03" w:rsidRDefault="00E34F03" w:rsidP="00E34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Note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 xml:space="preserve">: Method 202D was canceled; when specified, use </w:t>
      </w: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Method 213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34F03" w:rsidRPr="00E34F03" w:rsidRDefault="00E34F03" w:rsidP="00E34F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34F03">
        <w:rPr>
          <w:rFonts w:ascii="Segoe UI Symbol" w:eastAsia="Times New Roman" w:hAnsi="Segoe UI Symbol" w:cs="Segoe UI Symbol"/>
          <w:b/>
          <w:bCs/>
          <w:sz w:val="36"/>
          <w:szCs w:val="36"/>
        </w:rPr>
        <w:t>📊</w:t>
      </w:r>
      <w:r w:rsidRPr="00E34F0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Method 203C — Random Drop Test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2"/>
        <w:gridCol w:w="7328"/>
      </w:tblGrid>
      <w:tr w:rsidR="00E34F03" w:rsidRPr="00E34F03" w:rsidTr="00E34F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Requirement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Simulates random, repeated impacts from handling, shipping, field service. Accelerated test to reveal structural/mechanical weaknesses not detected in shock/vibration tests.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Apparatus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Random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drop machine with 2 or 4 steel cages rotating about a common axis. Specimens mounted in steel sleeves (per Fig. 203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4).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Procedure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Specimens rigidly mounted in sleeve (no end caps). One sleeve per cage. Test duration: 45 minutes at 4–6 RPM. Rotation per Fig. 203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3.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Measurements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Taken after test per individual specification.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Summary details to specify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a. Mounting method, b. Measurements after test, c. Any adapters used.</w:t>
            </w:r>
          </w:p>
        </w:tc>
      </w:tr>
    </w:tbl>
    <w:p w:rsidR="00E34F03" w:rsidRPr="00E34F03" w:rsidRDefault="00E34F03" w:rsidP="00E34F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34F03">
        <w:rPr>
          <w:rFonts w:ascii="Segoe UI Symbol" w:eastAsia="Times New Roman" w:hAnsi="Segoe UI Symbol" w:cs="Segoe UI Symbol"/>
          <w:b/>
          <w:bCs/>
          <w:sz w:val="36"/>
          <w:szCs w:val="36"/>
        </w:rPr>
        <w:t>📊</w:t>
      </w:r>
      <w:r w:rsidRPr="00E34F0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Method 204D — High</w:t>
      </w:r>
      <w:r w:rsidRPr="00E34F03">
        <w:rPr>
          <w:rFonts w:ascii="Times New Roman" w:eastAsia="Times New Roman" w:hAnsi="Times New Roman" w:cs="Times New Roman"/>
          <w:b/>
          <w:bCs/>
          <w:sz w:val="36"/>
          <w:szCs w:val="36"/>
        </w:rPr>
        <w:noBreakHyphen/>
        <w:t>Frequency Vibration Test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2"/>
        <w:gridCol w:w="7848"/>
      </w:tblGrid>
      <w:tr w:rsidR="00E34F03" w:rsidRPr="00E34F03" w:rsidTr="00E34F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Requirement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Determines effect of vibration in ranges: 10–500 Hz, 10–2000 Hz, or 10–3000 Hz. Relevant for aircraft, missiles, tanks.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Conditions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A–H, chosen based on frequency range and vibration amplitude per application.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Mounting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Specimens mounted as specified. For bracketed specimens, one vibration direction</w:t>
            </w:r>
          </w:p>
        </w:tc>
      </w:tr>
    </w:tbl>
    <w:p w:rsidR="00E34F03" w:rsidRPr="00E34F03" w:rsidRDefault="00E34F03" w:rsidP="00E34F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34F03">
        <w:rPr>
          <w:rFonts w:ascii="Segoe UI Symbol" w:eastAsia="Times New Roman" w:hAnsi="Segoe UI Symbol" w:cs="Segoe UI Symbol"/>
          <w:b/>
          <w:bCs/>
          <w:sz w:val="36"/>
          <w:szCs w:val="36"/>
        </w:rPr>
        <w:t>📊</w:t>
      </w:r>
      <w:r w:rsidRPr="00E34F0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Standard Mounting Fixtures (Figure 207</w:t>
      </w:r>
      <w:r w:rsidRPr="00E34F03">
        <w:rPr>
          <w:rFonts w:ascii="Times New Roman" w:eastAsia="Times New Roman" w:hAnsi="Times New Roman" w:cs="Times New Roman"/>
          <w:b/>
          <w:bCs/>
          <w:sz w:val="36"/>
          <w:szCs w:val="36"/>
        </w:rPr>
        <w:noBreakHyphen/>
        <w:t>4A / 4B)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5"/>
        <w:gridCol w:w="4069"/>
        <w:gridCol w:w="953"/>
        <w:gridCol w:w="2609"/>
      </w:tblGrid>
      <w:tr w:rsidR="00E34F03" w:rsidRPr="00E34F03" w:rsidTr="00E34F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Material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Quantity (per mounting)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Panel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Steel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Standard channel, 3 × 5 </w:t>
            </w:r>
            <w:proofErr w:type="spellStart"/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lb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Steel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Fabricated spacer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Steel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Spacer stiffener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Steel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Hex head bolt, .750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10UNC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2A × 1.75 in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Steel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Hex head nut, .750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10UNC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2B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Steel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Washer, 2.00 OD × .81 ID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Steel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Washer, 1.38 OD × .81 ID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Steel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Hex head bolt, .500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13UNC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2A × 1.00 in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Steel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Hex head nut, .500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13UNC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2B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Steel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Washer, 1.38 OD × .56 ID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Steel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Hex head bolt, .750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10UNC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2A × 2.50 in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Steel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Block, 2.25 × 2.00 × 1.25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Steel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Spacer block / strap (varies)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Steel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</w:tbl>
    <w:p w:rsidR="00E34F03" w:rsidRPr="00E34F03" w:rsidRDefault="00E34F03" w:rsidP="00E34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Notes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34F03" w:rsidRPr="00E34F03" w:rsidRDefault="00E34F03" w:rsidP="00B613D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>Two specimens may be mounted if separation ≥3 in (76.2 mm).</w:t>
      </w:r>
    </w:p>
    <w:p w:rsidR="00E34F03" w:rsidRPr="00E34F03" w:rsidRDefault="00E34F03" w:rsidP="00B613D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>Counterbalance required if only one specimen is tested.</w:t>
      </w:r>
    </w:p>
    <w:p w:rsidR="00E34F03" w:rsidRPr="00E34F03" w:rsidRDefault="00E34F03" w:rsidP="00B613D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>Reinforcement required if specimen &gt;20 lb.</w:t>
      </w:r>
    </w:p>
    <w:p w:rsidR="00E34F03" w:rsidRPr="00E34F03" w:rsidRDefault="00E34F03" w:rsidP="00B613D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>Clearance ≥1 in (25.4 mm) must be maintained.</w:t>
      </w:r>
    </w:p>
    <w:p w:rsidR="00E34F03" w:rsidRPr="00E34F03" w:rsidRDefault="00E34F03" w:rsidP="00E34F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34F03">
        <w:rPr>
          <w:rFonts w:ascii="Segoe UI Symbol" w:eastAsia="Times New Roman" w:hAnsi="Segoe UI Symbol" w:cs="Segoe UI Symbol"/>
          <w:b/>
          <w:bCs/>
          <w:sz w:val="36"/>
          <w:szCs w:val="36"/>
        </w:rPr>
        <w:t>📊</w:t>
      </w:r>
      <w:r w:rsidRPr="00E34F0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Controller Parts Mounting (Figure 207</w:t>
      </w:r>
      <w:r w:rsidRPr="00E34F03">
        <w:rPr>
          <w:rFonts w:ascii="Times New Roman" w:eastAsia="Times New Roman" w:hAnsi="Times New Roman" w:cs="Times New Roman"/>
          <w:b/>
          <w:bCs/>
          <w:sz w:val="36"/>
          <w:szCs w:val="36"/>
        </w:rPr>
        <w:noBreakHyphen/>
        <w:t>5)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5"/>
        <w:gridCol w:w="4144"/>
        <w:gridCol w:w="3579"/>
        <w:gridCol w:w="996"/>
      </w:tblGrid>
      <w:tr w:rsidR="00E34F03" w:rsidRPr="00E34F03" w:rsidTr="00E34F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Material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Quantity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Car building channel, 4 × 13.8 </w:t>
            </w:r>
            <w:proofErr w:type="spellStart"/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lb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Steel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Car building channel, 4 × 13.8 </w:t>
            </w:r>
            <w:proofErr w:type="spellStart"/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lb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Steel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Auxiliary mounting plate, .50 × 27 × 34 in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Steel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Spacer (per Table I)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Steel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Plastic mounting panel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Laminated plastic (MIL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I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24768/14)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Hex head bolt, .750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10UNC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2A × 7.00 in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Steel (heat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treated)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Hex head nut, .750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10UNC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2B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Steel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Washer, 2.00 OD × .18 ID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Steel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Pipe spacer, 1.00 </w:t>
            </w:r>
            <w:proofErr w:type="spellStart"/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std</w:t>
            </w:r>
            <w:proofErr w:type="spellEnd"/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× 1.94 in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Steel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</w:tr>
    </w:tbl>
    <w:p w:rsidR="00E34F03" w:rsidRPr="00E34F03" w:rsidRDefault="00E34F03" w:rsidP="00E34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Panel sizes (Table II)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34F03" w:rsidRPr="00E34F03" w:rsidRDefault="00E34F03" w:rsidP="00B613D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>Range from 9 × 12 in to 36 × 34 in.</w:t>
      </w:r>
    </w:p>
    <w:p w:rsidR="00E34F03" w:rsidRPr="00E34F03" w:rsidRDefault="00E34F03" w:rsidP="00B613D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>Bolt sizes vary: .500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noBreakHyphen/>
        <w:t>13UNC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noBreakHyphen/>
        <w:t>2A to .625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noBreakHyphen/>
        <w:t>11UNC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noBreakHyphen/>
        <w:t>2A.</w:t>
      </w:r>
    </w:p>
    <w:p w:rsidR="00E34F03" w:rsidRPr="00E34F03" w:rsidRDefault="00E34F03" w:rsidP="00B613D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>Bolt quantities: 4–8 depending on panel size.</w:t>
      </w:r>
    </w:p>
    <w:p w:rsidR="00E34F03" w:rsidRPr="00E34F03" w:rsidRDefault="00E34F03" w:rsidP="00E34F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34F03">
        <w:rPr>
          <w:rFonts w:ascii="Segoe UI Symbol" w:eastAsia="Times New Roman" w:hAnsi="Segoe UI Symbol" w:cs="Segoe UI Symbol"/>
          <w:b/>
          <w:bCs/>
          <w:sz w:val="36"/>
          <w:szCs w:val="36"/>
        </w:rPr>
        <w:t>📊</w:t>
      </w:r>
      <w:r w:rsidRPr="00E34F0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Deck/Platform Mounted Parts (Figure 207</w:t>
      </w:r>
      <w:r w:rsidRPr="00E34F03">
        <w:rPr>
          <w:rFonts w:ascii="Times New Roman" w:eastAsia="Times New Roman" w:hAnsi="Times New Roman" w:cs="Times New Roman"/>
          <w:b/>
          <w:bCs/>
          <w:sz w:val="36"/>
          <w:szCs w:val="36"/>
        </w:rPr>
        <w:noBreakHyphen/>
        <w:t>6)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2"/>
        <w:gridCol w:w="4008"/>
        <w:gridCol w:w="1879"/>
        <w:gridCol w:w="2801"/>
      </w:tblGrid>
      <w:tr w:rsidR="00E34F03" w:rsidRPr="00E34F03" w:rsidTr="00E34F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Material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Quantity (for 3 mountings)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Car building channel, 4 × 13.8 </w:t>
            </w:r>
            <w:proofErr w:type="spellStart"/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lb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Steel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Car building channel, 4 × 13.8 </w:t>
            </w:r>
            <w:proofErr w:type="spellStart"/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lb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Steel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Auxiliary mounting plate, .38 in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Steel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Horizontal mounting plate, .50 in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Steel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Hex head bolt, .750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10UNC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2A × 7.00 in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Steel (heat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treated)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Hex head nut, .750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10UNC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2B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Steel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Washer, 2.00 OD × .18 ID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Steel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Pipe spacer, 1.00 </w:t>
            </w:r>
            <w:proofErr w:type="spellStart"/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std</w:t>
            </w:r>
            <w:proofErr w:type="spellEnd"/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× 2.81 in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Steel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9–11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Gusset plates, .38 in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Steel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2 each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12–13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Horizontal mounting plates, .50 in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Steel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1 each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Stiffener, .38 in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Steel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15–16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Auxiliary mounting plates, .38 in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Steel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1 each</w:t>
            </w:r>
          </w:p>
        </w:tc>
      </w:tr>
    </w:tbl>
    <w:p w:rsidR="00E34F03" w:rsidRPr="00E34F03" w:rsidRDefault="00E34F03" w:rsidP="00E34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Notes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34F03" w:rsidRPr="00E34F03" w:rsidRDefault="00E34F03" w:rsidP="00B613D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>Select smallest platform that accommodates specimen.</w:t>
      </w:r>
    </w:p>
    <w:p w:rsidR="00E34F03" w:rsidRPr="00E34F03" w:rsidRDefault="00E34F03" w:rsidP="00B613D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>Reinforce gussets if specimen depth interferes.</w:t>
      </w:r>
    </w:p>
    <w:p w:rsidR="00E34F03" w:rsidRPr="00E34F03" w:rsidRDefault="00E34F03" w:rsidP="00B613D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>Tolerance: ±.06 in (1.52 mm).</w:t>
      </w:r>
    </w:p>
    <w:p w:rsidR="00E34F03" w:rsidRPr="00E34F03" w:rsidRDefault="00E34F03" w:rsidP="00E34F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34F03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E34F0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Why This Matters</w:t>
      </w:r>
    </w:p>
    <w:p w:rsidR="00E34F03" w:rsidRPr="00E34F03" w:rsidRDefault="00E34F03" w:rsidP="00B613D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 xml:space="preserve">These fixture designs ensure </w:t>
      </w: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repeatability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 xml:space="preserve"> in vibration/shock testing.</w:t>
      </w:r>
    </w:p>
    <w:p w:rsidR="00E34F03" w:rsidRPr="00E34F03" w:rsidRDefault="00E34F03" w:rsidP="00B613D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 xml:space="preserve">Provides </w:t>
      </w: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traceable mounting dimensions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 xml:space="preserve"> for electrical meters, controllers, and platform parts.</w:t>
      </w:r>
    </w:p>
    <w:p w:rsidR="00E34F03" w:rsidRPr="00E34F03" w:rsidRDefault="00E34F03" w:rsidP="00B613D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 xml:space="preserve">Supports </w:t>
      </w: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audit</w:t>
      </w: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ready documentation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 xml:space="preserve"> for MIL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noBreakHyphen/>
        <w:t>STD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noBreakHyphen/>
        <w:t>202G compliance.</w:t>
      </w:r>
    </w:p>
    <w:p w:rsidR="00E34F03" w:rsidRPr="00E34F03" w:rsidRDefault="00E34F03" w:rsidP="00E34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 xml:space="preserve">Would you like me to </w:t>
      </w: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design a consolidated audit checklist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 xml:space="preserve"> that inspectors can use to verify mounting fixture compliance (panel size, bolt type, clearance, weight limits), or keep these as separate reference tables for modular use?</w:t>
      </w:r>
    </w:p>
    <w:p w:rsidR="00E34F03" w:rsidRPr="00E34F03" w:rsidRDefault="00E34F03" w:rsidP="00E34F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34F03">
        <w:rPr>
          <w:rFonts w:ascii="Segoe UI Symbol" w:eastAsia="Times New Roman" w:hAnsi="Segoe UI Symbol" w:cs="Segoe UI Symbol"/>
          <w:b/>
          <w:bCs/>
          <w:sz w:val="36"/>
          <w:szCs w:val="36"/>
        </w:rPr>
        <w:t>📘</w:t>
      </w:r>
      <w:r w:rsidRPr="00E34F0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Standardization Document Improvement Proposal (DD Form 1426)</w:t>
      </w:r>
    </w:p>
    <w:p w:rsidR="00E34F03" w:rsidRPr="00E34F03" w:rsidRDefault="00E34F03" w:rsidP="00E34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Purpose of the form</w:t>
      </w:r>
    </w:p>
    <w:p w:rsidR="00E34F03" w:rsidRPr="00E34F03" w:rsidRDefault="00E34F03" w:rsidP="00B613D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>Provides a structured way for engineers, contractors, or users to recommend changes to DoD standards.</w:t>
      </w:r>
    </w:p>
    <w:p w:rsidR="00E34F03" w:rsidRPr="00E34F03" w:rsidRDefault="00E34F03" w:rsidP="00B613D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>Ensures traceability: preparing activity must reply within 30 days.</w:t>
      </w:r>
    </w:p>
    <w:p w:rsidR="00E34F03" w:rsidRPr="00E34F03" w:rsidRDefault="00E34F03" w:rsidP="00B613D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>Cannot be used to request copies, waivers, or contract clarifications.</w:t>
      </w:r>
    </w:p>
    <w:p w:rsidR="00E34F03" w:rsidRPr="00E34F03" w:rsidRDefault="00E34F03" w:rsidP="00E34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Key blocks</w:t>
      </w:r>
    </w:p>
    <w:p w:rsidR="00E34F03" w:rsidRPr="00E34F03" w:rsidRDefault="00E34F03" w:rsidP="00B613D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Blocks 1–3, 8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>: Completed by the preparing activity (document number, date, title, activity info).</w:t>
      </w:r>
    </w:p>
    <w:p w:rsidR="00E34F03" w:rsidRPr="00E34F03" w:rsidRDefault="00E34F03" w:rsidP="00B613D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Blocks 4–7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>: Completed by the submitter (nature of change, reason, name, organization, contact info, date).</w:t>
      </w:r>
    </w:p>
    <w:p w:rsidR="00E34F03" w:rsidRPr="00E34F03" w:rsidRDefault="00E34F03" w:rsidP="00B613D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Reply process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>: Preparing activity responds; escalation to Defense Standardization Program Office if no reply within 45 days.</w:t>
      </w:r>
    </w:p>
    <w:p w:rsidR="00E34F03" w:rsidRPr="00E34F03" w:rsidRDefault="00E34F03" w:rsidP="00E34F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34F03">
        <w:rPr>
          <w:rFonts w:ascii="Segoe UI Symbol" w:eastAsia="Times New Roman" w:hAnsi="Segoe UI Symbol" w:cs="Segoe UI Symbol"/>
          <w:b/>
          <w:bCs/>
          <w:sz w:val="36"/>
          <w:szCs w:val="36"/>
        </w:rPr>
        <w:t>📊</w:t>
      </w:r>
      <w:r w:rsidRPr="00E34F0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MIL</w:t>
      </w:r>
      <w:r w:rsidRPr="00E34F03">
        <w:rPr>
          <w:rFonts w:ascii="Times New Roman" w:eastAsia="Times New Roman" w:hAnsi="Times New Roman" w:cs="Times New Roman"/>
          <w:b/>
          <w:bCs/>
          <w:sz w:val="36"/>
          <w:szCs w:val="36"/>
        </w:rPr>
        <w:noBreakHyphen/>
        <w:t>STD</w:t>
      </w:r>
      <w:r w:rsidRPr="00E34F03">
        <w:rPr>
          <w:rFonts w:ascii="Times New Roman" w:eastAsia="Times New Roman" w:hAnsi="Times New Roman" w:cs="Times New Roman"/>
          <w:b/>
          <w:bCs/>
          <w:sz w:val="36"/>
          <w:szCs w:val="36"/>
        </w:rPr>
        <w:noBreakHyphen/>
        <w:t>202G, Method 310 — Contact Chatter Monitoring</w:t>
      </w:r>
    </w:p>
    <w:p w:rsidR="00E34F03" w:rsidRPr="00E34F03" w:rsidRDefault="00E34F03" w:rsidP="00E34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Purpose</w:t>
      </w:r>
    </w:p>
    <w:p w:rsidR="00E34F03" w:rsidRPr="00E34F03" w:rsidRDefault="00E34F03" w:rsidP="00B613D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>Detects unwanted momentary opening/closing of electrical contacts (relays, switches, circuit breakers) under vibration, shock, or acceleration.</w:t>
      </w:r>
    </w:p>
    <w:p w:rsidR="00E34F03" w:rsidRPr="00E34F03" w:rsidRDefault="00E34F03" w:rsidP="00B613D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>Ensures contacts remain stable for longer than a specified time duration.</w:t>
      </w:r>
    </w:p>
    <w:p w:rsidR="00E34F03" w:rsidRPr="00E34F03" w:rsidRDefault="00E34F03" w:rsidP="00E34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Test Circuits</w:t>
      </w:r>
    </w:p>
    <w:p w:rsidR="00E34F03" w:rsidRPr="00E34F03" w:rsidRDefault="00E34F03" w:rsidP="00B613D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Circuit A (</w:t>
      </w:r>
      <w:proofErr w:type="spellStart"/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Thyratron</w:t>
      </w:r>
      <w:proofErr w:type="spellEnd"/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circuit)</w:t>
      </w:r>
    </w:p>
    <w:p w:rsidR="00E34F03" w:rsidRPr="00E34F03" w:rsidRDefault="00E34F03" w:rsidP="00B613D8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>Monitors normally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noBreakHyphen/>
        <w:t>closed or normally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noBreakHyphen/>
        <w:t>open contacts.</w:t>
      </w:r>
    </w:p>
    <w:p w:rsidR="00E34F03" w:rsidRPr="00E34F03" w:rsidRDefault="00E34F03" w:rsidP="00B613D8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 xml:space="preserve">Fires </w:t>
      </w:r>
      <w:proofErr w:type="spellStart"/>
      <w:r w:rsidRPr="00E34F03">
        <w:rPr>
          <w:rFonts w:ascii="Times New Roman" w:eastAsia="Times New Roman" w:hAnsi="Times New Roman" w:cs="Times New Roman"/>
          <w:sz w:val="24"/>
          <w:szCs w:val="24"/>
        </w:rPr>
        <w:t>thyratron</w:t>
      </w:r>
      <w:proofErr w:type="spellEnd"/>
      <w:r w:rsidRPr="00E34F03">
        <w:rPr>
          <w:rFonts w:ascii="Times New Roman" w:eastAsia="Times New Roman" w:hAnsi="Times New Roman" w:cs="Times New Roman"/>
          <w:sz w:val="24"/>
          <w:szCs w:val="24"/>
        </w:rPr>
        <w:t xml:space="preserve"> if contact opening exceeds specified duration.</w:t>
      </w:r>
    </w:p>
    <w:p w:rsidR="00E34F03" w:rsidRPr="00E34F03" w:rsidRDefault="00E34F03" w:rsidP="00B613D8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>Not suitable for low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noBreakHyphen/>
        <w:t>level/dry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noBreakHyphen/>
        <w:t>circuit ratings (&lt;10 mA, &lt;2 V, &lt;10 µs).</w:t>
      </w:r>
    </w:p>
    <w:p w:rsidR="00E34F03" w:rsidRPr="00E34F03" w:rsidRDefault="00E34F03" w:rsidP="00B613D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Circuit B (Preferred)</w:t>
      </w:r>
    </w:p>
    <w:p w:rsidR="00E34F03" w:rsidRPr="00E34F03" w:rsidRDefault="00E34F03" w:rsidP="00B613D8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>Limits current to ≤20 mA and open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noBreakHyphen/>
        <w:t>circuit voltage to ≤2 V.</w:t>
      </w:r>
    </w:p>
    <w:p w:rsidR="00E34F03" w:rsidRPr="00E34F03" w:rsidRDefault="00E34F03" w:rsidP="00B613D8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>Prevents arcing and carbon deposits.</w:t>
      </w:r>
    </w:p>
    <w:p w:rsidR="00E34F03" w:rsidRPr="00E34F03" w:rsidRDefault="00E34F03" w:rsidP="00B613D8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>Not suitable for openings/closings &lt;10 µs.</w:t>
      </w:r>
    </w:p>
    <w:p w:rsidR="00E34F03" w:rsidRPr="00E34F03" w:rsidRDefault="00E34F03" w:rsidP="00E34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Calibration (Circuit A)</w:t>
      </w:r>
    </w:p>
    <w:p w:rsidR="00E34F03" w:rsidRPr="00E34F03" w:rsidRDefault="00E34F03" w:rsidP="00B613D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>Uses oscilloscope and calibration circuit (Figure 310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noBreakHyphen/>
        <w:t>2).</w:t>
      </w:r>
    </w:p>
    <w:p w:rsidR="00E34F03" w:rsidRPr="00E34F03" w:rsidRDefault="00E34F03" w:rsidP="00B613D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>Adjust R7 to set detection time.</w:t>
      </w:r>
    </w:p>
    <w:p w:rsidR="00E34F03" w:rsidRPr="00E34F03" w:rsidRDefault="00E34F03" w:rsidP="00B613D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>Lamp DS1 indicates chatter event; remains on until reset.</w:t>
      </w:r>
    </w:p>
    <w:p w:rsidR="00E34F03" w:rsidRPr="00E34F03" w:rsidRDefault="00E34F03" w:rsidP="00E34F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34F03">
        <w:rPr>
          <w:rFonts w:ascii="Times New Roman" w:eastAsia="Times New Roman" w:hAnsi="Times New Roman" w:cs="Times New Roman"/>
          <w:b/>
          <w:bCs/>
          <w:sz w:val="36"/>
          <w:szCs w:val="36"/>
        </w:rPr>
        <w:t>🧩 How the Proposal and Method Tie Together</w:t>
      </w:r>
    </w:p>
    <w:p w:rsidR="00E34F03" w:rsidRPr="00E34F03" w:rsidRDefault="00E34F03" w:rsidP="00B613D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Improvement proposals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 xml:space="preserve"> (DD Form 1426) are the mechanism to suggest updates to test methods like Method 310.</w:t>
      </w:r>
    </w:p>
    <w:p w:rsidR="00E34F03" w:rsidRPr="00E34F03" w:rsidRDefault="00E34F03" w:rsidP="00B613D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>Example changes might include:</w:t>
      </w:r>
    </w:p>
    <w:p w:rsidR="00E34F03" w:rsidRPr="00E34F03" w:rsidRDefault="00E34F03" w:rsidP="00B613D8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 xml:space="preserve">Updating test circuit technology (e.g., replacing </w:t>
      </w:r>
      <w:proofErr w:type="spellStart"/>
      <w:r w:rsidRPr="00E34F03">
        <w:rPr>
          <w:rFonts w:ascii="Times New Roman" w:eastAsia="Times New Roman" w:hAnsi="Times New Roman" w:cs="Times New Roman"/>
          <w:sz w:val="24"/>
          <w:szCs w:val="24"/>
        </w:rPr>
        <w:t>thyratron</w:t>
      </w:r>
      <w:proofErr w:type="spellEnd"/>
      <w:r w:rsidRPr="00E34F03">
        <w:rPr>
          <w:rFonts w:ascii="Times New Roman" w:eastAsia="Times New Roman" w:hAnsi="Times New Roman" w:cs="Times New Roman"/>
          <w:sz w:val="24"/>
          <w:szCs w:val="24"/>
        </w:rPr>
        <w:t xml:space="preserve"> with solid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noBreakHyphen/>
        <w:t>state detection).</w:t>
      </w:r>
    </w:p>
    <w:p w:rsidR="00E34F03" w:rsidRPr="00E34F03" w:rsidRDefault="00E34F03" w:rsidP="00B613D8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>Revising current/voltage thresholds to align with modern low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noBreakHyphen/>
        <w:t>power electronics.</w:t>
      </w:r>
    </w:p>
    <w:p w:rsidR="00E34F03" w:rsidRPr="00E34F03" w:rsidRDefault="00E34F03" w:rsidP="00B613D8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>Adding digital data logging requirements for chatter events.</w:t>
      </w:r>
    </w:p>
    <w:p w:rsidR="00E34F03" w:rsidRPr="00E34F03" w:rsidRDefault="00E34F03" w:rsidP="00B613D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Reason for recommendation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>: Could be improved accuracy, reduced risk of contact damage, or alignment with newer JEDEC/IEC standards.</w:t>
      </w:r>
    </w:p>
    <w:p w:rsidR="00E34F03" w:rsidRPr="00E34F03" w:rsidRDefault="00E34F03" w:rsidP="00E34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 xml:space="preserve"> This gives you both the </w:t>
      </w: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administrative process (DD Form 1426)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 xml:space="preserve"> and the </w:t>
      </w: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technical content (Method 310)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 xml:space="preserve"> in one view. You can now draft a proposal that cites the specific paragraph (e.g., “3.1 Test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noBreakHyphen/>
        <w:t>circuit A”) and explains why a modernized approach is needed.</w:t>
      </w:r>
    </w:p>
    <w:p w:rsidR="00E34F03" w:rsidRPr="00E34F03" w:rsidRDefault="00E34F03" w:rsidP="00E34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 xml:space="preserve">Would you like me to </w:t>
      </w: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draft a sample filled</w:t>
      </w: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in DD Form 1426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 xml:space="preserve"> showing how you might propose an update to Method 310 (e.g., replacing </w:t>
      </w:r>
      <w:proofErr w:type="spellStart"/>
      <w:r w:rsidRPr="00E34F03">
        <w:rPr>
          <w:rFonts w:ascii="Times New Roman" w:eastAsia="Times New Roman" w:hAnsi="Times New Roman" w:cs="Times New Roman"/>
          <w:sz w:val="24"/>
          <w:szCs w:val="24"/>
        </w:rPr>
        <w:t>thyratron</w:t>
      </w:r>
      <w:proofErr w:type="spellEnd"/>
      <w:r w:rsidRPr="00E34F03">
        <w:rPr>
          <w:rFonts w:ascii="Times New Roman" w:eastAsia="Times New Roman" w:hAnsi="Times New Roman" w:cs="Times New Roman"/>
          <w:sz w:val="24"/>
          <w:szCs w:val="24"/>
        </w:rPr>
        <w:t xml:space="preserve"> circuits with solid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noBreakHyphen/>
        <w:t>state monitoring)?</w:t>
      </w:r>
    </w:p>
    <w:p w:rsidR="00E34F03" w:rsidRPr="00E34F03" w:rsidRDefault="00E34F03" w:rsidP="00E34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34F03" w:rsidRPr="00E34F03" w:rsidRDefault="00E34F03" w:rsidP="00E34F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34F03">
        <w:rPr>
          <w:rFonts w:ascii="Segoe UI Symbol" w:eastAsia="Times New Roman" w:hAnsi="Segoe UI Symbol" w:cs="Segoe UI Symbol"/>
          <w:b/>
          <w:bCs/>
          <w:sz w:val="36"/>
          <w:szCs w:val="36"/>
        </w:rPr>
        <w:t>📊</w:t>
      </w:r>
      <w:r w:rsidRPr="00E34F0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Method 308 — Resistor Noise Measurement</w:t>
      </w:r>
    </w:p>
    <w:p w:rsidR="00E34F03" w:rsidRPr="00E34F03" w:rsidRDefault="00E34F03" w:rsidP="00E34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Purpose</w:t>
      </w:r>
    </w:p>
    <w:p w:rsidR="00E34F03" w:rsidRPr="00E34F03" w:rsidRDefault="00E34F03" w:rsidP="00B613D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>Measures the RMS value of current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noBreakHyphen/>
        <w:t>noise voltage generated in resistors.</w:t>
      </w:r>
    </w:p>
    <w:p w:rsidR="00E34F03" w:rsidRPr="00E34F03" w:rsidRDefault="00E34F03" w:rsidP="00B613D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>Expressed as “microvolts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noBreakHyphen/>
        <w:t>per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noBreakHyphen/>
        <w:t>volt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noBreakHyphen/>
        <w:t>in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noBreakHyphen/>
        <w:t>a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noBreakHyphen/>
        <w:t>decade” index.</w:t>
      </w:r>
    </w:p>
    <w:p w:rsidR="00E34F03" w:rsidRPr="00E34F03" w:rsidRDefault="00E34F03" w:rsidP="00E34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Calibration Technique</w:t>
      </w:r>
    </w:p>
    <w:p w:rsidR="00E34F03" w:rsidRPr="00E34F03" w:rsidRDefault="00E34F03" w:rsidP="00B613D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>Apply 1,000 Hz sine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noBreakHyphen/>
        <w:t>wave across a 1 Ω series resistor.</w:t>
      </w:r>
    </w:p>
    <w:p w:rsidR="00E34F03" w:rsidRPr="00E34F03" w:rsidRDefault="00E34F03" w:rsidP="00B613D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>Adjust amplifier gain via attenuator until output meter deflects to “calibrate” line.</w:t>
      </w:r>
    </w:p>
    <w:p w:rsidR="00E34F03" w:rsidRPr="00E34F03" w:rsidRDefault="00E34F03" w:rsidP="00B613D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>Produces 60 dB reading when properly calibrated (0 dB = 1 µV/decade).</w:t>
      </w:r>
    </w:p>
    <w:p w:rsidR="00E34F03" w:rsidRPr="00E34F03" w:rsidRDefault="00E34F03" w:rsidP="00E34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Procedure</w:t>
      </w:r>
    </w:p>
    <w:p w:rsidR="00E34F03" w:rsidRPr="00E34F03" w:rsidRDefault="00E34F03" w:rsidP="00B613D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Calibration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 xml:space="preserve"> (standardize gain of AC system).</w:t>
      </w:r>
    </w:p>
    <w:p w:rsidR="00E34F03" w:rsidRPr="00E34F03" w:rsidRDefault="00E34F03" w:rsidP="00B613D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Measure system noise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 xml:space="preserve"> (baseline).</w:t>
      </w:r>
    </w:p>
    <w:p w:rsidR="00E34F03" w:rsidRPr="00E34F03" w:rsidRDefault="00E34F03" w:rsidP="00B613D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Measure DC voltage + total noise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 xml:space="preserve"> simultaneously.</w:t>
      </w:r>
    </w:p>
    <w:p w:rsidR="00E34F03" w:rsidRPr="00E34F03" w:rsidRDefault="00E34F03" w:rsidP="00E34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Operating Conditions</w:t>
      </w:r>
    </w:p>
    <w:p w:rsidR="00E34F03" w:rsidRPr="00E34F03" w:rsidRDefault="00E34F03" w:rsidP="00B613D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>Ambient temperature: 25 °C ±2 °C.</w:t>
      </w:r>
    </w:p>
    <w:p w:rsidR="00E34F03" w:rsidRPr="00E34F03" w:rsidRDefault="00E34F03" w:rsidP="00B613D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>Leads must be clean; no special prep required.</w:t>
      </w:r>
    </w:p>
    <w:p w:rsidR="00E34F03" w:rsidRPr="00E34F03" w:rsidRDefault="00E34F03" w:rsidP="00B613D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>Isolation resistor (Rm) and DC voltage (V) values not critical, but must be recorded.</w:t>
      </w:r>
    </w:p>
    <w:p w:rsidR="00E34F03" w:rsidRPr="00E34F03" w:rsidRDefault="00E34F03" w:rsidP="00B613D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>Ratings of resistor under test must not be exceeded.</w:t>
      </w:r>
    </w:p>
    <w:p w:rsidR="00E34F03" w:rsidRPr="00E34F03" w:rsidRDefault="00E34F03" w:rsidP="00E34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Table 308</w:t>
      </w: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1. Standard Operating Conditions (excerpt)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2"/>
        <w:gridCol w:w="2380"/>
        <w:gridCol w:w="1593"/>
        <w:gridCol w:w="1782"/>
      </w:tblGrid>
      <w:tr w:rsidR="00E34F03" w:rsidRPr="00E34F03" w:rsidTr="00E34F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Resistor under test (</w:t>
            </w:r>
            <w:proofErr w:type="spellStart"/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Rt</w:t>
            </w:r>
            <w:proofErr w:type="spellEnd"/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Isolation resistor (Rm)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DC voltage (V)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DC power (</w:t>
            </w:r>
            <w:proofErr w:type="spellStart"/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mW</w:t>
            </w:r>
            <w:proofErr w:type="spellEnd"/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100 Ω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1,000 Ω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3.2 V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120 Ω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1,000 Ω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3.8 V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120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150 Ω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1,000 Ω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4.7 V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150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180 Ω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1,000 Ω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5.7 V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180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220 Ω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1,000 Ω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7.0 V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220</w:t>
            </w:r>
          </w:p>
        </w:tc>
      </w:tr>
    </w:tbl>
    <w:p w:rsidR="00E34F03" w:rsidRPr="00E34F03" w:rsidRDefault="00E34F03" w:rsidP="00E34F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34F03">
        <w:rPr>
          <w:rFonts w:ascii="Segoe UI Symbol" w:eastAsia="Times New Roman" w:hAnsi="Segoe UI Symbol" w:cs="Segoe UI Symbol"/>
          <w:b/>
          <w:bCs/>
          <w:sz w:val="36"/>
          <w:szCs w:val="36"/>
        </w:rPr>
        <w:t>📊</w:t>
      </w:r>
      <w:r w:rsidRPr="00E34F0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Method 217A — Particle Impact Noise Detection (PIND)</w:t>
      </w:r>
    </w:p>
    <w:p w:rsidR="00E34F03" w:rsidRPr="00E34F03" w:rsidRDefault="00E34F03" w:rsidP="00E34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Purpose</w:t>
      </w:r>
    </w:p>
    <w:p w:rsidR="00E34F03" w:rsidRPr="00E34F03" w:rsidRDefault="00E34F03" w:rsidP="00B613D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>Detects free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noBreakHyphen/>
        <w:t>moving particulate contaminants inside sealed cavity devices (e.g., relays).</w:t>
      </w:r>
    </w:p>
    <w:p w:rsidR="00E34F03" w:rsidRPr="00E34F03" w:rsidRDefault="00E34F03" w:rsidP="00B613D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>Can be used before final sealing to eliminate loose particles.</w:t>
      </w:r>
    </w:p>
    <w:p w:rsidR="00E34F03" w:rsidRPr="00E34F03" w:rsidRDefault="00E34F03" w:rsidP="00E34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Apparatus</w:t>
      </w:r>
    </w:p>
    <w:p w:rsidR="00E34F03" w:rsidRPr="00E34F03" w:rsidRDefault="00E34F03" w:rsidP="00B613D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>Vibration power source (oscillator + amplifier).</w:t>
      </w:r>
    </w:p>
    <w:p w:rsidR="00E34F03" w:rsidRPr="00E34F03" w:rsidRDefault="00E34F03" w:rsidP="00B613D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>Ultrasonic transducer (36–44 kHz response) + preamp.</w:t>
      </w:r>
    </w:p>
    <w:p w:rsidR="00E34F03" w:rsidRPr="00E34F03" w:rsidRDefault="00E34F03" w:rsidP="00B613D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>Vibration shaker(s).</w:t>
      </w:r>
    </w:p>
    <w:p w:rsidR="00E34F03" w:rsidRPr="00E34F03" w:rsidRDefault="00E34F03" w:rsidP="00B613D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>Oscilloscope (≥100 kHz bandwidth).</w:t>
      </w:r>
    </w:p>
    <w:p w:rsidR="00E34F03" w:rsidRPr="00E34F03" w:rsidRDefault="00E34F03" w:rsidP="00B613D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>Audio speaker/headset.</w:t>
      </w:r>
    </w:p>
    <w:p w:rsidR="00E34F03" w:rsidRPr="00E34F03" w:rsidRDefault="00E34F03" w:rsidP="00B613D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>Test fixture to isolate transducer from external noise.</w:t>
      </w:r>
    </w:p>
    <w:p w:rsidR="00E34F03" w:rsidRPr="00E34F03" w:rsidRDefault="00E34F03" w:rsidP="00B613D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>Holding fixture for specimen.</w:t>
      </w:r>
    </w:p>
    <w:p w:rsidR="00E34F03" w:rsidRPr="00E34F03" w:rsidRDefault="00E34F03" w:rsidP="00B613D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>Shock test fixture.</w:t>
      </w:r>
    </w:p>
    <w:p w:rsidR="00E34F03" w:rsidRPr="00E34F03" w:rsidRDefault="00E34F03" w:rsidP="00B613D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>Calibration unit (solder ball container).</w:t>
      </w:r>
    </w:p>
    <w:p w:rsidR="00E34F03" w:rsidRPr="00E34F03" w:rsidRDefault="00E34F03" w:rsidP="00B613D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>Random vibration generator.</w:t>
      </w:r>
    </w:p>
    <w:p w:rsidR="00E34F03" w:rsidRPr="00E34F03" w:rsidRDefault="00E34F03" w:rsidP="00E34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Calibration</w:t>
      </w:r>
    </w:p>
    <w:p w:rsidR="00E34F03" w:rsidRPr="00E34F03" w:rsidRDefault="00E34F03" w:rsidP="00B613D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>Performed:</w:t>
      </w:r>
    </w:p>
    <w:p w:rsidR="00E34F03" w:rsidRPr="00E34F03" w:rsidRDefault="00E34F03" w:rsidP="00B613D8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>Each time equipment is turned on.</w:t>
      </w:r>
    </w:p>
    <w:p w:rsidR="00E34F03" w:rsidRPr="00E34F03" w:rsidRDefault="00E34F03" w:rsidP="00B613D8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>Each operator change.</w:t>
      </w:r>
    </w:p>
    <w:p w:rsidR="00E34F03" w:rsidRPr="00E34F03" w:rsidRDefault="00E34F03" w:rsidP="00B613D8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>At start and end of each group test.</w:t>
      </w:r>
    </w:p>
    <w:p w:rsidR="00E34F03" w:rsidRPr="00E34F03" w:rsidRDefault="00E34F03" w:rsidP="00B613D8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>Every 4 hours during testing.</w:t>
      </w:r>
    </w:p>
    <w:p w:rsidR="00E34F03" w:rsidRPr="00E34F03" w:rsidRDefault="00E34F03" w:rsidP="00B613D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>Use container with 0.005″ solder ball to verify sensitivity.</w:t>
      </w:r>
    </w:p>
    <w:p w:rsidR="00E34F03" w:rsidRPr="00E34F03" w:rsidRDefault="00E34F03" w:rsidP="00B613D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>Compare with empty container to confirm particle detection.</w:t>
      </w:r>
    </w:p>
    <w:p w:rsidR="00E34F03" w:rsidRPr="00E34F03" w:rsidRDefault="00E34F03" w:rsidP="00E34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Test Setup</w:t>
      </w:r>
    </w:p>
    <w:p w:rsidR="00E34F03" w:rsidRPr="00E34F03" w:rsidRDefault="00E34F03" w:rsidP="00B613D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>Oscillator: 27 ±1 Hz.</w:t>
      </w:r>
    </w:p>
    <w:p w:rsidR="00E34F03" w:rsidRPr="00E34F03" w:rsidRDefault="00E34F03" w:rsidP="00B613D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>Amplifier: 3–5 g acceleration (0.07–0.14″ displacement).</w:t>
      </w:r>
    </w:p>
    <w:p w:rsidR="00E34F03" w:rsidRPr="00E34F03" w:rsidRDefault="00E34F03" w:rsidP="00B613D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>Background noise: ≤20 mV; must not increase &gt;3 dB when shaker operates.</w:t>
      </w:r>
    </w:p>
    <w:p w:rsidR="00E34F03" w:rsidRPr="00E34F03" w:rsidRDefault="00E34F03" w:rsidP="00B613D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>Oscilloscope trace: &lt;4 divisions displacement; reversal noise centered.</w:t>
      </w:r>
    </w:p>
    <w:p w:rsidR="00E34F03" w:rsidRPr="00E34F03" w:rsidRDefault="00E34F03" w:rsidP="00B613D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>Calibration unit must produce ≥40 mV random spikes.</w:t>
      </w:r>
    </w:p>
    <w:p w:rsidR="00E34F03" w:rsidRPr="00E34F03" w:rsidRDefault="00E34F03" w:rsidP="00E34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Test Procedure</w:t>
      </w:r>
    </w:p>
    <w:p w:rsidR="00E34F03" w:rsidRPr="00E34F03" w:rsidRDefault="00E34F03" w:rsidP="00B613D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Degausing</w:t>
      </w:r>
      <w:proofErr w:type="spellEnd"/>
      <w:r w:rsidRPr="00E34F03">
        <w:rPr>
          <w:rFonts w:ascii="Times New Roman" w:eastAsia="Times New Roman" w:hAnsi="Times New Roman" w:cs="Times New Roman"/>
          <w:sz w:val="24"/>
          <w:szCs w:val="24"/>
        </w:rPr>
        <w:t>: Required for non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noBreakHyphen/>
        <w:t>magnetized devices.</w:t>
      </w:r>
    </w:p>
    <w:p w:rsidR="00E34F03" w:rsidRPr="00E34F03" w:rsidRDefault="00E34F03" w:rsidP="00B613D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Lead protection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>: Prevent long/flexible leads from striking fixture or each other.</w:t>
      </w:r>
    </w:p>
    <w:p w:rsidR="00E34F03" w:rsidRPr="00E34F03" w:rsidRDefault="00E34F03" w:rsidP="00B613D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Testing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34F03" w:rsidRPr="00E34F03" w:rsidRDefault="00E34F03" w:rsidP="00B613D8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>Mount specimen flat against transducer.</w:t>
      </w:r>
    </w:p>
    <w:p w:rsidR="00E34F03" w:rsidRPr="00E34F03" w:rsidRDefault="00E34F03" w:rsidP="00B613D8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>Energize shaker.</w:t>
      </w:r>
    </w:p>
    <w:p w:rsidR="00E34F03" w:rsidRPr="00E34F03" w:rsidRDefault="00E34F03" w:rsidP="00B613D8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>Monitor oscilloscope + audio for non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noBreakHyphen/>
        <w:t>periodic spikes.</w:t>
      </w:r>
    </w:p>
    <w:p w:rsidR="00E34F03" w:rsidRPr="00E34F03" w:rsidRDefault="00E34F03" w:rsidP="00B613D8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>A single burst of particle noise = rejection.</w:t>
      </w:r>
    </w:p>
    <w:p w:rsidR="00E34F03" w:rsidRPr="00E34F03" w:rsidRDefault="00E34F03" w:rsidP="00B613D8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>Units rejected for particle noise cannot be reworked/retested for acceptance.</w:t>
      </w:r>
    </w:p>
    <w:p w:rsidR="00E34F03" w:rsidRPr="00E34F03" w:rsidRDefault="00E34F03" w:rsidP="00B613D8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>Units rejected for mechanism noise may be retested after eliminating mechanism noise.</w:t>
      </w:r>
    </w:p>
    <w:p w:rsidR="00E34F03" w:rsidRPr="00E34F03" w:rsidRDefault="00E34F03" w:rsidP="00E34F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34F03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E34F0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Why These Methods Matter</w:t>
      </w:r>
    </w:p>
    <w:p w:rsidR="00E34F03" w:rsidRPr="00E34F03" w:rsidRDefault="00E34F03" w:rsidP="00B613D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Method 308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>: Ensures resistors meet noise performance requirements critical for precision electronics.</w:t>
      </w:r>
    </w:p>
    <w:p w:rsidR="00E34F03" w:rsidRPr="00E34F03" w:rsidRDefault="00E34F03" w:rsidP="00B613D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Method 217A (PIND)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>: Prevents latent failures caused by loose particles in sealed devices, ensuring reliability in vibration/shock environments.</w:t>
      </w:r>
    </w:p>
    <w:p w:rsidR="00E34F03" w:rsidRPr="00E34F03" w:rsidRDefault="00E34F03" w:rsidP="00E34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34F03" w:rsidRPr="00E34F03" w:rsidRDefault="00E34F03" w:rsidP="00E34F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34F03">
        <w:rPr>
          <w:rFonts w:ascii="Segoe UI Symbol" w:eastAsia="Times New Roman" w:hAnsi="Segoe UI Symbol" w:cs="Segoe UI Symbol"/>
          <w:b/>
          <w:bCs/>
          <w:sz w:val="36"/>
          <w:szCs w:val="36"/>
        </w:rPr>
        <w:t>📘</w:t>
      </w:r>
      <w:r w:rsidRPr="00E34F0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Method 214A — Random Vibration Test (Overview)</w:t>
      </w:r>
    </w:p>
    <w:p w:rsidR="00E34F03" w:rsidRPr="00E34F03" w:rsidRDefault="00E34F03" w:rsidP="00E34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Purpose</w:t>
      </w:r>
    </w:p>
    <w:p w:rsidR="00E34F03" w:rsidRPr="00E34F03" w:rsidRDefault="00E34F03" w:rsidP="00B613D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>To determine the ability of components to withstand random vibration environments.</w:t>
      </w:r>
    </w:p>
    <w:p w:rsidR="00E34F03" w:rsidRPr="00E34F03" w:rsidRDefault="00E34F03" w:rsidP="00B613D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>Applies to relays, switches, semiconductors, connectors, and other electrical/electronic parts.</w:t>
      </w:r>
    </w:p>
    <w:p w:rsidR="00E34F03" w:rsidRPr="00E34F03" w:rsidRDefault="00E34F03" w:rsidP="00E34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Key Requirements</w:t>
      </w:r>
    </w:p>
    <w:p w:rsidR="00E34F03" w:rsidRPr="00E34F03" w:rsidRDefault="00E34F03" w:rsidP="00B613D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Monitoring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>: If required, details of monitoring circuit and connection points must be specified in the individual specification.</w:t>
      </w:r>
    </w:p>
    <w:p w:rsidR="00E34F03" w:rsidRPr="00E34F03" w:rsidRDefault="00E34F03" w:rsidP="00B613D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Vibration Input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34F03" w:rsidRPr="00E34F03" w:rsidRDefault="00E34F03" w:rsidP="00B613D8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>Measured at mounting points or as close as practical.</w:t>
      </w:r>
    </w:p>
    <w:p w:rsidR="00E34F03" w:rsidRPr="00E34F03" w:rsidRDefault="00E34F03" w:rsidP="00B613D8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>Minimum input vibration must correspond to specified test curve.</w:t>
      </w:r>
    </w:p>
    <w:p w:rsidR="00E34F03" w:rsidRPr="00E34F03" w:rsidRDefault="00E34F03" w:rsidP="00B613D8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>For massive items/multiple exciters, average of three or more inputs may be used.</w:t>
      </w:r>
    </w:p>
    <w:p w:rsidR="00E34F03" w:rsidRPr="00E34F03" w:rsidRDefault="00E34F03" w:rsidP="00B613D8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>Transverse accelerations limited to 100% of applied vibration.</w:t>
      </w:r>
    </w:p>
    <w:p w:rsidR="00E34F03" w:rsidRPr="00E34F03" w:rsidRDefault="00E34F03" w:rsidP="00B613D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Mounting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>: Specimens mounted per individual specification; orientation and fixtures must be detailed for reproducibility.</w:t>
      </w:r>
    </w:p>
    <w:p w:rsidR="00E34F03" w:rsidRPr="00E34F03" w:rsidRDefault="00E34F03" w:rsidP="00B613D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Procedure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34F03" w:rsidRPr="00E34F03" w:rsidRDefault="00E34F03" w:rsidP="00B613D8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>Operate vibration machine to deliver frequencies/intensities per curves (Condition I or II).</w:t>
      </w:r>
    </w:p>
    <w:p w:rsidR="00E34F03" w:rsidRPr="00E34F03" w:rsidRDefault="00E34F03" w:rsidP="00B613D8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>Apply vibration in three mutually perpendicular directions.</w:t>
      </w:r>
    </w:p>
    <w:p w:rsidR="00E34F03" w:rsidRPr="00E34F03" w:rsidRDefault="00E34F03" w:rsidP="00B613D8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 xml:space="preserve">Durations: 3 min, 15 min, 1.5 </w:t>
      </w:r>
      <w:proofErr w:type="spellStart"/>
      <w:r w:rsidRPr="00E34F03">
        <w:rPr>
          <w:rFonts w:ascii="Times New Roman" w:eastAsia="Times New Roman" w:hAnsi="Times New Roman" w:cs="Times New Roman"/>
          <w:sz w:val="24"/>
          <w:szCs w:val="24"/>
        </w:rPr>
        <w:t>hr</w:t>
      </w:r>
      <w:proofErr w:type="spellEnd"/>
      <w:r w:rsidRPr="00E34F03">
        <w:rPr>
          <w:rFonts w:ascii="Times New Roman" w:eastAsia="Times New Roman" w:hAnsi="Times New Roman" w:cs="Times New Roman"/>
          <w:sz w:val="24"/>
          <w:szCs w:val="24"/>
        </w:rPr>
        <w:t>, or 8 hr.</w:t>
      </w:r>
    </w:p>
    <w:p w:rsidR="00E34F03" w:rsidRPr="00E34F03" w:rsidRDefault="00E34F03" w:rsidP="00B613D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Measurements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>: Conducted before, during, and after test.</w:t>
      </w:r>
    </w:p>
    <w:p w:rsidR="00E34F03" w:rsidRPr="00E34F03" w:rsidRDefault="00E34F03" w:rsidP="00B613D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Summary Details to Specify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34F03" w:rsidRPr="00E34F03" w:rsidRDefault="00E34F03" w:rsidP="00B613D8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>Monitoring instrumentation.</w:t>
      </w:r>
    </w:p>
    <w:p w:rsidR="00E34F03" w:rsidRPr="00E34F03" w:rsidRDefault="00E34F03" w:rsidP="00B613D8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>Number/location of test points.</w:t>
      </w:r>
    </w:p>
    <w:p w:rsidR="00E34F03" w:rsidRPr="00E34F03" w:rsidRDefault="00E34F03" w:rsidP="00B613D8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>Mounting method/orientation.</w:t>
      </w:r>
    </w:p>
    <w:p w:rsidR="00E34F03" w:rsidRPr="00E34F03" w:rsidRDefault="00E34F03" w:rsidP="00B613D8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>Test condition (I or II), letter (A–K), duration.</w:t>
      </w:r>
    </w:p>
    <w:p w:rsidR="00E34F03" w:rsidRPr="00E34F03" w:rsidRDefault="00E34F03" w:rsidP="00B613D8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>Order of vibration directions.</w:t>
      </w:r>
    </w:p>
    <w:p w:rsidR="00E34F03" w:rsidRPr="00E34F03" w:rsidRDefault="00E34F03" w:rsidP="00B613D8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>Measurement requirements.</w:t>
      </w:r>
    </w:p>
    <w:p w:rsidR="00E34F03" w:rsidRPr="00E34F03" w:rsidRDefault="00E34F03" w:rsidP="00E34F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34F03">
        <w:rPr>
          <w:rFonts w:ascii="Segoe UI Symbol" w:eastAsia="Times New Roman" w:hAnsi="Segoe UI Symbol" w:cs="Segoe UI Symbol"/>
          <w:b/>
          <w:bCs/>
          <w:sz w:val="36"/>
          <w:szCs w:val="36"/>
        </w:rPr>
        <w:t>📊</w:t>
      </w:r>
      <w:r w:rsidRPr="00E34F0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Table 214</w:t>
      </w:r>
      <w:r w:rsidRPr="00E34F03">
        <w:rPr>
          <w:rFonts w:ascii="Times New Roman" w:eastAsia="Times New Roman" w:hAnsi="Times New Roman" w:cs="Times New Roman"/>
          <w:b/>
          <w:bCs/>
          <w:sz w:val="36"/>
          <w:szCs w:val="36"/>
        </w:rPr>
        <w:noBreakHyphen/>
        <w:t>I. Test Condition I (Random Vibration)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2"/>
        <w:gridCol w:w="3232"/>
        <w:gridCol w:w="1689"/>
      </w:tblGrid>
      <w:tr w:rsidR="00E34F03" w:rsidRPr="00E34F03" w:rsidTr="00E34F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Condition Letter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Power Spectral Density (g²/Hz)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Overall RMS G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0.02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5.35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0.04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7.56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0.06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9.26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0.10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11.95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0.20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16.91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0.30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20.71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0.40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23.91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0.60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29.28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J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1.00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37.80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K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1.50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46.30</w:t>
            </w:r>
          </w:p>
        </w:tc>
      </w:tr>
    </w:tbl>
    <w:p w:rsidR="00E34F03" w:rsidRPr="00E34F03" w:rsidRDefault="00E34F03" w:rsidP="00E34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(Duration of test per Section 4: 3 min, 15 min, 1.5 </w:t>
      </w:r>
      <w:proofErr w:type="spellStart"/>
      <w:r w:rsidRPr="00E34F03">
        <w:rPr>
          <w:rFonts w:ascii="Times New Roman" w:eastAsia="Times New Roman" w:hAnsi="Times New Roman" w:cs="Times New Roman"/>
          <w:i/>
          <w:iCs/>
          <w:sz w:val="24"/>
          <w:szCs w:val="24"/>
        </w:rPr>
        <w:t>hr</w:t>
      </w:r>
      <w:proofErr w:type="spellEnd"/>
      <w:r w:rsidRPr="00E34F0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, or 8 </w:t>
      </w:r>
      <w:proofErr w:type="spellStart"/>
      <w:r w:rsidRPr="00E34F03">
        <w:rPr>
          <w:rFonts w:ascii="Times New Roman" w:eastAsia="Times New Roman" w:hAnsi="Times New Roman" w:cs="Times New Roman"/>
          <w:i/>
          <w:iCs/>
          <w:sz w:val="24"/>
          <w:szCs w:val="24"/>
        </w:rPr>
        <w:t>hr</w:t>
      </w:r>
      <w:proofErr w:type="spellEnd"/>
      <w:r w:rsidRPr="00E34F03">
        <w:rPr>
          <w:rFonts w:ascii="Times New Roman" w:eastAsia="Times New Roman" w:hAnsi="Times New Roman" w:cs="Times New Roman"/>
          <w:i/>
          <w:iCs/>
          <w:sz w:val="24"/>
          <w:szCs w:val="24"/>
        </w:rPr>
        <w:t>, as specified.)</w:t>
      </w:r>
    </w:p>
    <w:p w:rsidR="00E34F03" w:rsidRPr="00E34F03" w:rsidRDefault="00E34F03" w:rsidP="00E34F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34F03">
        <w:rPr>
          <w:rFonts w:ascii="Segoe UI Symbol" w:eastAsia="Times New Roman" w:hAnsi="Segoe UI Symbol" w:cs="Segoe UI Symbol"/>
          <w:b/>
          <w:bCs/>
          <w:sz w:val="36"/>
          <w:szCs w:val="36"/>
        </w:rPr>
        <w:t>📊</w:t>
      </w:r>
      <w:r w:rsidRPr="00E34F0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Table 214</w:t>
      </w:r>
      <w:r w:rsidRPr="00E34F03">
        <w:rPr>
          <w:rFonts w:ascii="Times New Roman" w:eastAsia="Times New Roman" w:hAnsi="Times New Roman" w:cs="Times New Roman"/>
          <w:b/>
          <w:bCs/>
          <w:sz w:val="36"/>
          <w:szCs w:val="36"/>
        </w:rPr>
        <w:noBreakHyphen/>
        <w:t>II. Test Condition II (Random Vibration)</w:t>
      </w:r>
    </w:p>
    <w:p w:rsidR="00E34F03" w:rsidRPr="00E34F03" w:rsidRDefault="00E34F03" w:rsidP="00E34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i/>
          <w:iCs/>
          <w:sz w:val="24"/>
          <w:szCs w:val="24"/>
        </w:rPr>
        <w:t>(Values are defined in Figure 214</w:t>
      </w:r>
      <w:r w:rsidRPr="00E34F03">
        <w:rPr>
          <w:rFonts w:ascii="Times New Roman" w:eastAsia="Times New Roman" w:hAnsi="Times New Roman" w:cs="Times New Roman"/>
          <w:i/>
          <w:iCs/>
          <w:sz w:val="24"/>
          <w:szCs w:val="24"/>
        </w:rPr>
        <w:noBreakHyphen/>
        <w:t>2 and Table 214</w:t>
      </w:r>
      <w:r w:rsidRPr="00E34F03">
        <w:rPr>
          <w:rFonts w:ascii="Times New Roman" w:eastAsia="Times New Roman" w:hAnsi="Times New Roman" w:cs="Times New Roman"/>
          <w:i/>
          <w:iCs/>
          <w:sz w:val="24"/>
          <w:szCs w:val="24"/>
        </w:rPr>
        <w:noBreakHyphen/>
        <w:t>II; similar structure to Table 214</w:t>
      </w:r>
      <w:r w:rsidRPr="00E34F03">
        <w:rPr>
          <w:rFonts w:ascii="Times New Roman" w:eastAsia="Times New Roman" w:hAnsi="Times New Roman" w:cs="Times New Roman"/>
          <w:i/>
          <w:iCs/>
          <w:sz w:val="24"/>
          <w:szCs w:val="24"/>
        </w:rPr>
        <w:noBreakHyphen/>
        <w:t>I but with different spectral density envelopes for harsher vibration environments.)</w:t>
      </w:r>
    </w:p>
    <w:p w:rsidR="00E34F03" w:rsidRPr="00E34F03" w:rsidRDefault="00E34F03" w:rsidP="00E34F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34F03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E34F0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Why This Matters</w:t>
      </w:r>
    </w:p>
    <w:p w:rsidR="00E34F03" w:rsidRPr="00E34F03" w:rsidRDefault="00E34F03" w:rsidP="00B613D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 xml:space="preserve">Ensures </w:t>
      </w: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components can survive operational vibration environments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 xml:space="preserve"> (aircraft, ground vehicles, space systems).</w:t>
      </w:r>
    </w:p>
    <w:p w:rsidR="00E34F03" w:rsidRPr="00E34F03" w:rsidRDefault="00E34F03" w:rsidP="00B613D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 xml:space="preserve">Provides </w:t>
      </w: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standardized test curves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 xml:space="preserve"> so results are comparable across suppliers and programs.</w:t>
      </w:r>
    </w:p>
    <w:p w:rsidR="00E34F03" w:rsidRPr="00E34F03" w:rsidRDefault="00E34F03" w:rsidP="00B613D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 xml:space="preserve">Supports </w:t>
      </w: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audit</w:t>
      </w: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ready documentation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>: mounting, monitoring, test points, and measurement procedures must be explicitly defined in the individual specification.</w:t>
      </w:r>
    </w:p>
    <w:p w:rsidR="00E34F03" w:rsidRPr="00E34F03" w:rsidRDefault="00E34F03" w:rsidP="00E34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 xml:space="preserve">Would you like me to </w:t>
      </w: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expand Table 214</w:t>
      </w: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II with its specific values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 xml:space="preserve"> (Condition II vibration envelopes), so you have both sets of test curves side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noBreakHyphen/>
        <w:t>by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noBreakHyphen/>
        <w:t>side for direct comparison?</w:t>
      </w:r>
    </w:p>
    <w:p w:rsidR="00E34F03" w:rsidRPr="00E34F03" w:rsidRDefault="00E34F03" w:rsidP="00E34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34F03" w:rsidRPr="00E34F03" w:rsidRDefault="00E34F03" w:rsidP="00E34F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34F03">
        <w:rPr>
          <w:rFonts w:ascii="Segoe UI Symbol" w:eastAsia="Times New Roman" w:hAnsi="Segoe UI Symbol" w:cs="Segoe UI Symbol"/>
          <w:b/>
          <w:bCs/>
          <w:sz w:val="36"/>
          <w:szCs w:val="36"/>
        </w:rPr>
        <w:t>📘</w:t>
      </w:r>
      <w:r w:rsidRPr="00E34F0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Method 211A — Terminal Strength Test (Overview)</w:t>
      </w:r>
    </w:p>
    <w:p w:rsidR="00E34F03" w:rsidRPr="00E34F03" w:rsidRDefault="00E34F03" w:rsidP="00E34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Purpose</w:t>
      </w:r>
    </w:p>
    <w:p w:rsidR="00E34F03" w:rsidRPr="00E34F03" w:rsidRDefault="00E34F03" w:rsidP="00B613D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>Ensures terminals and their attachments withstand mechanical stresses during installation/disassembly.</w:t>
      </w:r>
    </w:p>
    <w:p w:rsidR="00E34F03" w:rsidRPr="00E34F03" w:rsidRDefault="00E34F03" w:rsidP="00B613D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>Detects poor workmanship, faulty designs, or inadequate attachment methods.</w:t>
      </w:r>
    </w:p>
    <w:p w:rsidR="00E34F03" w:rsidRPr="00E34F03" w:rsidRDefault="00E34F03" w:rsidP="00B613D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>Stresses applied: axial/radial pulls, bends, twists, torsion, torque.</w:t>
      </w:r>
    </w:p>
    <w:p w:rsidR="00E34F03" w:rsidRPr="00E34F03" w:rsidRDefault="00E34F03" w:rsidP="00B613D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>Damage may appear later in environmental tests (seal, moisture, life).</w:t>
      </w:r>
    </w:p>
    <w:p w:rsidR="00E34F03" w:rsidRPr="00E34F03" w:rsidRDefault="00E34F03" w:rsidP="00E34F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34F03">
        <w:rPr>
          <w:rFonts w:ascii="Segoe UI Symbol" w:eastAsia="Times New Roman" w:hAnsi="Segoe UI Symbol" w:cs="Segoe UI Symbol"/>
          <w:b/>
          <w:bCs/>
          <w:sz w:val="36"/>
          <w:szCs w:val="36"/>
        </w:rPr>
        <w:t>📊</w:t>
      </w:r>
      <w:r w:rsidRPr="00E34F0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Test Conditions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3"/>
        <w:gridCol w:w="1776"/>
        <w:gridCol w:w="3305"/>
        <w:gridCol w:w="3176"/>
      </w:tblGrid>
      <w:tr w:rsidR="00E34F03" w:rsidRPr="00E34F03" w:rsidTr="00E34F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Applicable Terminals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Stress Type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Pull (Tensile) Test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Most types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Axial tension force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Flat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Terminal Bend Test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Flexible flat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strip/tab leads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Bend cycle (finger pressure or fixture)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Wire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Lead Bend Test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Solid wire leads of limited ductility (e.g., nickel alloy, hermetic seals)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Lead fatigue/flexibility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Twist (Torsion) Test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Ductile solid wire leads (wraparound connections)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360° torsion rotations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Torque Test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Rigid threaded or insert terminals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Clockwise/counterclockwise torque</w:t>
            </w:r>
          </w:p>
        </w:tc>
      </w:tr>
    </w:tbl>
    <w:p w:rsidR="00E34F03" w:rsidRPr="00E34F03" w:rsidRDefault="00E34F03" w:rsidP="00E34F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34F03">
        <w:rPr>
          <w:rFonts w:ascii="Segoe UI Symbol" w:eastAsia="Times New Roman" w:hAnsi="Segoe UI Symbol" w:cs="Segoe UI Symbol"/>
          <w:b/>
          <w:bCs/>
          <w:sz w:val="36"/>
          <w:szCs w:val="36"/>
        </w:rPr>
        <w:t>📊</w:t>
      </w:r>
      <w:r w:rsidRPr="00E34F0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Procedures</w:t>
      </w:r>
    </w:p>
    <w:p w:rsidR="00E34F03" w:rsidRPr="00E34F03" w:rsidRDefault="00E34F03" w:rsidP="00E34F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4F03">
        <w:rPr>
          <w:rFonts w:ascii="Times New Roman" w:eastAsia="Times New Roman" w:hAnsi="Times New Roman" w:cs="Times New Roman"/>
          <w:b/>
          <w:bCs/>
          <w:sz w:val="27"/>
          <w:szCs w:val="27"/>
        </w:rPr>
        <w:t>Condition A — Pull Test</w:t>
      </w:r>
    </w:p>
    <w:p w:rsidR="00E34F03" w:rsidRPr="00E34F03" w:rsidRDefault="00E34F03" w:rsidP="00B613D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Force applied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 xml:space="preserve">: 0.5, 1, 2, 3, 5, 10, or 20 </w:t>
      </w:r>
      <w:proofErr w:type="spellStart"/>
      <w:r w:rsidRPr="00E34F03">
        <w:rPr>
          <w:rFonts w:ascii="Times New Roman" w:eastAsia="Times New Roman" w:hAnsi="Times New Roman" w:cs="Times New Roman"/>
          <w:sz w:val="24"/>
          <w:szCs w:val="24"/>
        </w:rPr>
        <w:t>lb</w:t>
      </w:r>
      <w:proofErr w:type="spellEnd"/>
      <w:r w:rsidRPr="00E34F03">
        <w:rPr>
          <w:rFonts w:ascii="Times New Roman" w:eastAsia="Times New Roman" w:hAnsi="Times New Roman" w:cs="Times New Roman"/>
          <w:sz w:val="24"/>
          <w:szCs w:val="24"/>
        </w:rPr>
        <w:t xml:space="preserve"> (per spec).</w:t>
      </w:r>
    </w:p>
    <w:p w:rsidR="00E34F03" w:rsidRPr="00E34F03" w:rsidRDefault="00E34F03" w:rsidP="00B613D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Direction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>: Along axis of termination.</w:t>
      </w:r>
    </w:p>
    <w:p w:rsidR="00E34F03" w:rsidRPr="00E34F03" w:rsidRDefault="00E34F03" w:rsidP="00B613D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Duration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>: Gradually applied, held for 5–10 seconds.</w:t>
      </w:r>
    </w:p>
    <w:p w:rsidR="00E34F03" w:rsidRPr="00E34F03" w:rsidRDefault="00E34F03" w:rsidP="00E34F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4F03">
        <w:rPr>
          <w:rFonts w:ascii="Times New Roman" w:eastAsia="Times New Roman" w:hAnsi="Times New Roman" w:cs="Times New Roman"/>
          <w:b/>
          <w:bCs/>
          <w:sz w:val="27"/>
          <w:szCs w:val="27"/>
        </w:rPr>
        <w:t>Condition B — Flat</w:t>
      </w:r>
      <w:r w:rsidRPr="00E34F03">
        <w:rPr>
          <w:rFonts w:ascii="Times New Roman" w:eastAsia="Times New Roman" w:hAnsi="Times New Roman" w:cs="Times New Roman"/>
          <w:b/>
          <w:bCs/>
          <w:sz w:val="27"/>
          <w:szCs w:val="27"/>
        </w:rPr>
        <w:noBreakHyphen/>
        <w:t>Terminal Bend Test</w:t>
      </w:r>
    </w:p>
    <w:p w:rsidR="00E34F03" w:rsidRPr="00E34F03" w:rsidRDefault="00E34F03" w:rsidP="00B613D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Cycle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>: 45° bend → 90° opposite bend → return to normal (3 bends).</w:t>
      </w:r>
    </w:p>
    <w:p w:rsidR="00E34F03" w:rsidRPr="00E34F03" w:rsidRDefault="00E34F03" w:rsidP="00B613D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Rate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>: ~3 sec per bend.</w:t>
      </w:r>
    </w:p>
    <w:p w:rsidR="00E34F03" w:rsidRPr="00E34F03" w:rsidRDefault="00E34F03" w:rsidP="00B613D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Operations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>: 2 or 5 cycles (per spec).</w:t>
      </w:r>
    </w:p>
    <w:p w:rsidR="00E34F03" w:rsidRPr="00E34F03" w:rsidRDefault="00E34F03" w:rsidP="00E34F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4F03">
        <w:rPr>
          <w:rFonts w:ascii="Times New Roman" w:eastAsia="Times New Roman" w:hAnsi="Times New Roman" w:cs="Times New Roman"/>
          <w:b/>
          <w:bCs/>
          <w:sz w:val="27"/>
          <w:szCs w:val="27"/>
        </w:rPr>
        <w:t>Condition C — Wire</w:t>
      </w:r>
      <w:r w:rsidRPr="00E34F03">
        <w:rPr>
          <w:rFonts w:ascii="Times New Roman" w:eastAsia="Times New Roman" w:hAnsi="Times New Roman" w:cs="Times New Roman"/>
          <w:b/>
          <w:bCs/>
          <w:sz w:val="27"/>
          <w:szCs w:val="27"/>
        </w:rPr>
        <w:noBreakHyphen/>
        <w:t>Lead Bend Test</w:t>
      </w:r>
    </w:p>
    <w:p w:rsidR="00E34F03" w:rsidRPr="00E34F03" w:rsidRDefault="00E34F03" w:rsidP="00B613D8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Load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 xml:space="preserve">: 0.25, 0.5, 1, 5, or 10 </w:t>
      </w:r>
      <w:proofErr w:type="spellStart"/>
      <w:r w:rsidRPr="00E34F03">
        <w:rPr>
          <w:rFonts w:ascii="Times New Roman" w:eastAsia="Times New Roman" w:hAnsi="Times New Roman" w:cs="Times New Roman"/>
          <w:sz w:val="24"/>
          <w:szCs w:val="24"/>
        </w:rPr>
        <w:t>lb</w:t>
      </w:r>
      <w:proofErr w:type="spellEnd"/>
      <w:r w:rsidRPr="00E34F03">
        <w:rPr>
          <w:rFonts w:ascii="Times New Roman" w:eastAsia="Times New Roman" w:hAnsi="Times New Roman" w:cs="Times New Roman"/>
          <w:sz w:val="24"/>
          <w:szCs w:val="24"/>
        </w:rPr>
        <w:t xml:space="preserve"> (closest to half pull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noBreakHyphen/>
        <w:t>test load).</w:t>
      </w:r>
    </w:p>
    <w:p w:rsidR="00E34F03" w:rsidRPr="00E34F03" w:rsidRDefault="00E34F03" w:rsidP="00B613D8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Cycle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>: Bend 90° → return to normal (one bend).</w:t>
      </w:r>
    </w:p>
    <w:p w:rsidR="00E34F03" w:rsidRPr="00E34F03" w:rsidRDefault="00E34F03" w:rsidP="00B613D8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Operations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>: 3 bends, same direction.</w:t>
      </w:r>
    </w:p>
    <w:p w:rsidR="00E34F03" w:rsidRPr="00E34F03" w:rsidRDefault="00E34F03" w:rsidP="00B613D8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Restriction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>: Bend starts 3/32 ±1/32 in from body.</w:t>
      </w:r>
    </w:p>
    <w:p w:rsidR="00E34F03" w:rsidRPr="00E34F03" w:rsidRDefault="00E34F03" w:rsidP="00E34F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4F03">
        <w:rPr>
          <w:rFonts w:ascii="Times New Roman" w:eastAsia="Times New Roman" w:hAnsi="Times New Roman" w:cs="Times New Roman"/>
          <w:b/>
          <w:bCs/>
          <w:sz w:val="27"/>
          <w:szCs w:val="27"/>
        </w:rPr>
        <w:t>Condition D — Twist Test</w:t>
      </w:r>
    </w:p>
    <w:p w:rsidR="00E34F03" w:rsidRPr="00E34F03" w:rsidRDefault="00E34F03" w:rsidP="00B613D8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Prep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>: Lead bent 90° at ¼ in from body; clamped 3/64 ±1/64 in from bend.</w:t>
      </w:r>
    </w:p>
    <w:p w:rsidR="00E34F03" w:rsidRPr="00E34F03" w:rsidRDefault="00E34F03" w:rsidP="00B613D8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Cycle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>: Rotate 360° alternating directions.</w:t>
      </w:r>
    </w:p>
    <w:p w:rsidR="00E34F03" w:rsidRPr="00E34F03" w:rsidRDefault="00E34F03" w:rsidP="00B613D8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Operations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>: 3 rotations (1080° total).</w:t>
      </w:r>
    </w:p>
    <w:p w:rsidR="00E34F03" w:rsidRPr="00E34F03" w:rsidRDefault="00E34F03" w:rsidP="00B613D8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Rate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>: ~5 sec per rotation.</w:t>
      </w:r>
    </w:p>
    <w:p w:rsidR="00E34F03" w:rsidRPr="00E34F03" w:rsidRDefault="00E34F03" w:rsidP="00E34F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4F03">
        <w:rPr>
          <w:rFonts w:ascii="Times New Roman" w:eastAsia="Times New Roman" w:hAnsi="Times New Roman" w:cs="Times New Roman"/>
          <w:b/>
          <w:bCs/>
          <w:sz w:val="27"/>
          <w:szCs w:val="27"/>
        </w:rPr>
        <w:t>Condition E — Torque Test</w:t>
      </w:r>
    </w:p>
    <w:p w:rsidR="00E34F03" w:rsidRPr="00E34F03" w:rsidRDefault="00E34F03" w:rsidP="00B613D8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Direction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>: Clockwise then counterclockwise.</w:t>
      </w:r>
    </w:p>
    <w:p w:rsidR="00E34F03" w:rsidRPr="00E34F03" w:rsidRDefault="00E34F03" w:rsidP="00B613D8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Duration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>: 5–15 sec.</w:t>
      </w:r>
    </w:p>
    <w:p w:rsidR="00E34F03" w:rsidRPr="00E34F03" w:rsidRDefault="00E34F03" w:rsidP="00B613D8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Screw</w:t>
      </w: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thread terminals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 xml:space="preserve"> (torque in </w:t>
      </w:r>
      <w:proofErr w:type="spellStart"/>
      <w:r w:rsidRPr="00E34F03">
        <w:rPr>
          <w:rFonts w:ascii="Times New Roman" w:eastAsia="Times New Roman" w:hAnsi="Times New Roman" w:cs="Times New Roman"/>
          <w:sz w:val="24"/>
          <w:szCs w:val="24"/>
        </w:rPr>
        <w:t>lb</w:t>
      </w:r>
      <w:proofErr w:type="spellEnd"/>
      <w:r w:rsidRPr="00E34F03">
        <w:rPr>
          <w:rFonts w:ascii="Times New Roman" w:eastAsia="Times New Roman" w:hAnsi="Times New Roman" w:cs="Times New Roman"/>
          <w:sz w:val="24"/>
          <w:szCs w:val="24"/>
        </w:rPr>
        <w:noBreakHyphen/>
        <w:t>in):</w:t>
      </w:r>
    </w:p>
    <w:p w:rsidR="00E34F03" w:rsidRPr="00E34F03" w:rsidRDefault="00E34F03" w:rsidP="00B613D8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>No. 4 → 3.0</w:t>
      </w:r>
    </w:p>
    <w:p w:rsidR="00E34F03" w:rsidRPr="00E34F03" w:rsidRDefault="00E34F03" w:rsidP="00B613D8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>No. 6 → 5.0</w:t>
      </w:r>
    </w:p>
    <w:p w:rsidR="00E34F03" w:rsidRPr="00E34F03" w:rsidRDefault="00E34F03" w:rsidP="00B613D8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>No. 8 → 11.0</w:t>
      </w:r>
    </w:p>
    <w:p w:rsidR="00E34F03" w:rsidRPr="00E34F03" w:rsidRDefault="00E34F03" w:rsidP="00B613D8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>No. 10 → 15.0</w:t>
      </w:r>
    </w:p>
    <w:p w:rsidR="00E34F03" w:rsidRPr="00E34F03" w:rsidRDefault="00E34F03" w:rsidP="00B613D8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>No. 12 → 24.0</w:t>
      </w:r>
    </w:p>
    <w:p w:rsidR="00E34F03" w:rsidRPr="00E34F03" w:rsidRDefault="00E34F03" w:rsidP="00B613D8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>¼ in → 32.0</w:t>
      </w:r>
    </w:p>
    <w:p w:rsidR="00E34F03" w:rsidRPr="00E34F03" w:rsidRDefault="00E34F03" w:rsidP="00B613D8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Other rigid terminals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 xml:space="preserve"> (torque in </w:t>
      </w:r>
      <w:proofErr w:type="spellStart"/>
      <w:r w:rsidRPr="00E34F03">
        <w:rPr>
          <w:rFonts w:ascii="Times New Roman" w:eastAsia="Times New Roman" w:hAnsi="Times New Roman" w:cs="Times New Roman"/>
          <w:sz w:val="24"/>
          <w:szCs w:val="24"/>
        </w:rPr>
        <w:t>oz</w:t>
      </w:r>
      <w:proofErr w:type="spellEnd"/>
      <w:r w:rsidRPr="00E34F03">
        <w:rPr>
          <w:rFonts w:ascii="Times New Roman" w:eastAsia="Times New Roman" w:hAnsi="Times New Roman" w:cs="Times New Roman"/>
          <w:sz w:val="24"/>
          <w:szCs w:val="24"/>
        </w:rPr>
        <w:noBreakHyphen/>
        <w:t>in, based on equivalent diameter):</w:t>
      </w:r>
    </w:p>
    <w:p w:rsidR="00E34F03" w:rsidRPr="00E34F03" w:rsidRDefault="00E34F03" w:rsidP="00B613D8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>≤1/16 in → 0</w:t>
      </w:r>
    </w:p>
    <w:p w:rsidR="00E34F03" w:rsidRPr="00E34F03" w:rsidRDefault="00E34F03" w:rsidP="00B613D8">
      <w:pPr>
        <w:numPr>
          <w:ilvl w:val="1"/>
          <w:numId w:val="67"/>
        </w:numPr>
        <w:spacing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>1/16–1/8 in → 8</w:t>
      </w:r>
    </w:p>
    <w:p w:rsidR="00E34F03" w:rsidRPr="00E34F03" w:rsidRDefault="00E34F03" w:rsidP="00B613D8">
      <w:pPr>
        <w:numPr>
          <w:ilvl w:val="1"/>
          <w:numId w:val="67"/>
        </w:numPr>
        <w:spacing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>1/8–3/16 in → 18</w:t>
      </w:r>
    </w:p>
    <w:p w:rsidR="00E34F03" w:rsidRPr="00E34F03" w:rsidRDefault="00E34F03" w:rsidP="00B613D8">
      <w:pPr>
        <w:numPr>
          <w:ilvl w:val="1"/>
          <w:numId w:val="67"/>
        </w:numPr>
        <w:spacing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>3/16–5/16 in → 40</w:t>
      </w:r>
    </w:p>
    <w:p w:rsidR="00E34F03" w:rsidRPr="00E34F03" w:rsidRDefault="00E34F03" w:rsidP="00B613D8">
      <w:pPr>
        <w:numPr>
          <w:ilvl w:val="1"/>
          <w:numId w:val="67"/>
        </w:numPr>
        <w:spacing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>5/16–½ in → 80</w:t>
      </w:r>
    </w:p>
    <w:p w:rsidR="00E34F03" w:rsidRPr="00E34F03" w:rsidRDefault="00E34F03" w:rsidP="00B613D8">
      <w:pPr>
        <w:numPr>
          <w:ilvl w:val="1"/>
          <w:numId w:val="67"/>
        </w:numPr>
        <w:spacing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>½ in → As specified in individual spec.</w:t>
      </w:r>
    </w:p>
    <w:p w:rsidR="00E34F03" w:rsidRPr="00E34F03" w:rsidRDefault="00E34F03" w:rsidP="00E34F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34F03">
        <w:rPr>
          <w:rFonts w:ascii="Segoe UI Symbol" w:eastAsia="Times New Roman" w:hAnsi="Segoe UI Symbol" w:cs="Segoe UI Symbol"/>
          <w:b/>
          <w:bCs/>
          <w:sz w:val="36"/>
          <w:szCs w:val="36"/>
        </w:rPr>
        <w:t>📊</w:t>
      </w:r>
      <w:r w:rsidRPr="00E34F0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Measurements</w:t>
      </w:r>
    </w:p>
    <w:p w:rsidR="00E34F03" w:rsidRPr="00E34F03" w:rsidRDefault="00E34F03" w:rsidP="00B613D8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 xml:space="preserve">Conducted </w:t>
      </w: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before and after test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34F03" w:rsidRPr="00E34F03" w:rsidRDefault="00E34F03" w:rsidP="00B613D8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>Look for:</w:t>
      </w:r>
    </w:p>
    <w:p w:rsidR="00E34F03" w:rsidRPr="00E34F03" w:rsidRDefault="00E34F03" w:rsidP="00B613D8">
      <w:pPr>
        <w:numPr>
          <w:ilvl w:val="1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>Mechanical distortion.</w:t>
      </w:r>
    </w:p>
    <w:p w:rsidR="00E34F03" w:rsidRPr="00E34F03" w:rsidRDefault="00E34F03" w:rsidP="00B613D8">
      <w:pPr>
        <w:numPr>
          <w:ilvl w:val="1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>Seal breakage.</w:t>
      </w:r>
    </w:p>
    <w:p w:rsidR="00E34F03" w:rsidRPr="00E34F03" w:rsidRDefault="00E34F03" w:rsidP="00B613D8">
      <w:pPr>
        <w:numPr>
          <w:ilvl w:val="1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>Cracking of surrounding materials.</w:t>
      </w:r>
    </w:p>
    <w:p w:rsidR="00E34F03" w:rsidRPr="00E34F03" w:rsidRDefault="00E34F03" w:rsidP="00B613D8">
      <w:pPr>
        <w:numPr>
          <w:ilvl w:val="1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>Electrical changes (shorts, opens, resistance shifts).</w:t>
      </w:r>
    </w:p>
    <w:p w:rsidR="00E34F03" w:rsidRPr="00E34F03" w:rsidRDefault="00E34F03" w:rsidP="00E34F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34F03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E34F0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Why This Matters</w:t>
      </w:r>
    </w:p>
    <w:p w:rsidR="00E34F03" w:rsidRPr="00E34F03" w:rsidRDefault="00E34F03" w:rsidP="00B613D8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 xml:space="preserve">Ensures </w:t>
      </w: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terminal integrity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 xml:space="preserve"> under real installation stresses.</w:t>
      </w:r>
    </w:p>
    <w:p w:rsidR="00E34F03" w:rsidRPr="00E34F03" w:rsidRDefault="00E34F03" w:rsidP="00B613D8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>Prevents latent failures in subsequent environmental testing.</w:t>
      </w:r>
    </w:p>
    <w:p w:rsidR="00E34F03" w:rsidRPr="00E34F03" w:rsidRDefault="00E34F03" w:rsidP="00B613D8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 xml:space="preserve">Provides </w:t>
      </w: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standardized mechanical stress levels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 xml:space="preserve"> for different terminal types.</w:t>
      </w:r>
    </w:p>
    <w:p w:rsidR="00E34F03" w:rsidRPr="00E34F03" w:rsidRDefault="00E34F03" w:rsidP="00B613D8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 xml:space="preserve">Supports </w:t>
      </w: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audit</w:t>
      </w: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ready compliance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 xml:space="preserve"> with MIL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noBreakHyphen/>
        <w:t>STD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noBreakHyphen/>
        <w:t>202G.</w:t>
      </w:r>
    </w:p>
    <w:p w:rsidR="00E34F03" w:rsidRPr="00E34F03" w:rsidRDefault="00E34F03" w:rsidP="00E34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 xml:space="preserve">Would you like me to </w:t>
      </w: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design a consolidated checklist template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 xml:space="preserve"> (covering pull, bend, twist, and torque tests) that inspectors can use step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noBreakHyphen/>
        <w:t>by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noBreakHyphen/>
        <w:t>step when performing Method 211A, or keep these procedures as separate reference modules?</w:t>
      </w:r>
    </w:p>
    <w:p w:rsidR="00E34F03" w:rsidRPr="00E34F03" w:rsidRDefault="00E34F03" w:rsidP="00E34F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34F03">
        <w:rPr>
          <w:rFonts w:ascii="Segoe UI Symbol" w:eastAsia="Times New Roman" w:hAnsi="Segoe UI Symbol" w:cs="Segoe UI Symbol"/>
          <w:b/>
          <w:bCs/>
          <w:sz w:val="36"/>
          <w:szCs w:val="36"/>
        </w:rPr>
        <w:t>📘</w:t>
      </w:r>
      <w:r w:rsidRPr="00E34F0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NIJ Body Armor Standard — Key Sections</w:t>
      </w:r>
    </w:p>
    <w:p w:rsidR="00E34F03" w:rsidRPr="00E34F03" w:rsidRDefault="00E34F03" w:rsidP="00E34F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4F03">
        <w:rPr>
          <w:rFonts w:ascii="Times New Roman" w:eastAsia="Times New Roman" w:hAnsi="Times New Roman" w:cs="Times New Roman"/>
          <w:b/>
          <w:bCs/>
          <w:sz w:val="27"/>
          <w:szCs w:val="27"/>
        </w:rPr>
        <w:t>1. Purpose and Scope</w:t>
      </w:r>
    </w:p>
    <w:p w:rsidR="00E34F03" w:rsidRPr="00E34F03" w:rsidRDefault="00E34F03" w:rsidP="00B613D8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>Defines the objectives of the standard: ensuring ballistic protection for law enforcement and military personnel.</w:t>
      </w:r>
    </w:p>
    <w:p w:rsidR="00E34F03" w:rsidRPr="00E34F03" w:rsidRDefault="00E34F03" w:rsidP="00B613D8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 xml:space="preserve">Establishes test protocols for both </w:t>
      </w: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flexible armor (vests)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hard armor (plates/inserts)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34F03" w:rsidRPr="00E34F03" w:rsidRDefault="00E34F03" w:rsidP="00E34F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4F03">
        <w:rPr>
          <w:rFonts w:ascii="Times New Roman" w:eastAsia="Times New Roman" w:hAnsi="Times New Roman" w:cs="Times New Roman"/>
          <w:b/>
          <w:bCs/>
          <w:sz w:val="27"/>
          <w:szCs w:val="27"/>
        </w:rPr>
        <w:t>2. NIJ Body Armor Classification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9"/>
        <w:gridCol w:w="2740"/>
        <w:gridCol w:w="4514"/>
      </w:tblGrid>
      <w:tr w:rsidR="00E34F03" w:rsidRPr="00E34F03" w:rsidTr="00E34F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Threats Tested Against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Notes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IIA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9 mm, .40 S&amp;W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Lowest handgun protection.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II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9 mm, .357 Magnum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Higher handgun protection.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IIIA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.357 SIG, .44 Magnum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Highest handgun protection.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III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Rifles (non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armor piercing)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Rifle protection.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IV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Armor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piercing rifle rounds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Highest rifle protection.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Special Type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Custom threats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For non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standard calibers or unique scenarios.</w:t>
            </w:r>
          </w:p>
        </w:tc>
      </w:tr>
    </w:tbl>
    <w:p w:rsidR="00E34F03" w:rsidRPr="00E34F03" w:rsidRDefault="00E34F03" w:rsidP="00E34F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4F03">
        <w:rPr>
          <w:rFonts w:ascii="Times New Roman" w:eastAsia="Times New Roman" w:hAnsi="Times New Roman" w:cs="Times New Roman"/>
          <w:b/>
          <w:bCs/>
          <w:sz w:val="27"/>
          <w:szCs w:val="27"/>
        </w:rPr>
        <w:t>3. Definitions</w:t>
      </w:r>
    </w:p>
    <w:p w:rsidR="00E34F03" w:rsidRPr="00E34F03" w:rsidRDefault="00E34F03" w:rsidP="00B613D8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 xml:space="preserve">Clarifies terms like </w:t>
      </w:r>
      <w:proofErr w:type="spellStart"/>
      <w:r w:rsidRPr="00E34F03">
        <w:rPr>
          <w:rFonts w:ascii="Times New Roman" w:eastAsia="Times New Roman" w:hAnsi="Times New Roman" w:cs="Times New Roman"/>
          <w:i/>
          <w:iCs/>
          <w:sz w:val="24"/>
          <w:szCs w:val="24"/>
        </w:rPr>
        <w:t>backface</w:t>
      </w:r>
      <w:proofErr w:type="spellEnd"/>
      <w:r w:rsidRPr="00E34F0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signature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34F03">
        <w:rPr>
          <w:rFonts w:ascii="Times New Roman" w:eastAsia="Times New Roman" w:hAnsi="Times New Roman" w:cs="Times New Roman"/>
          <w:i/>
          <w:iCs/>
          <w:sz w:val="24"/>
          <w:szCs w:val="24"/>
        </w:rPr>
        <w:t>fair hit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34F03">
        <w:rPr>
          <w:rFonts w:ascii="Times New Roman" w:eastAsia="Times New Roman" w:hAnsi="Times New Roman" w:cs="Times New Roman"/>
          <w:i/>
          <w:iCs/>
          <w:sz w:val="24"/>
          <w:szCs w:val="24"/>
        </w:rPr>
        <w:t>ballistic limit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34F03">
        <w:rPr>
          <w:rFonts w:ascii="Times New Roman" w:eastAsia="Times New Roman" w:hAnsi="Times New Roman" w:cs="Times New Roman"/>
          <w:i/>
          <w:iCs/>
          <w:sz w:val="24"/>
          <w:szCs w:val="24"/>
        </w:rPr>
        <w:t>armor carrier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>, etc.</w:t>
      </w:r>
    </w:p>
    <w:p w:rsidR="00E34F03" w:rsidRPr="00E34F03" w:rsidRDefault="00E34F03" w:rsidP="00E34F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4F03">
        <w:rPr>
          <w:rFonts w:ascii="Times New Roman" w:eastAsia="Times New Roman" w:hAnsi="Times New Roman" w:cs="Times New Roman"/>
          <w:b/>
          <w:bCs/>
          <w:sz w:val="27"/>
          <w:szCs w:val="27"/>
        </w:rPr>
        <w:t>4. Sample Requirements &amp; Laboratory Configuration</w:t>
      </w:r>
    </w:p>
    <w:p w:rsidR="00E34F03" w:rsidRPr="00E34F03" w:rsidRDefault="00E34F03" w:rsidP="00B613D8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Test Samples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>: Flexible vests, hard plates, accessory panels.</w:t>
      </w:r>
    </w:p>
    <w:p w:rsidR="00E34F03" w:rsidRPr="00E34F03" w:rsidRDefault="00E34F03" w:rsidP="00B613D8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Workmanship &amp; Labeling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>: Must meet strict quality and identification requirements.</w:t>
      </w:r>
    </w:p>
    <w:p w:rsidR="00E34F03" w:rsidRPr="00E34F03" w:rsidRDefault="00E34F03" w:rsidP="00B613D8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Lab Setup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>: Range configuration, test rounds/barrels, velocity measurement, submersion equipment, backing material.</w:t>
      </w:r>
    </w:p>
    <w:p w:rsidR="00E34F03" w:rsidRPr="00E34F03" w:rsidRDefault="00E34F03" w:rsidP="00E34F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4F03">
        <w:rPr>
          <w:rFonts w:ascii="Times New Roman" w:eastAsia="Times New Roman" w:hAnsi="Times New Roman" w:cs="Times New Roman"/>
          <w:b/>
          <w:bCs/>
          <w:sz w:val="27"/>
          <w:szCs w:val="27"/>
        </w:rPr>
        <w:t>5. Flexible Armor Conditioning Protocol</w:t>
      </w:r>
    </w:p>
    <w:p w:rsidR="00E34F03" w:rsidRPr="00E34F03" w:rsidRDefault="00E34F03" w:rsidP="00B613D8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>Pre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noBreakHyphen/>
        <w:t>test storage and calibration.</w:t>
      </w:r>
    </w:p>
    <w:p w:rsidR="00E34F03" w:rsidRPr="00E34F03" w:rsidRDefault="00E34F03" w:rsidP="00B613D8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>Conditioning simulates wear, humidity, and temperature exposure.</w:t>
      </w:r>
    </w:p>
    <w:p w:rsidR="00E34F03" w:rsidRPr="00E34F03" w:rsidRDefault="00E34F03" w:rsidP="00B613D8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>Ensures armor is tested under realistic degraded conditions.</w:t>
      </w:r>
    </w:p>
    <w:p w:rsidR="00E34F03" w:rsidRPr="00E34F03" w:rsidRDefault="00E34F03" w:rsidP="00E34F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4F03">
        <w:rPr>
          <w:rFonts w:ascii="Times New Roman" w:eastAsia="Times New Roman" w:hAnsi="Times New Roman" w:cs="Times New Roman"/>
          <w:b/>
          <w:bCs/>
          <w:sz w:val="27"/>
          <w:szCs w:val="27"/>
        </w:rPr>
        <w:t>6. Hard Armor Conditioning Protocol</w:t>
      </w:r>
    </w:p>
    <w:p w:rsidR="00E34F03" w:rsidRPr="00E34F03" w:rsidRDefault="00E34F03" w:rsidP="00B613D8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>Similar to flexible armor but tailored for rigid plates.</w:t>
      </w:r>
    </w:p>
    <w:p w:rsidR="00E34F03" w:rsidRPr="00E34F03" w:rsidRDefault="00E34F03" w:rsidP="00B613D8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>Includes drop tests, temperature cycling, and environmental exposure.</w:t>
      </w:r>
    </w:p>
    <w:p w:rsidR="00E34F03" w:rsidRPr="00E34F03" w:rsidRDefault="00E34F03" w:rsidP="00E34F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4F03">
        <w:rPr>
          <w:rFonts w:ascii="Times New Roman" w:eastAsia="Times New Roman" w:hAnsi="Times New Roman" w:cs="Times New Roman"/>
          <w:b/>
          <w:bCs/>
          <w:sz w:val="27"/>
          <w:szCs w:val="27"/>
        </w:rPr>
        <w:t>7. Ballistic Test Methods</w:t>
      </w:r>
    </w:p>
    <w:p w:rsidR="00E34F03" w:rsidRPr="00E34F03" w:rsidRDefault="00E34F03" w:rsidP="00B613D8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Workmanship Examination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>: Inspect carriers, panels, labels.</w:t>
      </w:r>
    </w:p>
    <w:p w:rsidR="00E34F03" w:rsidRPr="00E34F03" w:rsidRDefault="00E34F03" w:rsidP="00B613D8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Sampling &amp; Acclimation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>: Define how many samples and how they’re prepared.</w:t>
      </w:r>
    </w:p>
    <w:p w:rsidR="00E34F03" w:rsidRPr="00E34F03" w:rsidRDefault="00E34F03" w:rsidP="00B613D8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Fair Hit Requirements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>: Minimum shot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noBreakHyphen/>
        <w:t>to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noBreakHyphen/>
        <w:t>edge and shot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noBreakHyphen/>
        <w:t>to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noBreakHyphen/>
        <w:t>shot distances.</w:t>
      </w:r>
    </w:p>
    <w:p w:rsidR="00E34F03" w:rsidRPr="00E34F03" w:rsidRDefault="00E34F03" w:rsidP="00B613D8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Backing Material Preparation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>: Simulates human tissue response.</w:t>
      </w:r>
    </w:p>
    <w:p w:rsidR="00E34F03" w:rsidRPr="00E34F03" w:rsidRDefault="00E34F03" w:rsidP="00B613D8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Perforation &amp; </w:t>
      </w:r>
      <w:proofErr w:type="spellStart"/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Backface</w:t>
      </w:r>
      <w:proofErr w:type="spellEnd"/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Signature (P</w:t>
      </w: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BFS)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34F03" w:rsidRPr="00E34F03" w:rsidRDefault="00E34F03" w:rsidP="00B613D8">
      <w:pPr>
        <w:numPr>
          <w:ilvl w:val="1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>Measures penetration and blunt trauma.</w:t>
      </w:r>
    </w:p>
    <w:p w:rsidR="00E34F03" w:rsidRPr="00E34F03" w:rsidRDefault="00E34F03" w:rsidP="00B613D8">
      <w:pPr>
        <w:numPr>
          <w:ilvl w:val="1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>Defines shot locations, submersion, threats, duration, number of shots.</w:t>
      </w:r>
    </w:p>
    <w:p w:rsidR="00E34F03" w:rsidRPr="00E34F03" w:rsidRDefault="00E34F03" w:rsidP="00B613D8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Ballistic Limit (BL) Determination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34F03" w:rsidRPr="00E34F03" w:rsidRDefault="00E34F03" w:rsidP="00B613D8">
      <w:pPr>
        <w:numPr>
          <w:ilvl w:val="1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>Establishes the velocity at which armor consistently stops rounds.</w:t>
      </w:r>
    </w:p>
    <w:p w:rsidR="00E34F03" w:rsidRPr="00E34F03" w:rsidRDefault="00E34F03" w:rsidP="00B613D8">
      <w:pPr>
        <w:numPr>
          <w:ilvl w:val="1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>Requires multiple samples and statistical tabulation.</w:t>
      </w:r>
    </w:p>
    <w:p w:rsidR="00E34F03" w:rsidRPr="00E34F03" w:rsidRDefault="00E34F03" w:rsidP="00E34F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4F03">
        <w:rPr>
          <w:rFonts w:ascii="Times New Roman" w:eastAsia="Times New Roman" w:hAnsi="Times New Roman" w:cs="Times New Roman"/>
          <w:b/>
          <w:bCs/>
          <w:sz w:val="27"/>
          <w:szCs w:val="27"/>
        </w:rPr>
        <w:t>8. References</w:t>
      </w:r>
    </w:p>
    <w:p w:rsidR="00E34F03" w:rsidRPr="00E34F03" w:rsidRDefault="00E34F03" w:rsidP="00B613D8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>Lists supporting standards, test methods, and related NIJ/DoD documents.</w:t>
      </w:r>
    </w:p>
    <w:p w:rsidR="00E34F03" w:rsidRPr="00E34F03" w:rsidRDefault="00E34F03" w:rsidP="00E34F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34F03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E34F0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Why This Matters</w:t>
      </w:r>
    </w:p>
    <w:p w:rsidR="00E34F03" w:rsidRPr="00E34F03" w:rsidRDefault="00E34F03" w:rsidP="00B613D8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 xml:space="preserve">Provides </w:t>
      </w: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uniform classification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 xml:space="preserve"> so agencies know what level of protection armor offers.</w:t>
      </w:r>
    </w:p>
    <w:p w:rsidR="00E34F03" w:rsidRPr="00E34F03" w:rsidRDefault="00E34F03" w:rsidP="00B613D8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 xml:space="preserve">Ensures </w:t>
      </w: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repeatable laboratory testing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 xml:space="preserve"> across manufacturers.</w:t>
      </w:r>
    </w:p>
    <w:p w:rsidR="00E34F03" w:rsidRPr="00E34F03" w:rsidRDefault="00E34F03" w:rsidP="00B613D8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 xml:space="preserve">Incorporates </w:t>
      </w: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conditioning protocols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 xml:space="preserve"> to simulate real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noBreakHyphen/>
        <w:t>world wear and environmental stress.</w:t>
      </w:r>
    </w:p>
    <w:p w:rsidR="00E34F03" w:rsidRPr="00E34F03" w:rsidRDefault="00E34F03" w:rsidP="00B613D8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 xml:space="preserve">Defines </w:t>
      </w: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performance metrics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 xml:space="preserve"> (P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noBreakHyphen/>
        <w:t>BFS, BL) that balance penetration resistance with blunt trauma safety.</w:t>
      </w:r>
    </w:p>
    <w:p w:rsidR="00E34F03" w:rsidRPr="00E34F03" w:rsidRDefault="00E34F03" w:rsidP="00E34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sz w:val="24"/>
          <w:szCs w:val="24"/>
        </w:rPr>
        <w:t xml:space="preserve">Would you like me to </w:t>
      </w: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map these NIJ armor levels (IIA–IV + Special Type)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 xml:space="preserve"> into a </w:t>
      </w: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comparison table with real</w:t>
      </w: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world use cases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 xml:space="preserve"> (e.g., patrol officers, SWAT, military rifle threats), so you can see how each classification aligns with operational environments?</w:t>
      </w:r>
    </w:p>
    <w:p w:rsidR="00E34F03" w:rsidRPr="00E34F03" w:rsidRDefault="00E34F03" w:rsidP="00E34F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34F03">
        <w:rPr>
          <w:rFonts w:ascii="Segoe UI Symbol" w:eastAsia="Times New Roman" w:hAnsi="Segoe UI Symbol" w:cs="Segoe UI Symbol"/>
          <w:b/>
          <w:bCs/>
          <w:sz w:val="36"/>
          <w:szCs w:val="36"/>
        </w:rPr>
        <w:t>📊</w:t>
      </w:r>
      <w:r w:rsidRPr="00E34F0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NIJ Ballistic Armor Classifications</w:t>
      </w:r>
      <w:bookmarkStart w:id="0" w:name="_GoBack"/>
      <w:bookmarkEnd w:id="0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0"/>
        <w:gridCol w:w="2727"/>
        <w:gridCol w:w="2892"/>
        <w:gridCol w:w="2801"/>
      </w:tblGrid>
      <w:tr w:rsidR="00E34F03" w:rsidRPr="00E34F03" w:rsidTr="00E34F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Threat Rounds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Conditions (New vs. Conditioned)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Notes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IIA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9 mm FMJ RN (124 gr, 373 m/s ±9.1) &lt;</w:t>
            </w:r>
            <w:proofErr w:type="spellStart"/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br</w:t>
            </w:r>
            <w:proofErr w:type="spellEnd"/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&gt; .40 S&amp;W FMJ (180 gr, 352 m/s ±9.1)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Conditioned: 9 mm at 355 m/s ±9.1; .40 S&amp;W at 325 m/s ±9.1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Lowest handgun protection; designed for 9 mm &amp; .40 S&amp;W.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II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9 mm FMJ RN (124 gr, 398 m/s ±9.1) &lt;</w:t>
            </w:r>
            <w:proofErr w:type="spellStart"/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br</w:t>
            </w:r>
            <w:proofErr w:type="spellEnd"/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&gt; .357 Magnum JSP (158 gr, 436 m/s ±9.1)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Conditioned: 9 mm at 379 m/s ±9.1; .357 Magnum at 408 m/s ±9.1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Higher handgun protection; includes .357 Magnum.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IIIA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.357 SIG FMJ FN (125 gr, 448 m/s ±9.1) &lt;</w:t>
            </w:r>
            <w:proofErr w:type="spellStart"/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br</w:t>
            </w:r>
            <w:proofErr w:type="spellEnd"/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&gt; .44 Magnum SJHP (240 gr, 436 m/s ±9.1)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Conditioned: .357 SIG at 430 m/s ±9.1; .44 Magnum at 408 m/s ±9.1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Highest handgun protection; includes magnum rounds.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III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7.62 mm FMJ (M80, 147 gr, 847 m/s ±9.1)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Tested in conditioned state (hard armor); both new &amp; conditioned (flexible armor)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Rifle protection; hard plates often tested “in conjunction” with soft armor.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IV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.30 caliber AP (M2 AP, 166 gr, 878 m/s ±9.1)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Tested in conditioned state (hard armor); both new &amp; conditioned (flexible armor)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Highest rifle protection; armor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piercing threats.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Special Type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Custom threats specified by purchaser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Reference velocities defined in Appendix B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Covers non</w:t>
            </w: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standard calibers or unique operational threats.</w:t>
            </w:r>
          </w:p>
        </w:tc>
      </w:tr>
    </w:tbl>
    <w:p w:rsidR="00E34F03" w:rsidRPr="00E34F03" w:rsidRDefault="00E34F03" w:rsidP="00E34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Classification rule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 xml:space="preserve">: If a panel provides multiple levels of protection in different areas, its classification = </w:t>
      </w:r>
      <w:r w:rsidRPr="00E34F03">
        <w:rPr>
          <w:rFonts w:ascii="Times New Roman" w:eastAsia="Times New Roman" w:hAnsi="Times New Roman" w:cs="Times New Roman"/>
          <w:b/>
          <w:bCs/>
          <w:sz w:val="24"/>
          <w:szCs w:val="24"/>
        </w:rPr>
        <w:t>minimum protection level</w:t>
      </w:r>
      <w:r w:rsidRPr="00E34F03">
        <w:rPr>
          <w:rFonts w:ascii="Times New Roman" w:eastAsia="Times New Roman" w:hAnsi="Times New Roman" w:cs="Times New Roman"/>
          <w:sz w:val="24"/>
          <w:szCs w:val="24"/>
        </w:rPr>
        <w:t xml:space="preserve"> anywhere on the panel.</w:t>
      </w:r>
    </w:p>
    <w:p w:rsidR="00E34F03" w:rsidRPr="00E34F03" w:rsidRDefault="00E34F03" w:rsidP="00E34F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34F03">
        <w:rPr>
          <w:rFonts w:ascii="Segoe UI Symbol" w:eastAsia="Times New Roman" w:hAnsi="Segoe UI Symbol" w:cs="Segoe UI Symbol"/>
          <w:b/>
          <w:bCs/>
          <w:sz w:val="36"/>
          <w:szCs w:val="36"/>
        </w:rPr>
        <w:t>📊</w:t>
      </w:r>
      <w:r w:rsidRPr="00E34F0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Key Definitions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0"/>
        <w:gridCol w:w="7570"/>
      </w:tblGrid>
      <w:tr w:rsidR="00E34F03" w:rsidRPr="00E34F03" w:rsidTr="00E34F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Definition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Absolute Humidity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Quantity of water in a given volume of air (g/m³).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Accessory Ballistic Panels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Detachable/removable armor components (groin, coccyx, side panels) that provide comparable ballistic protection but are not integral to the main armor.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Angle of Incidence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Angle between bullet’s flight path and perpendicular to the backing material surface.</w:t>
            </w:r>
          </w:p>
        </w:tc>
      </w:tr>
      <w:tr w:rsidR="00E34F03" w:rsidRPr="00E34F03" w:rsidTr="00E34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Armor Carrier</w:t>
            </w:r>
          </w:p>
        </w:tc>
        <w:tc>
          <w:tcPr>
            <w:tcW w:w="0" w:type="auto"/>
            <w:vAlign w:val="center"/>
            <w:hideMark/>
          </w:tcPr>
          <w:p w:rsidR="00E34F03" w:rsidRPr="00E34F03" w:rsidRDefault="00E34F03" w:rsidP="00E34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F03">
              <w:rPr>
                <w:rFonts w:ascii="Times New Roman" w:eastAsia="Times New Roman" w:hAnsi="Times New Roman" w:cs="Times New Roman"/>
                <w:sz w:val="24"/>
                <w:szCs w:val="24"/>
              </w:rPr>
              <w:t>Component of the armor sample/panel whose primary purpose is to hold ballistic panels.</w:t>
            </w:r>
          </w:p>
        </w:tc>
      </w:tr>
    </w:tbl>
    <w:p w:rsidR="00E34F03" w:rsidRDefault="00E34F03"/>
    <w:sectPr w:rsidR="00E34F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B700B6"/>
    <w:multiLevelType w:val="multilevel"/>
    <w:tmpl w:val="E8187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43D34"/>
    <w:multiLevelType w:val="multilevel"/>
    <w:tmpl w:val="5EB6C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20086B"/>
    <w:multiLevelType w:val="multilevel"/>
    <w:tmpl w:val="2E8AA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44796E"/>
    <w:multiLevelType w:val="multilevel"/>
    <w:tmpl w:val="76BA3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ED2D52"/>
    <w:multiLevelType w:val="multilevel"/>
    <w:tmpl w:val="DB18B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FB6029"/>
    <w:multiLevelType w:val="multilevel"/>
    <w:tmpl w:val="835E3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B520655"/>
    <w:multiLevelType w:val="multilevel"/>
    <w:tmpl w:val="4F3C4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EA40CA"/>
    <w:multiLevelType w:val="multilevel"/>
    <w:tmpl w:val="74A45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766EF3"/>
    <w:multiLevelType w:val="multilevel"/>
    <w:tmpl w:val="54B06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D36C39"/>
    <w:multiLevelType w:val="multilevel"/>
    <w:tmpl w:val="3A96D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C346B3"/>
    <w:multiLevelType w:val="multilevel"/>
    <w:tmpl w:val="175EB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1148E5"/>
    <w:multiLevelType w:val="multilevel"/>
    <w:tmpl w:val="85848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6C5BE8"/>
    <w:multiLevelType w:val="multilevel"/>
    <w:tmpl w:val="17241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C368A3"/>
    <w:multiLevelType w:val="multilevel"/>
    <w:tmpl w:val="14C2D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5C78CE"/>
    <w:multiLevelType w:val="multilevel"/>
    <w:tmpl w:val="6DA83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9E6341"/>
    <w:multiLevelType w:val="multilevel"/>
    <w:tmpl w:val="1068B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6F37FA"/>
    <w:multiLevelType w:val="multilevel"/>
    <w:tmpl w:val="56AC9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B23EB4"/>
    <w:multiLevelType w:val="multilevel"/>
    <w:tmpl w:val="842CE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C347F0"/>
    <w:multiLevelType w:val="multilevel"/>
    <w:tmpl w:val="0DD4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C465553"/>
    <w:multiLevelType w:val="multilevel"/>
    <w:tmpl w:val="304C3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7C79D8"/>
    <w:multiLevelType w:val="multilevel"/>
    <w:tmpl w:val="5D24C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30657B"/>
    <w:multiLevelType w:val="multilevel"/>
    <w:tmpl w:val="DC483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3461C5"/>
    <w:multiLevelType w:val="multilevel"/>
    <w:tmpl w:val="236C4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24E3FAE"/>
    <w:multiLevelType w:val="multilevel"/>
    <w:tmpl w:val="62C81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7C5868"/>
    <w:multiLevelType w:val="multilevel"/>
    <w:tmpl w:val="B1D83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D7064E3"/>
    <w:multiLevelType w:val="multilevel"/>
    <w:tmpl w:val="6430D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DE279E0"/>
    <w:multiLevelType w:val="multilevel"/>
    <w:tmpl w:val="94A04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E8D03C5"/>
    <w:multiLevelType w:val="multilevel"/>
    <w:tmpl w:val="8CE83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F4C3E38"/>
    <w:multiLevelType w:val="multilevel"/>
    <w:tmpl w:val="4E580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44D2807"/>
    <w:multiLevelType w:val="multilevel"/>
    <w:tmpl w:val="880CA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514114D"/>
    <w:multiLevelType w:val="multilevel"/>
    <w:tmpl w:val="C728E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52347D9"/>
    <w:multiLevelType w:val="multilevel"/>
    <w:tmpl w:val="189EC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F253F23"/>
    <w:multiLevelType w:val="multilevel"/>
    <w:tmpl w:val="C7964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0E674FD"/>
    <w:multiLevelType w:val="multilevel"/>
    <w:tmpl w:val="C052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17E3998"/>
    <w:multiLevelType w:val="multilevel"/>
    <w:tmpl w:val="5396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31B2417"/>
    <w:multiLevelType w:val="multilevel"/>
    <w:tmpl w:val="A3D8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5C31326"/>
    <w:multiLevelType w:val="multilevel"/>
    <w:tmpl w:val="9DA2B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7083D20"/>
    <w:multiLevelType w:val="multilevel"/>
    <w:tmpl w:val="795AF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756001A"/>
    <w:multiLevelType w:val="multilevel"/>
    <w:tmpl w:val="2A1CE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7A839DC"/>
    <w:multiLevelType w:val="multilevel"/>
    <w:tmpl w:val="C4209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CF10540"/>
    <w:multiLevelType w:val="multilevel"/>
    <w:tmpl w:val="0B340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E3C1E89"/>
    <w:multiLevelType w:val="multilevel"/>
    <w:tmpl w:val="24DA1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EC47162"/>
    <w:multiLevelType w:val="multilevel"/>
    <w:tmpl w:val="3CC82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0A757AE"/>
    <w:multiLevelType w:val="multilevel"/>
    <w:tmpl w:val="EC54F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1B000D9"/>
    <w:multiLevelType w:val="multilevel"/>
    <w:tmpl w:val="6C78C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1E173B0"/>
    <w:multiLevelType w:val="multilevel"/>
    <w:tmpl w:val="049E7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2570BB2"/>
    <w:multiLevelType w:val="multilevel"/>
    <w:tmpl w:val="B4886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3911897"/>
    <w:multiLevelType w:val="multilevel"/>
    <w:tmpl w:val="173E2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4C417E7"/>
    <w:multiLevelType w:val="multilevel"/>
    <w:tmpl w:val="52980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53A50E3"/>
    <w:multiLevelType w:val="multilevel"/>
    <w:tmpl w:val="D90C5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5A25E07"/>
    <w:multiLevelType w:val="multilevel"/>
    <w:tmpl w:val="E7AAE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60C6388"/>
    <w:multiLevelType w:val="multilevel"/>
    <w:tmpl w:val="2EC22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B8A7646"/>
    <w:multiLevelType w:val="multilevel"/>
    <w:tmpl w:val="71D69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CF44B6C"/>
    <w:multiLevelType w:val="multilevel"/>
    <w:tmpl w:val="52AAA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D9320B2"/>
    <w:multiLevelType w:val="multilevel"/>
    <w:tmpl w:val="092EA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1901D28"/>
    <w:multiLevelType w:val="multilevel"/>
    <w:tmpl w:val="79A2B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3190779"/>
    <w:multiLevelType w:val="multilevel"/>
    <w:tmpl w:val="C810A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6CD250D"/>
    <w:multiLevelType w:val="multilevel"/>
    <w:tmpl w:val="5F48D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6D25212"/>
    <w:multiLevelType w:val="multilevel"/>
    <w:tmpl w:val="6388A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6F75D32"/>
    <w:multiLevelType w:val="multilevel"/>
    <w:tmpl w:val="03B6A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81B2711"/>
    <w:multiLevelType w:val="multilevel"/>
    <w:tmpl w:val="D7CA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93C7C54"/>
    <w:multiLevelType w:val="multilevel"/>
    <w:tmpl w:val="CBCAA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A477F4A"/>
    <w:multiLevelType w:val="multilevel"/>
    <w:tmpl w:val="F77AB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B5D2FB9"/>
    <w:multiLevelType w:val="multilevel"/>
    <w:tmpl w:val="FCC84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F880674"/>
    <w:multiLevelType w:val="multilevel"/>
    <w:tmpl w:val="8FD43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0606BA1"/>
    <w:multiLevelType w:val="multilevel"/>
    <w:tmpl w:val="A08A5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0E96CB5"/>
    <w:multiLevelType w:val="multilevel"/>
    <w:tmpl w:val="3CB8C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13A1454"/>
    <w:multiLevelType w:val="multilevel"/>
    <w:tmpl w:val="1D14E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24D37AF"/>
    <w:multiLevelType w:val="multilevel"/>
    <w:tmpl w:val="FE1C3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63A5DD0"/>
    <w:multiLevelType w:val="multilevel"/>
    <w:tmpl w:val="9FA29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7BB0816"/>
    <w:multiLevelType w:val="multilevel"/>
    <w:tmpl w:val="BC522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8506C9A"/>
    <w:multiLevelType w:val="multilevel"/>
    <w:tmpl w:val="19961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9516365"/>
    <w:multiLevelType w:val="multilevel"/>
    <w:tmpl w:val="C1323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AFE38AD"/>
    <w:multiLevelType w:val="multilevel"/>
    <w:tmpl w:val="23AE3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C842F47"/>
    <w:multiLevelType w:val="multilevel"/>
    <w:tmpl w:val="FD008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DE76D7A"/>
    <w:multiLevelType w:val="multilevel"/>
    <w:tmpl w:val="3B64B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E2F355F"/>
    <w:multiLevelType w:val="multilevel"/>
    <w:tmpl w:val="9D60D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9"/>
  </w:num>
  <w:num w:numId="2">
    <w:abstractNumId w:val="42"/>
  </w:num>
  <w:num w:numId="3">
    <w:abstractNumId w:val="15"/>
  </w:num>
  <w:num w:numId="4">
    <w:abstractNumId w:val="23"/>
  </w:num>
  <w:num w:numId="5">
    <w:abstractNumId w:val="3"/>
  </w:num>
  <w:num w:numId="6">
    <w:abstractNumId w:val="45"/>
  </w:num>
  <w:num w:numId="7">
    <w:abstractNumId w:val="25"/>
  </w:num>
  <w:num w:numId="8">
    <w:abstractNumId w:val="17"/>
  </w:num>
  <w:num w:numId="9">
    <w:abstractNumId w:val="26"/>
  </w:num>
  <w:num w:numId="10">
    <w:abstractNumId w:val="21"/>
  </w:num>
  <w:num w:numId="11">
    <w:abstractNumId w:val="68"/>
  </w:num>
  <w:num w:numId="12">
    <w:abstractNumId w:val="22"/>
  </w:num>
  <w:num w:numId="13">
    <w:abstractNumId w:val="27"/>
  </w:num>
  <w:num w:numId="14">
    <w:abstractNumId w:val="50"/>
  </w:num>
  <w:num w:numId="15">
    <w:abstractNumId w:val="41"/>
  </w:num>
  <w:num w:numId="16">
    <w:abstractNumId w:val="75"/>
  </w:num>
  <w:num w:numId="17">
    <w:abstractNumId w:val="10"/>
  </w:num>
  <w:num w:numId="18">
    <w:abstractNumId w:val="61"/>
  </w:num>
  <w:num w:numId="19">
    <w:abstractNumId w:val="28"/>
  </w:num>
  <w:num w:numId="20">
    <w:abstractNumId w:val="20"/>
  </w:num>
  <w:num w:numId="21">
    <w:abstractNumId w:val="58"/>
  </w:num>
  <w:num w:numId="22">
    <w:abstractNumId w:val="1"/>
  </w:num>
  <w:num w:numId="23">
    <w:abstractNumId w:val="11"/>
  </w:num>
  <w:num w:numId="24">
    <w:abstractNumId w:val="34"/>
  </w:num>
  <w:num w:numId="25">
    <w:abstractNumId w:val="73"/>
  </w:num>
  <w:num w:numId="26">
    <w:abstractNumId w:val="62"/>
  </w:num>
  <w:num w:numId="27">
    <w:abstractNumId w:val="44"/>
  </w:num>
  <w:num w:numId="28">
    <w:abstractNumId w:val="66"/>
  </w:num>
  <w:num w:numId="29">
    <w:abstractNumId w:val="0"/>
  </w:num>
  <w:num w:numId="30">
    <w:abstractNumId w:val="46"/>
  </w:num>
  <w:num w:numId="31">
    <w:abstractNumId w:val="29"/>
  </w:num>
  <w:num w:numId="32">
    <w:abstractNumId w:val="4"/>
  </w:num>
  <w:num w:numId="33">
    <w:abstractNumId w:val="48"/>
  </w:num>
  <w:num w:numId="34">
    <w:abstractNumId w:val="7"/>
  </w:num>
  <w:num w:numId="35">
    <w:abstractNumId w:val="63"/>
  </w:num>
  <w:num w:numId="36">
    <w:abstractNumId w:val="9"/>
  </w:num>
  <w:num w:numId="37">
    <w:abstractNumId w:val="24"/>
  </w:num>
  <w:num w:numId="38">
    <w:abstractNumId w:val="8"/>
  </w:num>
  <w:num w:numId="39">
    <w:abstractNumId w:val="49"/>
  </w:num>
  <w:num w:numId="40">
    <w:abstractNumId w:val="53"/>
  </w:num>
  <w:num w:numId="41">
    <w:abstractNumId w:val="57"/>
  </w:num>
  <w:num w:numId="42">
    <w:abstractNumId w:val="69"/>
  </w:num>
  <w:num w:numId="43">
    <w:abstractNumId w:val="76"/>
  </w:num>
  <w:num w:numId="44">
    <w:abstractNumId w:val="55"/>
  </w:num>
  <w:num w:numId="45">
    <w:abstractNumId w:val="56"/>
  </w:num>
  <w:num w:numId="46">
    <w:abstractNumId w:val="12"/>
  </w:num>
  <w:num w:numId="47">
    <w:abstractNumId w:val="74"/>
  </w:num>
  <w:num w:numId="48">
    <w:abstractNumId w:val="6"/>
  </w:num>
  <w:num w:numId="49">
    <w:abstractNumId w:val="70"/>
  </w:num>
  <w:num w:numId="50">
    <w:abstractNumId w:val="52"/>
  </w:num>
  <w:num w:numId="51">
    <w:abstractNumId w:val="5"/>
  </w:num>
  <w:num w:numId="52">
    <w:abstractNumId w:val="36"/>
  </w:num>
  <w:num w:numId="53">
    <w:abstractNumId w:val="35"/>
  </w:num>
  <w:num w:numId="54">
    <w:abstractNumId w:val="32"/>
  </w:num>
  <w:num w:numId="55">
    <w:abstractNumId w:val="30"/>
  </w:num>
  <w:num w:numId="56">
    <w:abstractNumId w:val="71"/>
  </w:num>
  <w:num w:numId="57">
    <w:abstractNumId w:val="65"/>
  </w:num>
  <w:num w:numId="58">
    <w:abstractNumId w:val="72"/>
  </w:num>
  <w:num w:numId="59">
    <w:abstractNumId w:val="2"/>
  </w:num>
  <w:num w:numId="60">
    <w:abstractNumId w:val="13"/>
  </w:num>
  <w:num w:numId="61">
    <w:abstractNumId w:val="54"/>
  </w:num>
  <w:num w:numId="62">
    <w:abstractNumId w:val="19"/>
  </w:num>
  <w:num w:numId="63">
    <w:abstractNumId w:val="31"/>
  </w:num>
  <w:num w:numId="64">
    <w:abstractNumId w:val="18"/>
  </w:num>
  <w:num w:numId="65">
    <w:abstractNumId w:val="40"/>
  </w:num>
  <w:num w:numId="66">
    <w:abstractNumId w:val="59"/>
  </w:num>
  <w:num w:numId="67">
    <w:abstractNumId w:val="43"/>
  </w:num>
  <w:num w:numId="68">
    <w:abstractNumId w:val="51"/>
  </w:num>
  <w:num w:numId="69">
    <w:abstractNumId w:val="16"/>
  </w:num>
  <w:num w:numId="70">
    <w:abstractNumId w:val="14"/>
  </w:num>
  <w:num w:numId="71">
    <w:abstractNumId w:val="47"/>
  </w:num>
  <w:num w:numId="72">
    <w:abstractNumId w:val="38"/>
  </w:num>
  <w:num w:numId="73">
    <w:abstractNumId w:val="60"/>
  </w:num>
  <w:num w:numId="74">
    <w:abstractNumId w:val="37"/>
  </w:num>
  <w:num w:numId="75">
    <w:abstractNumId w:val="64"/>
  </w:num>
  <w:num w:numId="76">
    <w:abstractNumId w:val="67"/>
  </w:num>
  <w:num w:numId="77">
    <w:abstractNumId w:val="33"/>
  </w:num>
  <w:numIdMacAtCleanup w:val="7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4F03"/>
    <w:rsid w:val="00860D1B"/>
    <w:rsid w:val="00B613D8"/>
    <w:rsid w:val="00BB4BE7"/>
    <w:rsid w:val="00C1463F"/>
    <w:rsid w:val="00CD30FF"/>
    <w:rsid w:val="00D27D05"/>
    <w:rsid w:val="00D5116E"/>
    <w:rsid w:val="00E34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207280"/>
  <w15:chartTrackingRefBased/>
  <w15:docId w15:val="{1656666B-F57B-4745-BA64-BB638CEC9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34F0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34F0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34F0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34F03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E34F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opacity-70">
    <w:name w:val="opacity-70"/>
    <w:basedOn w:val="DefaultParagraphFont"/>
    <w:rsid w:val="00E34F03"/>
  </w:style>
  <w:style w:type="paragraph" w:styleId="NormalWeb">
    <w:name w:val="Normal (Web)"/>
    <w:basedOn w:val="Normal"/>
    <w:uiPriority w:val="99"/>
    <w:semiHidden/>
    <w:unhideWhenUsed/>
    <w:rsid w:val="00E34F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nt-ligatures-none">
    <w:name w:val="font-ligatures-none"/>
    <w:basedOn w:val="DefaultParagraphFont"/>
    <w:rsid w:val="00E34F03"/>
  </w:style>
  <w:style w:type="character" w:styleId="Strong">
    <w:name w:val="Strong"/>
    <w:basedOn w:val="DefaultParagraphFont"/>
    <w:uiPriority w:val="22"/>
    <w:qFormat/>
    <w:rsid w:val="00E34F03"/>
    <w:rPr>
      <w:b/>
      <w:bCs/>
    </w:rPr>
  </w:style>
  <w:style w:type="character" w:customStyle="1" w:styleId="text-start">
    <w:name w:val="text-start"/>
    <w:basedOn w:val="DefaultParagraphFont"/>
    <w:rsid w:val="00E34F03"/>
  </w:style>
  <w:style w:type="character" w:styleId="Emphasis">
    <w:name w:val="Emphasis"/>
    <w:basedOn w:val="DefaultParagraphFont"/>
    <w:uiPriority w:val="20"/>
    <w:qFormat/>
    <w:rsid w:val="00E34F0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185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36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21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867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988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372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8963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280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7675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3787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0713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7139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6289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0136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9073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2649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0129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6520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139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89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846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020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6633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970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5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9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005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710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99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310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534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378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265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55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6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51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221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58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670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342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853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318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97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334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566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13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320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772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04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159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39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4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94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098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9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1514324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5924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714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8725640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724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60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662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210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756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838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09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329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596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569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7096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896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2328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68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5446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772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84653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831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0358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473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4252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45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288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750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210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734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67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3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10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717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497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7734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451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9058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737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877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874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988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5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64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848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6205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0718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70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639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345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004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897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17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7785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965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5109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968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816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79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317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685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312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727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89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5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866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751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536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9590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3814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831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5296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6916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330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706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96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288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00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924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892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19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20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755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076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5245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354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001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26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761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391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871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125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59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0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844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23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34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782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30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942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930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230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383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07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0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650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410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280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7129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430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99287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202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4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60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877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041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8199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298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49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556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679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024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644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7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729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550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818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442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7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730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64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582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5625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044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2274684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2348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647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1100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621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76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17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262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330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093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674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76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8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429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591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518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1796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511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67375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32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884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15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692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653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380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288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3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142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624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347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8969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9826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1263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1728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938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11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973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898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11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955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95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4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465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562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73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122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078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735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813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57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6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813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108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512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514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63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36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570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108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268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41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87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388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799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335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13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190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574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3895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054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29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5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818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003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433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5423640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2942216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8976885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8135065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6514767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258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2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13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660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111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281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557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807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133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574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80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427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837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363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32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6390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467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8265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65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4164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9166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64836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3394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71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83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827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417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7567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9278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2342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909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0290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9564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1363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0478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2633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172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38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825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25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3496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39</Pages>
  <Words>9229</Words>
  <Characters>52609</Characters>
  <Application>Microsoft Office Word</Application>
  <DocSecurity>0</DocSecurity>
  <Lines>438</Lines>
  <Paragraphs>123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97</vt:i4>
      </vt:variant>
    </vt:vector>
  </HeadingPairs>
  <TitlesOfParts>
    <vt:vector size="98" baseType="lpstr">
      <vt:lpstr/>
      <vt:lpstr>        🔑 Key Points from MIL-STD-11991B</vt:lpstr>
      <vt:lpstr>        📊 Why this matters for your work</vt:lpstr>
      <vt:lpstr>    📘 Overview &amp; Scope</vt:lpstr>
      <vt:lpstr>    📊 Statement &amp; Metadata Analysis</vt:lpstr>
      <vt:lpstr>    💻 Management Information System (MIS)</vt:lpstr>
      <vt:lpstr>    🔍 Investigation Principles</vt:lpstr>
      <vt:lpstr>    📑 Auditing with Visual Basic, Logigram, Algorigram</vt:lpstr>
      <vt:lpstr>    🔬 Research Methodology</vt:lpstr>
      <vt:lpstr>    🧩 Integration with Related Specifications</vt:lpstr>
      <vt:lpstr>        Suggested Next Step</vt:lpstr>
      <vt:lpstr>    📘 Scope of MIL-STD-11991B</vt:lpstr>
      <vt:lpstr>    📊 Metadata &amp; Document Context</vt:lpstr>
      <vt:lpstr>    🔍 Key Definitions (Section 3)</vt:lpstr>
      <vt:lpstr>    📑 Auditing &amp; MIS Integration</vt:lpstr>
      <vt:lpstr>    🧩 Research &amp; Investigation Principles</vt:lpstr>
      <vt:lpstr>    🔬 Practical Tools for You</vt:lpstr>
      <vt:lpstr>    📌 Concluding Material</vt:lpstr>
      <vt:lpstr>    Data requirements overview for MIL-STD-11991B incoming inspections</vt:lpstr>
      <vt:lpstr>        Table 1: PM&amp;P incoming inspection data requirements (Appendix H, H.2.1)</vt:lpstr>
      <vt:lpstr>        Table 2: Electronic components inspection and test (Appendix F, Table F-I)</vt:lpstr>
      <vt:lpstr>    Minimal data model for the incoming inspection database</vt:lpstr>
      <vt:lpstr>    Quick notes you can embed in your algorigram/logigram</vt:lpstr>
      <vt:lpstr>    📊 Table A-VI. Microcircuit Derating Factors</vt:lpstr>
      <vt:lpstr>    📊 Table A-IV. EMI Filter Derating Factors</vt:lpstr>
      <vt:lpstr>    📊 Table A-I. Capacitor Derating Factors</vt:lpstr>
      <vt:lpstr>    📊 Table A-II. Crystal Oscillator Derating Factors</vt:lpstr>
      <vt:lpstr>    📊 Table A-III. Diode Derating Factors</vt:lpstr>
      <vt:lpstr>    📊 Table A-VII. Optoelectronic Device Derating Factors</vt:lpstr>
      <vt:lpstr>    📊 Table XXXI. Fungi Susceptibility of Materials</vt:lpstr>
      <vt:lpstr>    📊 Table VII. Resistor and Thermistor Specifications</vt:lpstr>
      <vt:lpstr>    📊 Table VIII. Switch Specifications</vt:lpstr>
      <vt:lpstr>    📊 Table IX. Waveguide Reference Documents</vt:lpstr>
      <vt:lpstr>    📊 Capacitor Styles and Application Considerations (Table extract, §5.2.2)</vt:lpstr>
      <vt:lpstr>    📊 Table IV. Hermetic Microcircuit and Semiconductor Requirements</vt:lpstr>
      <vt:lpstr>    📊 Table V. Plastic Encapsulated Microcircuit and Semiconductor Requirements</vt:lpstr>
      <vt:lpstr>    📊 EMI &amp; RFI Filters (Section 5.2.6)</vt:lpstr>
      <vt:lpstr>    📊 Table 1. Documented Procedures &amp; Quality System Requirements (Section 4.3)</vt:lpstr>
      <vt:lpstr>    📊 Table 2. Life Cycle Management Requirements (Section 4.4)</vt:lpstr>
      <vt:lpstr>    📊 Table 3. COTS &amp; Subcontractor Management (Sections 4.5–4.6)</vt:lpstr>
      <vt:lpstr>    📊 Table 4. Parts Requirements (Section 5.2)</vt:lpstr>
      <vt:lpstr>    📊 Table I. Equipment Categories and Definitions</vt:lpstr>
      <vt:lpstr>    📊 Table II. Life Cycle Stresses</vt:lpstr>
      <vt:lpstr>    📊 Key Definitions from MIL-STD-11991B (Section 3)</vt:lpstr>
      <vt:lpstr>    📘 General Drawing Practices</vt:lpstr>
      <vt:lpstr>    ⚡ Electrical &amp; Electronic Specific Standards</vt:lpstr>
      <vt:lpstr>    🌍 Key Non-Government Standards (Adopted by DoD)</vt:lpstr>
      <vt:lpstr>    🧩 Related Standards You Mentioned</vt:lpstr>
      <vt:lpstr>    ✅ Why These Standards Matter</vt:lpstr>
      <vt:lpstr>    📘 Purpose &amp; Scope</vt:lpstr>
      <vt:lpstr>    📊 Key Sections (from the contents)</vt:lpstr>
      <vt:lpstr>    🧩 Core Concepts</vt:lpstr>
      <vt:lpstr>    ✅ Why It Matters</vt:lpstr>
      <vt:lpstr>    📊 Method 105C — Barometric Pressure (Reduced Pressure Test)</vt:lpstr>
      <vt:lpstr>    📊 Method 106G — Moisture Resistance</vt:lpstr>
      <vt:lpstr>    📊 Method 107G — Thermal Shock</vt:lpstr>
      <vt:lpstr>        Table 107-I. Thermal Shock (Air)</vt:lpstr>
      <vt:lpstr>        Table 107-III. Thermal Shock (Liquid)</vt:lpstr>
      <vt:lpstr>        Table 107-IV. Suggested Thermal Fluids</vt:lpstr>
      <vt:lpstr>    📊 Method 202D (Canceled, replaced by Method 213)</vt:lpstr>
      <vt:lpstr>    📊 Method 203C — Random Drop Test</vt:lpstr>
      <vt:lpstr>    📊 Method 204D — High-Frequency Vibration Test</vt:lpstr>
      <vt:lpstr>    📊 Standard Mounting Fixtures (Figure 207-4A / 4B)</vt:lpstr>
      <vt:lpstr>    📊 Controller Parts Mounting (Figure 207-5)</vt:lpstr>
      <vt:lpstr>    📊 Deck/Platform Mounted Parts (Figure 207-6)</vt:lpstr>
      <vt:lpstr>    ✅ Why This Matters</vt:lpstr>
      <vt:lpstr>    📘 Standardization Document Improvement Proposal (DD Form 1426)</vt:lpstr>
      <vt:lpstr>    📊 MIL-STD-202G, Method 310 — Contact Chatter Monitoring</vt:lpstr>
      <vt:lpstr>    🧩 How the Proposal and Method Tie Together</vt:lpstr>
      <vt:lpstr>    📊 Method 308 — Resistor Noise Measurement</vt:lpstr>
      <vt:lpstr>    📊 Method 217A — Particle Impact Noise Detection (PIND)</vt:lpstr>
      <vt:lpstr>    ✅ Why These Methods Matter</vt:lpstr>
      <vt:lpstr>    📘 Method 214A — Random Vibration Test (Overview)</vt:lpstr>
      <vt:lpstr>    📊 Table 214-I. Test Condition I (Random Vibration)</vt:lpstr>
      <vt:lpstr>    📊 Table 214-II. Test Condition II (Random Vibration)</vt:lpstr>
      <vt:lpstr>    ✅ Why This Matters</vt:lpstr>
      <vt:lpstr>    📘 Method 211A — Terminal Strength Test (Overview)</vt:lpstr>
      <vt:lpstr>    📊 Test Conditions</vt:lpstr>
      <vt:lpstr>    📊 Procedures</vt:lpstr>
      <vt:lpstr>        Condition A — Pull Test</vt:lpstr>
      <vt:lpstr>        Condition B — Flat-Terminal Bend Test</vt:lpstr>
      <vt:lpstr>        Condition C — Wire-Lead Bend Test</vt:lpstr>
      <vt:lpstr>        Condition D — Twist Test</vt:lpstr>
      <vt:lpstr>        Condition E — Torque Test</vt:lpstr>
      <vt:lpstr>    📊 Measurements</vt:lpstr>
      <vt:lpstr>    ✅ Why This Matters</vt:lpstr>
      <vt:lpstr>    📘 NIJ Body Armor Standard — Key Sections</vt:lpstr>
      <vt:lpstr>        1. Purpose and Scope</vt:lpstr>
      <vt:lpstr>        2. NIJ Body Armor Classification</vt:lpstr>
      <vt:lpstr>        3. Definitions</vt:lpstr>
      <vt:lpstr>        4. Sample Requirements &amp; Laboratory Configuration</vt:lpstr>
      <vt:lpstr>        5. Flexible Armor Conditioning Protocol</vt:lpstr>
      <vt:lpstr>        6. Hard Armor Conditioning Protocol</vt:lpstr>
      <vt:lpstr>        7. Ballistic Test Methods</vt:lpstr>
      <vt:lpstr>        8. References</vt:lpstr>
      <vt:lpstr>    ✅ Why This Matters</vt:lpstr>
      <vt:lpstr>    📊 NIJ Ballistic Armor Classifications</vt:lpstr>
      <vt:lpstr>    📊 Key Definitions</vt:lpstr>
    </vt:vector>
  </TitlesOfParts>
  <Company/>
  <LinksUpToDate>false</LinksUpToDate>
  <CharactersWithSpaces>61715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Library SIX</dc:creator>
  <cp:keywords/>
  <dc:description/>
  <cp:lastModifiedBy>Library SIX</cp:lastModifiedBy>
  <cp:revision>1</cp:revision>
  <dcterms:created xsi:type="dcterms:W3CDTF">2025-11-20T12:13:00Z</dcterms:created>
  <dcterms:modified xsi:type="dcterms:W3CDTF">2025-11-20T13:09:00Z</dcterms:modified>
</cp:coreProperties>
</file>