
<file path=[Content_Types].xml><?xml version="1.0" encoding="utf-8"?>
<Types xmlns="http://schemas.openxmlformats.org/package/2006/content-types">
  <Default Extension="xml" ContentType="application/xml"/>
  <Default Extension="png" ContentType="image/png"/>
  <Default Extension="gif" ContentType="image/gif"/>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13.bin" ContentType="application/vnd.ms-office.activeX"/>
  <Override PartName="/word/activeX/activeX13.xml" ContentType="application/vnd.ms-office.activeX+xml"/>
  <Override PartName="/word/activeX/activeX14.bin" ContentType="application/vnd.ms-office.activeX"/>
  <Override PartName="/word/activeX/activeX14.xml" ContentType="application/vnd.ms-office.activeX+xml"/>
  <Override PartName="/word/activeX/activeX15.bin" ContentType="application/vnd.ms-office.activeX"/>
  <Override PartName="/word/activeX/activeX15.xml" ContentType="application/vnd.ms-office.activeX+xml"/>
  <Override PartName="/word/activeX/activeX16.bin" ContentType="application/vnd.ms-office.activeX"/>
  <Override PartName="/word/activeX/activeX16.xml" ContentType="application/vnd.ms-office.activeX+xml"/>
  <Override PartName="/word/activeX/activeX17.bin" ContentType="application/vnd.ms-office.activeX"/>
  <Override PartName="/word/activeX/activeX17.xml" ContentType="application/vnd.ms-office.activeX+xml"/>
  <Override PartName="/word/activeX/activeX18.bin" ContentType="application/vnd.ms-office.activeX"/>
  <Override PartName="/word/activeX/activeX18.xml" ContentType="application/vnd.ms-office.activeX+xml"/>
  <Override PartName="/word/activeX/activeX19.bin" ContentType="application/vnd.ms-office.activeX"/>
  <Override PartName="/word/activeX/activeX19.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D5029A">
      <w:pPr>
        <w:numPr>
          <w:ilvl w:val="0"/>
          <w:numId w:val="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Access Control and Identity Management, 3rd Ed. by Mike Chapple. Publisher: Jones and Bartlett Learning. (Sep, 2020).</w:t>
      </w:r>
    </w:p>
    <w:p w14:paraId="2491B6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14:paraId="12AFCEAB">
      <w:pPr>
        <w:numPr>
          <w:ilvl w:val="0"/>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Building an Information Security Awareness Program, 1st Ed. by Bill Gardner and Valerie Thomas. Publisher: Syngress. (Aug, 2014).</w:t>
      </w:r>
    </w:p>
    <w:p w14:paraId="02B62D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6" o:spt="1" style="height:1.5pt;width:0pt;" fillcolor="#A0A0A0" filled="t" stroked="f" coordsize="21600,21600" o:hr="t" o:hrstd="t" o:hralign="center">
            <v:path/>
            <v:fill on="t" focussize="0,0"/>
            <v:stroke on="f"/>
            <v:imagedata o:title=""/>
            <o:lock v:ext="edit"/>
            <w10:wrap type="none"/>
            <w10:anchorlock/>
          </v:rect>
        </w:pict>
      </w:r>
    </w:p>
    <w:p w14:paraId="0927D289">
      <w:pPr>
        <w:numPr>
          <w:ilvl w:val="0"/>
          <w:numId w:val="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Continuity and Disaster Recovery Planning for IT Professionals, 2nd Ed. by Susan Snedaker. Publisher: Syngress. (Sep, 2013).</w:t>
      </w:r>
    </w:p>
    <w:p w14:paraId="050AF0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7" o:spt="1" style="height:1.5pt;width:0pt;" fillcolor="#A0A0A0" filled="t" stroked="f" coordsize="21600,21600" o:hr="t" o:hrstd="t" o:hralign="center">
            <v:path/>
            <v:fill on="t" focussize="0,0"/>
            <v:stroke on="f"/>
            <v:imagedata o:title=""/>
            <o:lock v:ext="edit"/>
            <w10:wrap type="none"/>
            <w10:anchorlock/>
          </v:rect>
        </w:pict>
      </w:r>
    </w:p>
    <w:p w14:paraId="1DECC9EF">
      <w:pPr>
        <w:numPr>
          <w:ilvl w:val="0"/>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Cybersecurity Risk Management by Cynthia Brumfield, Brian Haugli. Publisher: Wiley. (Dec, 2021).</w:t>
      </w:r>
    </w:p>
    <w:p w14:paraId="059862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8" o:spt="1" style="height:1.5pt;width:0pt;" fillcolor="#A0A0A0" filled="t" stroked="f" coordsize="21600,21600" o:hr="t" o:hrstd="t" o:hralign="center">
            <v:path/>
            <v:fill on="t" focussize="0,0"/>
            <v:stroke on="f"/>
            <v:imagedata o:title=""/>
            <o:lock v:ext="edit"/>
            <w10:wrap type="none"/>
            <w10:anchorlock/>
          </v:rect>
        </w:pict>
      </w:r>
    </w:p>
    <w:p w14:paraId="351224F8">
      <w:pPr>
        <w:numPr>
          <w:ilvl w:val="0"/>
          <w:numId w:val="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 Forensics and Incident Response, 2nd Ed. by Gerard Johansen. Publisher: Packt Publishing. (Jan, 2020).</w:t>
      </w:r>
    </w:p>
    <w:p w14:paraId="7B6FE1B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9" o:spt="1" style="height:1.5pt;width:0pt;" fillcolor="#A0A0A0" filled="t" stroked="f" coordsize="21600,21600" o:hr="t" o:hrstd="t" o:hralign="center">
            <v:path/>
            <v:fill on="t" focussize="0,0"/>
            <v:stroke on="f"/>
            <v:imagedata o:title=""/>
            <o:lock v:ext="edit"/>
            <w10:wrap type="none"/>
            <w10:anchorlock/>
          </v:rect>
        </w:pict>
      </w:r>
    </w:p>
    <w:p w14:paraId="2D7E24B3">
      <w:pPr>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Disaster Recovery, Crisis Response, and Business Continuity: A Management Desk Reference by Jamie Watters, Janet Watters. Publisher: Apress. (Dec, 2013).</w:t>
      </w:r>
    </w:p>
    <w:p w14:paraId="4875E7E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0" o:spt="1" style="height:1.5pt;width:0pt;" fillcolor="#A0A0A0" filled="t" stroked="f" coordsize="21600,21600" o:hr="t" o:hrstd="t" o:hralign="center">
            <v:path/>
            <v:fill on="t" focussize="0,0"/>
            <v:stroke on="f"/>
            <v:imagedata o:title=""/>
            <o:lock v:ext="edit"/>
            <w10:wrap type="none"/>
            <w10:anchorlock/>
          </v:rect>
        </w:pict>
      </w:r>
    </w:p>
    <w:p w14:paraId="4BA36C44">
      <w:pPr>
        <w:numPr>
          <w:ilvl w:val="0"/>
          <w:numId w:val="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Distributed Denial of Service (DDoS) by Eric Chou, Rich Groves. Publisher: O’Reilly Media, Inc. (Apr, 2018).</w:t>
      </w:r>
    </w:p>
    <w:p w14:paraId="5CC07A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1" o:spt="1" style="height:1.5pt;width:0pt;" fillcolor="#A0A0A0" filled="t" stroked="f" coordsize="21600,21600" o:hr="t" o:hrstd="t" o:hralign="center">
            <v:path/>
            <v:fill on="t" focussize="0,0"/>
            <v:stroke on="f"/>
            <v:imagedata o:title=""/>
            <o:lock v:ext="edit"/>
            <w10:wrap type="none"/>
            <w10:anchorlock/>
          </v:rect>
        </w:pict>
      </w:r>
    </w:p>
    <w:p w14:paraId="0C238621">
      <w:pPr>
        <w:numPr>
          <w:ilvl w:val="0"/>
          <w:numId w:val="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Foundations of Information Security: A Straightforward Introduction by Jason Andress. Publisher: William Pollock. (Oct, 2019).</w:t>
      </w:r>
    </w:p>
    <w:p w14:paraId="6626ED8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2" o:spt="1" style="height:1.5pt;width:0pt;" fillcolor="#A0A0A0" filled="t" stroked="f" coordsize="21600,21600" o:hr="t" o:hrstd="t" o:hralign="center">
            <v:path/>
            <v:fill on="t" focussize="0,0"/>
            <v:stroke on="f"/>
            <v:imagedata o:title=""/>
            <o:lock v:ext="edit"/>
            <w10:wrap type="none"/>
            <w10:anchorlock/>
          </v:rect>
        </w:pict>
      </w:r>
    </w:p>
    <w:p w14:paraId="4C093BF8">
      <w:pPr>
        <w:numPr>
          <w:ilvl w:val="0"/>
          <w:numId w:val="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Fundamentals of Information Systems Security, 4th Ed. by David Kim, Michael G. Solomon. Publisher: Jones &amp; Bartlett Publishers. (Nov, 2021).</w:t>
      </w:r>
    </w:p>
    <w:p w14:paraId="517632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3" o:spt="1" style="height:1.5pt;width:0pt;" fillcolor="#A0A0A0" filled="t" stroked="f" coordsize="21600,21600" o:hr="t" o:hrstd="t" o:hralign="center">
            <v:path/>
            <v:fill on="t" focussize="0,0"/>
            <v:stroke on="f"/>
            <v:imagedata o:title=""/>
            <o:lock v:ext="edit"/>
            <w10:wrap type="none"/>
            <w10:anchorlock/>
          </v:rect>
        </w:pict>
      </w:r>
    </w:p>
    <w:p w14:paraId="7781FE6A">
      <w:pPr>
        <w:numPr>
          <w:ilvl w:val="0"/>
          <w:numId w:val="1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Assurance Handbook: Effective Computer Security and Risk Management Strategies, 1st Ed. by Corey Schou and Steven Hernandez. Publisher: McGraw-Hill Education. (Sep, 2014).</w:t>
      </w:r>
    </w:p>
    <w:p w14:paraId="78BCFEC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4" o:spt="1" style="height:1.5pt;width:0pt;" fillcolor="#A0A0A0" filled="t" stroked="f" coordsize="21600,21600" o:hr="t" o:hrstd="t" o:hralign="center">
            <v:path/>
            <v:fill on="t" focussize="0,0"/>
            <v:stroke on="f"/>
            <v:imagedata o:title=""/>
            <o:lock v:ext="edit"/>
            <w10:wrap type="none"/>
            <w10:anchorlock/>
          </v:rect>
        </w:pict>
      </w:r>
    </w:p>
    <w:p w14:paraId="565CF0C5">
      <w:pPr>
        <w:numPr>
          <w:ilvl w:val="0"/>
          <w:numId w:val="1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Policies, Procedures, and Standards: A Practitioner’s Reference by Dogulas J. Landoll. Publisher: Auerbach Publications. (Mar, 2017).</w:t>
      </w:r>
    </w:p>
    <w:p w14:paraId="2BF624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5" o:spt="1" style="height:1.5pt;width:0pt;" fillcolor="#A0A0A0" filled="t" stroked="f" coordsize="21600,21600" o:hr="t" o:hrstd="t" o:hralign="center">
            <v:path/>
            <v:fill on="t" focussize="0,0"/>
            <v:stroke on="f"/>
            <v:imagedata o:title=""/>
            <o:lock v:ext="edit"/>
            <w10:wrap type="none"/>
            <w10:anchorlock/>
          </v:rect>
        </w:pict>
      </w:r>
    </w:p>
    <w:p w14:paraId="00360B0A">
      <w:pPr>
        <w:numPr>
          <w:ilvl w:val="0"/>
          <w:numId w:val="12"/>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"https://www.isc2.org/ethics" </w:instrText>
      </w:r>
      <w:r>
        <w:fldChar w:fldCharType="separate"/>
      </w:r>
      <w:r>
        <w:rPr>
          <w:rFonts w:ascii="Times New Roman" w:hAnsi="Times New Roman" w:eastAsia="Times New Roman" w:cs="Times New Roman"/>
          <w:color w:val="0000FF"/>
          <w:sz w:val="24"/>
          <w:szCs w:val="24"/>
          <w:u w:val="single"/>
        </w:rPr>
        <w:t>ISC2 Code of Ethics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by ISC2. (Dec, 2023).</w:t>
      </w:r>
    </w:p>
    <w:p w14:paraId="7FD26B2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6" o:spt="1" style="height:1.5pt;width:0pt;" fillcolor="#A0A0A0" filled="t" stroked="f" coordsize="21600,21600" o:hr="t" o:hrstd="t" o:hralign="center">
            <v:path/>
            <v:fill on="t" focussize="0,0"/>
            <v:stroke on="f"/>
            <v:imagedata o:title=""/>
            <o:lock v:ext="edit"/>
            <w10:wrap type="none"/>
            <w10:anchorlock/>
          </v:rect>
        </w:pict>
      </w:r>
    </w:p>
    <w:p w14:paraId="4A73562F">
      <w:pPr>
        <w:numPr>
          <w:ilvl w:val="0"/>
          <w:numId w:val="1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Mastering Windows Security and Hardening by Mark Dunkerley, Matt Tumbarello. Publisher: Packt Publishing. (Aug, 2022).</w:t>
      </w:r>
    </w:p>
    <w:p w14:paraId="0465F23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7" o:spt="1" style="height:1.5pt;width:0pt;" fillcolor="#A0A0A0" filled="t" stroked="f" coordsize="21600,21600" o:hr="t" o:hrstd="t" o:hralign="center">
            <v:path/>
            <v:fill on="t" focussize="0,0"/>
            <v:stroke on="f"/>
            <v:imagedata o:title=""/>
            <o:lock v:ext="edit"/>
            <w10:wrap type="none"/>
            <w10:anchorlock/>
          </v:rect>
        </w:pict>
      </w:r>
    </w:p>
    <w:p w14:paraId="28492E13">
      <w:pPr>
        <w:numPr>
          <w:ilvl w:val="0"/>
          <w:numId w:val="1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Modern Cryptography for Security Professionals, 1st Ed. by Lisa Bock. Publisher: Packt Publishing. (Jun, 2021).</w:t>
      </w:r>
    </w:p>
    <w:p w14:paraId="163A894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8" o:spt="1" style="height:1.5pt;width:0pt;" fillcolor="#A0A0A0" filled="t" stroked="f" coordsize="21600,21600" o:hr="t" o:hrstd="t" o:hralign="center">
            <v:path/>
            <v:fill on="t" focussize="0,0"/>
            <v:stroke on="f"/>
            <v:imagedata o:title=""/>
            <o:lock v:ext="edit"/>
            <w10:wrap type="none"/>
            <w10:anchorlock/>
          </v:rect>
        </w:pict>
      </w:r>
    </w:p>
    <w:p w14:paraId="182E90C3">
      <w:pPr>
        <w:numPr>
          <w:ilvl w:val="0"/>
          <w:numId w:val="1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Security, Firewalls, and VPNs, 3rd Edition by J. Michael Stewart, Denise Kinsey. Publisher: Jones &amp; Bartlett Learning. (Oct, 2020).</w:t>
      </w:r>
    </w:p>
    <w:p w14:paraId="4E79F62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9" o:spt="1" style="height:1.5pt;width:0pt;" fillcolor="#A0A0A0" filled="t" stroked="f" coordsize="21600,21600" o:hr="t" o:hrstd="t" o:hralign="center">
            <v:path/>
            <v:fill on="t" focussize="0,0"/>
            <v:stroke on="f"/>
            <v:imagedata o:title=""/>
            <o:lock v:ext="edit"/>
            <w10:wrap type="none"/>
            <w10:anchorlock/>
          </v:rect>
        </w:pict>
      </w:r>
    </w:p>
    <w:p w14:paraId="2242B6F8">
      <w:pPr>
        <w:numPr>
          <w:ilvl w:val="0"/>
          <w:numId w:val="1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Networking Fundamentals, 1st Ed. by Gordon Davies. Publisher: Packt Publishing. (Dec, 2019).</w:t>
      </w:r>
    </w:p>
    <w:p w14:paraId="4057B2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0" o:spt="1" style="height:1.5pt;width:0pt;" fillcolor="#A0A0A0" filled="t" stroked="f" coordsize="21600,21600" o:hr="t" o:hrstd="t" o:hralign="center">
            <v:path/>
            <v:fill on="t" focussize="0,0"/>
            <v:stroke on="f"/>
            <v:imagedata o:title=""/>
            <o:lock v:ext="edit"/>
            <w10:wrap type="none"/>
            <w10:anchorlock/>
          </v:rect>
        </w:pict>
      </w:r>
    </w:p>
    <w:p w14:paraId="78D682B3">
      <w:pPr>
        <w:numPr>
          <w:ilvl w:val="0"/>
          <w:numId w:val="1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Security Strategies by Aditya Mukherjee. Publisher: Packt Publishing. (Nov, 2020).</w:t>
      </w:r>
    </w:p>
    <w:p w14:paraId="7F3CACB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1" o:spt="1" style="height:1.5pt;width:0pt;" fillcolor="#A0A0A0" filled="t" stroked="f" coordsize="21600,21600" o:hr="t" o:hrstd="t" o:hralign="center">
            <v:path/>
            <v:fill on="t" focussize="0,0"/>
            <v:stroke on="f"/>
            <v:imagedata o:title=""/>
            <o:lock v:ext="edit"/>
            <w10:wrap type="none"/>
            <w10:anchorlock/>
          </v:rect>
        </w:pict>
      </w:r>
    </w:p>
    <w:p w14:paraId="0AB0EDF1">
      <w:pPr>
        <w:numPr>
          <w:ilvl w:val="0"/>
          <w:numId w:val="1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 Rev. 5, Security and Privacy Controls for Information Systems and Organizations by Joint Task Force Transformation Initiative. (Sep, 2020).</w:t>
      </w:r>
    </w:p>
    <w:p w14:paraId="6CB6FAE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2" o:spt="1" style="height:1.5pt;width:0pt;" fillcolor="#A0A0A0" filled="t" stroked="f" coordsize="21600,21600" o:hr="t" o:hrstd="t" o:hralign="center">
            <v:path/>
            <v:fill on="t" focussize="0,0"/>
            <v:stroke on="f"/>
            <v:imagedata o:title=""/>
            <o:lock v:ext="edit"/>
            <w10:wrap type="none"/>
            <w10:anchorlock/>
          </v:rect>
        </w:pict>
      </w:r>
    </w:p>
    <w:p w14:paraId="4BE600FB">
      <w:pPr>
        <w:numPr>
          <w:ilvl w:val="0"/>
          <w:numId w:val="1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800-61, Rev. 2, Computer Security Incident Handling Guide by Paul Cichonski, Tom Millar, Tim Grance, Karen Scarfone. (Aug, 2012).</w:t>
      </w:r>
    </w:p>
    <w:p w14:paraId="498579D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3" o:spt="1" style="height:1.5pt;width:0pt;" fillcolor="#A0A0A0" filled="t" stroked="f" coordsize="21600,21600" o:hr="t" o:hrstd="t" o:hralign="center">
            <v:path/>
            <v:fill on="t" focussize="0,0"/>
            <v:stroke on="f"/>
            <v:imagedata o:title=""/>
            <o:lock v:ext="edit"/>
            <w10:wrap type="none"/>
            <w10:anchorlock/>
          </v:rect>
        </w:pict>
      </w:r>
    </w:p>
    <w:p w14:paraId="4C80649B">
      <w:pPr>
        <w:numPr>
          <w:ilvl w:val="0"/>
          <w:numId w:val="2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Policies and Implementation Issues, 3rd Ed. by Robert Johnson and Chuck Easttom. Publisher: Bartlett Learning. (Oct, 2020).</w:t>
      </w:r>
    </w:p>
    <w:p w14:paraId="77D9126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4" o:spt="1" style="height:1.5pt;width:0pt;" fillcolor="#A0A0A0" filled="t" stroked="f" coordsize="21600,21600" o:hr="t" o:hrstd="t" o:hralign="center">
            <v:path/>
            <v:fill on="t" focussize="0,0"/>
            <v:stroke on="f"/>
            <v:imagedata o:title=""/>
            <o:lock v:ext="edit"/>
            <w10:wrap type="none"/>
            <w10:anchorlock/>
          </v:rect>
        </w:pict>
      </w:r>
    </w:p>
    <w:p w14:paraId="7FF76038">
      <w:pPr>
        <w:numPr>
          <w:ilvl w:val="0"/>
          <w:numId w:val="2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Complete Guide to Physical Security by Paul R. Baker and Daniel J. Benny. Publisher: Auerbach Publications. (Apr, 2016).</w:t>
      </w:r>
    </w:p>
    <w:p w14:paraId="7A069D6F">
      <w:pPr>
        <w:numPr>
          <w:ilvl w:val="0"/>
          <w:numId w:val="2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Practical Guide to TPM 2.0: Using the New Trusted Platform Module in the New Age of Security by Will Arthur, David Challener. Publisher: Apress. (Jan, 2015).</w:t>
      </w:r>
    </w:p>
    <w:p w14:paraId="444AF97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5" o:spt="1" style="height:1.5pt;width:0pt;" fillcolor="#A0A0A0" filled="t" stroked="f" coordsize="21600,21600" o:hr="t" o:hrstd="t" o:hralign="center">
            <v:path/>
            <v:fill on="t" focussize="0,0"/>
            <v:stroke on="f"/>
            <v:imagedata o:title=""/>
            <o:lock v:ext="edit"/>
            <w10:wrap type="none"/>
            <w10:anchorlock/>
          </v:rect>
        </w:pict>
      </w:r>
    </w:p>
    <w:p w14:paraId="55C89C87">
      <w:pPr>
        <w:numPr>
          <w:ilvl w:val="0"/>
          <w:numId w:val="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Access Control and Identity Management, 3rd Ed. by Mike Chapple. Publisher: Jones and Bartlett Learning. (Sep, 2020).</w:t>
      </w:r>
    </w:p>
    <w:p w14:paraId="7B3913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6" o:spt="1" style="height:1.5pt;width:0pt;" fillcolor="#A0A0A0" filled="t" stroked="f" coordsize="21600,21600" o:hr="t" o:hrstd="t" o:hralign="center">
            <v:path/>
            <v:fill on="t" focussize="0,0"/>
            <v:stroke on="f"/>
            <v:imagedata o:title=""/>
            <o:lock v:ext="edit"/>
            <w10:wrap type="none"/>
            <w10:anchorlock/>
          </v:rect>
        </w:pict>
      </w:r>
    </w:p>
    <w:p w14:paraId="2978C1D2">
      <w:pPr>
        <w:numPr>
          <w:ilvl w:val="0"/>
          <w:numId w:val="2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Technical Guide to IPSec Virtual Private Networks by James S. Tiller. Publisher: Auerbach Publications. (Jul, 2017).</w:t>
      </w:r>
    </w:p>
    <w:p w14:paraId="300E403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7" o:spt="1" style="height:1.5pt;width:0pt;" fillcolor="#A0A0A0" filled="t" stroked="f" coordsize="21600,21600" o:hr="t" o:hrstd="t" o:hralign="center">
            <v:path/>
            <v:fill on="t" focussize="0,0"/>
            <v:stroke on="f"/>
            <v:imagedata o:title=""/>
            <o:lock v:ext="edit"/>
            <w10:wrap type="none"/>
            <w10:anchorlock/>
          </v:rect>
        </w:pict>
      </w:r>
    </w:p>
    <w:p w14:paraId="26C49304">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Applied Cryptography: Protocols, Algorithms and Source Code in C, 20th Anniversary Ed. by Bruce Schneier. Publisher: Wiley. (Mar, 2015).</w:t>
      </w:r>
    </w:p>
    <w:p w14:paraId="4BB837E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8" o:spt="1" style="height:1.5pt;width:0pt;" fillcolor="#A0A0A0" filled="t" stroked="f" coordsize="21600,21600" o:hr="t" o:hrstd="t" o:hralign="center">
            <v:path/>
            <v:fill on="t" focussize="0,0"/>
            <v:stroke on="f"/>
            <v:imagedata o:title=""/>
            <o:lock v:ext="edit"/>
            <w10:wrap type="none"/>
            <w10:anchorlock/>
          </v:rect>
        </w:pict>
      </w:r>
    </w:p>
    <w:p w14:paraId="14DD91B9">
      <w:pPr>
        <w:numPr>
          <w:ilvl w:val="0"/>
          <w:numId w:val="2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Building an Information Security Awareness Program, 1st Ed. by Bill Gardner and Valerie Thomas. Publisher: Syngress. (Aug, 2014).</w:t>
      </w:r>
    </w:p>
    <w:p w14:paraId="5323E1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49" o:spt="1" style="height:1.5pt;width:0pt;" fillcolor="#A0A0A0" filled="t" stroked="f" coordsize="21600,21600" o:hr="t" o:hrstd="t" o:hralign="center">
            <v:path/>
            <v:fill on="t" focussize="0,0"/>
            <v:stroke on="f"/>
            <v:imagedata o:title=""/>
            <o:lock v:ext="edit"/>
            <w10:wrap type="none"/>
            <w10:anchorlock/>
          </v:rect>
        </w:pict>
      </w:r>
    </w:p>
    <w:p w14:paraId="0B1BF35A">
      <w:pPr>
        <w:numPr>
          <w:ilvl w:val="0"/>
          <w:numId w:val="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Continuity and Disaster Recovery Planning for IT Professionals, 2nd Ed. by Susan Snedaker. Publisher: Syngress. (Sep, 2013).</w:t>
      </w:r>
    </w:p>
    <w:p w14:paraId="056C203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0" o:spt="1" style="height:1.5pt;width:0pt;" fillcolor="#A0A0A0" filled="t" stroked="f" coordsize="21600,21600" o:hr="t" o:hrstd="t" o:hralign="center">
            <v:path/>
            <v:fill on="t" focussize="0,0"/>
            <v:stroke on="f"/>
            <v:imagedata o:title=""/>
            <o:lock v:ext="edit"/>
            <w10:wrap type="none"/>
            <w10:anchorlock/>
          </v:rect>
        </w:pict>
      </w:r>
    </w:p>
    <w:p w14:paraId="3E2F5F3B">
      <w:pPr>
        <w:numPr>
          <w:ilvl w:val="0"/>
          <w:numId w:val="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Cryptography and Network Security Principles and Practice, 6th Ed. by William Stallings. Publisher: Pearson. (Mar, 2013).</w:t>
      </w:r>
    </w:p>
    <w:p w14:paraId="73D20D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1" o:spt="1" style="height:1.5pt;width:0pt;" fillcolor="#A0A0A0" filled="t" stroked="f" coordsize="21600,21600" o:hr="t" o:hrstd="t" o:hralign="center">
            <v:path/>
            <v:fill on="t" focussize="0,0"/>
            <v:stroke on="f"/>
            <v:imagedata o:title=""/>
            <o:lock v:ext="edit"/>
            <w10:wrap type="none"/>
            <w10:anchorlock/>
          </v:rect>
        </w:pict>
      </w:r>
    </w:p>
    <w:p w14:paraId="4913EC9A">
      <w:pPr>
        <w:numPr>
          <w:ilvl w:val="0"/>
          <w:numId w:val="2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Cybersecurity Incident Response: How to Contain, Eradicate, and Recover from Incidents by Eric C. Thompson. Publisher: Apress. (Sep, 2018).</w:t>
      </w:r>
    </w:p>
    <w:p w14:paraId="3CA684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2" o:spt="1" style="height:1.5pt;width:0pt;" fillcolor="#A0A0A0" filled="t" stroked="f" coordsize="21600,21600" o:hr="t" o:hrstd="t" o:hralign="center">
            <v:path/>
            <v:fill on="t" focussize="0,0"/>
            <v:stroke on="f"/>
            <v:imagedata o:title=""/>
            <o:lock v:ext="edit"/>
            <w10:wrap type="none"/>
            <w10:anchorlock/>
          </v:rect>
        </w:pict>
      </w:r>
    </w:p>
    <w:p w14:paraId="2EF0E371">
      <w:pPr>
        <w:numPr>
          <w:ilvl w:val="0"/>
          <w:numId w:val="3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 Forensics and Incident Response, 2nd Ed. by Gerard Johansen. Publisher: Packt Publishing. (Jan, 2020).</w:t>
      </w:r>
    </w:p>
    <w:p w14:paraId="235E036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3" o:spt="1" style="height:1.5pt;width:0pt;" fillcolor="#A0A0A0" filled="t" stroked="f" coordsize="21600,21600" o:hr="t" o:hrstd="t" o:hralign="center">
            <v:path/>
            <v:fill on="t" focussize="0,0"/>
            <v:stroke on="f"/>
            <v:imagedata o:title=""/>
            <o:lock v:ext="edit"/>
            <w10:wrap type="none"/>
            <w10:anchorlock/>
          </v:rect>
        </w:pict>
      </w:r>
    </w:p>
    <w:p w14:paraId="28C84A93">
      <w:pPr>
        <w:numPr>
          <w:ilvl w:val="0"/>
          <w:numId w:val="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Foundations of Information Security: A Straightforward Introduction by Jason Andress. Publisher: William Pollock. (Oct, 2019).</w:t>
      </w:r>
    </w:p>
    <w:p w14:paraId="373D755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4" o:spt="1" style="height:1.5pt;width:0pt;" fillcolor="#A0A0A0" filled="t" stroked="f" coordsize="21600,21600" o:hr="t" o:hrstd="t" o:hralign="center">
            <v:path/>
            <v:fill on="t" focussize="0,0"/>
            <v:stroke on="f"/>
            <v:imagedata o:title=""/>
            <o:lock v:ext="edit"/>
            <w10:wrap type="none"/>
            <w10:anchorlock/>
          </v:rect>
        </w:pict>
      </w:r>
    </w:p>
    <w:p w14:paraId="54DFD394">
      <w:pPr>
        <w:numPr>
          <w:ilvl w:val="0"/>
          <w:numId w:val="3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Fundamentals of Information Systems Security, 4th Ed. by David Kim, Michael G. Solomon. Publisher: Jones &amp; Bartlett Publishers. (Nov, 2021).</w:t>
      </w:r>
    </w:p>
    <w:p w14:paraId="03DC41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5" o:spt="1" style="height:1.5pt;width:0pt;" fillcolor="#A0A0A0" filled="t" stroked="f" coordsize="21600,21600" o:hr="t" o:hrstd="t" o:hralign="center">
            <v:path/>
            <v:fill on="t" focussize="0,0"/>
            <v:stroke on="f"/>
            <v:imagedata o:title=""/>
            <o:lock v:ext="edit"/>
            <w10:wrap type="none"/>
            <w10:anchorlock/>
          </v:rect>
        </w:pict>
      </w:r>
    </w:p>
    <w:p w14:paraId="246528CF">
      <w:pPr>
        <w:numPr>
          <w:ilvl w:val="0"/>
          <w:numId w:val="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Identity Attack Vectors: Implementing an Effective Identity and Access Management Solution by Darran Rolls, Morey J. Haber. Publisher: Apress. (Dec, 2019).</w:t>
      </w:r>
    </w:p>
    <w:p w14:paraId="14D5379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6" o:spt="1" style="height:1.5pt;width:0pt;" fillcolor="#A0A0A0" filled="t" stroked="f" coordsize="21600,21600" o:hr="t" o:hrstd="t" o:hralign="center">
            <v:path/>
            <v:fill on="t" focussize="0,0"/>
            <v:stroke on="f"/>
            <v:imagedata o:title=""/>
            <o:lock v:ext="edit"/>
            <w10:wrap type="none"/>
            <w10:anchorlock/>
          </v:rect>
        </w:pict>
      </w:r>
    </w:p>
    <w:p w14:paraId="1A5311D2">
      <w:pPr>
        <w:numPr>
          <w:ilvl w:val="0"/>
          <w:numId w:val="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Identity and Access Management: Business Performance Through Connected Intelligence, 1st Ed. by Ertem Osmanoglu. Publisher: Syngress. (Nov, 2013).</w:t>
      </w:r>
    </w:p>
    <w:p w14:paraId="35A597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7" o:spt="1" style="height:1.5pt;width:0pt;" fillcolor="#A0A0A0" filled="t" stroked="f" coordsize="21600,21600" o:hr="t" o:hrstd="t" o:hralign="center">
            <v:path/>
            <v:fill on="t" focussize="0,0"/>
            <v:stroke on="f"/>
            <v:imagedata o:title=""/>
            <o:lock v:ext="edit"/>
            <w10:wrap type="none"/>
            <w10:anchorlock/>
          </v:rect>
        </w:pict>
      </w:r>
    </w:p>
    <w:p w14:paraId="3218A8B0">
      <w:pPr>
        <w:numPr>
          <w:ilvl w:val="0"/>
          <w:numId w:val="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Risk Management: A Practitioner's Guide by David Sutton. Publisher: BCS, The Chartered Institute for IT. (Nov, 2014).</w:t>
      </w:r>
    </w:p>
    <w:p w14:paraId="3F09A35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8" o:spt="1" style="height:1.5pt;width:0pt;" fillcolor="#A0A0A0" filled="t" stroked="f" coordsize="21600,21600" o:hr="t" o:hrstd="t" o:hralign="center">
            <v:path/>
            <v:fill on="t" focussize="0,0"/>
            <v:stroke on="f"/>
            <v:imagedata o:title=""/>
            <o:lock v:ext="edit"/>
            <w10:wrap type="none"/>
            <w10:anchorlock/>
          </v:rect>
        </w:pict>
      </w:r>
    </w:p>
    <w:p w14:paraId="755D2443">
      <w:pPr>
        <w:numPr>
          <w:ilvl w:val="0"/>
          <w:numId w:val="3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Introduction to Computer Networks and Cybersecurity, 1st Ed. by J. Chwan-Hwa Wu, David Irwin. Publisher: CRC Press. (Apr, 2016).</w:t>
      </w:r>
    </w:p>
    <w:p w14:paraId="2DB0AB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59" o:spt="1" style="height:1.5pt;width:0pt;" fillcolor="#A0A0A0" filled="t" stroked="f" coordsize="21600,21600" o:hr="t" o:hrstd="t" o:hralign="center">
            <v:path/>
            <v:fill on="t" focussize="0,0"/>
            <v:stroke on="f"/>
            <v:imagedata o:title=""/>
            <o:lock v:ext="edit"/>
            <w10:wrap type="none"/>
            <w10:anchorlock/>
          </v:rect>
        </w:pict>
      </w:r>
    </w:p>
    <w:p w14:paraId="4416B38B">
      <w:pPr>
        <w:numPr>
          <w:ilvl w:val="0"/>
          <w:numId w:val="37"/>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"https://www.isc2.org/ethics" </w:instrText>
      </w:r>
      <w:r>
        <w:fldChar w:fldCharType="separate"/>
      </w:r>
      <w:r>
        <w:rPr>
          <w:rFonts w:ascii="Times New Roman" w:hAnsi="Times New Roman" w:eastAsia="Times New Roman" w:cs="Times New Roman"/>
          <w:color w:val="0000FF"/>
          <w:sz w:val="24"/>
          <w:szCs w:val="24"/>
          <w:u w:val="single"/>
        </w:rPr>
        <w:t>ISC2 Code of Ethics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by ISC2. (Dec, 2023).</w:t>
      </w:r>
    </w:p>
    <w:p w14:paraId="73CAD39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0" o:spt="1" style="height:1.5pt;width:0pt;" fillcolor="#A0A0A0" filled="t" stroked="f" coordsize="21600,21600" o:hr="t" o:hrstd="t" o:hralign="center">
            <v:path/>
            <v:fill on="t" focussize="0,0"/>
            <v:stroke on="f"/>
            <v:imagedata o:title=""/>
            <o:lock v:ext="edit"/>
            <w10:wrap type="none"/>
            <w10:anchorlock/>
          </v:rect>
        </w:pict>
      </w:r>
    </w:p>
    <w:p w14:paraId="33B851DC">
      <w:pPr>
        <w:numPr>
          <w:ilvl w:val="0"/>
          <w:numId w:val="3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Logging and Log Management by A. Chuvakin, K. Schmidt. Publisher: Syngress. (Dec, 2012).</w:t>
      </w:r>
    </w:p>
    <w:p w14:paraId="719287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1" o:spt="1" style="height:1.5pt;width:0pt;" fillcolor="#A0A0A0" filled="t" stroked="f" coordsize="21600,21600" o:hr="t" o:hrstd="t" o:hralign="center">
            <v:path/>
            <v:fill on="t" focussize="0,0"/>
            <v:stroke on="f"/>
            <v:imagedata o:title=""/>
            <o:lock v:ext="edit"/>
            <w10:wrap type="none"/>
            <w10:anchorlock/>
          </v:rect>
        </w:pict>
      </w:r>
    </w:p>
    <w:p w14:paraId="6753853D">
      <w:pPr>
        <w:numPr>
          <w:ilvl w:val="0"/>
          <w:numId w:val="3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Security, Firewalls, and VPNs, 3rd Edition by J. Michael Stewart, Denise Kinsey. Publisher: Jones &amp; Bartlett Learning. (Oct, 2020).</w:t>
      </w:r>
    </w:p>
    <w:p w14:paraId="7953479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2" o:spt="1" style="height:1.5pt;width:0pt;" fillcolor="#A0A0A0" filled="t" stroked="f" coordsize="21600,21600" o:hr="t" o:hrstd="t" o:hralign="center">
            <v:path/>
            <v:fill on="t" focussize="0,0"/>
            <v:stroke on="f"/>
            <v:imagedata o:title=""/>
            <o:lock v:ext="edit"/>
            <w10:wrap type="none"/>
            <w10:anchorlock/>
          </v:rect>
        </w:pict>
      </w:r>
    </w:p>
    <w:p w14:paraId="73B59B13">
      <w:pPr>
        <w:numPr>
          <w:ilvl w:val="0"/>
          <w:numId w:val="4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Networking Fundamentals, 1st Ed. by Gordon Davies. Publisher: Packt Publishing. (Dec, 2019).</w:t>
      </w:r>
    </w:p>
    <w:p w14:paraId="39C5B5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3" o:spt="1" style="height:1.5pt;width:0pt;" fillcolor="#A0A0A0" filled="t" stroked="f" coordsize="21600,21600" o:hr="t" o:hrstd="t" o:hralign="center">
            <v:path/>
            <v:fill on="t" focussize="0,0"/>
            <v:stroke on="f"/>
            <v:imagedata o:title=""/>
            <o:lock v:ext="edit"/>
            <w10:wrap type="none"/>
            <w10:anchorlock/>
          </v:rect>
        </w:pict>
      </w:r>
    </w:p>
    <w:p w14:paraId="017022E2">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800-61, Rev. 2, Computer Security Incident Handling Guide by Paul Cichonski, Tom Millar, Tim Grance, Karen Scarfone. (Aug, 2012).</w:t>
      </w:r>
    </w:p>
    <w:p w14:paraId="414D3A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4" o:spt="1" style="height:1.5pt;width:0pt;" fillcolor="#A0A0A0" filled="t" stroked="f" coordsize="21600,21600" o:hr="t" o:hrstd="t" o:hralign="center">
            <v:path/>
            <v:fill on="t" focussize="0,0"/>
            <v:stroke on="f"/>
            <v:imagedata o:title=""/>
            <o:lock v:ext="edit"/>
            <w10:wrap type="none"/>
            <w10:anchorlock/>
          </v:rect>
        </w:pict>
      </w:r>
    </w:p>
    <w:p w14:paraId="32DF2CAA">
      <w:pPr>
        <w:numPr>
          <w:ilvl w:val="0"/>
          <w:numId w:val="4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Official (ISC)² SSCP CBK Reference, 5th Ed. by Mike Wills. Publisher: Sybex. (Dec, 2019).</w:t>
      </w:r>
    </w:p>
    <w:p w14:paraId="3402502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5" o:spt="1" style="height:1.5pt;width:0pt;" fillcolor="#A0A0A0" filled="t" stroked="f" coordsize="21600,21600" o:hr="t" o:hrstd="t" o:hralign="center">
            <v:path/>
            <v:fill on="t" focussize="0,0"/>
            <v:stroke on="f"/>
            <v:imagedata o:title=""/>
            <o:lock v:ext="edit"/>
            <w10:wrap type="none"/>
            <w10:anchorlock/>
          </v:rect>
        </w:pict>
      </w:r>
    </w:p>
    <w:p w14:paraId="746AB289">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Practical Cloud Security: A Guide for Secure Design and Deployment by Chris Dotson. Publisher: O'Reilly Media. (Mar, 2019).</w:t>
      </w:r>
    </w:p>
    <w:p w14:paraId="4D6F30C1">
      <w:pPr>
        <w:numPr>
          <w:ilvl w:val="0"/>
          <w:numId w:val="4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Practical Guide to TPM 2.0: Using the New Trusted Platform Module in the New Age of Security by Will Arthur, David Challener. Publisher: Apress. (Jan, 2015).</w:t>
      </w:r>
    </w:p>
    <w:p w14:paraId="4666B6B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6" o:spt="1" style="height:1.5pt;width:0pt;" fillcolor="#A0A0A0" filled="t" stroked="f" coordsize="21600,21600" o:hr="t" o:hrstd="t" o:hralign="center">
            <v:path/>
            <v:fill on="t" focussize="0,0"/>
            <v:stroke on="f"/>
            <v:imagedata o:title=""/>
            <o:lock v:ext="edit"/>
            <w10:wrap type="none"/>
            <w10:anchorlock/>
          </v:rect>
        </w:pict>
      </w:r>
    </w:p>
    <w:p w14:paraId="3E0A8C0C">
      <w:pPr>
        <w:numPr>
          <w:ilvl w:val="0"/>
          <w:numId w:val="4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Access Control, Authentication, and Public Key Infrastructure (Information Systems Security &amp; Assurance), 1st Ed. by Bill Ballad, Tricia Ballad, Erin Banks. Publisher: Jones &amp; Bartlett Learning. (Oct, 2010).</w:t>
      </w:r>
    </w:p>
    <w:p w14:paraId="3D0B2B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7" o:spt="1" style="height:1.5pt;width:0pt;" fillcolor="#A0A0A0" filled="t" stroked="f" coordsize="21600,21600" o:hr="t" o:hrstd="t" o:hralign="center">
            <v:path/>
            <v:fill on="t" focussize="0,0"/>
            <v:stroke on="f"/>
            <v:imagedata o:title=""/>
            <o:lock v:ext="edit"/>
            <w10:wrap type="none"/>
            <w10:anchorlock/>
          </v:rect>
        </w:pict>
      </w:r>
    </w:p>
    <w:p w14:paraId="140E13CD">
      <w:pPr>
        <w:numPr>
          <w:ilvl w:val="0"/>
          <w:numId w:val="4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Agile Application Security by Laura Bell, Rich Smith, Michael Brunton-Spall, Jim Bird. Publisher: O’Reilly Media, Inc. (Jun, 2017).</w:t>
      </w:r>
    </w:p>
    <w:p w14:paraId="01A2688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8" o:spt="1" style="height:1.5pt;width:0pt;" fillcolor="#A0A0A0" filled="t" stroked="f" coordsize="21600,21600" o:hr="t" o:hrstd="t" o:hralign="center">
            <v:path/>
            <v:fill on="t" focussize="0,0"/>
            <v:stroke on="f"/>
            <v:imagedata o:title=""/>
            <o:lock v:ext="edit"/>
            <w10:wrap type="none"/>
            <w10:anchorlock/>
          </v:rect>
        </w:pict>
      </w:r>
    </w:p>
    <w:p w14:paraId="19326E9E">
      <w:pPr>
        <w:numPr>
          <w:ilvl w:val="0"/>
          <w:numId w:val="4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Architecting the Cloud: Design Decisions for Cloud Computing Service Models (SaaS, PaaS, and IaaS) by Michael Kavis. Publisher: Wiley. (Jan, 2014).</w:t>
      </w:r>
    </w:p>
    <w:p w14:paraId="08D748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69" o:spt="1" style="height:1.5pt;width:0pt;" fillcolor="#A0A0A0" filled="t" stroked="f" coordsize="21600,21600" o:hr="t" o:hrstd="t" o:hralign="center">
            <v:path/>
            <v:fill on="t" focussize="0,0"/>
            <v:stroke on="f"/>
            <v:imagedata o:title=""/>
            <o:lock v:ext="edit"/>
            <w10:wrap type="none"/>
            <w10:anchorlock/>
          </v:rect>
        </w:pict>
      </w:r>
    </w:p>
    <w:p w14:paraId="6B184664">
      <w:pPr>
        <w:numPr>
          <w:ilvl w:val="0"/>
          <w:numId w:val="4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Asset Attack Vectors: Building Effective Vulnerability Management Strategies to Protect Organizations by Morey J. Haber, Brad Hibbert. Publisher: Apress. (Jun, 2018).</w:t>
      </w:r>
    </w:p>
    <w:p w14:paraId="24D196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0" o:spt="1" style="height:1.5pt;width:0pt;" fillcolor="#A0A0A0" filled="t" stroked="f" coordsize="21600,21600" o:hr="t" o:hrstd="t" o:hralign="center">
            <v:path/>
            <v:fill on="t" focussize="0,0"/>
            <v:stroke on="f"/>
            <v:imagedata o:title=""/>
            <o:lock v:ext="edit"/>
            <w10:wrap type="none"/>
            <w10:anchorlock/>
          </v:rect>
        </w:pict>
      </w:r>
    </w:p>
    <w:p w14:paraId="3970B72A">
      <w:pPr>
        <w:numPr>
          <w:ilvl w:val="0"/>
          <w:numId w:val="4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Continuity and Disaster Recovery Planning for IT Professionals, 2nd Ed. by Susan Snedaker. Publisher: Syngress. (Sep, 2013).</w:t>
      </w:r>
    </w:p>
    <w:p w14:paraId="1C0B0A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1" o:spt="1" style="height:1.5pt;width:0pt;" fillcolor="#A0A0A0" filled="t" stroked="f" coordsize="21600,21600" o:hr="t" o:hrstd="t" o:hralign="center">
            <v:path/>
            <v:fill on="t" focussize="0,0"/>
            <v:stroke on="f"/>
            <v:imagedata o:title=""/>
            <o:lock v:ext="edit"/>
            <w10:wrap type="none"/>
            <w10:anchorlock/>
          </v:rect>
        </w:pict>
      </w:r>
    </w:p>
    <w:p w14:paraId="6F44B912">
      <w:pPr>
        <w:numPr>
          <w:ilvl w:val="0"/>
          <w:numId w:val="5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Computer and Information Security Handbook, 3rd Ed. by John Vacca. Publisher: Morgan Kaufmann. (May, 2017).</w:t>
      </w:r>
    </w:p>
    <w:p w14:paraId="7801371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2" o:spt="1" style="height:1.5pt;width:0pt;" fillcolor="#A0A0A0" filled="t" stroked="f" coordsize="21600,21600" o:hr="t" o:hrstd="t" o:hralign="center">
            <v:path/>
            <v:fill on="t" focussize="0,0"/>
            <v:stroke on="f"/>
            <v:imagedata o:title=""/>
            <o:lock v:ext="edit"/>
            <w10:wrap type="none"/>
            <w10:anchorlock/>
          </v:rect>
        </w:pict>
      </w:r>
    </w:p>
    <w:p w14:paraId="5E62057B">
      <w:pPr>
        <w:numPr>
          <w:ilvl w:val="0"/>
          <w:numId w:val="5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Computer Security: Art and Science, 2nd Ed. by Matt Bishop. Publisher: Addison-Wesley Professional. (Nov, 2018).</w:t>
      </w:r>
    </w:p>
    <w:p w14:paraId="41C340D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3" o:spt="1" style="height:1.5pt;width:0pt;" fillcolor="#A0A0A0" filled="t" stroked="f" coordsize="21600,21600" o:hr="t" o:hrstd="t" o:hralign="center">
            <v:path/>
            <v:fill on="t" focussize="0,0"/>
            <v:stroke on="f"/>
            <v:imagedata o:title=""/>
            <o:lock v:ext="edit"/>
            <w10:wrap type="none"/>
            <w10:anchorlock/>
          </v:rect>
        </w:pict>
      </w:r>
    </w:p>
    <w:p w14:paraId="3CD1BE8E">
      <w:pPr>
        <w:numPr>
          <w:ilvl w:val="0"/>
          <w:numId w:val="5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Core Software Security: Security at the Source by Anmol Misra, James F. Ransome. Publisher: Auerbach Publications. (Oct, 2018).</w:t>
      </w:r>
    </w:p>
    <w:p w14:paraId="25B1B5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4" o:spt="1" style="height:1.5pt;width:0pt;" fillcolor="#A0A0A0" filled="t" stroked="f" coordsize="21600,21600" o:hr="t" o:hrstd="t" o:hralign="center">
            <v:path/>
            <v:fill on="t" focussize="0,0"/>
            <v:stroke on="f"/>
            <v:imagedata o:title=""/>
            <o:lock v:ext="edit"/>
            <w10:wrap type="none"/>
            <w10:anchorlock/>
          </v:rect>
        </w:pict>
      </w:r>
    </w:p>
    <w:p w14:paraId="05660A30">
      <w:pPr>
        <w:numPr>
          <w:ilvl w:val="0"/>
          <w:numId w:val="5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 Center Handbook, 2nd Ed. by Hwaiyu Geng. Publisher: Wiley. (May, 2021).</w:t>
      </w:r>
    </w:p>
    <w:p w14:paraId="596D167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5" o:spt="1" style="height:1.5pt;width:0pt;" fillcolor="#A0A0A0" filled="t" stroked="f" coordsize="21600,21600" o:hr="t" o:hrstd="t" o:hralign="center">
            <v:path/>
            <v:fill on="t" focussize="0,0"/>
            <v:stroke on="f"/>
            <v:imagedata o:title=""/>
            <o:lock v:ext="edit"/>
            <w10:wrap type="none"/>
            <w10:anchorlock/>
          </v:rect>
        </w:pict>
      </w:r>
    </w:p>
    <w:p w14:paraId="0DFEF789">
      <w:pPr>
        <w:numPr>
          <w:ilvl w:val="0"/>
          <w:numId w:val="5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Developing Cybersecurity Programs and Policies, 3rd Ed. by Omar Santos, Sari Greene. Publisher: Pearson IT Certification. (Aug, 2018).</w:t>
      </w:r>
    </w:p>
    <w:p w14:paraId="024D9B4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6" o:spt="1" style="height:1.5pt;width:0pt;" fillcolor="#A0A0A0" filled="t" stroked="f" coordsize="21600,21600" o:hr="t" o:hrstd="t" o:hralign="center">
            <v:path/>
            <v:fill on="t" focussize="0,0"/>
            <v:stroke on="f"/>
            <v:imagedata o:title=""/>
            <o:lock v:ext="edit"/>
            <w10:wrap type="none"/>
            <w10:anchorlock/>
          </v:rect>
        </w:pict>
      </w:r>
    </w:p>
    <w:p w14:paraId="23CB2C18">
      <w:pPr>
        <w:numPr>
          <w:ilvl w:val="0"/>
          <w:numId w:val="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Disaster Recovery, Crisis Response, and Business Continuity: A Management Desk Reference by Jamie Watters, Janet Watters. Publisher: Apress. (Dec, 2013).</w:t>
      </w:r>
    </w:p>
    <w:p w14:paraId="6533552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7" o:spt="1" style="height:1.5pt;width:0pt;" fillcolor="#A0A0A0" filled="t" stroked="f" coordsize="21600,21600" o:hr="t" o:hrstd="t" o:hralign="center">
            <v:path/>
            <v:fill on="t" focussize="0,0"/>
            <v:stroke on="f"/>
            <v:imagedata o:title=""/>
            <o:lock v:ext="edit"/>
            <w10:wrap type="none"/>
            <w10:anchorlock/>
          </v:rect>
        </w:pict>
      </w:r>
    </w:p>
    <w:p w14:paraId="5B3DC14C">
      <w:pPr>
        <w:numPr>
          <w:ilvl w:val="0"/>
          <w:numId w:val="5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Distributed Denial of Service (DDoS) by Eric Chou, Rich Groves. Publisher: O’Reilly Media, Inc. (Apr, 2018).</w:t>
      </w:r>
    </w:p>
    <w:p w14:paraId="462120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8" o:spt="1" style="height:1.5pt;width:0pt;" fillcolor="#A0A0A0" filled="t" stroked="f" coordsize="21600,21600" o:hr="t" o:hrstd="t" o:hralign="center">
            <v:path/>
            <v:fill on="t" focussize="0,0"/>
            <v:stroke on="f"/>
            <v:imagedata o:title=""/>
            <o:lock v:ext="edit"/>
            <w10:wrap type="none"/>
            <w10:anchorlock/>
          </v:rect>
        </w:pict>
      </w:r>
    </w:p>
    <w:p w14:paraId="537ED11E">
      <w:pPr>
        <w:numPr>
          <w:ilvl w:val="0"/>
          <w:numId w:val="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DomainKeys Identified Mail (DKIM) Signature by Murray Kucherawy, Dave Crocker, Tony Hansen. Publisher: IETF. (Sep, 2011).</w:t>
      </w:r>
    </w:p>
    <w:p w14:paraId="7638780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79" o:spt="1" style="height:1.5pt;width:0pt;" fillcolor="#A0A0A0" filled="t" stroked="f" coordsize="21600,21600" o:hr="t" o:hrstd="t" o:hralign="center">
            <v:path/>
            <v:fill on="t" focussize="0,0"/>
            <v:stroke on="f"/>
            <v:imagedata o:title=""/>
            <o:lock v:ext="edit"/>
            <w10:wrap type="none"/>
            <w10:anchorlock/>
          </v:rect>
        </w:pict>
      </w:r>
    </w:p>
    <w:p w14:paraId="5B527C4C">
      <w:pPr>
        <w:numPr>
          <w:ilvl w:val="0"/>
          <w:numId w:val="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Ethical Hacking and Penetration Testing Guide by Rafay Baloch. Publisher: Auerbach Publications. (Sep, 2017).</w:t>
      </w:r>
    </w:p>
    <w:p w14:paraId="13E5B12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0" o:spt="1" style="height:1.5pt;width:0pt;" fillcolor="#A0A0A0" filled="t" stroked="f" coordsize="21600,21600" o:hr="t" o:hrstd="t" o:hralign="center">
            <v:path/>
            <v:fill on="t" focussize="0,0"/>
            <v:stroke on="f"/>
            <v:imagedata o:title=""/>
            <o:lock v:ext="edit"/>
            <w10:wrap type="none"/>
            <w10:anchorlock/>
          </v:rect>
        </w:pict>
      </w:r>
    </w:p>
    <w:p w14:paraId="08D1335E">
      <w:pPr>
        <w:numPr>
          <w:ilvl w:val="0"/>
          <w:numId w:val="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Federated Identity Primer, 1st Ed. by Derrick Rountree. Publisher: Syngress. (Dec, 2012).</w:t>
      </w:r>
    </w:p>
    <w:p w14:paraId="5B85D66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1" o:spt="1" style="height:1.5pt;width:0pt;" fillcolor="#A0A0A0" filled="t" stroked="f" coordsize="21600,21600" o:hr="t" o:hrstd="t" o:hralign="center">
            <v:path/>
            <v:fill on="t" focussize="0,0"/>
            <v:stroke on="f"/>
            <v:imagedata o:title=""/>
            <o:lock v:ext="edit"/>
            <w10:wrap type="none"/>
            <w10:anchorlock/>
          </v:rect>
        </w:pict>
      </w:r>
    </w:p>
    <w:p w14:paraId="7EC8C294">
      <w:pPr>
        <w:numPr>
          <w:ilvl w:val="0"/>
          <w:numId w:val="6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Foundations of Information Security: A Straightforward Introduction by Jason Andress. Publisher: William Pollock. (Oct, 2019).</w:t>
      </w:r>
    </w:p>
    <w:p w14:paraId="38877D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2" o:spt="1" style="height:1.5pt;width:0pt;" fillcolor="#A0A0A0" filled="t" stroked="f" coordsize="21600,21600" o:hr="t" o:hrstd="t" o:hralign="center">
            <v:path/>
            <v:fill on="t" focussize="0,0"/>
            <v:stroke on="f"/>
            <v:imagedata o:title=""/>
            <o:lock v:ext="edit"/>
            <w10:wrap type="none"/>
            <w10:anchorlock/>
          </v:rect>
        </w:pict>
      </w:r>
    </w:p>
    <w:p w14:paraId="4637FD77">
      <w:pPr>
        <w:numPr>
          <w:ilvl w:val="0"/>
          <w:numId w:val="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Fundamental Practices for Secure Software Development: Essential Elements of a Secure Development Lifecycle Program, 3rd Ed. by Toni Rice. Publisher: SAFECode. (Mar, 2018).</w:t>
      </w:r>
    </w:p>
    <w:p w14:paraId="4ED97E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3" o:spt="1" style="height:1.5pt;width:0pt;" fillcolor="#A0A0A0" filled="t" stroked="f" coordsize="21600,21600" o:hr="t" o:hrstd="t" o:hralign="center">
            <v:path/>
            <v:fill on="t" focussize="0,0"/>
            <v:stroke on="f"/>
            <v:imagedata o:title=""/>
            <o:lock v:ext="edit"/>
            <w10:wrap type="none"/>
            <w10:anchorlock/>
          </v:rect>
        </w:pict>
      </w:r>
    </w:p>
    <w:p w14:paraId="234D016B">
      <w:pPr>
        <w:numPr>
          <w:ilvl w:val="0"/>
          <w:numId w:val="6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Fundamentals of Information Systems Security, 4th Ed. by David Kim, Michael G. Solomon. Publisher: Jones &amp; Bartlett Publishers. (Nov, 2021).</w:t>
      </w:r>
    </w:p>
    <w:p w14:paraId="7CB055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4" o:spt="1" style="height:1.5pt;width:0pt;" fillcolor="#A0A0A0" filled="t" stroked="f" coordsize="21600,21600" o:hr="t" o:hrstd="t" o:hralign="center">
            <v:path/>
            <v:fill on="t" focussize="0,0"/>
            <v:stroke on="f"/>
            <v:imagedata o:title=""/>
            <o:lock v:ext="edit"/>
            <w10:wrap type="none"/>
            <w10:anchorlock/>
          </v:rect>
        </w:pict>
      </w:r>
    </w:p>
    <w:p w14:paraId="6F658A2A">
      <w:pPr>
        <w:numPr>
          <w:ilvl w:val="0"/>
          <w:numId w:val="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EU General Data Protection Regulation (GDPR) by European Parliament. Publisher: European Parliament and Council of the European Union. (May, 2016).</w:t>
      </w:r>
    </w:p>
    <w:p w14:paraId="4B9960B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5" o:spt="1" style="height:1.5pt;width:0pt;" fillcolor="#A0A0A0" filled="t" stroked="f" coordsize="21600,21600" o:hr="t" o:hrstd="t" o:hralign="center">
            <v:path/>
            <v:fill on="t" focussize="0,0"/>
            <v:stroke on="f"/>
            <v:imagedata o:title=""/>
            <o:lock v:ext="edit"/>
            <w10:wrap type="none"/>
            <w10:anchorlock/>
          </v:rect>
        </w:pict>
      </w:r>
    </w:p>
    <w:p w14:paraId="47C6E6A9">
      <w:pPr>
        <w:numPr>
          <w:ilvl w:val="0"/>
          <w:numId w:val="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Identity and Access Management: Business Performance Through Connected Intelligence, 1st Ed. by Ertem Osmanoglu. Publisher: Syngress. (Nov, 2013).</w:t>
      </w:r>
    </w:p>
    <w:p w14:paraId="4A2C46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6" o:spt="1" style="height:1.5pt;width:0pt;" fillcolor="#A0A0A0" filled="t" stroked="f" coordsize="21600,21600" o:hr="t" o:hrstd="t" o:hralign="center">
            <v:path/>
            <v:fill on="t" focussize="0,0"/>
            <v:stroke on="f"/>
            <v:imagedata o:title=""/>
            <o:lock v:ext="edit"/>
            <w10:wrap type="none"/>
            <w10:anchorlock/>
          </v:rect>
        </w:pict>
      </w:r>
    </w:p>
    <w:p w14:paraId="6F0055A6">
      <w:pPr>
        <w:numPr>
          <w:ilvl w:val="0"/>
          <w:numId w:val="6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Identity Attack Vectors: Implementing an Effective Identity and Access Management Solution by Darran Rolls, Morey J. Haber. Publisher: Apress. (Dec, 2019).</w:t>
      </w:r>
    </w:p>
    <w:p w14:paraId="54726EB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7" o:spt="1" style="height:1.5pt;width:0pt;" fillcolor="#A0A0A0" filled="t" stroked="f" coordsize="21600,21600" o:hr="t" o:hrstd="t" o:hralign="center">
            <v:path/>
            <v:fill on="t" focussize="0,0"/>
            <v:stroke on="f"/>
            <v:imagedata o:title=""/>
            <o:lock v:ext="edit"/>
            <w10:wrap type="none"/>
            <w10:anchorlock/>
          </v:rect>
        </w:pict>
      </w:r>
    </w:p>
    <w:p w14:paraId="28E7C1B2">
      <w:pPr>
        <w:numPr>
          <w:ilvl w:val="0"/>
          <w:numId w:val="6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Assurance Handbook: Effective Computer Security and Risk Management Strategies, 1st Ed. by Corey Schou and Steven Hernandez. Publisher: McGraw-Hill Education. (Sep, 2014).</w:t>
      </w:r>
    </w:p>
    <w:p w14:paraId="5751427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8" o:spt="1" style="height:1.5pt;width:0pt;" fillcolor="#A0A0A0" filled="t" stroked="f" coordsize="21600,21600" o:hr="t" o:hrstd="t" o:hralign="center">
            <v:path/>
            <v:fill on="t" focussize="0,0"/>
            <v:stroke on="f"/>
            <v:imagedata o:title=""/>
            <o:lock v:ext="edit"/>
            <w10:wrap type="none"/>
            <w10:anchorlock/>
          </v:rect>
        </w:pict>
      </w:r>
    </w:p>
    <w:p w14:paraId="0A08AB11">
      <w:pPr>
        <w:numPr>
          <w:ilvl w:val="0"/>
          <w:numId w:val="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Handbook by Darren Death. Publisher: Packt Publishing. (Dec, 2017).</w:t>
      </w:r>
    </w:p>
    <w:p w14:paraId="204B078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89" o:spt="1" style="height:1.5pt;width:0pt;" fillcolor="#A0A0A0" filled="t" stroked="f" coordsize="21600,21600" o:hr="t" o:hrstd="t" o:hralign="center">
            <v:path/>
            <v:fill on="t" focussize="0,0"/>
            <v:stroke on="f"/>
            <v:imagedata o:title=""/>
            <o:lock v:ext="edit"/>
            <w10:wrap type="none"/>
            <w10:anchorlock/>
          </v:rect>
        </w:pict>
      </w:r>
    </w:p>
    <w:p w14:paraId="48573DA0">
      <w:pPr>
        <w:numPr>
          <w:ilvl w:val="0"/>
          <w:numId w:val="6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Policies, Procedures, and Standards: A Practitioner’s Reference by Dogulas J. Landoll. Publisher: Auerbach Publications. (Mar, 2017).</w:t>
      </w:r>
    </w:p>
    <w:p w14:paraId="0258156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0" o:spt="1" style="height:1.5pt;width:0pt;" fillcolor="#A0A0A0" filled="t" stroked="f" coordsize="21600,21600" o:hr="t" o:hrstd="t" o:hralign="center">
            <v:path/>
            <v:fill on="t" focussize="0,0"/>
            <v:stroke on="f"/>
            <v:imagedata o:title=""/>
            <o:lock v:ext="edit"/>
            <w10:wrap type="none"/>
            <w10:anchorlock/>
          </v:rect>
        </w:pict>
      </w:r>
    </w:p>
    <w:p w14:paraId="37B15D38">
      <w:pPr>
        <w:numPr>
          <w:ilvl w:val="0"/>
          <w:numId w:val="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Introduction to Computer Networks and Cybersecurity, 1st Ed. by J. Chwan-Hwa Wu, David Irwin. Publisher: CRC Press. (Apr, 2016).</w:t>
      </w:r>
    </w:p>
    <w:p w14:paraId="734BD3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1" o:spt="1" style="height:1.5pt;width:0pt;" fillcolor="#A0A0A0" filled="t" stroked="f" coordsize="21600,21600" o:hr="t" o:hrstd="t" o:hralign="center">
            <v:path/>
            <v:fill on="t" focussize="0,0"/>
            <v:stroke on="f"/>
            <v:imagedata o:title=""/>
            <o:lock v:ext="edit"/>
            <w10:wrap type="none"/>
            <w10:anchorlock/>
          </v:rect>
        </w:pict>
      </w:r>
    </w:p>
    <w:p w14:paraId="0175573D">
      <w:pPr>
        <w:numPr>
          <w:ilvl w:val="0"/>
          <w:numId w:val="70"/>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"https://www.isc2.org/ethics" </w:instrText>
      </w:r>
      <w:r>
        <w:fldChar w:fldCharType="separate"/>
      </w:r>
      <w:r>
        <w:rPr>
          <w:rFonts w:ascii="Times New Roman" w:hAnsi="Times New Roman" w:eastAsia="Times New Roman" w:cs="Times New Roman"/>
          <w:color w:val="0000FF"/>
          <w:sz w:val="24"/>
          <w:szCs w:val="24"/>
          <w:u w:val="single"/>
        </w:rPr>
        <w:t>ISC2 Code of Ethics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by ISC2. (Dec, 2023).</w:t>
      </w:r>
    </w:p>
    <w:p w14:paraId="49EA5E6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2" o:spt="1" style="height:1.5pt;width:0pt;" fillcolor="#A0A0A0" filled="t" stroked="f" coordsize="21600,21600" o:hr="t" o:hrstd="t" o:hralign="center">
            <v:path/>
            <v:fill on="t" focussize="0,0"/>
            <v:stroke on="f"/>
            <v:imagedata o:title=""/>
            <o:lock v:ext="edit"/>
            <w10:wrap type="none"/>
            <w10:anchorlock/>
          </v:rect>
        </w:pict>
      </w:r>
    </w:p>
    <w:p w14:paraId="67C01660">
      <w:pPr>
        <w:numPr>
          <w:ilvl w:val="0"/>
          <w:numId w:val="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IT Auditing Using Controls to Protect Information Assets, 3rd Edition by Mike Kegerreis, Mike Schiller, Chris Davis. Publisher: McGraw-Hill Education. (Oct, 2019).</w:t>
      </w:r>
    </w:p>
    <w:p w14:paraId="1E56E0F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3" o:spt="1" style="height:1.5pt;width:0pt;" fillcolor="#A0A0A0" filled="t" stroked="f" coordsize="21600,21600" o:hr="t" o:hrstd="t" o:hralign="center">
            <v:path/>
            <v:fill on="t" focussize="0,0"/>
            <v:stroke on="f"/>
            <v:imagedata o:title=""/>
            <o:lock v:ext="edit"/>
            <w10:wrap type="none"/>
            <w10:anchorlock/>
          </v:rect>
        </w:pict>
      </w:r>
    </w:p>
    <w:p w14:paraId="12FC5C8D">
      <w:pPr>
        <w:numPr>
          <w:ilvl w:val="0"/>
          <w:numId w:val="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Security, Firewalls, and VPNs, 3rd Edition by J. Michael Stewart, Denise Kinsey. Publisher: Jones &amp; Bartlett Learning. (Oct, 2020).</w:t>
      </w:r>
    </w:p>
    <w:p w14:paraId="0AD5F8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4" o:spt="1" style="height:1.5pt;width:0pt;" fillcolor="#A0A0A0" filled="t" stroked="f" coordsize="21600,21600" o:hr="t" o:hrstd="t" o:hralign="center">
            <v:path/>
            <v:fill on="t" focussize="0,0"/>
            <v:stroke on="f"/>
            <v:imagedata o:title=""/>
            <o:lock v:ext="edit"/>
            <w10:wrap type="none"/>
            <w10:anchorlock/>
          </v:rect>
        </w:pict>
      </w:r>
    </w:p>
    <w:p w14:paraId="7AF3974C">
      <w:pPr>
        <w:numPr>
          <w:ilvl w:val="0"/>
          <w:numId w:val="7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Vulnerability Assessment: Identify Security Loopholes in Your Network's Infrastructure by Sagar Rahalkar. Publisher: Packt Publishing. (Aug, 2018).</w:t>
      </w:r>
    </w:p>
    <w:p w14:paraId="144DCA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5" o:spt="1" style="height:1.5pt;width:0pt;" fillcolor="#A0A0A0" filled="t" stroked="f" coordsize="21600,21600" o:hr="t" o:hrstd="t" o:hralign="center">
            <v:path/>
            <v:fill on="t" focussize="0,0"/>
            <v:stroke on="f"/>
            <v:imagedata o:title=""/>
            <o:lock v:ext="edit"/>
            <w10:wrap type="none"/>
            <w10:anchorlock/>
          </v:rect>
        </w:pict>
      </w:r>
    </w:p>
    <w:p w14:paraId="2D6BF91C">
      <w:pPr>
        <w:numPr>
          <w:ilvl w:val="0"/>
          <w:numId w:val="7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Networking Fundamentals, 3rd Ed. by Chuck Easttom, Richard M. Roberts. Publisher: Goodheart-Willcox. (Sep, 2018).</w:t>
      </w:r>
    </w:p>
    <w:p w14:paraId="7C044D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6" o:spt="1" style="height:1.5pt;width:0pt;" fillcolor="#A0A0A0" filled="t" stroked="f" coordsize="21600,21600" o:hr="t" o:hrstd="t" o:hralign="center">
            <v:path/>
            <v:fill on="t" focussize="0,0"/>
            <v:stroke on="f"/>
            <v:imagedata o:title=""/>
            <o:lock v:ext="edit"/>
            <w10:wrap type="none"/>
            <w10:anchorlock/>
          </v:rect>
        </w:pict>
      </w:r>
    </w:p>
    <w:p w14:paraId="59689D57">
      <w:pPr>
        <w:numPr>
          <w:ilvl w:val="0"/>
          <w:numId w:val="7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800-30, Rev. 1, Guide for Conducting Risk Assessments by Joint Task Force Transformation Initiative. (Sep, 2012).</w:t>
      </w:r>
    </w:p>
    <w:p w14:paraId="27DEF5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7" o:spt="1" style="height:1.5pt;width:0pt;" fillcolor="#A0A0A0" filled="t" stroked="f" coordsize="21600,21600" o:hr="t" o:hrstd="t" o:hralign="center">
            <v:path/>
            <v:fill on="t" focussize="0,0"/>
            <v:stroke on="f"/>
            <v:imagedata o:title=""/>
            <o:lock v:ext="edit"/>
            <w10:wrap type="none"/>
            <w10:anchorlock/>
          </v:rect>
        </w:pict>
      </w:r>
    </w:p>
    <w:p w14:paraId="7601272C">
      <w:pPr>
        <w:numPr>
          <w:ilvl w:val="0"/>
          <w:numId w:val="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800-34 Rev. 1, Contingency Planning Guide for Federal Information Systems by Marianne Swanson, Pauline Bowen, Amy Wohl Phillips, Dean Gallup, David Lynes. (May, 2010).</w:t>
      </w:r>
    </w:p>
    <w:p w14:paraId="2D7485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8" o:spt="1" style="height:1.5pt;width:0pt;" fillcolor="#A0A0A0" filled="t" stroked="f" coordsize="21600,21600" o:hr="t" o:hrstd="t" o:hralign="center">
            <v:path/>
            <v:fill on="t" focussize="0,0"/>
            <v:stroke on="f"/>
            <v:imagedata o:title=""/>
            <o:lock v:ext="edit"/>
            <w10:wrap type="none"/>
            <w10:anchorlock/>
          </v:rect>
        </w:pict>
      </w:r>
    </w:p>
    <w:p w14:paraId="02313A9D">
      <w:pPr>
        <w:numPr>
          <w:ilvl w:val="0"/>
          <w:numId w:val="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800-41, Revision 1, Guidelines on Firewalls and Firewall Policy by Karen Scarfone, Paul Hoffman. (Sep, 2009).</w:t>
      </w:r>
    </w:p>
    <w:p w14:paraId="47FF7A8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99" o:spt="1" style="height:1.5pt;width:0pt;" fillcolor="#A0A0A0" filled="t" stroked="f" coordsize="21600,21600" o:hr="t" o:hrstd="t" o:hralign="center">
            <v:path/>
            <v:fill on="t" focussize="0,0"/>
            <v:stroke on="f"/>
            <v:imagedata o:title=""/>
            <o:lock v:ext="edit"/>
            <w10:wrap type="none"/>
            <w10:anchorlock/>
          </v:rect>
        </w:pict>
      </w:r>
    </w:p>
    <w:p w14:paraId="019BF867">
      <w:pPr>
        <w:numPr>
          <w:ilvl w:val="0"/>
          <w:numId w:val="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 Rev. 5, Security and Privacy Controls for Information Systems and Organizations by Joint Task Force Transformation Initiative. (Sep, 2020).</w:t>
      </w:r>
    </w:p>
    <w:p w14:paraId="0CC2F32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0" o:spt="1" style="height:1.5pt;width:0pt;" fillcolor="#A0A0A0" filled="t" stroked="f" coordsize="21600,21600" o:hr="t" o:hrstd="t" o:hralign="center">
            <v:path/>
            <v:fill on="t" focussize="0,0"/>
            <v:stroke on="f"/>
            <v:imagedata o:title=""/>
            <o:lock v:ext="edit"/>
            <w10:wrap type="none"/>
            <w10:anchorlock/>
          </v:rect>
        </w:pict>
      </w:r>
    </w:p>
    <w:p w14:paraId="56EB72C8">
      <w:pPr>
        <w:numPr>
          <w:ilvl w:val="0"/>
          <w:numId w:val="7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800-63-3, Digital Identity Guidelines: Enrollment and Identity Proofing by Paul A. Grassi, James L. Fenton, Naomi B. Lefkovitz, Jamie M. Danker, Yee-Yin Choong, Kristen K. Greene, Mary F. Theofanos. (Jun, 2017).</w:t>
      </w:r>
    </w:p>
    <w:p w14:paraId="3D8A78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1" o:spt="1" style="height:1.5pt;width:0pt;" fillcolor="#A0A0A0" filled="t" stroked="f" coordsize="21600,21600" o:hr="t" o:hrstd="t" o:hralign="center">
            <v:path/>
            <v:fill on="t" focussize="0,0"/>
            <v:stroke on="f"/>
            <v:imagedata o:title=""/>
            <o:lock v:ext="edit"/>
            <w10:wrap type="none"/>
            <w10:anchorlock/>
          </v:rect>
        </w:pict>
      </w:r>
    </w:p>
    <w:p w14:paraId="292C2AC5">
      <w:pPr>
        <w:numPr>
          <w:ilvl w:val="0"/>
          <w:numId w:val="8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800-77, Revision 1, Guide to IPsec VPNs by Elaine Barker, Quynh Dang, Sheila Frankel, Karen Scarfone, Paul Wouters. Publisher: NIST. (Jun, 2020).</w:t>
      </w:r>
    </w:p>
    <w:p w14:paraId="5F52889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2" o:spt="1" style="height:1.5pt;width:0pt;" fillcolor="#A0A0A0" filled="t" stroked="f" coordsize="21600,21600" o:hr="t" o:hrstd="t" o:hralign="center">
            <v:path/>
            <v:fill on="t" focussize="0,0"/>
            <v:stroke on="f"/>
            <v:imagedata o:title=""/>
            <o:lock v:ext="edit"/>
            <w10:wrap type="none"/>
            <w10:anchorlock/>
          </v:rect>
        </w:pict>
      </w:r>
    </w:p>
    <w:p w14:paraId="1601E9B4">
      <w:pPr>
        <w:numPr>
          <w:ilvl w:val="0"/>
          <w:numId w:val="8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800-88, Guidelines for Media Sanitization by Richard Kissel, Andrew Regenscheid, Matthew Scholl, Kevin Stine. (Dec, 2014).</w:t>
      </w:r>
    </w:p>
    <w:p w14:paraId="688C59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3" o:spt="1" style="height:1.5pt;width:0pt;" fillcolor="#A0A0A0" filled="t" stroked="f" coordsize="21600,21600" o:hr="t" o:hrstd="t" o:hralign="center">
            <v:path/>
            <v:fill on="t" focussize="0,0"/>
            <v:stroke on="f"/>
            <v:imagedata o:title=""/>
            <o:lock v:ext="edit"/>
            <w10:wrap type="none"/>
            <w10:anchorlock/>
          </v:rect>
        </w:pict>
      </w:r>
    </w:p>
    <w:p w14:paraId="51295679">
      <w:pPr>
        <w:numPr>
          <w:ilvl w:val="0"/>
          <w:numId w:val="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800-95, Guide to Secure Web Services by Anoop Singhal, Theodore Winograd, Karen Scarfone. (Aug, 2007).</w:t>
      </w:r>
    </w:p>
    <w:p w14:paraId="172CA6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4" o:spt="1" style="height:1.5pt;width:0pt;" fillcolor="#A0A0A0" filled="t" stroked="f" coordsize="21600,21600" o:hr="t" o:hrstd="t" o:hralign="center">
            <v:path/>
            <v:fill on="t" focussize="0,0"/>
            <v:stroke on="f"/>
            <v:imagedata o:title=""/>
            <o:lock v:ext="edit"/>
            <w10:wrap type="none"/>
            <w10:anchorlock/>
          </v:rect>
        </w:pict>
      </w:r>
    </w:p>
    <w:p w14:paraId="0AB3C3B0">
      <w:pPr>
        <w:numPr>
          <w:ilvl w:val="0"/>
          <w:numId w:val="8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800-115, Technical Guide to Information Security Testing and Assessment by Karen Scarfone, Murugiah Souppaya, Amanda Cody, Angela Orebaugh. (Sep, 2008).</w:t>
      </w:r>
    </w:p>
    <w:p w14:paraId="6CAB647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5" o:spt="1" style="height:1.5pt;width:0pt;" fillcolor="#A0A0A0" filled="t" stroked="f" coordsize="21600,21600" o:hr="t" o:hrstd="t" o:hralign="center">
            <v:path/>
            <v:fill on="t" focussize="0,0"/>
            <v:stroke on="f"/>
            <v:imagedata o:title=""/>
            <o:lock v:ext="edit"/>
            <w10:wrap type="none"/>
            <w10:anchorlock/>
          </v:rect>
        </w:pict>
      </w:r>
    </w:p>
    <w:p w14:paraId="687DE3FE">
      <w:pPr>
        <w:numPr>
          <w:ilvl w:val="0"/>
          <w:numId w:val="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800-122, Guide to Protecting the Confidentiality of Personally Identifiable Information (PII) by Erika McCallister, Tim Grance, Karen Scarfone. (Apr, 2010).</w:t>
      </w:r>
    </w:p>
    <w:p w14:paraId="74CC291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6" o:spt="1" style="height:1.5pt;width:0pt;" fillcolor="#A0A0A0" filled="t" stroked="f" coordsize="21600,21600" o:hr="t" o:hrstd="t" o:hralign="center">
            <v:path/>
            <v:fill on="t" focussize="0,0"/>
            <v:stroke on="f"/>
            <v:imagedata o:title=""/>
            <o:lock v:ext="edit"/>
            <w10:wrap type="none"/>
            <w10:anchorlock/>
          </v:rect>
        </w:pict>
      </w:r>
    </w:p>
    <w:p w14:paraId="43FF4BF5">
      <w:pPr>
        <w:numPr>
          <w:ilvl w:val="0"/>
          <w:numId w:val="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800-128, Guide for Security-Focused Configuration Management of Information Systems by Arnold Johnson, Kelley Dempsey, Ron Ross, Sarbari Gupta, Dennis Bailey. (Aug, 2011).</w:t>
      </w:r>
    </w:p>
    <w:p w14:paraId="420E8B8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7" o:spt="1" style="height:1.5pt;width:0pt;" fillcolor="#A0A0A0" filled="t" stroked="f" coordsize="21600,21600" o:hr="t" o:hrstd="t" o:hralign="center">
            <v:path/>
            <v:fill on="t" focussize="0,0"/>
            <v:stroke on="f"/>
            <v:imagedata o:title=""/>
            <o:lock v:ext="edit"/>
            <w10:wrap type="none"/>
            <w10:anchorlock/>
          </v:rect>
        </w:pict>
      </w:r>
    </w:p>
    <w:p w14:paraId="140BF1F1">
      <w:pPr>
        <w:numPr>
          <w:ilvl w:val="0"/>
          <w:numId w:val="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14:paraId="6652105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8" o:spt="1" style="height:1.5pt;width:0pt;" fillcolor="#A0A0A0" filled="t" stroked="f" coordsize="21600,21600" o:hr="t" o:hrstd="t" o:hralign="center">
            <v:path/>
            <v:fill on="t" focussize="0,0"/>
            <v:stroke on="f"/>
            <v:imagedata o:title=""/>
            <o:lock v:ext="edit"/>
            <w10:wrap type="none"/>
            <w10:anchorlock/>
          </v:rect>
        </w:pict>
      </w:r>
    </w:p>
    <w:p w14:paraId="78DDD41E">
      <w:pPr>
        <w:numPr>
          <w:ilvl w:val="0"/>
          <w:numId w:val="8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14:paraId="47181D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09" o:spt="1" style="height:1.5pt;width:0pt;" fillcolor="#A0A0A0" filled="t" stroked="f" coordsize="21600,21600" o:hr="t" o:hrstd="t" o:hralign="center">
            <v:path/>
            <v:fill on="t" focussize="0,0"/>
            <v:stroke on="f"/>
            <v:imagedata o:title=""/>
            <o:lock v:ext="edit"/>
            <w10:wrap type="none"/>
            <w10:anchorlock/>
          </v:rect>
        </w:pict>
      </w:r>
    </w:p>
    <w:p w14:paraId="489657F6">
      <w:pPr>
        <w:numPr>
          <w:ilvl w:val="0"/>
          <w:numId w:val="8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Official (ISC)² Guide to the CISSP CBK, 5th Ed. by John Warsinske, Mark Graff, Kevin Henry, Christopher Hoover, Ben Malisow, Sean Murphy, C. Paul Oakes, George Pajari, Jeff T. Parker, David Seidl and Mike Vasquez. Publisher: Wiley. (May, 2019).</w:t>
      </w:r>
    </w:p>
    <w:p w14:paraId="0C01E5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0" o:spt="1" style="height:1.5pt;width:0pt;" fillcolor="#A0A0A0" filled="t" stroked="f" coordsize="21600,21600" o:hr="t" o:hrstd="t" o:hralign="center">
            <v:path/>
            <v:fill on="t" focussize="0,0"/>
            <v:stroke on="f"/>
            <v:imagedata o:title=""/>
            <o:lock v:ext="edit"/>
            <w10:wrap type="none"/>
            <w10:anchorlock/>
          </v:rect>
        </w:pict>
      </w:r>
    </w:p>
    <w:p w14:paraId="4549FB68">
      <w:pPr>
        <w:numPr>
          <w:ilvl w:val="0"/>
          <w:numId w:val="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OWASP Testing Guide, Release 4.0 by Matteo Meucci, Andrew Muller. Publisher: OWASP. (Dec, 2014).</w:t>
      </w:r>
    </w:p>
    <w:p w14:paraId="316CCC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1" o:spt="1" style="height:1.5pt;width:0pt;" fillcolor="#A0A0A0" filled="t" stroked="f" coordsize="21600,21600" o:hr="t" o:hrstd="t" o:hralign="center">
            <v:path/>
            <v:fill on="t" focussize="0,0"/>
            <v:stroke on="f"/>
            <v:imagedata o:title=""/>
            <o:lock v:ext="edit"/>
            <w10:wrap type="none"/>
            <w10:anchorlock/>
          </v:rect>
        </w:pict>
      </w:r>
    </w:p>
    <w:p w14:paraId="71A34294">
      <w:pPr>
        <w:numPr>
          <w:ilvl w:val="0"/>
          <w:numId w:val="9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Physical Security and Safety by Jeffrey Dingle, Bobby E. Ricks, Truett A, Ricks. Publisher: CRC Press. (Oct, 2014).</w:t>
      </w:r>
    </w:p>
    <w:p w14:paraId="3EFA1E2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2" o:spt="1" style="height:1.5pt;width:0pt;" fillcolor="#A0A0A0" filled="t" stroked="f" coordsize="21600,21600" o:hr="t" o:hrstd="t" o:hralign="center">
            <v:path/>
            <v:fill on="t" focussize="0,0"/>
            <v:stroke on="f"/>
            <v:imagedata o:title=""/>
            <o:lock v:ext="edit"/>
            <w10:wrap type="none"/>
            <w10:anchorlock/>
          </v:rect>
        </w:pict>
      </w:r>
    </w:p>
    <w:p w14:paraId="29310F23">
      <w:pPr>
        <w:numPr>
          <w:ilvl w:val="0"/>
          <w:numId w:val="9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Practical Cloud Security: A Guide for Secure Design and Deployment by Chris Dotson. Publisher: O'Reilly Media. (Mar, 2019).</w:t>
      </w:r>
    </w:p>
    <w:p w14:paraId="1FBBD97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3" o:spt="1" style="height:1.5pt;width:0pt;" fillcolor="#A0A0A0" filled="t" stroked="f" coordsize="21600,21600" o:hr="t" o:hrstd="t" o:hralign="center">
            <v:path/>
            <v:fill on="t" focussize="0,0"/>
            <v:stroke on="f"/>
            <v:imagedata o:title=""/>
            <o:lock v:ext="edit"/>
            <w10:wrap type="none"/>
            <w10:anchorlock/>
          </v:rect>
        </w:pict>
      </w:r>
    </w:p>
    <w:p w14:paraId="4E141B6D">
      <w:pPr>
        <w:numPr>
          <w:ilvl w:val="0"/>
          <w:numId w:val="9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Practical Internet of Things Security, 2nd Ed. by Brian Russel, Drew Van Duren. Publisher: Packt Publisher. (Nov, 2018).</w:t>
      </w:r>
    </w:p>
    <w:p w14:paraId="59D897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4" o:spt="1" style="height:1.5pt;width:0pt;" fillcolor="#A0A0A0" filled="t" stroked="f" coordsize="21600,21600" o:hr="t" o:hrstd="t" o:hralign="center">
            <v:path/>
            <v:fill on="t" focussize="0,0"/>
            <v:stroke on="f"/>
            <v:imagedata o:title=""/>
            <o:lock v:ext="edit"/>
            <w10:wrap type="none"/>
            <w10:anchorlock/>
          </v:rect>
        </w:pict>
      </w:r>
    </w:p>
    <w:p w14:paraId="26579DB4">
      <w:pPr>
        <w:numPr>
          <w:ilvl w:val="0"/>
          <w:numId w:val="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Securing Open Source Libraries by Guy Podjarny. Publisher: O’Reilly Media, Inc. (Nov, 2017).</w:t>
      </w:r>
    </w:p>
    <w:p w14:paraId="260546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5" o:spt="1" style="height:1.5pt;width:0pt;" fillcolor="#A0A0A0" filled="t" stroked="f" coordsize="21600,21600" o:hr="t" o:hrstd="t" o:hralign="center">
            <v:path/>
            <v:fill on="t" focussize="0,0"/>
            <v:stroke on="f"/>
            <v:imagedata o:title=""/>
            <o:lock v:ext="edit"/>
            <w10:wrap type="none"/>
            <w10:anchorlock/>
          </v:rect>
        </w:pict>
      </w:r>
    </w:p>
    <w:p w14:paraId="6A2AEF92">
      <w:pPr>
        <w:numPr>
          <w:ilvl w:val="0"/>
          <w:numId w:val="9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Securing VoIP, 1st Ed. by Regis Bates. Publisher: Syngress. (Nov, 2014).</w:t>
      </w:r>
    </w:p>
    <w:p w14:paraId="6CD102B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6" o:spt="1" style="height:1.5pt;width:0pt;" fillcolor="#A0A0A0" filled="t" stroked="f" coordsize="21600,21600" o:hr="t" o:hrstd="t" o:hralign="center">
            <v:path/>
            <v:fill on="t" focussize="0,0"/>
            <v:stroke on="f"/>
            <v:imagedata o:title=""/>
            <o:lock v:ext="edit"/>
            <w10:wrap type="none"/>
            <w10:anchorlock/>
          </v:rect>
        </w:pict>
      </w:r>
    </w:p>
    <w:p w14:paraId="694525DF">
      <w:pPr>
        <w:numPr>
          <w:ilvl w:val="0"/>
          <w:numId w:val="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Policies and Implementation Issues, 3rd Ed. by Robert Johnson and Chuck Easttom. Publisher: Bartlett Learning. (Oct, 2020).</w:t>
      </w:r>
    </w:p>
    <w:p w14:paraId="36AE663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7" o:spt="1" style="height:1.5pt;width:0pt;" fillcolor="#A0A0A0" filled="t" stroked="f" coordsize="21600,21600" o:hr="t" o:hrstd="t" o:hralign="center">
            <v:path/>
            <v:fill on="t" focussize="0,0"/>
            <v:stroke on="f"/>
            <v:imagedata o:title=""/>
            <o:lock v:ext="edit"/>
            <w10:wrap type="none"/>
            <w10:anchorlock/>
          </v:rect>
        </w:pict>
      </w:r>
    </w:p>
    <w:p w14:paraId="4FFF9416">
      <w:pPr>
        <w:numPr>
          <w:ilvl w:val="0"/>
          <w:numId w:val="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Risk Assessment: Managing Physical and Operational Security by John M. White. Publisher: Butterworth-Heinemann. (Jul, 2014).</w:t>
      </w:r>
    </w:p>
    <w:p w14:paraId="43B8B8A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8" o:spt="1" style="height:1.5pt;width:0pt;" fillcolor="#A0A0A0" filled="t" stroked="f" coordsize="21600,21600" o:hr="t" o:hrstd="t" o:hralign="center">
            <v:path/>
            <v:fill on="t" focussize="0,0"/>
            <v:stroke on="f"/>
            <v:imagedata o:title=""/>
            <o:lock v:ext="edit"/>
            <w10:wrap type="none"/>
            <w10:anchorlock/>
          </v:rect>
        </w:pict>
      </w:r>
    </w:p>
    <w:p w14:paraId="1596D2B0">
      <w:pPr>
        <w:numPr>
          <w:ilvl w:val="0"/>
          <w:numId w:val="9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Solving Identity Management in Modern Applications: Demystifying OAuth 2.0, OpenID Connect, and SAML 2.0 by Abhishek Hingnikar, Yvonne Wilson. Publisher: Apress. (Nov, 2022).</w:t>
      </w:r>
    </w:p>
    <w:p w14:paraId="1B5DDF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19" o:spt="1" style="height:1.5pt;width:0pt;" fillcolor="#A0A0A0" filled="t" stroked="f" coordsize="21600,21600" o:hr="t" o:hrstd="t" o:hralign="center">
            <v:path/>
            <v:fill on="t" focussize="0,0"/>
            <v:stroke on="f"/>
            <v:imagedata o:title=""/>
            <o:lock v:ext="edit"/>
            <w10:wrap type="none"/>
            <w10:anchorlock/>
          </v:rect>
        </w:pict>
      </w:r>
    </w:p>
    <w:p w14:paraId="49C89CF7">
      <w:pPr>
        <w:numPr>
          <w:ilvl w:val="0"/>
          <w:numId w:val="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Complete Guide to Physical Security by Paul R. Baker and Daniel J. Benny. Publisher: Auerbach Publications. (Apr, 2016).</w:t>
      </w:r>
    </w:p>
    <w:p w14:paraId="5A1BF0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0" o:spt="1" style="height:1.5pt;width:0pt;" fillcolor="#A0A0A0" filled="t" stroked="f" coordsize="21600,21600" o:hr="t" o:hrstd="t" o:hralign="center">
            <v:path/>
            <v:fill on="t" focussize="0,0"/>
            <v:stroke on="f"/>
            <v:imagedata o:title=""/>
            <o:lock v:ext="edit"/>
            <w10:wrap type="none"/>
            <w10:anchorlock/>
          </v:rect>
        </w:pict>
      </w:r>
    </w:p>
    <w:p w14:paraId="68583974">
      <w:pPr>
        <w:numPr>
          <w:ilvl w:val="0"/>
          <w:numId w:val="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Disaster Recovery Handbook, 3rd Ed. by Michael Wallace, Lawrence Webber. Publisher: AMACOM. (Dec, 2017).</w:t>
      </w:r>
    </w:p>
    <w:p w14:paraId="0ACB71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1" o:spt="1" style="height:1.5pt;width:0pt;" fillcolor="#A0A0A0" filled="t" stroked="f" coordsize="21600,21600" o:hr="t" o:hrstd="t" o:hralign="center">
            <v:path/>
            <v:fill on="t" focussize="0,0"/>
            <v:stroke on="f"/>
            <v:imagedata o:title=""/>
            <o:lock v:ext="edit"/>
            <w10:wrap type="none"/>
            <w10:anchorlock/>
          </v:rect>
        </w:pict>
      </w:r>
    </w:p>
    <w:p w14:paraId="73628587">
      <w:pPr>
        <w:numPr>
          <w:ilvl w:val="0"/>
          <w:numId w:val="1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Threat Modeling: Designing for Security, 1st Ed. by Adam Shostack. Publisher: Wiley. (Feb, 2014).</w:t>
      </w:r>
    </w:p>
    <w:p w14:paraId="47534FA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2" o:spt="1" style="height:1.5pt;width:0pt;" fillcolor="#A0A0A0" filled="t" stroked="f" coordsize="21600,21600" o:hr="t" o:hrstd="t" o:hralign="center">
            <v:path/>
            <v:fill on="t" focussize="0,0"/>
            <v:stroke on="f"/>
            <v:imagedata o:title=""/>
            <o:lock v:ext="edit"/>
            <w10:wrap type="none"/>
            <w10:anchorlock/>
          </v:rect>
        </w:pict>
      </w:r>
    </w:p>
    <w:p w14:paraId="4DC580AF">
      <w:pPr>
        <w:numPr>
          <w:ilvl w:val="0"/>
          <w:numId w:val="1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Web Application Security: Exploitation and Countermeasures for Modern Web Applications by Andrew Hoffman. Publisher: O’Reilly Media, Inc. (Mar, 2020).</w:t>
      </w:r>
    </w:p>
    <w:p w14:paraId="74E58E2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3" o:spt="1" style="height:1.5pt;width:0pt;" fillcolor="#A0A0A0" filled="t" stroked="f" coordsize="21600,21600" o:hr="t" o:hrstd="t" o:hralign="center">
            <v:path/>
            <v:fill on="t" focussize="0,0"/>
            <v:stroke on="f"/>
            <v:imagedata o:title=""/>
            <o:lock v:ext="edit"/>
            <w10:wrap type="none"/>
            <w10:anchorlock/>
          </v:rect>
        </w:pict>
      </w:r>
    </w:p>
    <w:p w14:paraId="7A14F93A">
      <w:pPr>
        <w:numPr>
          <w:ilvl w:val="0"/>
          <w:numId w:val="1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Zero Trust Networks: Building Secure Systems in Untrusted Networks by Evan Gilman, Doug Barth. Publisher: O'Reilly. (Jul, 2017).</w:t>
      </w:r>
    </w:p>
    <w:p w14:paraId="42B96E7B">
      <w:pPr>
        <w:numPr>
          <w:ilvl w:val="0"/>
          <w:numId w:val="10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Architecting Cloud Computing Solutions by Kevin L. Jackson and Scott Goessling. Publisher: Packt Publishing. (May, 2018).</w:t>
      </w:r>
    </w:p>
    <w:p w14:paraId="63423F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4" o:spt="1" style="height:1.5pt;width:0pt;" fillcolor="#A0A0A0" filled="t" stroked="f" coordsize="21600,21600" o:hr="t" o:hrstd="t" o:hralign="center">
            <v:path/>
            <v:fill on="t" focussize="0,0"/>
            <v:stroke on="f"/>
            <v:imagedata o:title=""/>
            <o:lock v:ext="edit"/>
            <w10:wrap type="none"/>
            <w10:anchorlock/>
          </v:rect>
        </w:pict>
      </w:r>
    </w:p>
    <w:p w14:paraId="05CDEEE4">
      <w:pPr>
        <w:numPr>
          <w:ilvl w:val="0"/>
          <w:numId w:val="10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Architecting the Cloud: Design Decisions for Cloud Computing Service Models (SaaS, PaaS, and IaaS) by Michael Kavis. Publisher: Wiley. (Jan, 2014).</w:t>
      </w:r>
    </w:p>
    <w:p w14:paraId="07854FE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5" o:spt="1" style="height:1.5pt;width:0pt;" fillcolor="#A0A0A0" filled="t" stroked="f" coordsize="21600,21600" o:hr="t" o:hrstd="t" o:hralign="center">
            <v:path/>
            <v:fill on="t" focussize="0,0"/>
            <v:stroke on="f"/>
            <v:imagedata o:title=""/>
            <o:lock v:ext="edit"/>
            <w10:wrap type="none"/>
            <w10:anchorlock/>
          </v:rect>
        </w:pict>
      </w:r>
    </w:p>
    <w:p w14:paraId="63507B1B">
      <w:pPr>
        <w:numPr>
          <w:ilvl w:val="0"/>
          <w:numId w:val="10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Continuity and Disaster Recovery Planning for IT Professionals, 2nd Ed. by Susan Snedaker. Publisher: Syngress. (Sep, 2013).</w:t>
      </w:r>
    </w:p>
    <w:p w14:paraId="0C02212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6" o:spt="1" style="height:1.5pt;width:0pt;" fillcolor="#A0A0A0" filled="t" stroked="f" coordsize="21600,21600" o:hr="t" o:hrstd="t" o:hralign="center">
            <v:path/>
            <v:fill on="t" focussize="0,0"/>
            <v:stroke on="f"/>
            <v:imagedata o:title=""/>
            <o:lock v:ext="edit"/>
            <w10:wrap type="none"/>
            <w10:anchorlock/>
          </v:rect>
        </w:pict>
      </w:r>
    </w:p>
    <w:p w14:paraId="450109B2">
      <w:pPr>
        <w:numPr>
          <w:ilvl w:val="0"/>
          <w:numId w:val="10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Cloud Computing Design Patterns by Thomas Erl, Robert Cope, Amin Naserpour. Publisher: Prentice Hall. (Mar, 2017).</w:t>
      </w:r>
    </w:p>
    <w:p w14:paraId="1D8D942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7" o:spt="1" style="height:1.5pt;width:0pt;" fillcolor="#A0A0A0" filled="t" stroked="f" coordsize="21600,21600" o:hr="t" o:hrstd="t" o:hralign="center">
            <v:path/>
            <v:fill on="t" focussize="0,0"/>
            <v:stroke on="f"/>
            <v:imagedata o:title=""/>
            <o:lock v:ext="edit"/>
            <w10:wrap type="none"/>
            <w10:anchorlock/>
          </v:rect>
        </w:pict>
      </w:r>
    </w:p>
    <w:p w14:paraId="1C987FF6">
      <w:pPr>
        <w:numPr>
          <w:ilvl w:val="0"/>
          <w:numId w:val="10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Cloud Security Handbook by Eyal Estrin. Publisher: Packt Publishing. (Apr, 2022).</w:t>
      </w:r>
    </w:p>
    <w:p w14:paraId="11821A6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8" o:spt="1" style="height:1.5pt;width:0pt;" fillcolor="#A0A0A0" filled="t" stroked="f" coordsize="21600,21600" o:hr="t" o:hrstd="t" o:hralign="center">
            <v:path/>
            <v:fill on="t" focussize="0,0"/>
            <v:stroke on="f"/>
            <v:imagedata o:title=""/>
            <o:lock v:ext="edit"/>
            <w10:wrap type="none"/>
            <w10:anchorlock/>
          </v:rect>
        </w:pict>
      </w:r>
    </w:p>
    <w:p w14:paraId="40294804">
      <w:pPr>
        <w:numPr>
          <w:ilvl w:val="0"/>
          <w:numId w:val="10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 Governance: The Definitive Guide by Evren Eryurek, Uri Gilad, Valliappa Lakshmanan, Anita Kibunguchy-Grant, Jessi Ashdown. Publisher: O'Reilly Media, Inc. (Mar, 2021).</w:t>
      </w:r>
    </w:p>
    <w:p w14:paraId="17D8F2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29" o:spt="1" style="height:1.5pt;width:0pt;" fillcolor="#A0A0A0" filled="t" stroked="f" coordsize="21600,21600" o:hr="t" o:hrstd="t" o:hralign="center">
            <v:path/>
            <v:fill on="t" focussize="0,0"/>
            <v:stroke on="f"/>
            <v:imagedata o:title=""/>
            <o:lock v:ext="edit"/>
            <w10:wrap type="none"/>
            <w10:anchorlock/>
          </v:rect>
        </w:pict>
      </w:r>
    </w:p>
    <w:p w14:paraId="1B2162D0">
      <w:pPr>
        <w:numPr>
          <w:ilvl w:val="0"/>
          <w:numId w:val="10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EU General Data Protection Regulation (GDPR) by European Parliament. Publisher: European Parliament and Council of the European Union. (May, 2016).</w:t>
      </w:r>
    </w:p>
    <w:p w14:paraId="759D09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0" o:spt="1" style="height:1.5pt;width:0pt;" fillcolor="#A0A0A0" filled="t" stroked="f" coordsize="21600,21600" o:hr="t" o:hrstd="t" o:hralign="center">
            <v:path/>
            <v:fill on="t" focussize="0,0"/>
            <v:stroke on="f"/>
            <v:imagedata o:title=""/>
            <o:lock v:ext="edit"/>
            <w10:wrap type="none"/>
            <w10:anchorlock/>
          </v:rect>
        </w:pict>
      </w:r>
    </w:p>
    <w:p w14:paraId="159B0C97">
      <w:pPr>
        <w:numPr>
          <w:ilvl w:val="0"/>
          <w:numId w:val="11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Fundamental Practices for Secure Software Development. Publisher: SAFECode. (Mar, 2018).</w:t>
      </w:r>
    </w:p>
    <w:p w14:paraId="5F7052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1" o:spt="1" style="height:1.5pt;width:0pt;" fillcolor="#A0A0A0" filled="t" stroked="f" coordsize="21600,21600" o:hr="t" o:hrstd="t" o:hralign="center">
            <v:path/>
            <v:fill on="t" focussize="0,0"/>
            <v:stroke on="f"/>
            <v:imagedata o:title=""/>
            <o:lock v:ext="edit"/>
            <w10:wrap type="none"/>
            <w10:anchorlock/>
          </v:rect>
        </w:pict>
      </w:r>
    </w:p>
    <w:p w14:paraId="2E50FC6D">
      <w:pPr>
        <w:numPr>
          <w:ilvl w:val="0"/>
          <w:numId w:val="11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Guide to Privacy and Security of Electronic Health Information. Publisher: HealthIT.gov. (Apr, 2015).</w:t>
      </w:r>
    </w:p>
    <w:p w14:paraId="3D9865D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2" o:spt="1" style="height:1.5pt;width:0pt;" fillcolor="#A0A0A0" filled="t" stroked="f" coordsize="21600,21600" o:hr="t" o:hrstd="t" o:hralign="center">
            <v:path/>
            <v:fill on="t" focussize="0,0"/>
            <v:stroke on="f"/>
            <v:imagedata o:title=""/>
            <o:lock v:ext="edit"/>
            <w10:wrap type="none"/>
            <w10:anchorlock/>
          </v:rect>
        </w:pict>
      </w:r>
    </w:p>
    <w:p w14:paraId="37021B04">
      <w:pPr>
        <w:numPr>
          <w:ilvl w:val="0"/>
          <w:numId w:val="11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Incident Response in the Age of Cloud: Techniques and best practices to effectively respond to cybersecurity incidents by Erdal Ozkaya. Publisher: Packt Publishing. (Feb, 2021).</w:t>
      </w:r>
    </w:p>
    <w:p w14:paraId="380910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3" o:spt="1" style="height:1.5pt;width:0pt;" fillcolor="#A0A0A0" filled="t" stroked="f" coordsize="21600,21600" o:hr="t" o:hrstd="t" o:hralign="center">
            <v:path/>
            <v:fill on="t" focussize="0,0"/>
            <v:stroke on="f"/>
            <v:imagedata o:title=""/>
            <o:lock v:ext="edit"/>
            <w10:wrap type="none"/>
            <w10:anchorlock/>
          </v:rect>
        </w:pict>
      </w:r>
    </w:p>
    <w:p w14:paraId="15AD9E7C">
      <w:pPr>
        <w:numPr>
          <w:ilvl w:val="0"/>
          <w:numId w:val="11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Handbook by Darren Death. Publisher: Packt Publishing. (Dec, 2017).</w:t>
      </w:r>
    </w:p>
    <w:p w14:paraId="60FB1FE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4" o:spt="1" style="height:1.5pt;width:0pt;" fillcolor="#A0A0A0" filled="t" stroked="f" coordsize="21600,21600" o:hr="t" o:hrstd="t" o:hralign="center">
            <v:path/>
            <v:fill on="t" focussize="0,0"/>
            <v:stroke on="f"/>
            <v:imagedata o:title=""/>
            <o:lock v:ext="edit"/>
            <w10:wrap type="none"/>
            <w10:anchorlock/>
          </v:rect>
        </w:pict>
      </w:r>
    </w:p>
    <w:p w14:paraId="421470A8">
      <w:pPr>
        <w:numPr>
          <w:ilvl w:val="0"/>
          <w:numId w:val="11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800-125, Guide to Security for Full Virtualization Technologies by Karen Scarfone, Murugiah Souppaya, Paul Hoffman. (Jan, 2011).</w:t>
      </w:r>
    </w:p>
    <w:p w14:paraId="4EC2A4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5" o:spt="1" style="height:1.5pt;width:0pt;" fillcolor="#A0A0A0" filled="t" stroked="f" coordsize="21600,21600" o:hr="t" o:hrstd="t" o:hralign="center">
            <v:path/>
            <v:fill on="t" focussize="0,0"/>
            <v:stroke on="f"/>
            <v:imagedata o:title=""/>
            <o:lock v:ext="edit"/>
            <w10:wrap type="none"/>
            <w10:anchorlock/>
          </v:rect>
        </w:pict>
      </w:r>
    </w:p>
    <w:p w14:paraId="5AEBDAC2">
      <w:pPr>
        <w:numPr>
          <w:ilvl w:val="0"/>
          <w:numId w:val="11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Official (ISC)² Guide to the CCSP CBK, 3rd Ed. by Leslie Fife, Aaron Kraus, Bryan Lewis. Publisher: Sybex. (July, 2021).</w:t>
      </w:r>
    </w:p>
    <w:p w14:paraId="26C24ED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6" o:spt="1" style="height:1.5pt;width:0pt;" fillcolor="#A0A0A0" filled="t" stroked="f" coordsize="21600,21600" o:hr="t" o:hrstd="t" o:hralign="center">
            <v:path/>
            <v:fill on="t" focussize="0,0"/>
            <v:stroke on="f"/>
            <v:imagedata o:title=""/>
            <o:lock v:ext="edit"/>
            <w10:wrap type="none"/>
            <w10:anchorlock/>
          </v:rect>
        </w:pict>
      </w:r>
    </w:p>
    <w:p w14:paraId="191ACE49">
      <w:pPr>
        <w:numPr>
          <w:ilvl w:val="0"/>
          <w:numId w:val="11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Practical Cloud Security: A Guide for Secure Design and Deployment by Chris Dotson. Publisher: O'Reilly Media. (Mar, 2019).</w:t>
      </w:r>
    </w:p>
    <w:p w14:paraId="6CBDB78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7" o:spt="1" style="height:1.5pt;width:0pt;" fillcolor="#A0A0A0" filled="t" stroked="f" coordsize="21600,21600" o:hr="t" o:hrstd="t" o:hralign="center">
            <v:path/>
            <v:fill on="t" focussize="0,0"/>
            <v:stroke on="f"/>
            <v:imagedata o:title=""/>
            <o:lock v:ext="edit"/>
            <w10:wrap type="none"/>
            <w10:anchorlock/>
          </v:rect>
        </w:pict>
      </w:r>
    </w:p>
    <w:p w14:paraId="37788DA1">
      <w:pPr>
        <w:numPr>
          <w:ilvl w:val="0"/>
          <w:numId w:val="11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Guidance for Critical Areas of Focus in Cloud Computing v4.0 by Rich Mogull, James Arlen, Adrian Lane, Gunnar Peterson, Mike Rothman, David Mortman. Publisher: Cloud Security Alliance. (Jul, 2017).</w:t>
      </w:r>
    </w:p>
    <w:p w14:paraId="272933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8" o:spt="1" style="height:1.5pt;width:0pt;" fillcolor="#A0A0A0" filled="t" stroked="f" coordsize="21600,21600" o:hr="t" o:hrstd="t" o:hralign="center">
            <v:path/>
            <v:fill on="t" focussize="0,0"/>
            <v:stroke on="f"/>
            <v:imagedata o:title=""/>
            <o:lock v:ext="edit"/>
            <w10:wrap type="none"/>
            <w10:anchorlock/>
          </v:rect>
        </w:pict>
      </w:r>
    </w:p>
    <w:p w14:paraId="0EA465C9">
      <w:pPr>
        <w:numPr>
          <w:ilvl w:val="0"/>
          <w:numId w:val="11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Privacy, and Digital Forensics in the Cloud by Lei Chen, Hassan Takabi, Nhien-An Le-Khac. Publisher: Wiley. (Apr, 2019).</w:t>
      </w:r>
    </w:p>
    <w:p w14:paraId="712E492C">
      <w:pPr>
        <w:numPr>
          <w:ilvl w:val="0"/>
          <w:numId w:val="11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Risk Management for ISO 27001/ISO 27002, 3rd Ed. by Alan Calder, Steve Watkins. Publisher: IT Governance Publishing. (Aug, 2019).</w:t>
      </w:r>
    </w:p>
    <w:p w14:paraId="3C8F5E7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39" o:spt="1" style="height:1.5pt;width:0pt;" fillcolor="#A0A0A0" filled="t" stroked="f" coordsize="21600,21600" o:hr="t" o:hrstd="t" o:hralign="center">
            <v:path/>
            <v:fill on="t" focussize="0,0"/>
            <v:stroke on="f"/>
            <v:imagedata o:title=""/>
            <o:lock v:ext="edit"/>
            <w10:wrap type="none"/>
            <w10:anchorlock/>
          </v:rect>
        </w:pict>
      </w:r>
    </w:p>
    <w:p w14:paraId="2B369A54">
      <w:pPr>
        <w:numPr>
          <w:ilvl w:val="0"/>
          <w:numId w:val="12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ISO 27001/ISO 27002, A Pocket Guide, 2nd Ed. By Alan Calder. Publisher: IT Governance Publishing. (Oct, 2013).</w:t>
      </w:r>
    </w:p>
    <w:p w14:paraId="700722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0" o:spt="1" style="height:1.5pt;width:0pt;" fillcolor="#A0A0A0" filled="t" stroked="f" coordsize="21600,21600" o:hr="t" o:hrstd="t" o:hralign="center">
            <v:path/>
            <v:fill on="t" focussize="0,0"/>
            <v:stroke on="f"/>
            <v:imagedata o:title=""/>
            <o:lock v:ext="edit"/>
            <w10:wrap type="none"/>
            <w10:anchorlock/>
          </v:rect>
        </w:pict>
      </w:r>
    </w:p>
    <w:p w14:paraId="30374A04">
      <w:pPr>
        <w:numPr>
          <w:ilvl w:val="0"/>
          <w:numId w:val="12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FIPS-199, Standards for Security Categorization of Federal Information and Information Systems by U.S. Dept. of Commerce. (Feb, 2004).</w:t>
      </w:r>
    </w:p>
    <w:p w14:paraId="769D87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1" o:spt="1" style="height:1.5pt;width:0pt;" fillcolor="#A0A0A0" filled="t" stroked="f" coordsize="21600,21600" o:hr="t" o:hrstd="t" o:hralign="center">
            <v:path/>
            <v:fill on="t" focussize="0,0"/>
            <v:stroke on="f"/>
            <v:imagedata o:title=""/>
            <o:lock v:ext="edit"/>
            <w10:wrap type="none"/>
            <w10:anchorlock/>
          </v:rect>
        </w:pict>
      </w:r>
    </w:p>
    <w:p w14:paraId="323791CB">
      <w:pPr>
        <w:numPr>
          <w:ilvl w:val="0"/>
          <w:numId w:val="12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800-18, Rev. 1, Guide for Developing Security Plans for Federal Information Systems by Marianne Swanson, Joan Hash, Pauline Bowen. (Feb, 2006).</w:t>
      </w:r>
    </w:p>
    <w:p w14:paraId="24FC46D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2" o:spt="1" style="height:1.5pt;width:0pt;" fillcolor="#A0A0A0" filled="t" stroked="f" coordsize="21600,21600" o:hr="t" o:hrstd="t" o:hralign="center">
            <v:path/>
            <v:fill on="t" focussize="0,0"/>
            <v:stroke on="f"/>
            <v:imagedata o:title=""/>
            <o:lock v:ext="edit"/>
            <w10:wrap type="none"/>
            <w10:anchorlock/>
          </v:rect>
        </w:pict>
      </w:r>
    </w:p>
    <w:p w14:paraId="3E811761">
      <w:pPr>
        <w:numPr>
          <w:ilvl w:val="0"/>
          <w:numId w:val="1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800-30, Rev. 1, Guide for Conducting Risk Assessments by Joint Task Force Transformation Initiative. (Sep, 2012).</w:t>
      </w:r>
    </w:p>
    <w:p w14:paraId="71AF0C8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3" o:spt="1" style="height:1.5pt;width:0pt;" fillcolor="#A0A0A0" filled="t" stroked="f" coordsize="21600,21600" o:hr="t" o:hrstd="t" o:hralign="center">
            <v:path/>
            <v:fill on="t" focussize="0,0"/>
            <v:stroke on="f"/>
            <v:imagedata o:title=""/>
            <o:lock v:ext="edit"/>
            <w10:wrap type="none"/>
            <w10:anchorlock/>
          </v:rect>
        </w:pict>
      </w:r>
    </w:p>
    <w:p w14:paraId="41393C5E">
      <w:pPr>
        <w:numPr>
          <w:ilvl w:val="0"/>
          <w:numId w:val="12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800-37, Rev. 2, Risk Management Framework for Information Systems and Organizations: A System Life Cycle Approach for Security and Privacy by Joint Task Force Transformation Initiative. (Dec, 2018).</w:t>
      </w:r>
    </w:p>
    <w:p w14:paraId="5386D7F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4" o:spt="1" style="height:1.5pt;width:0pt;" fillcolor="#A0A0A0" filled="t" stroked="f" coordsize="21600,21600" o:hr="t" o:hrstd="t" o:hralign="center">
            <v:path/>
            <v:fill on="t" focussize="0,0"/>
            <v:stroke on="f"/>
            <v:imagedata o:title=""/>
            <o:lock v:ext="edit"/>
            <w10:wrap type="none"/>
            <w10:anchorlock/>
          </v:rect>
        </w:pict>
      </w:r>
    </w:p>
    <w:p w14:paraId="6F891A7C">
      <w:pPr>
        <w:numPr>
          <w:ilvl w:val="0"/>
          <w:numId w:val="1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800-39, Managing Information Security Risk: Organization, Mission, and Information System View by Joint Task Force Transformation Initiative. (Mar, 2011).</w:t>
      </w:r>
    </w:p>
    <w:p w14:paraId="1633EC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5" o:spt="1" style="height:1.5pt;width:0pt;" fillcolor="#A0A0A0" filled="t" stroked="f" coordsize="21600,21600" o:hr="t" o:hrstd="t" o:hralign="center">
            <v:path/>
            <v:fill on="t" focussize="0,0"/>
            <v:stroke on="f"/>
            <v:imagedata o:title=""/>
            <o:lock v:ext="edit"/>
            <w10:wrap type="none"/>
            <w10:anchorlock/>
          </v:rect>
        </w:pict>
      </w:r>
    </w:p>
    <w:p w14:paraId="3A9CA428">
      <w:pPr>
        <w:numPr>
          <w:ilvl w:val="0"/>
          <w:numId w:val="12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 Rev. 5, Security and Privacy Controls for Information Systems and Organizations by Joint Task Force Transformation Initiative. (Sep, 2020).</w:t>
      </w:r>
    </w:p>
    <w:p w14:paraId="6D9407B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6" o:spt="1" style="height:1.5pt;width:0pt;" fillcolor="#A0A0A0" filled="t" stroked="f" coordsize="21600,21600" o:hr="t" o:hrstd="t" o:hralign="center">
            <v:path/>
            <v:fill on="t" focussize="0,0"/>
            <v:stroke on="f"/>
            <v:imagedata o:title=""/>
            <o:lock v:ext="edit"/>
            <w10:wrap type="none"/>
            <w10:anchorlock/>
          </v:rect>
        </w:pict>
      </w:r>
    </w:p>
    <w:p w14:paraId="17C5CC86">
      <w:pPr>
        <w:numPr>
          <w:ilvl w:val="0"/>
          <w:numId w:val="1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800-53A, Rev. 5, Assessing Security and Privacy Controls in Information Systems and Organizations by Joint Task Force Transformation Initiative. (Jan, 2022).</w:t>
      </w:r>
    </w:p>
    <w:p w14:paraId="433D6E2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7" o:spt="1" style="height:1.5pt;width:0pt;" fillcolor="#A0A0A0" filled="t" stroked="f" coordsize="21600,21600" o:hr="t" o:hrstd="t" o:hralign="center">
            <v:path/>
            <v:fill on="t" focussize="0,0"/>
            <v:stroke on="f"/>
            <v:imagedata o:title=""/>
            <o:lock v:ext="edit"/>
            <w10:wrap type="none"/>
            <w10:anchorlock/>
          </v:rect>
        </w:pict>
      </w:r>
    </w:p>
    <w:p w14:paraId="4CA544EE">
      <w:pPr>
        <w:numPr>
          <w:ilvl w:val="0"/>
          <w:numId w:val="1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800-53B, Control Baselines for Information Systems and Organizations by Joint Task Force Transformation Initiative. (Sep, 2020).</w:t>
      </w:r>
    </w:p>
    <w:p w14:paraId="4A6ED8D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8" o:spt="1" style="height:1.5pt;width:0pt;" fillcolor="#A0A0A0" filled="t" stroked="f" coordsize="21600,21600" o:hr="t" o:hrstd="t" o:hralign="center">
            <v:path/>
            <v:fill on="t" focussize="0,0"/>
            <v:stroke on="f"/>
            <v:imagedata o:title=""/>
            <o:lock v:ext="edit"/>
            <w10:wrap type="none"/>
            <w10:anchorlock/>
          </v:rect>
        </w:pict>
      </w:r>
    </w:p>
    <w:p w14:paraId="1644D872">
      <w:pPr>
        <w:numPr>
          <w:ilvl w:val="0"/>
          <w:numId w:val="12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800-60, Vol. 1, Rev. 1, Guide for Mapping Types of Information and Information Systems to Security Categories by Kevin Stine, Rich Kissel, William C. Barker, Jim Fahlsing, Jessica Gulick. (Aug, 2008).</w:t>
      </w:r>
    </w:p>
    <w:p w14:paraId="262064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49" o:spt="1" style="height:1.5pt;width:0pt;" fillcolor="#A0A0A0" filled="t" stroked="f" coordsize="21600,21600" o:hr="t" o:hrstd="t" o:hralign="center">
            <v:path/>
            <v:fill on="t" focussize="0,0"/>
            <v:stroke on="f"/>
            <v:imagedata o:title=""/>
            <o:lock v:ext="edit"/>
            <w10:wrap type="none"/>
            <w10:anchorlock/>
          </v:rect>
        </w:pict>
      </w:r>
    </w:p>
    <w:p w14:paraId="32973645">
      <w:pPr>
        <w:numPr>
          <w:ilvl w:val="0"/>
          <w:numId w:val="13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800-70, Rev. 4, National Checklist Program for IT Products: Guidelines for Checklist Users and Developers by Stephen D. Quinn, Murugiah Souppaya, Melanie Cook, Karen Scarfone. (Feb, 2018).</w:t>
      </w:r>
    </w:p>
    <w:p w14:paraId="009E22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0" o:spt="1" style="height:1.5pt;width:0pt;" fillcolor="#A0A0A0" filled="t" stroked="f" coordsize="21600,21600" o:hr="t" o:hrstd="t" o:hralign="center">
            <v:path/>
            <v:fill on="t" focussize="0,0"/>
            <v:stroke on="f"/>
            <v:imagedata o:title=""/>
            <o:lock v:ext="edit"/>
            <w10:wrap type="none"/>
            <w10:anchorlock/>
          </v:rect>
        </w:pict>
      </w:r>
    </w:p>
    <w:p w14:paraId="7EFDD64E">
      <w:pPr>
        <w:numPr>
          <w:ilvl w:val="0"/>
          <w:numId w:val="1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800-88, Guidelines for Media Sanitization by Richard Kissel, Andrew Regenscheid, Matthew Scholl, Kevin Stine. (Dec, 2014).</w:t>
      </w:r>
    </w:p>
    <w:p w14:paraId="1F5168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1" o:spt="1" style="height:1.5pt;width:0pt;" fillcolor="#A0A0A0" filled="t" stroked="f" coordsize="21600,21600" o:hr="t" o:hrstd="t" o:hralign="center">
            <v:path/>
            <v:fill on="t" focussize="0,0"/>
            <v:stroke on="f"/>
            <v:imagedata o:title=""/>
            <o:lock v:ext="edit"/>
            <w10:wrap type="none"/>
            <w10:anchorlock/>
          </v:rect>
        </w:pict>
      </w:r>
    </w:p>
    <w:p w14:paraId="7B24F41A">
      <w:pPr>
        <w:numPr>
          <w:ilvl w:val="0"/>
          <w:numId w:val="13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14:paraId="083B4DED">
      <w:pPr>
        <w:numPr>
          <w:ilvl w:val="0"/>
          <w:numId w:val="1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Guide to Building Secure Web Applications and Web Services 2.0 Black Hat Ed. by Abraham Kang, Adrian Wiesmann, et al. Publisher: OWASP. (Jul, 2005).</w:t>
      </w:r>
    </w:p>
    <w:p w14:paraId="2C26105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2" o:spt="1" style="height:1.5pt;width:0pt;" fillcolor="#A0A0A0" filled="t" stroked="f" coordsize="21600,21600" o:hr="t" o:hrstd="t" o:hralign="center">
            <v:path/>
            <v:fill on="t" focussize="0,0"/>
            <v:stroke on="f"/>
            <v:imagedata o:title=""/>
            <o:lock v:ext="edit"/>
            <w10:wrap type="none"/>
            <w10:anchorlock/>
          </v:rect>
        </w:pict>
      </w:r>
    </w:p>
    <w:p w14:paraId="339D992F">
      <w:pPr>
        <w:numPr>
          <w:ilvl w:val="0"/>
          <w:numId w:val="1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Practical Guide to TPM 2.0: Using the New Trusted Platform Module in the New Age of Security by Will Arthur, David Challener. Publisher: Apress. (Jan, 2015).</w:t>
      </w:r>
    </w:p>
    <w:p w14:paraId="34941B5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3" o:spt="1" style="height:1.5pt;width:0pt;" fillcolor="#A0A0A0" filled="t" stroked="f" coordsize="21600,21600" o:hr="t" o:hrstd="t" o:hralign="center">
            <v:path/>
            <v:fill on="t" focussize="0,0"/>
            <v:stroke on="f"/>
            <v:imagedata o:title=""/>
            <o:lock v:ext="edit"/>
            <w10:wrap type="none"/>
            <w10:anchorlock/>
          </v:rect>
        </w:pict>
      </w:r>
    </w:p>
    <w:p w14:paraId="3C95D15F">
      <w:pPr>
        <w:numPr>
          <w:ilvl w:val="0"/>
          <w:numId w:val="1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Access Control, Authentication, and Public Key Infrastructure, 2nd Ed. by Mike Chapple, Bill Ballad, Tricia Ballad, Erin Banks. Publisher: Jones &amp; Bartlett Learning. (Jul, 2013).</w:t>
      </w:r>
    </w:p>
    <w:p w14:paraId="646DA2A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4" o:spt="1" style="height:1.5pt;width:0pt;" fillcolor="#A0A0A0" filled="t" stroked="f" coordsize="21600,21600" o:hr="t" o:hrstd="t" o:hralign="center">
            <v:path/>
            <v:fill on="t" focussize="0,0"/>
            <v:stroke on="f"/>
            <v:imagedata o:title=""/>
            <o:lock v:ext="edit"/>
            <w10:wrap type="none"/>
            <w10:anchorlock/>
          </v:rect>
        </w:pict>
      </w:r>
    </w:p>
    <w:p w14:paraId="62EE5CDD">
      <w:pPr>
        <w:numPr>
          <w:ilvl w:val="0"/>
          <w:numId w:val="13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Agile Application Security by Laura Bell, Rich Smith, Michael Brunton-Spall, Jim Bird. Publisher: O’Reilly Media, Inc. (Jun, 2017).</w:t>
      </w:r>
    </w:p>
    <w:p w14:paraId="3FE19B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5" o:spt="1" style="height:1.5pt;width:0pt;" fillcolor="#A0A0A0" filled="t" stroked="f" coordsize="21600,21600" o:hr="t" o:hrstd="t" o:hralign="center">
            <v:path/>
            <v:fill on="t" focussize="0,0"/>
            <v:stroke on="f"/>
            <v:imagedata o:title=""/>
            <o:lock v:ext="edit"/>
            <w10:wrap type="none"/>
            <w10:anchorlock/>
          </v:rect>
        </w:pict>
      </w:r>
    </w:p>
    <w:p w14:paraId="5F82BAEF">
      <w:pPr>
        <w:numPr>
          <w:ilvl w:val="0"/>
          <w:numId w:val="13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Applied Cryptography: Protocols, Algorithms and Source Code in C, 20th Anniversary Ed. by Bruce Schneier. Publisher: Wiley. (Mar, 2015).</w:t>
      </w:r>
    </w:p>
    <w:p w14:paraId="6410EAC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6" o:spt="1" style="height:1.5pt;width:0pt;" fillcolor="#A0A0A0" filled="t" stroked="f" coordsize="21600,21600" o:hr="t" o:hrstd="t" o:hralign="center">
            <v:path/>
            <v:fill on="t" focussize="0,0"/>
            <v:stroke on="f"/>
            <v:imagedata o:title=""/>
            <o:lock v:ext="edit"/>
            <w10:wrap type="none"/>
            <w10:anchorlock/>
          </v:rect>
        </w:pict>
      </w:r>
    </w:p>
    <w:p w14:paraId="5315CD3F">
      <w:pPr>
        <w:numPr>
          <w:ilvl w:val="0"/>
          <w:numId w:val="13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CMMI for Development: Implementation Guide by Mukund Chaudhary, Abhishek Chopra. Publisher: Apress. (Dec, 2016).</w:t>
      </w:r>
    </w:p>
    <w:p w14:paraId="056FC8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7" o:spt="1" style="height:1.5pt;width:0pt;" fillcolor="#A0A0A0" filled="t" stroked="f" coordsize="21600,21600" o:hr="t" o:hrstd="t" o:hralign="center">
            <v:path/>
            <v:fill on="t" focussize="0,0"/>
            <v:stroke on="f"/>
            <v:imagedata o:title=""/>
            <o:lock v:ext="edit"/>
            <w10:wrap type="none"/>
            <w10:anchorlock/>
          </v:rect>
        </w:pict>
      </w:r>
    </w:p>
    <w:p w14:paraId="5252000A">
      <w:pPr>
        <w:numPr>
          <w:ilvl w:val="0"/>
          <w:numId w:val="13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Computer Security: Art and Science, 2nd Ed. by Matt Bishop. Publisher: Addison-Wesley Professional. (Nov, 2018).</w:t>
      </w:r>
    </w:p>
    <w:p w14:paraId="3AA1C97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8" o:spt="1" style="height:1.5pt;width:0pt;" fillcolor="#A0A0A0" filled="t" stroked="f" coordsize="21600,21600" o:hr="t" o:hrstd="t" o:hralign="center">
            <v:path/>
            <v:fill on="t" focussize="0,0"/>
            <v:stroke on="f"/>
            <v:imagedata o:title=""/>
            <o:lock v:ext="edit"/>
            <w10:wrap type="none"/>
            <w10:anchorlock/>
          </v:rect>
        </w:pict>
      </w:r>
    </w:p>
    <w:p w14:paraId="68DE0D56">
      <w:pPr>
        <w:numPr>
          <w:ilvl w:val="0"/>
          <w:numId w:val="14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Core Software Security: Security at the Source by Anmol Misra, James F. Ransome. Publisher: Auerbach Publications. (Oct, 2018).</w:t>
      </w:r>
    </w:p>
    <w:p w14:paraId="5DAFAE1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59" o:spt="1" style="height:1.5pt;width:0pt;" fillcolor="#A0A0A0" filled="t" stroked="f" coordsize="21600,21600" o:hr="t" o:hrstd="t" o:hralign="center">
            <v:path/>
            <v:fill on="t" focussize="0,0"/>
            <v:stroke on="f"/>
            <v:imagedata o:title=""/>
            <o:lock v:ext="edit"/>
            <w10:wrap type="none"/>
            <w10:anchorlock/>
          </v:rect>
        </w:pict>
      </w:r>
    </w:p>
    <w:p w14:paraId="30353E19">
      <w:pPr>
        <w:numPr>
          <w:ilvl w:val="0"/>
          <w:numId w:val="1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Cybersecurity - Attack and Defense Strategies, 2nd Ed. by Erdal Ozkaya and Yuri Diogenes. Publisher: Packt Publishing. (Dec, 2019).</w:t>
      </w:r>
    </w:p>
    <w:p w14:paraId="64A440F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0" o:spt="1" style="height:1.5pt;width:0pt;" fillcolor="#A0A0A0" filled="t" stroked="f" coordsize="21600,21600" o:hr="t" o:hrstd="t" o:hralign="center">
            <v:path/>
            <v:fill on="t" focussize="0,0"/>
            <v:stroke on="f"/>
            <v:imagedata o:title=""/>
            <o:lock v:ext="edit"/>
            <w10:wrap type="none"/>
            <w10:anchorlock/>
          </v:rect>
        </w:pict>
      </w:r>
    </w:p>
    <w:p w14:paraId="69C46ACD">
      <w:pPr>
        <w:numPr>
          <w:ilvl w:val="0"/>
          <w:numId w:val="14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Enterprise Software Security: A Confluence of Disciplines by Kenneth R. van Wyk, Mark G. Graff, Dan S. Peters, Diana L. Burley. Publisher: Addison-Wesley Professional. (Dec, 2014).</w:t>
      </w:r>
    </w:p>
    <w:p w14:paraId="1C140C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1" o:spt="1" style="height:1.5pt;width:0pt;" fillcolor="#A0A0A0" filled="t" stroked="f" coordsize="21600,21600" o:hr="t" o:hrstd="t" o:hralign="center">
            <v:path/>
            <v:fill on="t" focussize="0,0"/>
            <v:stroke on="f"/>
            <v:imagedata o:title=""/>
            <o:lock v:ext="edit"/>
            <w10:wrap type="none"/>
            <w10:anchorlock/>
          </v:rect>
        </w:pict>
      </w:r>
    </w:p>
    <w:p w14:paraId="12E06889">
      <w:pPr>
        <w:numPr>
          <w:ilvl w:val="0"/>
          <w:numId w:val="1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Hacker Techniques, Tools, and Incident Handling, 2nd Ed. by Sean-Philip Oriyano. Publisher: Jones &amp; Bartlett Learning. (Aug, 2013).</w:t>
      </w:r>
    </w:p>
    <w:p w14:paraId="22FC75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2" o:spt="1" style="height:1.5pt;width:0pt;" fillcolor="#A0A0A0" filled="t" stroked="f" coordsize="21600,21600" o:hr="t" o:hrstd="t" o:hralign="center">
            <v:path/>
            <v:fill on="t" focussize="0,0"/>
            <v:stroke on="f"/>
            <v:imagedata o:title=""/>
            <o:lock v:ext="edit"/>
            <w10:wrap type="none"/>
            <w10:anchorlock/>
          </v:rect>
        </w:pict>
      </w:r>
    </w:p>
    <w:p w14:paraId="20A05675">
      <w:pPr>
        <w:numPr>
          <w:ilvl w:val="0"/>
          <w:numId w:val="14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Hands-On Security in DevOps by Tony Hsu. Publisher: Packt Publishing. (Jul, 2018).</w:t>
      </w:r>
    </w:p>
    <w:p w14:paraId="77F06D8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3" o:spt="1" style="height:1.5pt;width:0pt;" fillcolor="#A0A0A0" filled="t" stroked="f" coordsize="21600,21600" o:hr="t" o:hrstd="t" o:hralign="center">
            <v:path/>
            <v:fill on="t" focussize="0,0"/>
            <v:stroke on="f"/>
            <v:imagedata o:title=""/>
            <o:lock v:ext="edit"/>
            <w10:wrap type="none"/>
            <w10:anchorlock/>
          </v:rect>
        </w:pict>
      </w:r>
    </w:p>
    <w:p w14:paraId="65C6249C">
      <w:pPr>
        <w:numPr>
          <w:ilvl w:val="0"/>
          <w:numId w:val="14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Improper Error Handling by Jeremy Ferragamo, Wichers, Jim Bird. Publisher: OWASP. (Dec, 2021).</w:t>
      </w:r>
    </w:p>
    <w:p w14:paraId="7A3199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4" o:spt="1" style="height:1.5pt;width:0pt;" fillcolor="#A0A0A0" filled="t" stroked="f" coordsize="21600,21600" o:hr="t" o:hrstd="t" o:hralign="center">
            <v:path/>
            <v:fill on="t" focussize="0,0"/>
            <v:stroke on="f"/>
            <v:imagedata o:title=""/>
            <o:lock v:ext="edit"/>
            <w10:wrap type="none"/>
            <w10:anchorlock/>
          </v:rect>
        </w:pict>
      </w:r>
    </w:p>
    <w:p w14:paraId="6F371338">
      <w:pPr>
        <w:numPr>
          <w:ilvl w:val="0"/>
          <w:numId w:val="14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Principles and Practices, 2nd Ed. by Mark S. Merkow, Jim Breithaupt. Publisher: Pearson IT Certification. (Jun, 2014).</w:t>
      </w:r>
    </w:p>
    <w:p w14:paraId="5781A40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5" o:spt="1" style="height:1.5pt;width:0pt;" fillcolor="#A0A0A0" filled="t" stroked="f" coordsize="21600,21600" o:hr="t" o:hrstd="t" o:hralign="center">
            <v:path/>
            <v:fill on="t" focussize="0,0"/>
            <v:stroke on="f"/>
            <v:imagedata o:title=""/>
            <o:lock v:ext="edit"/>
            <w10:wrap type="none"/>
            <w10:anchorlock/>
          </v:rect>
        </w:pict>
      </w:r>
    </w:p>
    <w:p w14:paraId="79764AD4">
      <w:pPr>
        <w:numPr>
          <w:ilvl w:val="0"/>
          <w:numId w:val="14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IT Release Management: A Hands-on Guide by Dave Howard. Publisher: CRC Press. (Apr, 2016).</w:t>
      </w:r>
    </w:p>
    <w:p w14:paraId="5BDAC07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6" o:spt="1" style="height:1.5pt;width:0pt;" fillcolor="#A0A0A0" filled="t" stroked="f" coordsize="21600,21600" o:hr="t" o:hrstd="t" o:hralign="center">
            <v:path/>
            <v:fill on="t" focussize="0,0"/>
            <v:stroke on="f"/>
            <v:imagedata o:title=""/>
            <o:lock v:ext="edit"/>
            <w10:wrap type="none"/>
            <w10:anchorlock/>
          </v:rect>
        </w:pict>
      </w:r>
    </w:p>
    <w:p w14:paraId="51B1B175">
      <w:pPr>
        <w:numPr>
          <w:ilvl w:val="0"/>
          <w:numId w:val="14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IT Security Risk Control Management: An Audit Preparation Plan by Raymond Pompon. Publisher: Apress. (Sep, 2016).</w:t>
      </w:r>
    </w:p>
    <w:p w14:paraId="1F70DA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7" o:spt="1" style="height:1.5pt;width:0pt;" fillcolor="#A0A0A0" filled="t" stroked="f" coordsize="21600,21600" o:hr="t" o:hrstd="t" o:hralign="center">
            <v:path/>
            <v:fill on="t" focussize="0,0"/>
            <v:stroke on="f"/>
            <v:imagedata o:title=""/>
            <o:lock v:ext="edit"/>
            <w10:wrap type="none"/>
            <w10:anchorlock/>
          </v:rect>
        </w:pict>
      </w:r>
    </w:p>
    <w:p w14:paraId="5F248DA4">
      <w:pPr>
        <w:numPr>
          <w:ilvl w:val="0"/>
          <w:numId w:val="14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Lessons Learned in Software Testing: A Context-Driven Approach by Bret Pettichord, Cem Kaner, James Marcus Bach. Publisher: Wiley. (Dec, 2001).</w:t>
      </w:r>
    </w:p>
    <w:p w14:paraId="3C15A3B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8" o:spt="1" style="height:1.5pt;width:0pt;" fillcolor="#A0A0A0" filled="t" stroked="f" coordsize="21600,21600" o:hr="t" o:hrstd="t" o:hralign="center">
            <v:path/>
            <v:fill on="t" focussize="0,0"/>
            <v:stroke on="f"/>
            <v:imagedata o:title=""/>
            <o:lock v:ext="edit"/>
            <w10:wrap type="none"/>
            <w10:anchorlock/>
          </v:rect>
        </w:pict>
      </w:r>
    </w:p>
    <w:p w14:paraId="751834BD">
      <w:pPr>
        <w:numPr>
          <w:ilvl w:val="0"/>
          <w:numId w:val="15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Logging and Log Management by A. Chuvakin, K. Schmidt. Publisher: Syngress. (Dec, 2012).</w:t>
      </w:r>
    </w:p>
    <w:p w14:paraId="7013AA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69" o:spt="1" style="height:1.5pt;width:0pt;" fillcolor="#A0A0A0" filled="t" stroked="f" coordsize="21600,21600" o:hr="t" o:hrstd="t" o:hralign="center">
            <v:path/>
            <v:fill on="t" focussize="0,0"/>
            <v:stroke on="f"/>
            <v:imagedata o:title=""/>
            <o:lock v:ext="edit"/>
            <w10:wrap type="none"/>
            <w10:anchorlock/>
          </v:rect>
        </w:pict>
      </w:r>
    </w:p>
    <w:p w14:paraId="3BB2D22F">
      <w:pPr>
        <w:numPr>
          <w:ilvl w:val="0"/>
          <w:numId w:val="15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Mastering the Requirements Process: Getting Requirements Right v3.0 by S. Robertson, J. Robertson. Publisher: Addison-Wesley Professional. (Aug, 2012).</w:t>
      </w:r>
    </w:p>
    <w:p w14:paraId="1FFC68F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0" o:spt="1" style="height:1.5pt;width:0pt;" fillcolor="#A0A0A0" filled="t" stroked="f" coordsize="21600,21600" o:hr="t" o:hrstd="t" o:hralign="center">
            <v:path/>
            <v:fill on="t" focussize="0,0"/>
            <v:stroke on="f"/>
            <v:imagedata o:title=""/>
            <o:lock v:ext="edit"/>
            <w10:wrap type="none"/>
            <w10:anchorlock/>
          </v:rect>
        </w:pict>
      </w:r>
    </w:p>
    <w:p w14:paraId="0BF694B8">
      <w:pPr>
        <w:numPr>
          <w:ilvl w:val="0"/>
          <w:numId w:val="15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800-37, Rev. 2, Risk Management Framework for Information Systems and Organizations: A System Life Cycle Approach for Security and Privacy by Joint Task Force Transformation Initiative. (Dec, 2018).</w:t>
      </w:r>
    </w:p>
    <w:p w14:paraId="1C684B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1" o:spt="1" style="height:1.5pt;width:0pt;" fillcolor="#A0A0A0" filled="t" stroked="f" coordsize="21600,21600" o:hr="t" o:hrstd="t" o:hralign="center">
            <v:path/>
            <v:fill on="t" focussize="0,0"/>
            <v:stroke on="f"/>
            <v:imagedata o:title=""/>
            <o:lock v:ext="edit"/>
            <w10:wrap type="none"/>
            <w10:anchorlock/>
          </v:rect>
        </w:pict>
      </w:r>
    </w:p>
    <w:p w14:paraId="4484B4A4">
      <w:pPr>
        <w:numPr>
          <w:ilvl w:val="0"/>
          <w:numId w:val="15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 Rev. 5, Security and Privacy Controls for Information Systems and Organizations by Joint Task Force Transformation Initiative. (Sep, 2020).</w:t>
      </w:r>
    </w:p>
    <w:p w14:paraId="5D77FC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2" o:spt="1" style="height:1.5pt;width:0pt;" fillcolor="#A0A0A0" filled="t" stroked="f" coordsize="21600,21600" o:hr="t" o:hrstd="t" o:hralign="center">
            <v:path/>
            <v:fill on="t" focussize="0,0"/>
            <v:stroke on="f"/>
            <v:imagedata o:title=""/>
            <o:lock v:ext="edit"/>
            <w10:wrap type="none"/>
            <w10:anchorlock/>
          </v:rect>
        </w:pict>
      </w:r>
    </w:p>
    <w:p w14:paraId="512CB487">
      <w:pPr>
        <w:numPr>
          <w:ilvl w:val="0"/>
          <w:numId w:val="15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800-60, Vol. 1, Rev. 1, Guide for Mapping Types of Information and Information Systems to Security Categories by Kevin Stine, Rich Kissel, William C. Barker, Jim Fahlsing, Jessica Gulick. (Aug, 2008).</w:t>
      </w:r>
    </w:p>
    <w:p w14:paraId="61340BC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3" o:spt="1" style="height:1.5pt;width:0pt;" fillcolor="#A0A0A0" filled="t" stroked="f" coordsize="21600,21600" o:hr="t" o:hrstd="t" o:hralign="center">
            <v:path/>
            <v:fill on="t" focussize="0,0"/>
            <v:stroke on="f"/>
            <v:imagedata o:title=""/>
            <o:lock v:ext="edit"/>
            <w10:wrap type="none"/>
            <w10:anchorlock/>
          </v:rect>
        </w:pict>
      </w:r>
    </w:p>
    <w:p w14:paraId="3EDAEE13">
      <w:pPr>
        <w:numPr>
          <w:ilvl w:val="0"/>
          <w:numId w:val="1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800-88, Guidelines for Media Sanitization by Richard Kissel, Andrew Regenscheid, Matthew Scholl, Kevin Stine. (Dec, 2014).</w:t>
      </w:r>
    </w:p>
    <w:p w14:paraId="44FB92A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4" o:spt="1" style="height:1.5pt;width:0pt;" fillcolor="#A0A0A0" filled="t" stroked="f" coordsize="21600,21600" o:hr="t" o:hrstd="t" o:hralign="center">
            <v:path/>
            <v:fill on="t" focussize="0,0"/>
            <v:stroke on="f"/>
            <v:imagedata o:title=""/>
            <o:lock v:ext="edit"/>
            <w10:wrap type="none"/>
            <w10:anchorlock/>
          </v:rect>
        </w:pict>
      </w:r>
    </w:p>
    <w:p w14:paraId="04ED2BC4">
      <w:pPr>
        <w:numPr>
          <w:ilvl w:val="0"/>
          <w:numId w:val="15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IR 7622, Notional Supply Chain Risk Management Practices for Federal Information Systems by Jon Boyens, Celia Paulsen, Nadya Bartol, Stephany A. Shankles, Rama Moorthy. (Oct, 2012).</w:t>
      </w:r>
    </w:p>
    <w:p w14:paraId="0FE992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5" o:spt="1" style="height:1.5pt;width:0pt;" fillcolor="#A0A0A0" filled="t" stroked="f" coordsize="21600,21600" o:hr="t" o:hrstd="t" o:hralign="center">
            <v:path/>
            <v:fill on="t" focussize="0,0"/>
            <v:stroke on="f"/>
            <v:imagedata o:title=""/>
            <o:lock v:ext="edit"/>
            <w10:wrap type="none"/>
            <w10:anchorlock/>
          </v:rect>
        </w:pict>
      </w:r>
    </w:p>
    <w:p w14:paraId="0743B60B">
      <w:pPr>
        <w:numPr>
          <w:ilvl w:val="0"/>
          <w:numId w:val="1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Official (ISC)² Guide to the CSSLP, 2nd Ed. by Mano Paul. Publisher: Auerbach Publications. (Aug, 2013).</w:t>
      </w:r>
    </w:p>
    <w:p w14:paraId="56F826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6" o:spt="1" style="height:1.5pt;width:0pt;" fillcolor="#A0A0A0" filled="t" stroked="f" coordsize="21600,21600" o:hr="t" o:hrstd="t" o:hralign="center">
            <v:path/>
            <v:fill on="t" focussize="0,0"/>
            <v:stroke on="f"/>
            <v:imagedata o:title=""/>
            <o:lock v:ext="edit"/>
            <w10:wrap type="none"/>
            <w10:anchorlock/>
          </v:rect>
        </w:pict>
      </w:r>
    </w:p>
    <w:p w14:paraId="7EBBBAF3">
      <w:pPr>
        <w:numPr>
          <w:ilvl w:val="0"/>
          <w:numId w:val="1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OWASP Testing Guide, Release 4.0 by Matteo Meucci, Andrew Muller. Publisher: OWASP. (Dec, 2014).</w:t>
      </w:r>
    </w:p>
    <w:p w14:paraId="309F5EE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7" o:spt="1" style="height:1.5pt;width:0pt;" fillcolor="#A0A0A0" filled="t" stroked="f" coordsize="21600,21600" o:hr="t" o:hrstd="t" o:hralign="center">
            <v:path/>
            <v:fill on="t" focussize="0,0"/>
            <v:stroke on="f"/>
            <v:imagedata o:title=""/>
            <o:lock v:ext="edit"/>
            <w10:wrap type="none"/>
            <w10:anchorlock/>
          </v:rect>
        </w:pict>
      </w:r>
    </w:p>
    <w:p w14:paraId="620F7606">
      <w:pPr>
        <w:numPr>
          <w:ilvl w:val="0"/>
          <w:numId w:val="1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Penetration Testing: A Survival Guide by W. Halton, B. Weaver, J. Ansari, S. Kotipalli, M. Imran. Publisher: Packt Publishing. (Jan, 2017).</w:t>
      </w:r>
    </w:p>
    <w:p w14:paraId="655400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8" o:spt="1" style="height:1.5pt;width:0pt;" fillcolor="#A0A0A0" filled="t" stroked="f" coordsize="21600,21600" o:hr="t" o:hrstd="t" o:hralign="center">
            <v:path/>
            <v:fill on="t" focussize="0,0"/>
            <v:stroke on="f"/>
            <v:imagedata o:title=""/>
            <o:lock v:ext="edit"/>
            <w10:wrap type="none"/>
            <w10:anchorlock/>
          </v:rect>
        </w:pict>
      </w:r>
    </w:p>
    <w:p w14:paraId="13B3A59B">
      <w:pPr>
        <w:numPr>
          <w:ilvl w:val="0"/>
          <w:numId w:val="16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Risk Management by Evan Wheeler. Publisher: Syngress. (Apr, 2011).</w:t>
      </w:r>
    </w:p>
    <w:p w14:paraId="729B9E9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79" o:spt="1" style="height:1.5pt;width:0pt;" fillcolor="#A0A0A0" filled="t" stroked="f" coordsize="21600,21600" o:hr="t" o:hrstd="t" o:hralign="center">
            <v:path/>
            <v:fill on="t" focussize="0,0"/>
            <v:stroke on="f"/>
            <v:imagedata o:title=""/>
            <o:lock v:ext="edit"/>
            <w10:wrap type="none"/>
            <w10:anchorlock/>
          </v:rect>
        </w:pict>
      </w:r>
    </w:p>
    <w:p w14:paraId="4467AE27">
      <w:pPr>
        <w:numPr>
          <w:ilvl w:val="0"/>
          <w:numId w:val="1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Software Testing Foundations: A Study Guide for the Certified Tester Exam, 4th Ed. by Andreas Spillner. Publisher: Rocky Nook. (Feb, 2014).</w:t>
      </w:r>
    </w:p>
    <w:p w14:paraId="21D75E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0" o:spt="1" style="height:1.5pt;width:0pt;" fillcolor="#A0A0A0" filled="t" stroked="f" coordsize="21600,21600" o:hr="t" o:hrstd="t" o:hralign="center">
            <v:path/>
            <v:fill on="t" focussize="0,0"/>
            <v:stroke on="f"/>
            <v:imagedata o:title=""/>
            <o:lock v:ext="edit"/>
            <w10:wrap type="none"/>
            <w10:anchorlock/>
          </v:rect>
        </w:pict>
      </w:r>
    </w:p>
    <w:p w14:paraId="71773866">
      <w:pPr>
        <w:numPr>
          <w:ilvl w:val="0"/>
          <w:numId w:val="16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Web Application Firewalls by Chad Russell. Publisher: O’Reilly Media, Inc. (Apr, 2018).</w:t>
      </w:r>
    </w:p>
    <w:p w14:paraId="107D7A8C">
      <w:pPr>
        <w:numPr>
          <w:ilvl w:val="0"/>
          <w:numId w:val="1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Agile Application Lifecycle Management: Using DevOps to Drive Process Improvement, 1st Ed. by Bob Aiello, Leslie Sachs. Publisher: Addison-Wesley Professional. (Jun, 2016).</w:t>
      </w:r>
    </w:p>
    <w:p w14:paraId="78C47C4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1" o:spt="1" style="height:1.5pt;width:0pt;" fillcolor="#A0A0A0" filled="t" stroked="f" coordsize="21600,21600" o:hr="t" o:hrstd="t" o:hralign="center">
            <v:path/>
            <v:fill on="t" focussize="0,0"/>
            <v:stroke on="f"/>
            <v:imagedata o:title=""/>
            <o:lock v:ext="edit"/>
            <w10:wrap type="none"/>
            <w10:anchorlock/>
          </v:rect>
        </w:pict>
      </w:r>
    </w:p>
    <w:p w14:paraId="1A41B02C">
      <w:pPr>
        <w:numPr>
          <w:ilvl w:val="0"/>
          <w:numId w:val="1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Agile Application Security by Laura Bell, Rich Smith, Michael Brunton-Spall, Jim Bird. Publisher: O'Reilly Media, Inc. (Jun, 2017).</w:t>
      </w:r>
    </w:p>
    <w:p w14:paraId="089B7D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2" o:spt="1" style="height:1.5pt;width:0pt;" fillcolor="#A0A0A0" filled="t" stroked="f" coordsize="21600,21600" o:hr="t" o:hrstd="t" o:hralign="center">
            <v:path/>
            <v:fill on="t" focussize="0,0"/>
            <v:stroke on="f"/>
            <v:imagedata o:title=""/>
            <o:lock v:ext="edit"/>
            <w10:wrap type="none"/>
            <w10:anchorlock/>
          </v:rect>
        </w:pict>
      </w:r>
    </w:p>
    <w:p w14:paraId="3484716F">
      <w:pPr>
        <w:numPr>
          <w:ilvl w:val="0"/>
          <w:numId w:val="16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Architecting Secure Software Systems, 1st Ed. by Asoke Talukder, Manish Chaitanya. Publisher: Auerbach Publications. (Sep, 2019).</w:t>
      </w:r>
    </w:p>
    <w:p w14:paraId="1F9E090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3" o:spt="1" style="height:1.5pt;width:0pt;" fillcolor="#A0A0A0" filled="t" stroked="f" coordsize="21600,21600" o:hr="t" o:hrstd="t" o:hralign="center">
            <v:path/>
            <v:fill on="t" focussize="0,0"/>
            <v:stroke on="f"/>
            <v:imagedata o:title=""/>
            <o:lock v:ext="edit"/>
            <w10:wrap type="none"/>
            <w10:anchorlock/>
          </v:rect>
        </w:pict>
      </w:r>
    </w:p>
    <w:p w14:paraId="0C332AEE">
      <w:pPr>
        <w:numPr>
          <w:ilvl w:val="0"/>
          <w:numId w:val="16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Applied Cryptography: Protocols, Algorithms and Source Code in C, 20th Anniversary Ed. by Bruce Schneier. Publisher: Wiley. (Mar, 2015).</w:t>
      </w:r>
    </w:p>
    <w:p w14:paraId="716A7CE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4" o:spt="1" style="height:1.5pt;width:0pt;" fillcolor="#A0A0A0" filled="t" stroked="f" coordsize="21600,21600" o:hr="t" o:hrstd="t" o:hralign="center">
            <v:path/>
            <v:fill on="t" focussize="0,0"/>
            <v:stroke on="f"/>
            <v:imagedata o:title=""/>
            <o:lock v:ext="edit"/>
            <w10:wrap type="none"/>
            <w10:anchorlock/>
          </v:rect>
        </w:pict>
      </w:r>
    </w:p>
    <w:p w14:paraId="6B1F52CD">
      <w:pPr>
        <w:numPr>
          <w:ilvl w:val="0"/>
          <w:numId w:val="1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Beginning Database Design Solutions by Rod Stephens. Publisher: Jossey-Bass. (Nov, 2008).</w:t>
      </w:r>
    </w:p>
    <w:p w14:paraId="79BDEAF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5" o:spt="1" style="height:1.5pt;width:0pt;" fillcolor="#A0A0A0" filled="t" stroked="f" coordsize="21600,21600" o:hr="t" o:hrstd="t" o:hralign="center">
            <v:path/>
            <v:fill on="t" focussize="0,0"/>
            <v:stroke on="f"/>
            <v:imagedata o:title=""/>
            <o:lock v:ext="edit"/>
            <w10:wrap type="none"/>
            <w10:anchorlock/>
          </v:rect>
        </w:pict>
      </w:r>
    </w:p>
    <w:p w14:paraId="0B6E261A">
      <w:pPr>
        <w:numPr>
          <w:ilvl w:val="0"/>
          <w:numId w:val="16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Continuity and Disaster Recovery Planning for IT Professionals, 2nd Ed. by Susan Snedaker. Publisher: Syngress. (Sep, 2013).</w:t>
      </w:r>
    </w:p>
    <w:p w14:paraId="192FD79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6" o:spt="1" style="height:1.5pt;width:0pt;" fillcolor="#A0A0A0" filled="t" stroked="f" coordsize="21600,21600" o:hr="t" o:hrstd="t" o:hralign="center">
            <v:path/>
            <v:fill on="t" focussize="0,0"/>
            <v:stroke on="f"/>
            <v:imagedata o:title=""/>
            <o:lock v:ext="edit"/>
            <w10:wrap type="none"/>
            <w10:anchorlock/>
          </v:rect>
        </w:pict>
      </w:r>
    </w:p>
    <w:p w14:paraId="71E42433">
      <w:pPr>
        <w:numPr>
          <w:ilvl w:val="0"/>
          <w:numId w:val="1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Cloud Storage Security: A Practical Guide by Aaron Wheeler, Michael Winburn. Publisher: Elsevier. (Jul, 2015).</w:t>
      </w:r>
    </w:p>
    <w:p w14:paraId="14CF63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7" o:spt="1" style="height:1.5pt;width:0pt;" fillcolor="#A0A0A0" filled="t" stroked="f" coordsize="21600,21600" o:hr="t" o:hrstd="t" o:hralign="center">
            <v:path/>
            <v:fill on="t" focussize="0,0"/>
            <v:stroke on="f"/>
            <v:imagedata o:title=""/>
            <o:lock v:ext="edit"/>
            <w10:wrap type="none"/>
            <w10:anchorlock/>
          </v:rect>
        </w:pict>
      </w:r>
    </w:p>
    <w:p w14:paraId="61239309">
      <w:pPr>
        <w:numPr>
          <w:ilvl w:val="0"/>
          <w:numId w:val="1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Common Criteria for Information Technology Security Evaluation, Version 3.1 Rev. 5 by Mead, N. Publisher: Carnegie. (Apr, 2017).</w:t>
      </w:r>
    </w:p>
    <w:p w14:paraId="630EDC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8" o:spt="1" style="height:1.5pt;width:0pt;" fillcolor="#A0A0A0" filled="t" stroked="f" coordsize="21600,21600" o:hr="t" o:hrstd="t" o:hralign="center">
            <v:path/>
            <v:fill on="t" focussize="0,0"/>
            <v:stroke on="f"/>
            <v:imagedata o:title=""/>
            <o:lock v:ext="edit"/>
            <w10:wrap type="none"/>
            <w10:anchorlock/>
          </v:rect>
        </w:pict>
      </w:r>
    </w:p>
    <w:p w14:paraId="33518FF7">
      <w:pPr>
        <w:numPr>
          <w:ilvl w:val="0"/>
          <w:numId w:val="1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 Center Handbook, 2nd Ed. by Hwaiyu Geng. Publisher: Wiley. (May, 2021).</w:t>
      </w:r>
    </w:p>
    <w:p w14:paraId="684679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89" o:spt="1" style="height:1.5pt;width:0pt;" fillcolor="#A0A0A0" filled="t" stroked="f" coordsize="21600,21600" o:hr="t" o:hrstd="t" o:hralign="center">
            <v:path/>
            <v:fill on="t" focussize="0,0"/>
            <v:stroke on="f"/>
            <v:imagedata o:title=""/>
            <o:lock v:ext="edit"/>
            <w10:wrap type="none"/>
            <w10:anchorlock/>
          </v:rect>
        </w:pict>
      </w:r>
    </w:p>
    <w:p w14:paraId="14051FCA">
      <w:pPr>
        <w:numPr>
          <w:ilvl w:val="0"/>
          <w:numId w:val="1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Disaster Recovery and Business Continuity, 3rd Ed. by B.S. Thejandra. Publisher: IT Governance Publishing. (Jan, 2014).</w:t>
      </w:r>
    </w:p>
    <w:p w14:paraId="12B3BF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0" o:spt="1" style="height:1.5pt;width:0pt;" fillcolor="#A0A0A0" filled="t" stroked="f" coordsize="21600,21600" o:hr="t" o:hrstd="t" o:hralign="center">
            <v:path/>
            <v:fill on="t" focussize="0,0"/>
            <v:stroke on="f"/>
            <v:imagedata o:title=""/>
            <o:lock v:ext="edit"/>
            <w10:wrap type="none"/>
            <w10:anchorlock/>
          </v:rect>
        </w:pict>
      </w:r>
    </w:p>
    <w:p w14:paraId="0E1E4CBC">
      <w:pPr>
        <w:numPr>
          <w:ilvl w:val="0"/>
          <w:numId w:val="17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Enterprise Security Architecture: A Business-Driven Approach, 1st Ed. by John Sherwood. Publisher: CRC Press. (Nov, 2015).</w:t>
      </w:r>
    </w:p>
    <w:p w14:paraId="30CFD2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1" o:spt="1" style="height:1.5pt;width:0pt;" fillcolor="#A0A0A0" filled="t" stroked="f" coordsize="21600,21600" o:hr="t" o:hrstd="t" o:hralign="center">
            <v:path/>
            <v:fill on="t" focussize="0,0"/>
            <v:stroke on="f"/>
            <v:imagedata o:title=""/>
            <o:lock v:ext="edit"/>
            <w10:wrap type="none"/>
            <w10:anchorlock/>
          </v:rect>
        </w:pict>
      </w:r>
    </w:p>
    <w:p w14:paraId="78C054C8">
      <w:pPr>
        <w:numPr>
          <w:ilvl w:val="0"/>
          <w:numId w:val="17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Identity and Access Management: Business Performance Through Connected Intelligence, 1st Ed. by Ertem Osmanoglu. Publisher: Syngress. (Nov, 2013).</w:t>
      </w:r>
    </w:p>
    <w:p w14:paraId="41375F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2" o:spt="1" style="height:1.5pt;width:0pt;" fillcolor="#A0A0A0" filled="t" stroked="f" coordsize="21600,21600" o:hr="t" o:hrstd="t" o:hralign="center">
            <v:path/>
            <v:fill on="t" focussize="0,0"/>
            <v:stroke on="f"/>
            <v:imagedata o:title=""/>
            <o:lock v:ext="edit"/>
            <w10:wrap type="none"/>
            <w10:anchorlock/>
          </v:rect>
        </w:pict>
      </w:r>
    </w:p>
    <w:p w14:paraId="4F5F926A">
      <w:pPr>
        <w:numPr>
          <w:ilvl w:val="0"/>
          <w:numId w:val="17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Management Handbook, Vol. 6, 6th Ed. by Harold F. Tipton and Micki Krause Nozaki. Publisher: Auerbach Publications. (Apr, 2016).</w:t>
      </w:r>
    </w:p>
    <w:p w14:paraId="29BF44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3" o:spt="1" style="height:1.5pt;width:0pt;" fillcolor="#A0A0A0" filled="t" stroked="f" coordsize="21600,21600" o:hr="t" o:hrstd="t" o:hralign="center">
            <v:path/>
            <v:fill on="t" focussize="0,0"/>
            <v:stroke on="f"/>
            <v:imagedata o:title=""/>
            <o:lock v:ext="edit"/>
            <w10:wrap type="none"/>
            <w10:anchorlock/>
          </v:rect>
        </w:pict>
      </w:r>
    </w:p>
    <w:p w14:paraId="726D5D39">
      <w:pPr>
        <w:numPr>
          <w:ilvl w:val="0"/>
          <w:numId w:val="1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Management Handbook, Vol. 7, 6th Ed. by Richard O'Hanley, James Tiller. Publisher: Auerbach Publications. (Aug, 2013).</w:t>
      </w:r>
    </w:p>
    <w:p w14:paraId="7367EBB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4" o:spt="1" style="height:1.5pt;width:0pt;" fillcolor="#A0A0A0" filled="t" stroked="f" coordsize="21600,21600" o:hr="t" o:hrstd="t" o:hralign="center">
            <v:path/>
            <v:fill on="t" focussize="0,0"/>
            <v:stroke on="f"/>
            <v:imagedata o:title=""/>
            <o:lock v:ext="edit"/>
            <w10:wrap type="none"/>
            <w10:anchorlock/>
          </v:rect>
        </w:pict>
      </w:r>
    </w:p>
    <w:p w14:paraId="1FF56431">
      <w:pPr>
        <w:numPr>
          <w:ilvl w:val="0"/>
          <w:numId w:val="1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800-34 Rev. 1, Contingency Planning Guide for Federal Information Systems by Marianne Swanson, Pauline Bowen, Amy Wohl Phillips, Dean Gallup, David Lynes. (May, 2010).</w:t>
      </w:r>
    </w:p>
    <w:p w14:paraId="2E74CFB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5" o:spt="1" style="height:1.5pt;width:0pt;" fillcolor="#A0A0A0" filled="t" stroked="f" coordsize="21600,21600" o:hr="t" o:hrstd="t" o:hralign="center">
            <v:path/>
            <v:fill on="t" focussize="0,0"/>
            <v:stroke on="f"/>
            <v:imagedata o:title=""/>
            <o:lock v:ext="edit"/>
            <w10:wrap type="none"/>
            <w10:anchorlock/>
          </v:rect>
        </w:pict>
      </w:r>
    </w:p>
    <w:p w14:paraId="5A7F5E77">
      <w:pPr>
        <w:numPr>
          <w:ilvl w:val="0"/>
          <w:numId w:val="1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800-57, Rev. 5, Recommendation for Key Management: Part 1 – General by Elaine Barker. Publisher: NIST. (May, 2020) .</w:t>
      </w:r>
    </w:p>
    <w:p w14:paraId="209E3D4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6" o:spt="1" style="height:1.5pt;width:0pt;" fillcolor="#A0A0A0" filled="t" stroked="f" coordsize="21600,21600" o:hr="t" o:hrstd="t" o:hralign="center">
            <v:path/>
            <v:fill on="t" focussize="0,0"/>
            <v:stroke on="f"/>
            <v:imagedata o:title=""/>
            <o:lock v:ext="edit"/>
            <w10:wrap type="none"/>
            <w10:anchorlock/>
          </v:rect>
        </w:pict>
      </w:r>
    </w:p>
    <w:p w14:paraId="0D96D7A4">
      <w:pPr>
        <w:numPr>
          <w:ilvl w:val="0"/>
          <w:numId w:val="17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800-61, Rev. 2, Computer Security Incident Handling Guide by Paul Cichonski, Tom Millar, Tim Grance, Karen Scarfone. (Aug, 2012).</w:t>
      </w:r>
    </w:p>
    <w:p w14:paraId="61D508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7" o:spt="1" style="height:1.5pt;width:0pt;" fillcolor="#A0A0A0" filled="t" stroked="f" coordsize="21600,21600" o:hr="t" o:hrstd="t" o:hralign="center">
            <v:path/>
            <v:fill on="t" focussize="0,0"/>
            <v:stroke on="f"/>
            <v:imagedata o:title=""/>
            <o:lock v:ext="edit"/>
            <w10:wrap type="none"/>
            <w10:anchorlock/>
          </v:rect>
        </w:pict>
      </w:r>
    </w:p>
    <w:p w14:paraId="7F25F756">
      <w:pPr>
        <w:numPr>
          <w:ilvl w:val="0"/>
          <w:numId w:val="18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800-63-3, Digital Identity Guidelines: Enrollment and Identity Proofing by Paul A. Grassi, James L. Fenton, Naomi B. Lefkovitz, Jamie M. Danker, Yee-Yin Choong, Kristen K. Greene, Mary F. Theofanos. (Jun, 2017).</w:t>
      </w:r>
    </w:p>
    <w:p w14:paraId="5BD8D3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8" o:spt="1" style="height:1.5pt;width:0pt;" fillcolor="#A0A0A0" filled="t" stroked="f" coordsize="21600,21600" o:hr="t" o:hrstd="t" o:hralign="center">
            <v:path/>
            <v:fill on="t" focussize="0,0"/>
            <v:stroke on="f"/>
            <v:imagedata o:title=""/>
            <o:lock v:ext="edit"/>
            <w10:wrap type="none"/>
            <w10:anchorlock/>
          </v:rect>
        </w:pict>
      </w:r>
    </w:p>
    <w:p w14:paraId="21CF84A9">
      <w:pPr>
        <w:numPr>
          <w:ilvl w:val="0"/>
          <w:numId w:val="18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800-115, Technical Guide to Information Security Testing and Assessment by Karen Scarfone, Murugiah Souppaya, Amanda Cody, Angela Orebaugh. (Sep, 2008).</w:t>
      </w:r>
    </w:p>
    <w:p w14:paraId="3BAB691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199" o:spt="1" style="height:1.5pt;width:0pt;" fillcolor="#A0A0A0" filled="t" stroked="f" coordsize="21600,21600" o:hr="t" o:hrstd="t" o:hralign="center">
            <v:path/>
            <v:fill on="t" focussize="0,0"/>
            <v:stroke on="f"/>
            <v:imagedata o:title=""/>
            <o:lock v:ext="edit"/>
            <w10:wrap type="none"/>
            <w10:anchorlock/>
          </v:rect>
        </w:pict>
      </w:r>
    </w:p>
    <w:p w14:paraId="76179CD1">
      <w:pPr>
        <w:numPr>
          <w:ilvl w:val="0"/>
          <w:numId w:val="1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800-125, Guide to Security for Full Virtualization Technologies by Karen Scarfone, Murugiah Souppaya, Paul Hoffman. (Jan, 2011).</w:t>
      </w:r>
    </w:p>
    <w:p w14:paraId="7A6600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0" o:spt="1" style="height:1.5pt;width:0pt;" fillcolor="#A0A0A0" filled="t" stroked="f" coordsize="21600,21600" o:hr="t" o:hrstd="t" o:hralign="center">
            <v:path/>
            <v:fill on="t" focussize="0,0"/>
            <v:stroke on="f"/>
            <v:imagedata o:title=""/>
            <o:lock v:ext="edit"/>
            <w10:wrap type="none"/>
            <w10:anchorlock/>
          </v:rect>
        </w:pict>
      </w:r>
    </w:p>
    <w:p w14:paraId="25A18ECA">
      <w:pPr>
        <w:numPr>
          <w:ilvl w:val="0"/>
          <w:numId w:val="18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800-162, Guide to Attribute Based Access Control (ABAC) Definition and Considerations by Vincent Hu, David Ferraiolo, Rick Kuhn, Adam Schnitzer, Kenneth Sandlin, Robert Miller, Karen Scarfone. (Jan, 2014).</w:t>
      </w:r>
    </w:p>
    <w:p w14:paraId="7F02BB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1" o:spt="1" style="height:1.5pt;width:0pt;" fillcolor="#A0A0A0" filled="t" stroked="f" coordsize="21600,21600" o:hr="t" o:hrstd="t" o:hralign="center">
            <v:path/>
            <v:fill on="t" focussize="0,0"/>
            <v:stroke on="f"/>
            <v:imagedata o:title=""/>
            <o:lock v:ext="edit"/>
            <w10:wrap type="none"/>
            <w10:anchorlock/>
          </v:rect>
        </w:pict>
      </w:r>
    </w:p>
    <w:p w14:paraId="3E7252A5">
      <w:pPr>
        <w:numPr>
          <w:ilvl w:val="0"/>
          <w:numId w:val="1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Official (ISC)² Guide to the ISSAP CBK, 2nd Ed. by Adam Gordon. Publisher: Auerbach Publications. (Jan, 2017).</w:t>
      </w:r>
    </w:p>
    <w:p w14:paraId="6047DF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2" o:spt="1" style="height:1.5pt;width:0pt;" fillcolor="#A0A0A0" filled="t" stroked="f" coordsize="21600,21600" o:hr="t" o:hrstd="t" o:hralign="center">
            <v:path/>
            <v:fill on="t" focussize="0,0"/>
            <v:stroke on="f"/>
            <v:imagedata o:title=""/>
            <o:lock v:ext="edit"/>
            <w10:wrap type="none"/>
            <w10:anchorlock/>
          </v:rect>
        </w:pict>
      </w:r>
    </w:p>
    <w:p w14:paraId="2DE2E9C7">
      <w:pPr>
        <w:numPr>
          <w:ilvl w:val="0"/>
          <w:numId w:val="1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Payment Card Industry Data Security Standards, Requirements and Security Assessment Procedures, Version 3.2.1 by PCI Security Standards Council. Publisher: PCI Security Standards Council, LLC. (May, 2018).</w:t>
      </w:r>
    </w:p>
    <w:p w14:paraId="73A834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3" o:spt="1" style="height:1.5pt;width:0pt;" fillcolor="#A0A0A0" filled="t" stroked="f" coordsize="21600,21600" o:hr="t" o:hrstd="t" o:hralign="center">
            <v:path/>
            <v:fill on="t" focussize="0,0"/>
            <v:stroke on="f"/>
            <v:imagedata o:title=""/>
            <o:lock v:ext="edit"/>
            <w10:wrap type="none"/>
            <w10:anchorlock/>
          </v:rect>
        </w:pict>
      </w:r>
    </w:p>
    <w:p w14:paraId="6963D6DA">
      <w:pPr>
        <w:numPr>
          <w:ilvl w:val="0"/>
          <w:numId w:val="1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Practical Internet of Things Security, 2nd Ed. by Brian Russel, Drew Van Duren. Publisher: Packt Publisher. (Nov, 2018).</w:t>
      </w:r>
    </w:p>
    <w:p w14:paraId="5BB693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4" o:spt="1" style="height:1.5pt;width:0pt;" fillcolor="#A0A0A0" filled="t" stroked="f" coordsize="21600,21600" o:hr="t" o:hrstd="t" o:hralign="center">
            <v:path/>
            <v:fill on="t" focussize="0,0"/>
            <v:stroke on="f"/>
            <v:imagedata o:title=""/>
            <o:lock v:ext="edit"/>
            <w10:wrap type="none"/>
            <w10:anchorlock/>
          </v:rect>
        </w:pict>
      </w:r>
    </w:p>
    <w:p w14:paraId="34DF0397">
      <w:pPr>
        <w:numPr>
          <w:ilvl w:val="0"/>
          <w:numId w:val="18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SABSA Executive Summary by SABSA. Publisher: The SABSA Institute. (Dec, 2021).</w:t>
      </w:r>
    </w:p>
    <w:p w14:paraId="7625EBB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5" o:spt="1" style="height:1.5pt;width:0pt;" fillcolor="#A0A0A0" filled="t" stroked="f" coordsize="21600,21600" o:hr="t" o:hrstd="t" o:hralign="center">
            <v:path/>
            <v:fill on="t" focussize="0,0"/>
            <v:stroke on="f"/>
            <v:imagedata o:title=""/>
            <o:lock v:ext="edit"/>
            <w10:wrap type="none"/>
            <w10:anchorlock/>
          </v:rect>
        </w:pict>
      </w:r>
    </w:p>
    <w:p w14:paraId="68326917">
      <w:pPr>
        <w:numPr>
          <w:ilvl w:val="0"/>
          <w:numId w:val="18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 Coding in C and C++, 2nd Ed. by Robert Seacord. Publisher: Addison-Wesley Professional. (Apr, 2013).</w:t>
      </w:r>
    </w:p>
    <w:p w14:paraId="5E45B4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6" o:spt="1" style="height:1.5pt;width:0pt;" fillcolor="#A0A0A0" filled="t" stroked="f" coordsize="21600,21600" o:hr="t" o:hrstd="t" o:hralign="center">
            <v:path/>
            <v:fill on="t" focussize="0,0"/>
            <v:stroke on="f"/>
            <v:imagedata o:title=""/>
            <o:lock v:ext="edit"/>
            <w10:wrap type="none"/>
            <w10:anchorlock/>
          </v:rect>
        </w:pict>
      </w:r>
    </w:p>
    <w:p w14:paraId="51B926E7">
      <w:pPr>
        <w:numPr>
          <w:ilvl w:val="0"/>
          <w:numId w:val="1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Patterns in Practice: Designing Secure Architectures Using Software Patterns by Eduardo Fernandez-Buglioni. Publisher: Wiley. (May, 2013).</w:t>
      </w:r>
    </w:p>
    <w:p w14:paraId="6A9932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7" o:spt="1" style="height:1.5pt;width:0pt;" fillcolor="#A0A0A0" filled="t" stroked="f" coordsize="21600,21600" o:hr="t" o:hrstd="t" o:hralign="center">
            <v:path/>
            <v:fill on="t" focussize="0,0"/>
            <v:stroke on="f"/>
            <v:imagedata o:title=""/>
            <o:lock v:ext="edit"/>
            <w10:wrap type="none"/>
            <w10:anchorlock/>
          </v:rect>
        </w:pict>
      </w:r>
    </w:p>
    <w:p w14:paraId="7EEBFAA8">
      <w:pPr>
        <w:numPr>
          <w:ilvl w:val="0"/>
          <w:numId w:val="19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Guidance for Critical Areas of Focus in Cloud Computing v4.0 by Rich Mogull, James Arlen, Adrian Lane, Gunnar Peterson, Mike Rothman, David Mortman. Publisher: Cloud Security Alliance. (Jul, 2017).</w:t>
      </w:r>
    </w:p>
    <w:p w14:paraId="40D4DD1D">
      <w:pPr>
        <w:numPr>
          <w:ilvl w:val="0"/>
          <w:numId w:val="19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Guide to the Project Management Body of Knowledge (PMBOK Guide), 7th Ed. by Project Management Institute. Publisher: Project Management Institute. (Aug, 2021).</w:t>
      </w:r>
    </w:p>
    <w:p w14:paraId="6BEDC7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8" o:spt="1" style="height:1.5pt;width:0pt;" fillcolor="#A0A0A0" filled="t" stroked="f" coordsize="21600,21600" o:hr="t" o:hrstd="t" o:hralign="center">
            <v:path/>
            <v:fill on="t" focussize="0,0"/>
            <v:stroke on="f"/>
            <v:imagedata o:title=""/>
            <o:lock v:ext="edit"/>
            <w10:wrap type="none"/>
            <w10:anchorlock/>
          </v:rect>
        </w:pict>
      </w:r>
    </w:p>
    <w:p w14:paraId="2C7DBDA4">
      <w:pPr>
        <w:numPr>
          <w:ilvl w:val="0"/>
          <w:numId w:val="19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INCOSE Systems Engineering Handbook by Walden. Publisher: Wiley. (Jul, 2015).</w:t>
      </w:r>
    </w:p>
    <w:p w14:paraId="39D738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09" o:spt="1" style="height:1.5pt;width:0pt;" fillcolor="#A0A0A0" filled="t" stroked="f" coordsize="21600,21600" o:hr="t" o:hrstd="t" o:hralign="center">
            <v:path/>
            <v:fill on="t" focussize="0,0"/>
            <v:stroke on="f"/>
            <v:imagedata o:title=""/>
            <o:lock v:ext="edit"/>
            <w10:wrap type="none"/>
            <w10:anchorlock/>
          </v:rect>
        </w:pict>
      </w:r>
    </w:p>
    <w:p w14:paraId="476BEFA4">
      <w:pPr>
        <w:numPr>
          <w:ilvl w:val="0"/>
          <w:numId w:val="1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Assurance Technical Framework 3.1 by National Security Agency Information Assurance Solutions Technical Directors. (Sep, 2002).</w:t>
      </w:r>
    </w:p>
    <w:p w14:paraId="42AFAB2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0" o:spt="1" style="height:1.5pt;width:0pt;" fillcolor="#A0A0A0" filled="t" stroked="f" coordsize="21600,21600" o:hr="t" o:hrstd="t" o:hralign="center">
            <v:path/>
            <v:fill on="t" focussize="0,0"/>
            <v:stroke on="f"/>
            <v:imagedata o:title=""/>
            <o:lock v:ext="edit"/>
            <w10:wrap type="none"/>
            <w10:anchorlock/>
          </v:rect>
        </w:pict>
      </w:r>
    </w:p>
    <w:p w14:paraId="2362B789">
      <w:pPr>
        <w:numPr>
          <w:ilvl w:val="0"/>
          <w:numId w:val="19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ISO/IEC 15408 Common Criteria for Information Technology Security Evaluation by ISO/IEC. Publisher: National Information Assurance Partnership. (Dec, 2017).</w:t>
      </w:r>
    </w:p>
    <w:p w14:paraId="0892B9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1" o:spt="1" style="height:1.5pt;width:0pt;" fillcolor="#A0A0A0" filled="t" stroked="f" coordsize="21600,21600" o:hr="t" o:hrstd="t" o:hralign="center">
            <v:path/>
            <v:fill on="t" focussize="0,0"/>
            <v:stroke on="f"/>
            <v:imagedata o:title=""/>
            <o:lock v:ext="edit"/>
            <w10:wrap type="none"/>
            <w10:anchorlock/>
          </v:rect>
        </w:pict>
      </w:r>
    </w:p>
    <w:p w14:paraId="07047CD5">
      <w:pPr>
        <w:numPr>
          <w:ilvl w:val="0"/>
          <w:numId w:val="1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800-30, Rev. 1, Guide for Conducting Risk Assessments by Joint Task Force Transformation Initiative. (Sep, 2012).</w:t>
      </w:r>
    </w:p>
    <w:p w14:paraId="6E6D67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2" o:spt="1" style="height:1.5pt;width:0pt;" fillcolor="#A0A0A0" filled="t" stroked="f" coordsize="21600,21600" o:hr="t" o:hrstd="t" o:hralign="center">
            <v:path/>
            <v:fill on="t" focussize="0,0"/>
            <v:stroke on="f"/>
            <v:imagedata o:title=""/>
            <o:lock v:ext="edit"/>
            <w10:wrap type="none"/>
            <w10:anchorlock/>
          </v:rect>
        </w:pict>
      </w:r>
    </w:p>
    <w:p w14:paraId="6EC97B86">
      <w:pPr>
        <w:numPr>
          <w:ilvl w:val="0"/>
          <w:numId w:val="1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800-37, Rev. 2, Risk Management Framework for Information Systems and Organizations: A System Life Cycle Approach for Security and Privacy by Joint Task Force Transformation Initiative. (Dec, 2018).</w:t>
      </w:r>
    </w:p>
    <w:p w14:paraId="66B5EA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3" o:spt="1" style="height:1.5pt;width:0pt;" fillcolor="#A0A0A0" filled="t" stroked="f" coordsize="21600,21600" o:hr="t" o:hrstd="t" o:hralign="center">
            <v:path/>
            <v:fill on="t" focussize="0,0"/>
            <v:stroke on="f"/>
            <v:imagedata o:title=""/>
            <o:lock v:ext="edit"/>
            <w10:wrap type="none"/>
            <w10:anchorlock/>
          </v:rect>
        </w:pict>
      </w:r>
    </w:p>
    <w:p w14:paraId="3F652BC5">
      <w:pPr>
        <w:numPr>
          <w:ilvl w:val="0"/>
          <w:numId w:val="19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800-39, Managing Information Security Risk: Organization, Mission, and Information System View by Joint Task Force Transformation Initiative. (Mar, 2011).</w:t>
      </w:r>
    </w:p>
    <w:p w14:paraId="2F7CB61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4" o:spt="1" style="height:1.5pt;width:0pt;" fillcolor="#A0A0A0" filled="t" stroked="f" coordsize="21600,21600" o:hr="t" o:hrstd="t" o:hralign="center">
            <v:path/>
            <v:fill on="t" focussize="0,0"/>
            <v:stroke on="f"/>
            <v:imagedata o:title=""/>
            <o:lock v:ext="edit"/>
            <w10:wrap type="none"/>
            <w10:anchorlock/>
          </v:rect>
        </w:pict>
      </w:r>
    </w:p>
    <w:p w14:paraId="3AF4066E">
      <w:pPr>
        <w:numPr>
          <w:ilvl w:val="0"/>
          <w:numId w:val="1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800-40, Rev. 3, Guide to Enterprise Patch Management Technologies Murugiah Souppaya, Karen Scarfone. (Jul, 2013).</w:t>
      </w:r>
    </w:p>
    <w:p w14:paraId="2BE69C8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5" o:spt="1" style="height:1.5pt;width:0pt;" fillcolor="#A0A0A0" filled="t" stroked="f" coordsize="21600,21600" o:hr="t" o:hrstd="t" o:hralign="center">
            <v:path/>
            <v:fill on="t" focussize="0,0"/>
            <v:stroke on="f"/>
            <v:imagedata o:title=""/>
            <o:lock v:ext="edit"/>
            <w10:wrap type="none"/>
            <w10:anchorlock/>
          </v:rect>
        </w:pict>
      </w:r>
    </w:p>
    <w:p w14:paraId="25189D28">
      <w:pPr>
        <w:numPr>
          <w:ilvl w:val="0"/>
          <w:numId w:val="1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 Rev. 5, Security and Privacy Controls for Information Systems and Organizations by Joint Task Force Transformation Initiative. (Sep, 2020).</w:t>
      </w:r>
    </w:p>
    <w:p w14:paraId="3EB8962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6" o:spt="1" style="height:1.5pt;width:0pt;" fillcolor="#A0A0A0" filled="t" stroked="f" coordsize="21600,21600" o:hr="t" o:hrstd="t" o:hralign="center">
            <v:path/>
            <v:fill on="t" focussize="0,0"/>
            <v:stroke on="f"/>
            <v:imagedata o:title=""/>
            <o:lock v:ext="edit"/>
            <w10:wrap type="none"/>
            <w10:anchorlock/>
          </v:rect>
        </w:pict>
      </w:r>
    </w:p>
    <w:p w14:paraId="59EE9DE2">
      <w:pPr>
        <w:numPr>
          <w:ilvl w:val="0"/>
          <w:numId w:val="2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800-88, Guidelines for Media Sanitization by Richard Kissel, Andrew Regenscheid, Matthew Scholl, Kevin Stine. (Dec, 2014).</w:t>
      </w:r>
    </w:p>
    <w:p w14:paraId="20D6AA2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7" o:spt="1" style="height:1.5pt;width:0pt;" fillcolor="#A0A0A0" filled="t" stroked="f" coordsize="21600,21600" o:hr="t" o:hrstd="t" o:hralign="center">
            <v:path/>
            <v:fill on="t" focussize="0,0"/>
            <v:stroke on="f"/>
            <v:imagedata o:title=""/>
            <o:lock v:ext="edit"/>
            <w10:wrap type="none"/>
            <w10:anchorlock/>
          </v:rect>
        </w:pict>
      </w:r>
    </w:p>
    <w:p w14:paraId="68B9A91C">
      <w:pPr>
        <w:numPr>
          <w:ilvl w:val="0"/>
          <w:numId w:val="2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800-115, Technical Guide to Information Security Testing and Assessment by Karen Scarfone, Murugiah Souppaya, Amanda Cody, Angela Orebaugh. (Sep, 2008).</w:t>
      </w:r>
    </w:p>
    <w:p w14:paraId="40161DD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8" o:spt="1" style="height:1.5pt;width:0pt;" fillcolor="#A0A0A0" filled="t" stroked="f" coordsize="21600,21600" o:hr="t" o:hrstd="t" o:hralign="center">
            <v:path/>
            <v:fill on="t" focussize="0,0"/>
            <v:stroke on="f"/>
            <v:imagedata o:title=""/>
            <o:lock v:ext="edit"/>
            <w10:wrap type="none"/>
            <w10:anchorlock/>
          </v:rect>
        </w:pict>
      </w:r>
    </w:p>
    <w:p w14:paraId="512F2021">
      <w:pPr>
        <w:numPr>
          <w:ilvl w:val="0"/>
          <w:numId w:val="2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14:paraId="01BE66B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19" o:spt="1" style="height:1.5pt;width:0pt;" fillcolor="#A0A0A0" filled="t" stroked="f" coordsize="21600,21600" o:hr="t" o:hrstd="t" o:hralign="center">
            <v:path/>
            <v:fill on="t" focussize="0,0"/>
            <v:stroke on="f"/>
            <v:imagedata o:title=""/>
            <o:lock v:ext="edit"/>
            <w10:wrap type="none"/>
            <w10:anchorlock/>
          </v:rect>
        </w:pict>
      </w:r>
    </w:p>
    <w:p w14:paraId="04CB87A3">
      <w:pPr>
        <w:numPr>
          <w:ilvl w:val="0"/>
          <w:numId w:val="20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800-161, Supply Chain Risk Management Practices for Federal Information System and Organizations by Jon Boyens, Celia Paulsen, Rama Moorthy, Nadya Bartol. (Apr, 2015).</w:t>
      </w:r>
    </w:p>
    <w:p w14:paraId="2DAB4A73">
      <w:pPr>
        <w:numPr>
          <w:ilvl w:val="0"/>
          <w:numId w:val="20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Guide to the Project Management Body of Knowledge (PMBOK Guide), 7th Ed. by Project Management Institute. Publisher: Project Management Institute. (Aug, 2021).</w:t>
      </w:r>
    </w:p>
    <w:p w14:paraId="2A85A3F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0" o:spt="1" style="height:1.5pt;width:0pt;" fillcolor="#A0A0A0" filled="t" stroked="f" coordsize="21600,21600" o:hr="t" o:hrstd="t" o:hralign="center">
            <v:path/>
            <v:fill on="t" focussize="0,0"/>
            <v:stroke on="f"/>
            <v:imagedata o:title=""/>
            <o:lock v:ext="edit"/>
            <w10:wrap type="none"/>
            <w10:anchorlock/>
          </v:rect>
        </w:pict>
      </w:r>
    </w:p>
    <w:p w14:paraId="7B57471C">
      <w:pPr>
        <w:numPr>
          <w:ilvl w:val="0"/>
          <w:numId w:val="20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Auditing IT Infrastructures for Compliance, 2nd Ed. by Martin Weiss. Publisher: Jones &amp; Bartlett Publishers. (Jul, 2015).</w:t>
      </w:r>
    </w:p>
    <w:p w14:paraId="77A3944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1" o:spt="1" style="height:1.5pt;width:0pt;" fillcolor="#A0A0A0" filled="t" stroked="f" coordsize="21600,21600" o:hr="t" o:hrstd="t" o:hralign="center">
            <v:path/>
            <v:fill on="t" focussize="0,0"/>
            <v:stroke on="f"/>
            <v:imagedata o:title=""/>
            <o:lock v:ext="edit"/>
            <w10:wrap type="none"/>
            <w10:anchorlock/>
          </v:rect>
        </w:pict>
      </w:r>
    </w:p>
    <w:p w14:paraId="6C8AF7B5">
      <w:pPr>
        <w:numPr>
          <w:ilvl w:val="0"/>
          <w:numId w:val="20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Continuity and Disaster Recovery Planning for IT Professionals, 2nd Ed. by Susan Snedaker. Publisher: Syngress. (Sep, 2013).</w:t>
      </w:r>
    </w:p>
    <w:p w14:paraId="6FE67EB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2" o:spt="1" style="height:1.5pt;width:0pt;" fillcolor="#A0A0A0" filled="t" stroked="f" coordsize="21600,21600" o:hr="t" o:hrstd="t" o:hralign="center">
            <v:path/>
            <v:fill on="t" focussize="0,0"/>
            <v:stroke on="f"/>
            <v:imagedata o:title=""/>
            <o:lock v:ext="edit"/>
            <w10:wrap type="none"/>
            <w10:anchorlock/>
          </v:rect>
        </w:pict>
      </w:r>
    </w:p>
    <w:p w14:paraId="593A9D6F">
      <w:pPr>
        <w:numPr>
          <w:ilvl w:val="0"/>
          <w:numId w:val="20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 Forensics and Incident Response, 2nd Ed. by Gerard Johansen. Publisher: Packt Publishing. (Jan, 2020).</w:t>
      </w:r>
    </w:p>
    <w:p w14:paraId="20479D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3" o:spt="1" style="height:1.5pt;width:0pt;" fillcolor="#A0A0A0" filled="t" stroked="f" coordsize="21600,21600" o:hr="t" o:hrstd="t" o:hralign="center">
            <v:path/>
            <v:fill on="t" focussize="0,0"/>
            <v:stroke on="f"/>
            <v:imagedata o:title=""/>
            <o:lock v:ext="edit"/>
            <w10:wrap type="none"/>
            <w10:anchorlock/>
          </v:rect>
        </w:pict>
      </w:r>
    </w:p>
    <w:p w14:paraId="439E0B5B">
      <w:pPr>
        <w:numPr>
          <w:ilvl w:val="0"/>
          <w:numId w:val="20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Disaster Recovery, Crisis Response, and Business Continuity: A Management Desk Reference by Jamie Watters, Janet Watters. Publisher: Apress. (Dec, 2013).</w:t>
      </w:r>
    </w:p>
    <w:p w14:paraId="71C0E5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4" o:spt="1" style="height:1.5pt;width:0pt;" fillcolor="#A0A0A0" filled="t" stroked="f" coordsize="21600,21600" o:hr="t" o:hrstd="t" o:hralign="center">
            <v:path/>
            <v:fill on="t" focussize="0,0"/>
            <v:stroke on="f"/>
            <v:imagedata o:title=""/>
            <o:lock v:ext="edit"/>
            <w10:wrap type="none"/>
            <w10:anchorlock/>
          </v:rect>
        </w:pict>
      </w:r>
    </w:p>
    <w:p w14:paraId="433C22B2">
      <w:pPr>
        <w:numPr>
          <w:ilvl w:val="0"/>
          <w:numId w:val="20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Disaster Recovery Planning: For Computers and Communication Resources by Jon Toigo. Publisher: Wiley. (Jan, 1996).</w:t>
      </w:r>
    </w:p>
    <w:p w14:paraId="262A89E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5" o:spt="1" style="height:1.5pt;width:0pt;" fillcolor="#A0A0A0" filled="t" stroked="f" coordsize="21600,21600" o:hr="t" o:hrstd="t" o:hralign="center">
            <v:path/>
            <v:fill on="t" focussize="0,0"/>
            <v:stroke on="f"/>
            <v:imagedata o:title=""/>
            <o:lock v:ext="edit"/>
            <w10:wrap type="none"/>
            <w10:anchorlock/>
          </v:rect>
        </w:pict>
      </w:r>
    </w:p>
    <w:p w14:paraId="1DD03883">
      <w:pPr>
        <w:numPr>
          <w:ilvl w:val="0"/>
          <w:numId w:val="21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Information Security Management Handbook, Vol. 6, 6th Ed. by Harold F. Tipton and Micki Krause Nozaki. Publisher: Auerbach Publications. (Apr, 2016).</w:t>
      </w:r>
    </w:p>
    <w:p w14:paraId="320978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6" o:spt="1" style="height:1.5pt;width:0pt;" fillcolor="#A0A0A0" filled="t" stroked="f" coordsize="21600,21600" o:hr="t" o:hrstd="t" o:hralign="center">
            <v:path/>
            <v:fill on="t" focussize="0,0"/>
            <v:stroke on="f"/>
            <v:imagedata o:title=""/>
            <o:lock v:ext="edit"/>
            <w10:wrap type="none"/>
            <w10:anchorlock/>
          </v:rect>
        </w:pict>
      </w:r>
    </w:p>
    <w:p w14:paraId="61B78E59">
      <w:pPr>
        <w:numPr>
          <w:ilvl w:val="0"/>
          <w:numId w:val="211"/>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"https://www.isc2.org/ethics" </w:instrText>
      </w:r>
      <w:r>
        <w:fldChar w:fldCharType="separate"/>
      </w:r>
      <w:r>
        <w:rPr>
          <w:rFonts w:ascii="Times New Roman" w:hAnsi="Times New Roman" w:eastAsia="Times New Roman" w:cs="Times New Roman"/>
          <w:color w:val="0000FF"/>
          <w:sz w:val="24"/>
          <w:szCs w:val="24"/>
          <w:u w:val="single"/>
        </w:rPr>
        <w:t>ISC2 Code of Ethics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by ISC2. (Dec, 2023).</w:t>
      </w:r>
    </w:p>
    <w:p w14:paraId="3F361F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7" o:spt="1" style="height:1.5pt;width:0pt;" fillcolor="#A0A0A0" filled="t" stroked="f" coordsize="21600,21600" o:hr="t" o:hrstd="t" o:hralign="center">
            <v:path/>
            <v:fill on="t" focussize="0,0"/>
            <v:stroke on="f"/>
            <v:imagedata o:title=""/>
            <o:lock v:ext="edit"/>
            <w10:wrap type="none"/>
            <w10:anchorlock/>
          </v:rect>
        </w:pict>
      </w:r>
    </w:p>
    <w:p w14:paraId="397DDDCD">
      <w:pPr>
        <w:numPr>
          <w:ilvl w:val="0"/>
          <w:numId w:val="21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Incident Response &amp; Computer Forensics, 3rd Ed. by Jason Luttgens, Matthew Pepe, Kevin Mandia. Publisher: McGraw-Hill Osborne Media. (Aug, 2014).</w:t>
      </w:r>
    </w:p>
    <w:p w14:paraId="389F317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8" o:spt="1" style="height:1.5pt;width:0pt;" fillcolor="#A0A0A0" filled="t" stroked="f" coordsize="21600,21600" o:hr="t" o:hrstd="t" o:hralign="center">
            <v:path/>
            <v:fill on="t" focussize="0,0"/>
            <v:stroke on="f"/>
            <v:imagedata o:title=""/>
            <o:lock v:ext="edit"/>
            <w10:wrap type="none"/>
            <w10:anchorlock/>
          </v:rect>
        </w:pict>
      </w:r>
    </w:p>
    <w:p w14:paraId="2E939BC3">
      <w:pPr>
        <w:numPr>
          <w:ilvl w:val="0"/>
          <w:numId w:val="21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IT Auditing Using Controls to Protect Information Assets, 3rd Edition by Mike Kegerreis, Mike Schiller, Chris Davis. Publisher: McGraw-Hill Education. (Oct, 2019).</w:t>
      </w:r>
    </w:p>
    <w:p w14:paraId="171E315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29" o:spt="1" style="height:1.5pt;width:0pt;" fillcolor="#A0A0A0" filled="t" stroked="f" coordsize="21600,21600" o:hr="t" o:hrstd="t" o:hralign="center">
            <v:path/>
            <v:fill on="t" focussize="0,0"/>
            <v:stroke on="f"/>
            <v:imagedata o:title=""/>
            <o:lock v:ext="edit"/>
            <w10:wrap type="none"/>
            <w10:anchorlock/>
          </v:rect>
        </w:pict>
      </w:r>
    </w:p>
    <w:p w14:paraId="51A05567">
      <w:pPr>
        <w:numPr>
          <w:ilvl w:val="0"/>
          <w:numId w:val="21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800-30, Rev. 1, Guide for Conducting Risk Assessments by Joint Task Force Transformation Initiative. (Sep, 2012).</w:t>
      </w:r>
    </w:p>
    <w:p w14:paraId="4E7DDD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0" o:spt="1" style="height:1.5pt;width:0pt;" fillcolor="#A0A0A0" filled="t" stroked="f" coordsize="21600,21600" o:hr="t" o:hrstd="t" o:hralign="center">
            <v:path/>
            <v:fill on="t" focussize="0,0"/>
            <v:stroke on="f"/>
            <v:imagedata o:title=""/>
            <o:lock v:ext="edit"/>
            <w10:wrap type="none"/>
            <w10:anchorlock/>
          </v:rect>
        </w:pict>
      </w:r>
    </w:p>
    <w:p w14:paraId="7DE18DAD">
      <w:pPr>
        <w:numPr>
          <w:ilvl w:val="0"/>
          <w:numId w:val="21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800-34 Rev. 1, Contingency Planning Guide for Federal Information Systems by Marianne Swanson, Pauline Bowen, Amy Wohl Phillips, Dean Gallup, David Lynes. (May, 2010).</w:t>
      </w:r>
    </w:p>
    <w:p w14:paraId="0BC26C7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1" o:spt="1" style="height:1.5pt;width:0pt;" fillcolor="#A0A0A0" filled="t" stroked="f" coordsize="21600,21600" o:hr="t" o:hrstd="t" o:hralign="center">
            <v:path/>
            <v:fill on="t" focussize="0,0"/>
            <v:stroke on="f"/>
            <v:imagedata o:title=""/>
            <o:lock v:ext="edit"/>
            <w10:wrap type="none"/>
            <w10:anchorlock/>
          </v:rect>
        </w:pict>
      </w:r>
    </w:p>
    <w:p w14:paraId="0FBBFB0E">
      <w:pPr>
        <w:numPr>
          <w:ilvl w:val="0"/>
          <w:numId w:val="21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800-37, Rev. 2, Risk Management Framework for Information Systems and Organizations: A System Life Cycle Approach for Security and Privacy by Joint Task Force Transformation Initiative. (Dec, 2018).</w:t>
      </w:r>
    </w:p>
    <w:p w14:paraId="6E16C8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2" o:spt="1" style="height:1.5pt;width:0pt;" fillcolor="#A0A0A0" filled="t" stroked="f" coordsize="21600,21600" o:hr="t" o:hrstd="t" o:hralign="center">
            <v:path/>
            <v:fill on="t" focussize="0,0"/>
            <v:stroke on="f"/>
            <v:imagedata o:title=""/>
            <o:lock v:ext="edit"/>
            <w10:wrap type="none"/>
            <w10:anchorlock/>
          </v:rect>
        </w:pict>
      </w:r>
    </w:p>
    <w:p w14:paraId="11EC4792">
      <w:pPr>
        <w:numPr>
          <w:ilvl w:val="0"/>
          <w:numId w:val="21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800-39, Managing Information Security Risk: Organization, Mission, and Information System View by Joint Task Force Transformation Initiative. (Mar, 2011).</w:t>
      </w:r>
    </w:p>
    <w:p w14:paraId="093F1A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3" o:spt="1" style="height:1.5pt;width:0pt;" fillcolor="#A0A0A0" filled="t" stroked="f" coordsize="21600,21600" o:hr="t" o:hrstd="t" o:hralign="center">
            <v:path/>
            <v:fill on="t" focussize="0,0"/>
            <v:stroke on="f"/>
            <v:imagedata o:title=""/>
            <o:lock v:ext="edit"/>
            <w10:wrap type="none"/>
            <w10:anchorlock/>
          </v:rect>
        </w:pict>
      </w:r>
    </w:p>
    <w:p w14:paraId="07391DAE">
      <w:pPr>
        <w:numPr>
          <w:ilvl w:val="0"/>
          <w:numId w:val="21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800-53, Rev. 5, Security and Privacy Controls for Information Systems and Organizations by Joint Task Force Transformation Initiative. (Sep, 2020).</w:t>
      </w:r>
    </w:p>
    <w:p w14:paraId="49F7C2A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4" o:spt="1" style="height:1.5pt;width:0pt;" fillcolor="#A0A0A0" filled="t" stroked="f" coordsize="21600,21600" o:hr="t" o:hrstd="t" o:hralign="center">
            <v:path/>
            <v:fill on="t" focussize="0,0"/>
            <v:stroke on="f"/>
            <v:imagedata o:title=""/>
            <o:lock v:ext="edit"/>
            <w10:wrap type="none"/>
            <w10:anchorlock/>
          </v:rect>
        </w:pict>
      </w:r>
    </w:p>
    <w:p w14:paraId="03FD4B64">
      <w:pPr>
        <w:numPr>
          <w:ilvl w:val="0"/>
          <w:numId w:val="21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800-55, Rev. 1, Performance Measurement Guide for Information Security by Elizabeth Chew, Marianne Swanson, Kevin Stine, Nadya Bartol, Anthony Brown, Will Robinson. (Jul, 2008).</w:t>
      </w:r>
    </w:p>
    <w:p w14:paraId="66E7719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5" o:spt="1" style="height:1.5pt;width:0pt;" fillcolor="#A0A0A0" filled="t" stroked="f" coordsize="21600,21600" o:hr="t" o:hrstd="t" o:hralign="center">
            <v:path/>
            <v:fill on="t" focussize="0,0"/>
            <v:stroke on="f"/>
            <v:imagedata o:title=""/>
            <o:lock v:ext="edit"/>
            <w10:wrap type="none"/>
            <w10:anchorlock/>
          </v:rect>
        </w:pict>
      </w:r>
    </w:p>
    <w:p w14:paraId="3C4B89ED">
      <w:pPr>
        <w:numPr>
          <w:ilvl w:val="0"/>
          <w:numId w:val="22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800-61, Rev. 2, Computer Security Incident Handling Guide by Paul Cichonski, Tom Millar, Tim Grance, Karen Scarfone. (Aug, 2012).</w:t>
      </w:r>
    </w:p>
    <w:p w14:paraId="5C0DA7F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6" o:spt="1" style="height:1.5pt;width:0pt;" fillcolor="#A0A0A0" filled="t" stroked="f" coordsize="21600,21600" o:hr="t" o:hrstd="t" o:hralign="center">
            <v:path/>
            <v:fill on="t" focussize="0,0"/>
            <v:stroke on="f"/>
            <v:imagedata o:title=""/>
            <o:lock v:ext="edit"/>
            <w10:wrap type="none"/>
            <w10:anchorlock/>
          </v:rect>
        </w:pict>
      </w:r>
    </w:p>
    <w:p w14:paraId="172ACAA6">
      <w:pPr>
        <w:numPr>
          <w:ilvl w:val="0"/>
          <w:numId w:val="22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800-128, Guide for Security-Focused Configuration Management of Information Systems by Arnold Johnson, Kelley Dempsey, Ron Ross, Sarbari Gupta, Dennis Bailey. (Aug, 2011).</w:t>
      </w:r>
    </w:p>
    <w:p w14:paraId="193184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7" o:spt="1" style="height:1.5pt;width:0pt;" fillcolor="#A0A0A0" filled="t" stroked="f" coordsize="21600,21600" o:hr="t" o:hrstd="t" o:hralign="center">
            <v:path/>
            <v:fill on="t" focussize="0,0"/>
            <v:stroke on="f"/>
            <v:imagedata o:title=""/>
            <o:lock v:ext="edit"/>
            <w10:wrap type="none"/>
            <w10:anchorlock/>
          </v:rect>
        </w:pict>
      </w:r>
    </w:p>
    <w:p w14:paraId="5215B7D4">
      <w:pPr>
        <w:numPr>
          <w:ilvl w:val="0"/>
          <w:numId w:val="22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NIST SP 800-160, Vol. 1, Systems Security Engineering: Considerations for a Multidisciplinary Approach in the Engineering of Trustworthy Secure Systems by Ron Ross, Michael McEvilley, Janet Carrier Oren. (Mar, 2018).</w:t>
      </w:r>
    </w:p>
    <w:p w14:paraId="5F816A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8" o:spt="1" style="height:1.5pt;width:0pt;" fillcolor="#A0A0A0" filled="t" stroked="f" coordsize="21600,21600" o:hr="t" o:hrstd="t" o:hralign="center">
            <v:path/>
            <v:fill on="t" focussize="0,0"/>
            <v:stroke on="f"/>
            <v:imagedata o:title=""/>
            <o:lock v:ext="edit"/>
            <w10:wrap type="none"/>
            <w10:anchorlock/>
          </v:rect>
        </w:pict>
      </w:r>
    </w:p>
    <w:p w14:paraId="7164D922">
      <w:pPr>
        <w:numPr>
          <w:ilvl w:val="0"/>
          <w:numId w:val="2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Official (ISC)² Guide to the ISSMP CBK by Joseph Steinberg and Harold F. Tipton. Publisher: Auerbach Publications. (Apr, 2016).</w:t>
      </w:r>
    </w:p>
    <w:p w14:paraId="25582D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39" o:spt="1" style="height:1.5pt;width:0pt;" fillcolor="#A0A0A0" filled="t" stroked="f" coordsize="21600,21600" o:hr="t" o:hrstd="t" o:hralign="center">
            <v:path/>
            <v:fill on="t" focussize="0,0"/>
            <v:stroke on="f"/>
            <v:imagedata o:title=""/>
            <o:lock v:ext="edit"/>
            <w10:wrap type="none"/>
            <w10:anchorlock/>
          </v:rect>
        </w:pict>
      </w:r>
    </w:p>
    <w:p w14:paraId="75216BF9">
      <w:pPr>
        <w:numPr>
          <w:ilvl w:val="0"/>
          <w:numId w:val="22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Operations Center: Building, Operating, and Maintaining your SOC by Gary McIntyre, Joseph Muniz, Nadhem AlFardan. Publisher: Cisco Press. (Nov, 2015).</w:t>
      </w:r>
    </w:p>
    <w:p w14:paraId="0472139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40" o:spt="1" style="height:1.5pt;width:0pt;" fillcolor="#A0A0A0" filled="t" stroked="f" coordsize="21600,21600" o:hr="t" o:hrstd="t" o:hralign="center">
            <v:path/>
            <v:fill on="t" focussize="0,0"/>
            <v:stroke on="f"/>
            <v:imagedata o:title=""/>
            <o:lock v:ext="edit"/>
            <w10:wrap type="none"/>
            <w10:anchorlock/>
          </v:rect>
        </w:pict>
      </w:r>
    </w:p>
    <w:p w14:paraId="05B63F79">
      <w:pPr>
        <w:numPr>
          <w:ilvl w:val="0"/>
          <w:numId w:val="2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Disaster Recovery Handbook, 3rd Ed. by Michael Wallace, Lawrence Webber. Publisher: AMACOM. (Dec, 2017).</w:t>
      </w:r>
    </w:p>
    <w:p w14:paraId="492185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41" o:spt="1" style="height:1.5pt;width:0pt;" fillcolor="#A0A0A0" filled="t" stroked="f" coordsize="21600,21600" o:hr="t" o:hrstd="t" o:hralign="center">
            <v:path/>
            <v:fill on="t" focussize="0,0"/>
            <v:stroke on="f"/>
            <v:imagedata o:title=""/>
            <o:lock v:ext="edit"/>
            <w10:wrap type="none"/>
            <w10:anchorlock/>
          </v:rect>
        </w:pict>
      </w:r>
    </w:p>
    <w:p w14:paraId="41185F9D">
      <w:pPr>
        <w:numPr>
          <w:ilvl w:val="0"/>
          <w:numId w:val="22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Threat Modeling: Designing for Security, 1st Ed. by Adam Shostack. Publisher: Wiley. (Feb, 2014).</w:t>
      </w:r>
    </w:p>
    <w:p w14:paraId="694ED2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304800" cy="304800"/>
                <wp:effectExtent l="0" t="0" r="0" b="0"/>
                <wp:docPr id="9" name="Rectangle 9"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9" o:spid="_x0000_s1026" o:spt="1" alt="ISC2 Logo"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fMlnTSAAAAAwEAAA8AAAAAAAAAAQAgAAAAIgAAAGRy&#10;cy9kb3ducmV2LnhtbFBLAQIUABQAAAAIAIdO4kCDJdo6CwIAACQEAAAOAAAAAAAAAAEAIAAAACEB&#10;AABkcnMvZTJvRG9jLnhtbFBLBQYAAAAABgAGAFkBAACeBQAAAAA=&#10;">
                <v:fill on="f" focussize="0,0"/>
                <v:stroke on="f"/>
                <v:imagedata o:title=""/>
                <o:lock v:ext="edit" aspectratio="t"/>
                <w10:wrap type="none"/>
                <w10:anchorlock/>
              </v:rect>
            </w:pict>
          </mc:Fallback>
        </mc:AlternateContent>
      </w:r>
    </w:p>
    <w:p w14:paraId="1BA94F8D">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nline Training</w:t>
      </w:r>
    </w:p>
    <w:p w14:paraId="2231ACB5">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 xml:space="preserve">Official ISC2 Certified in Cybersecurity (CC) eTextbook </w:t>
      </w:r>
    </w:p>
    <w:p w14:paraId="79037962">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eTextbook Description</w:t>
      </w:r>
    </w:p>
    <w:p w14:paraId="24D5B64F">
      <w:pPr>
        <w:spacing w:before="100" w:beforeAutospacing="1" w:after="100" w:afterAutospacing="1" w:line="240" w:lineRule="auto"/>
        <w:rPr>
          <w:rFonts w:ascii="Times New Roman" w:hAnsi="Times New Roman" w:eastAsia="Times New Roman" w:cs="Times New Roman"/>
          <w:sz w:val="24"/>
          <w:szCs w:val="24"/>
        </w:rPr>
      </w:pPr>
      <w:bookmarkStart w:id="0" w:name="1959"/>
      <w:bookmarkEnd w:id="0"/>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enroll.isc2.org/product?catalog=CC-EPUB-DESC&amp;utm_source=isc2&amp;utm_medium=button&amp;utm_campaign=GBL-CCetextbook&amp;utm_term=cc-exam-outline&amp;utm_content=training&amp;_gl=1*1qi228n*_gcl_au*MTM5MDA3MTI1OS4xNzQxMDcyMzU2*_ga*MTYxNDY3OTAwLjE3MTQxMTcwODg.*_ga_7V1PGHSZT0*MTc0MTA3MjM1NS4zLjEuMTc0MTA3Mjg2MC41MC4wLjExMzg5NDczNjc."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&lt; Return to Listing</w:t>
      </w:r>
      <w:r>
        <w:rPr>
          <w:rFonts w:ascii="Times New Roman" w:hAnsi="Times New Roman" w:eastAsia="Times New Roman" w:cs="Times New Roman"/>
          <w:sz w:val="24"/>
          <w:szCs w:val="24"/>
        </w:rPr>
        <w:fldChar w:fldCharType="end"/>
      </w:r>
    </w:p>
    <w:p w14:paraId="668F341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170045" cy="1655445"/>
            <wp:effectExtent l="0" t="0" r="1905" b="1905"/>
            <wp:docPr id="10" name="Picture 10" descr="Official ISC2 Certified in Cybersecurity (CC) eTextbo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fficial ISC2 Certified in Cybersecurity (CC) eTextbook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70045" cy="1655445"/>
                    </a:xfrm>
                    <a:prstGeom prst="rect">
                      <a:avLst/>
                    </a:prstGeom>
                    <a:noFill/>
                    <a:ln>
                      <a:noFill/>
                    </a:ln>
                  </pic:spPr>
                </pic:pic>
              </a:graphicData>
            </a:graphic>
          </wp:inline>
        </w:drawing>
      </w:r>
    </w:p>
    <w:p w14:paraId="0B663FC6">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Official ISC2 Certified in Cybersecurity (CC) eTextbook is your go-to learning resource as you prepare for the CC exam. It provides a comprehensive review of the topics covered in the Official ISC2 Training Course and will help you navigate key cybersecurity concepts as you build confidence for exam day. </w:t>
      </w:r>
    </w:p>
    <w:p w14:paraId="7AA0233B">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Price: $24.95</w:t>
      </w:r>
    </w:p>
    <w:p w14:paraId="3362D7A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Language:</w:t>
      </w:r>
    </w:p>
    <w:p w14:paraId="364FAB18">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English</w:t>
      </w:r>
    </w:p>
    <w:p w14:paraId="7AD6DE8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Japanese</w:t>
      </w:r>
    </w:p>
    <w:p w14:paraId="3AF269F2">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Who Should Purchase:</w:t>
      </w:r>
    </w:p>
    <w:p w14:paraId="446F41A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IT professionals, career-changers, college students, recent graduates and executives seeking foundational knowledge in cybersecurity. ISC2 is offering free Certified in Cybersecurity (CC) Online Self-Paced Training and an exam to 1 million people as part of our pledge to help close the cybersecurity workforce gap and diversify those working in the field. To meet every learner’s needs, we’re also offering two CC Training Bundles with special extras. Learn more.</w:t>
      </w:r>
    </w:p>
    <w:p w14:paraId="7080A64D">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What to Expect:</w:t>
      </w:r>
    </w:p>
    <w:p w14:paraId="37FA1C49">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comprehensive review of the Official ISC2 Training Course content related to the ISC2 Certified in Cybersecurity exam. Learning supports include:</w:t>
      </w:r>
    </w:p>
    <w:p w14:paraId="6D52EBDB">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Chapter overviews, objectives and summaries </w:t>
      </w:r>
    </w:p>
    <w:p w14:paraId="59569C03">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Informative graphics </w:t>
      </w:r>
    </w:p>
    <w:p w14:paraId="7C500424">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Key terms and definitions </w:t>
      </w:r>
    </w:p>
    <w:p w14:paraId="05EC0654">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Chapter quizzes and answer keys </w:t>
      </w:r>
    </w:p>
    <w:p w14:paraId="017A66D7">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CPE Credits</w:t>
      </w:r>
    </w:p>
    <w:p w14:paraId="10E52CA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None</w:t>
      </w:r>
    </w:p>
    <w:p w14:paraId="004F5BC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Access Period:</w:t>
      </w:r>
    </w:p>
    <w:p w14:paraId="2D423CF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365 days from inital access</w:t>
      </w:r>
    </w:p>
    <w:p w14:paraId="53AA805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This eTextbook covers the following:</w:t>
      </w:r>
    </w:p>
    <w:p w14:paraId="109BA808">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1: Security Principles</w:t>
      </w:r>
    </w:p>
    <w:p w14:paraId="648C59C8">
      <w:pPr>
        <w:numPr>
          <w:ilvl w:val="0"/>
          <w:numId w:val="2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the Security Concepts of Information Assurance</w:t>
      </w:r>
    </w:p>
    <w:p w14:paraId="39D8AE22">
      <w:pPr>
        <w:numPr>
          <w:ilvl w:val="0"/>
          <w:numId w:val="2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the Risk Management Process</w:t>
      </w:r>
    </w:p>
    <w:p w14:paraId="0509395D">
      <w:pPr>
        <w:numPr>
          <w:ilvl w:val="0"/>
          <w:numId w:val="2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Security Controls</w:t>
      </w:r>
    </w:p>
    <w:p w14:paraId="4E76E62F">
      <w:pPr>
        <w:numPr>
          <w:ilvl w:val="0"/>
          <w:numId w:val="2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4: Understand Governance Elements and Processes</w:t>
      </w:r>
    </w:p>
    <w:p w14:paraId="6EC663A2">
      <w:pPr>
        <w:numPr>
          <w:ilvl w:val="0"/>
          <w:numId w:val="2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5: Understand ISC2 Code of Ethics </w:t>
      </w:r>
    </w:p>
    <w:p w14:paraId="24B96AAB">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2: Incident Response, Business Continuity and Disaster Recovery Concepts</w:t>
      </w:r>
    </w:p>
    <w:p w14:paraId="0C77FEB5">
      <w:pPr>
        <w:numPr>
          <w:ilvl w:val="0"/>
          <w:numId w:val="2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Incident Response</w:t>
      </w:r>
    </w:p>
    <w:p w14:paraId="57CC56AD">
      <w:pPr>
        <w:numPr>
          <w:ilvl w:val="0"/>
          <w:numId w:val="2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 Understand Business Continuity </w:t>
      </w:r>
    </w:p>
    <w:p w14:paraId="10B02F12">
      <w:pPr>
        <w:numPr>
          <w:ilvl w:val="0"/>
          <w:numId w:val="2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Disaster Recovery</w:t>
      </w:r>
    </w:p>
    <w:p w14:paraId="7CEB59AE">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3: Access Controls Concepts</w:t>
      </w:r>
    </w:p>
    <w:p w14:paraId="3E97FAB1">
      <w:pPr>
        <w:numPr>
          <w:ilvl w:val="0"/>
          <w:numId w:val="22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Access Control Concepts</w:t>
      </w:r>
    </w:p>
    <w:p w14:paraId="4676928C">
      <w:pPr>
        <w:numPr>
          <w:ilvl w:val="0"/>
          <w:numId w:val="22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Physical Access Controls</w:t>
      </w:r>
    </w:p>
    <w:p w14:paraId="51F001CD">
      <w:pPr>
        <w:numPr>
          <w:ilvl w:val="0"/>
          <w:numId w:val="22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Logical Access Controls</w:t>
      </w:r>
    </w:p>
    <w:p w14:paraId="606DDA8F">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4: Network Security</w:t>
      </w:r>
    </w:p>
    <w:p w14:paraId="10AC5F77">
      <w:pPr>
        <w:numPr>
          <w:ilvl w:val="0"/>
          <w:numId w:val="23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Computer Networking</w:t>
      </w:r>
    </w:p>
    <w:p w14:paraId="4441CE2C">
      <w:pPr>
        <w:numPr>
          <w:ilvl w:val="0"/>
          <w:numId w:val="23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Network (Cyber) Threats and Attacks</w:t>
      </w:r>
    </w:p>
    <w:p w14:paraId="5CF786FE">
      <w:pPr>
        <w:numPr>
          <w:ilvl w:val="0"/>
          <w:numId w:val="23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Network Security Infrastructure</w:t>
      </w:r>
    </w:p>
    <w:p w14:paraId="4F8CB135">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5: Security Operations</w:t>
      </w:r>
    </w:p>
    <w:p w14:paraId="7A3386D7">
      <w:pPr>
        <w:numPr>
          <w:ilvl w:val="0"/>
          <w:numId w:val="2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Data Security</w:t>
      </w:r>
    </w:p>
    <w:p w14:paraId="75BD0358">
      <w:pPr>
        <w:numPr>
          <w:ilvl w:val="0"/>
          <w:numId w:val="2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System Hardening</w:t>
      </w:r>
    </w:p>
    <w:p w14:paraId="4FF65D96">
      <w:pPr>
        <w:numPr>
          <w:ilvl w:val="0"/>
          <w:numId w:val="2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Best Practice Security Policies</w:t>
      </w:r>
    </w:p>
    <w:p w14:paraId="7F3367F0">
      <w:pPr>
        <w:numPr>
          <w:ilvl w:val="0"/>
          <w:numId w:val="2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4: Understand Security Awareness Training</w:t>
      </w:r>
    </w:p>
    <w:p w14:paraId="6097563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Technology Requirements:</w:t>
      </w:r>
    </w:p>
    <w:p w14:paraId="1BAF4D5E">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CC eTextbook uses VitalSource eReader, which will allow you to view materials on multiple devices and platforms, online and offline.</w:t>
      </w:r>
    </w:p>
    <w:p w14:paraId="2456143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following may be among system requirements to access your eTextbook. </w:t>
      </w:r>
    </w:p>
    <w:p w14:paraId="2D9533A7">
      <w:pPr>
        <w:numPr>
          <w:ilvl w:val="0"/>
          <w:numId w:val="23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stable and continuous internet connection.</w:t>
      </w:r>
    </w:p>
    <w:p w14:paraId="3B4D7E0F">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Hardware Specifications</w:t>
      </w:r>
    </w:p>
    <w:p w14:paraId="2C58F83B">
      <w:pPr>
        <w:numPr>
          <w:ilvl w:val="0"/>
          <w:numId w:val="2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Processor 2 GHz +</w:t>
      </w:r>
    </w:p>
    <w:p w14:paraId="6445E9ED">
      <w:pPr>
        <w:numPr>
          <w:ilvl w:val="0"/>
          <w:numId w:val="2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RAM 4 GB +</w:t>
      </w:r>
    </w:p>
    <w:p w14:paraId="67A63195">
      <w:pPr>
        <w:numPr>
          <w:ilvl w:val="0"/>
          <w:numId w:val="2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Monitor minimum resolution (1024 x 768)</w:t>
      </w:r>
    </w:p>
    <w:p w14:paraId="21D061B5">
      <w:pPr>
        <w:numPr>
          <w:ilvl w:val="0"/>
          <w:numId w:val="2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Video Card</w:t>
      </w:r>
    </w:p>
    <w:p w14:paraId="2DDD85BC">
      <w:pPr>
        <w:numPr>
          <w:ilvl w:val="0"/>
          <w:numId w:val="23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Keyboard and Mouse or other assistive technology</w:t>
      </w:r>
    </w:p>
    <w:p w14:paraId="47B88222">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Supported Operating Systems</w:t>
      </w:r>
    </w:p>
    <w:p w14:paraId="7BE6AA02">
      <w:pPr>
        <w:numPr>
          <w:ilvl w:val="0"/>
          <w:numId w:val="2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Macintosh OS X 10.10 to present</w:t>
      </w:r>
    </w:p>
    <w:p w14:paraId="1A4C4DE2">
      <w:pPr>
        <w:numPr>
          <w:ilvl w:val="0"/>
          <w:numId w:val="23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Windows 10 to present</w:t>
      </w:r>
    </w:p>
    <w:p w14:paraId="4178D10C">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Supported Browsers</w:t>
      </w:r>
    </w:p>
    <w:p w14:paraId="5EEC2FA5">
      <w:pPr>
        <w:numPr>
          <w:ilvl w:val="0"/>
          <w:numId w:val="2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Google Chrome</w:t>
      </w:r>
    </w:p>
    <w:p w14:paraId="16C7FA7E">
      <w:pPr>
        <w:numPr>
          <w:ilvl w:val="0"/>
          <w:numId w:val="2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Microsoft Edge</w:t>
      </w:r>
    </w:p>
    <w:p w14:paraId="2E74817E">
      <w:pPr>
        <w:numPr>
          <w:ilvl w:val="0"/>
          <w:numId w:val="23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Mozilla Firefox</w:t>
      </w:r>
    </w:p>
    <w:p w14:paraId="7A036FEE">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Application Software</w:t>
      </w:r>
    </w:p>
    <w:p w14:paraId="35D577E0">
      <w:pPr>
        <w:numPr>
          <w:ilvl w:val="0"/>
          <w:numId w:val="23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VitalSource eReader</w:t>
      </w:r>
    </w:p>
    <w:p w14:paraId="044BBDAB">
      <w:pPr>
        <w:pStyle w:val="25"/>
        <w:numPr>
          <w:ilvl w:val="0"/>
          <w:numId w:val="236"/>
        </w:numPr>
        <w:spacing w:after="0" w:line="240" w:lineRule="auto"/>
        <w:rPr>
          <w:rFonts w:ascii="Times New Roman" w:hAnsi="Times New Roman" w:eastAsia="Times New Roman" w:cs="Times New Roman"/>
          <w:sz w:val="24"/>
          <w:szCs w:val="24"/>
        </w:rPr>
      </w:pPr>
      <w:r>
        <w:rPr>
          <w:rFonts w:ascii="Avenir Light" w:hAnsi="Avenir Light" w:eastAsia="Times New Roman" w:cs="Times New Roman"/>
          <w:color w:val="E27B28"/>
          <w:sz w:val="62"/>
          <w:szCs w:val="62"/>
        </w:rPr>
        <w:t xml:space="preserve">Certification </w:t>
      </w:r>
      <w:r>
        <w:rPr>
          <w:rFonts w:ascii="Avenir-Black" w:hAnsi="Avenir-Black" w:eastAsia="Times New Roman" w:cs="Times New Roman"/>
          <w:b/>
          <w:bCs/>
          <w:color w:val="E27B28"/>
          <w:sz w:val="62"/>
          <w:szCs w:val="62"/>
        </w:rPr>
        <w:t xml:space="preserve">Exam Outline </w:t>
      </w:r>
    </w:p>
    <w:p w14:paraId="2F499824">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rPr>
        <w:t>Effective Date: November 15, 2022</w:t>
      </w:r>
      <w:r>
        <w:rPr>
          <w:rFonts w:ascii="Avenir-Roman" w:hAnsi="Avenir-Roman" w:eastAsia="Times New Roman" w:cs="Times New Roman"/>
          <w:color w:val="FFFFFF"/>
          <w:sz w:val="20"/>
          <w:szCs w:val="20"/>
        </w:rPr>
        <w:t xml:space="preserve">2 </w:t>
      </w:r>
    </w:p>
    <w:p w14:paraId="7F305B34">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77F683D">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About CISSP-ISSMP </w:t>
      </w:r>
    </w:p>
    <w:p w14:paraId="4262C5EF">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The Information Systems Security Management Professional (ISSMP) is a CISSP who specializes in establishing, </w:t>
      </w:r>
    </w:p>
    <w:p w14:paraId="58771A2D">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presenting and governing information security programs and demonstrates management and leadership </w:t>
      </w:r>
    </w:p>
    <w:p w14:paraId="62238D0A">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skills. CISSP-ISSMPs direct the alignment of security programs with the organization’s mission, goals and </w:t>
      </w:r>
    </w:p>
    <w:p w14:paraId="6D16F5F1">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strategies in order to meet enterprise financial and operational requirements in support of its desired risk </w:t>
      </w:r>
    </w:p>
    <w:p w14:paraId="681912FC">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position. </w:t>
      </w:r>
    </w:p>
    <w:p w14:paraId="1A409649">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The broad spectrum of topics included in the CISSP-ISSMP Common Body of Knowledge (CBK</w:t>
      </w:r>
      <w:r>
        <w:rPr>
          <w:rFonts w:ascii="Avenir-Medium" w:hAnsi="Avenir-Medium" w:eastAsia="Times New Roman" w:cs="Times New Roman"/>
          <w:color w:val="000000"/>
          <w:sz w:val="13"/>
          <w:szCs w:val="13"/>
        </w:rPr>
        <w:t>®</w:t>
      </w:r>
      <w:r>
        <w:rPr>
          <w:rFonts w:ascii="Avenir-Book" w:hAnsi="Avenir-Book" w:eastAsia="Times New Roman" w:cs="Times New Roman"/>
          <w:color w:val="000000"/>
        </w:rPr>
        <w:t xml:space="preserve">) ensure its </w:t>
      </w:r>
    </w:p>
    <w:p w14:paraId="317E4FDC">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relevancy across all disciplines in the field of information security management. Successful candidates are </w:t>
      </w:r>
    </w:p>
    <w:p w14:paraId="69AA2515">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competent in the following six domains: </w:t>
      </w:r>
    </w:p>
    <w:p w14:paraId="1244CB60">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Leadership and Business Management </w:t>
      </w:r>
    </w:p>
    <w:p w14:paraId="05002CE5">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Systems Lifecycle Management </w:t>
      </w:r>
    </w:p>
    <w:p w14:paraId="155842C4">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Risk Management </w:t>
      </w:r>
    </w:p>
    <w:p w14:paraId="2257D821">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Threat Intelligence and Incident Management </w:t>
      </w:r>
    </w:p>
    <w:p w14:paraId="71ACF2C7">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Contingency Management </w:t>
      </w:r>
    </w:p>
    <w:p w14:paraId="1C02BD7B">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Law, Ethics and Security Compliance Management </w:t>
      </w:r>
    </w:p>
    <w:p w14:paraId="2783A1D7">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30"/>
          <w:szCs w:val="30"/>
        </w:rPr>
        <w:t xml:space="preserve">Experience Requirements </w:t>
      </w:r>
    </w:p>
    <w:p w14:paraId="36220C61">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Candidates must be a CISSP in good standing and have two years cumulative paid work experience </w:t>
      </w:r>
    </w:p>
    <w:p w14:paraId="30CE68E0">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in one or more of the six domains of the CISSP-ISSMP CBK. You can learn more about CISSP-ISSMP </w:t>
      </w:r>
    </w:p>
    <w:p w14:paraId="4BA1CAE9">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experience requirements and how to account for part-time work and internships at </w:t>
      </w:r>
    </w:p>
    <w:p w14:paraId="5B4598C5">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205E9E"/>
        </w:rPr>
        <w:t>www.isc2.org/Certifications/CISSP-Concentrations#steps-to-certification</w:t>
      </w:r>
      <w:r>
        <w:rPr>
          <w:rFonts w:ascii="Avenir-Book" w:hAnsi="Avenir-Book" w:eastAsia="Times New Roman" w:cs="Times New Roman"/>
          <w:color w:val="205E9E"/>
        </w:rPr>
        <w:t xml:space="preserve">. </w:t>
      </w:r>
    </w:p>
    <w:p w14:paraId="10BA8869">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Accreditation </w:t>
      </w:r>
    </w:p>
    <w:p w14:paraId="1AA329A5">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CISSP-ISSMP is in compliance with the stringent requirements of ANSI/ISO/IEC Standard 17024. </w:t>
      </w:r>
    </w:p>
    <w:p w14:paraId="3B810917">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Job Task Analysis (JTA) </w:t>
      </w:r>
    </w:p>
    <w:p w14:paraId="2EE1FC03">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(ISC)² has an obligation to its membership to maintain the relevancy of the CISSP-ISSMP. Conducted at </w:t>
      </w:r>
    </w:p>
    <w:p w14:paraId="104F5102">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regular intervals, the Job Task Analysis (JTA) is a methodical and critical process of determining the tasks that </w:t>
      </w:r>
    </w:p>
    <w:p w14:paraId="1948D7EF">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are performed by security professionals who are engaged in the profession defined by the CISSP-ISSMP. The </w:t>
      </w:r>
    </w:p>
    <w:p w14:paraId="21DFBC7C">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results of the JTA are used to update the examination. This process ensures that candidates are tested on the </w:t>
      </w:r>
    </w:p>
    <w:p w14:paraId="3A9615EA">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topic areas relevant to the roles and responsibilities of today’s practicing information security professionals.</w:t>
      </w:r>
      <w:r>
        <w:rPr>
          <w:rFonts w:ascii="Avenir-Roman" w:hAnsi="Avenir-Roman" w:eastAsia="Times New Roman" w:cs="Times New Roman"/>
          <w:color w:val="FFFFFF"/>
          <w:sz w:val="20"/>
          <w:szCs w:val="20"/>
        </w:rPr>
        <w:t xml:space="preserve">3 </w:t>
      </w:r>
    </w:p>
    <w:p w14:paraId="780D64C1">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30496F29">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CISSP-ISSMP Examination Information </w:t>
      </w:r>
    </w:p>
    <w:p w14:paraId="7F57CCF4">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CISSP-ISSMP Examination Weights </w:t>
      </w:r>
    </w:p>
    <w:p w14:paraId="08950724">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Length of exam </w:t>
      </w:r>
    </w:p>
    <w:p w14:paraId="6DAAD4F4">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Number of items </w:t>
      </w:r>
    </w:p>
    <w:p w14:paraId="0EB00498">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Item format </w:t>
      </w:r>
    </w:p>
    <w:p w14:paraId="4E71220A">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Passing grade </w:t>
      </w:r>
    </w:p>
    <w:p w14:paraId="04816BAC">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Exam availability </w:t>
      </w:r>
    </w:p>
    <w:p w14:paraId="15256E28">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Testing center </w:t>
      </w:r>
    </w:p>
    <w:p w14:paraId="4469F97D">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3 hours </w:t>
      </w:r>
    </w:p>
    <w:p w14:paraId="55A5C1A8">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125 </w:t>
      </w:r>
    </w:p>
    <w:p w14:paraId="46906DCB">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Multiple choice </w:t>
      </w:r>
    </w:p>
    <w:p w14:paraId="33DC4EB8">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700 out of 1000 points </w:t>
      </w:r>
    </w:p>
    <w:p w14:paraId="1040F845">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English </w:t>
      </w:r>
    </w:p>
    <w:p w14:paraId="2BD14D75">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Pearson VUE Testing Center </w:t>
      </w:r>
    </w:p>
    <w:p w14:paraId="6E261D40">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 xml:space="preserve">Domains </w:t>
      </w:r>
    </w:p>
    <w:p w14:paraId="77E8F179">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 xml:space="preserve">Weight </w:t>
      </w:r>
    </w:p>
    <w:p w14:paraId="24D20AC1">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 Leadership and Business Management </w:t>
      </w:r>
    </w:p>
    <w:p w14:paraId="79AEFE20">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20% </w:t>
      </w:r>
    </w:p>
    <w:p w14:paraId="41D06B29">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2. Systems Lifecycle Management </w:t>
      </w:r>
    </w:p>
    <w:p w14:paraId="6D7322FA">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18% </w:t>
      </w:r>
    </w:p>
    <w:p w14:paraId="6E1A9394">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3. Risk Management </w:t>
      </w:r>
    </w:p>
    <w:p w14:paraId="325E9633">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19% </w:t>
      </w:r>
    </w:p>
    <w:p w14:paraId="2EFE6F64">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4. Threat Intelligence and Incident Management </w:t>
      </w:r>
    </w:p>
    <w:p w14:paraId="1FC12F12">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17% </w:t>
      </w:r>
    </w:p>
    <w:p w14:paraId="11214DFD">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5. Contingency Management </w:t>
      </w:r>
    </w:p>
    <w:p w14:paraId="23B3272E">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15% </w:t>
      </w:r>
    </w:p>
    <w:p w14:paraId="469542EF">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6. Law, Ethics and Security Compliance Management </w:t>
      </w:r>
    </w:p>
    <w:p w14:paraId="79502447">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11% </w:t>
      </w:r>
    </w:p>
    <w:p w14:paraId="2A20DCD2">
      <w:pPr>
        <w:pStyle w:val="25"/>
        <w:numPr>
          <w:ilvl w:val="0"/>
          <w:numId w:val="236"/>
        </w:num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2F2F2E"/>
          <w:sz w:val="24"/>
          <w:szCs w:val="24"/>
        </w:rPr>
        <w:t>Total: 100%</w:t>
      </w:r>
      <w:r>
        <w:rPr>
          <w:rFonts w:ascii="Avenir-Roman" w:hAnsi="Avenir-Roman" w:eastAsia="Times New Roman" w:cs="Times New Roman"/>
          <w:color w:val="FFFFFF"/>
          <w:sz w:val="20"/>
          <w:szCs w:val="20"/>
        </w:rPr>
        <w:t xml:space="preserve">4 </w:t>
      </w:r>
    </w:p>
    <w:p w14:paraId="3BBA2C3E">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27571F84">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1: </w:t>
      </w:r>
    </w:p>
    <w:p w14:paraId="74BE36A4">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Leadership and Business Management </w:t>
      </w:r>
    </w:p>
    <w:p w14:paraId="36BCBD88">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1.1 </w:t>
      </w:r>
      <w:r>
        <w:rPr>
          <w:rFonts w:ascii="Avenir Medium" w:hAnsi="Avenir Medium" w:eastAsia="Times New Roman" w:cs="Times New Roman"/>
          <w:color w:val="007156"/>
          <w:sz w:val="24"/>
          <w:szCs w:val="24"/>
        </w:rPr>
        <w:t xml:space="preserve">Establish security’s role in organizational culture, vision and mission </w:t>
      </w:r>
    </w:p>
    <w:p w14:paraId="21CB846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information security program vision and mission </w:t>
      </w:r>
    </w:p>
    <w:p w14:paraId="13E53C0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Align security with organizational goals, objectives and values </w:t>
      </w:r>
    </w:p>
    <w:p w14:paraId="7B7A94D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security’s relationship to the overall business processes </w:t>
      </w:r>
    </w:p>
    <w:p w14:paraId="5F29852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the relationship between organizational culture and security </w:t>
      </w:r>
    </w:p>
    <w:p w14:paraId="2AFF8BB5">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1.2 </w:t>
      </w:r>
      <w:r>
        <w:rPr>
          <w:rFonts w:ascii="Avenir Medium" w:hAnsi="Avenir Medium" w:eastAsia="Times New Roman" w:cs="Times New Roman"/>
          <w:color w:val="007156"/>
          <w:sz w:val="24"/>
          <w:szCs w:val="24"/>
        </w:rPr>
        <w:t xml:space="preserve">Align security program with organizational governance </w:t>
      </w:r>
    </w:p>
    <w:p w14:paraId="5ED19E9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navigate organizational governance structure </w:t>
      </w:r>
    </w:p>
    <w:p w14:paraId="47D3159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roles of key stakeholders </w:t>
      </w:r>
    </w:p>
    <w:p w14:paraId="7CAC117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sources and boundaries of authorization </w:t>
      </w:r>
    </w:p>
    <w:p w14:paraId="61038F4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Advocate and obtain organizational support for security initiatives </w:t>
      </w:r>
    </w:p>
    <w:p w14:paraId="1AF5B96D">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1.3 </w:t>
      </w:r>
      <w:r>
        <w:rPr>
          <w:rFonts w:ascii="Avenir Medium" w:hAnsi="Avenir Medium" w:eastAsia="Times New Roman" w:cs="Times New Roman"/>
          <w:color w:val="007156"/>
          <w:sz w:val="24"/>
          <w:szCs w:val="24"/>
        </w:rPr>
        <w:t xml:space="preserve">Define and implement information security strategies </w:t>
      </w:r>
    </w:p>
    <w:p w14:paraId="0273F58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security requirements from business initiatives </w:t>
      </w:r>
    </w:p>
    <w:p w14:paraId="35133EA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Evaluate capacity and capability to implement security strategies </w:t>
      </w:r>
    </w:p>
    <w:p w14:paraId="00361C4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implementation of security strategies </w:t>
      </w:r>
    </w:p>
    <w:p w14:paraId="6E24FE8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Review and maintain security strategies </w:t>
      </w:r>
    </w:p>
    <w:p w14:paraId="5874631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Prescribe security architecture and engineering theories, concepts and methods </w:t>
      </w:r>
    </w:p>
    <w:p w14:paraId="059A498D">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1.4 </w:t>
      </w:r>
      <w:r>
        <w:rPr>
          <w:rFonts w:ascii="Avenir Medium" w:hAnsi="Avenir Medium" w:eastAsia="Times New Roman" w:cs="Times New Roman"/>
          <w:color w:val="007156"/>
          <w:sz w:val="24"/>
          <w:szCs w:val="24"/>
        </w:rPr>
        <w:t xml:space="preserve">Define and maintain security policy framework Determine applicable external standards </w:t>
      </w:r>
    </w:p>
    <w:p w14:paraId="2E9DAD6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applicable external standards </w:t>
      </w:r>
    </w:p>
    <w:p w14:paraId="504097B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Determine data classification and protection requirements </w:t>
      </w:r>
    </w:p>
    <w:p w14:paraId="7B7A1D0D">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internal policies </w:t>
      </w:r>
    </w:p>
    <w:p w14:paraId="18007F6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Advocate and obtain organizational support for policies </w:t>
      </w:r>
    </w:p>
    <w:p w14:paraId="732716B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procedures, standards, guidelines and baselines </w:t>
      </w:r>
    </w:p>
    <w:p w14:paraId="23CBB86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Ensure periodic review of security policy framework</w:t>
      </w:r>
      <w:r>
        <w:rPr>
          <w:rFonts w:ascii="Avenir-Roman" w:hAnsi="Avenir-Roman" w:eastAsia="Times New Roman" w:cs="Times New Roman"/>
          <w:color w:val="FFFFFF"/>
          <w:sz w:val="20"/>
          <w:szCs w:val="20"/>
        </w:rPr>
        <w:t xml:space="preserve">5 </w:t>
      </w:r>
    </w:p>
    <w:p w14:paraId="2969825D">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6AFEA32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roles and responsibilities </w:t>
      </w:r>
    </w:p>
    <w:p w14:paraId="09513484">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and manage team accountability </w:t>
      </w:r>
    </w:p>
    <w:p w14:paraId="74F5B8F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Build cross-functional relationships </w:t>
      </w:r>
    </w:p>
    <w:p w14:paraId="067BE9E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Resolve conflicts between security and </w:t>
      </w:r>
    </w:p>
    <w:p w14:paraId="008A47EB">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other stakeholders </w:t>
      </w:r>
    </w:p>
    <w:p w14:paraId="769635C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communication bottlenecks </w:t>
      </w:r>
    </w:p>
    <w:p w14:paraId="2FF77E04">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and barriers </w:t>
      </w:r>
    </w:p>
    <w:p w14:paraId="311FB61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security controls into human </w:t>
      </w:r>
    </w:p>
    <w:p w14:paraId="52E39B2A">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resources processes </w:t>
      </w:r>
    </w:p>
    <w:p w14:paraId="6954249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Evaluate service management agreements </w:t>
      </w:r>
    </w:p>
    <w:p w14:paraId="57162BD4">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(e.g., risk, financial) </w:t>
      </w:r>
    </w:p>
    <w:p w14:paraId="1DED4EE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Govern managed services </w:t>
      </w:r>
    </w:p>
    <w:p w14:paraId="05CB327B">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(e.g., infrastructure, cloud services) </w:t>
      </w:r>
    </w:p>
    <w:p w14:paraId="450CFAB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impact of organizational change (e.g., </w:t>
      </w:r>
    </w:p>
    <w:p w14:paraId="24E74789">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mergers and acquisitions, outsourcing) </w:t>
      </w:r>
    </w:p>
    <w:p w14:paraId="08CE627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Ensure that appropriate regulatory compliance </w:t>
      </w:r>
    </w:p>
    <w:p w14:paraId="19B42E41">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statements and requirements are included in </w:t>
      </w:r>
    </w:p>
    <w:p w14:paraId="0E0722D5">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contractual agreements </w:t>
      </w:r>
    </w:p>
    <w:p w14:paraId="75CEB1F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Monitor and enforce compliance with </w:t>
      </w:r>
    </w:p>
    <w:p w14:paraId="77BDB6D2">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contractual agreements </w:t>
      </w:r>
    </w:p>
    <w:p w14:paraId="64D29102">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1.5 </w:t>
      </w:r>
      <w:r>
        <w:rPr>
          <w:rFonts w:ascii="Avenir Medium" w:hAnsi="Avenir Medium" w:eastAsia="Times New Roman" w:cs="Times New Roman"/>
          <w:color w:val="007156"/>
          <w:sz w:val="24"/>
          <w:szCs w:val="24"/>
        </w:rPr>
        <w:t xml:space="preserve">Manage security requirements in contracts and agreements </w:t>
      </w:r>
    </w:p>
    <w:p w14:paraId="36A674D2">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1.6 </w:t>
      </w:r>
      <w:r>
        <w:rPr>
          <w:rFonts w:ascii="Avenir Medium" w:hAnsi="Avenir Medium" w:eastAsia="Times New Roman" w:cs="Times New Roman"/>
          <w:color w:val="007156"/>
          <w:sz w:val="24"/>
          <w:szCs w:val="24"/>
        </w:rPr>
        <w:t xml:space="preserve">Manage security awareness and training programs </w:t>
      </w:r>
    </w:p>
    <w:p w14:paraId="1770236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Promote security programs to key stakeholders </w:t>
      </w:r>
    </w:p>
    <w:p w14:paraId="2B2FCE0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needs and implement training programs by target segment </w:t>
      </w:r>
    </w:p>
    <w:p w14:paraId="3A4027D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Monitor and report on effectiveness of security awareness and training programs </w:t>
      </w:r>
    </w:p>
    <w:p w14:paraId="08FCE65F">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1.7 </w:t>
      </w:r>
      <w:r>
        <w:rPr>
          <w:rFonts w:ascii="Avenir Medium" w:hAnsi="Avenir Medium" w:eastAsia="Times New Roman" w:cs="Times New Roman"/>
          <w:color w:val="007156"/>
          <w:sz w:val="24"/>
          <w:szCs w:val="24"/>
        </w:rPr>
        <w:t xml:space="preserve">Define, measure and report security metrics </w:t>
      </w:r>
    </w:p>
    <w:p w14:paraId="324E930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Key Performance Indicators (KPI) </w:t>
      </w:r>
    </w:p>
    <w:p w14:paraId="11761C5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Associate Key Performance Indicators (KPI) to the risk posture of the organization </w:t>
      </w:r>
    </w:p>
    <w:p w14:paraId="0E3C273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Use metrics to drive security program development and operations </w:t>
      </w:r>
    </w:p>
    <w:p w14:paraId="491814E7">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1.8 </w:t>
      </w:r>
      <w:r>
        <w:rPr>
          <w:rFonts w:ascii="Avenir Medium" w:hAnsi="Avenir Medium" w:eastAsia="Times New Roman" w:cs="Times New Roman"/>
          <w:color w:val="007156"/>
          <w:sz w:val="24"/>
          <w:szCs w:val="24"/>
        </w:rPr>
        <w:t xml:space="preserve">Prepare, obtain and administer security budget </w:t>
      </w:r>
    </w:p>
    <w:p w14:paraId="6075F76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Prepare and secure annual budget </w:t>
      </w:r>
    </w:p>
    <w:p w14:paraId="383608D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Adjust budget based on evolving risks and threat landscape </w:t>
      </w:r>
    </w:p>
    <w:p w14:paraId="1D932AB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Manage and report financial responsibilities </w:t>
      </w:r>
    </w:p>
    <w:p w14:paraId="582FB75E">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1.9 </w:t>
      </w:r>
      <w:r>
        <w:rPr>
          <w:rFonts w:ascii="Avenir Medium" w:hAnsi="Avenir Medium" w:eastAsia="Times New Roman" w:cs="Times New Roman"/>
          <w:color w:val="007156"/>
          <w:sz w:val="24"/>
          <w:szCs w:val="24"/>
        </w:rPr>
        <w:t xml:space="preserve">Manage security programs </w:t>
      </w:r>
    </w:p>
    <w:p w14:paraId="542ECAFA">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1.10 </w:t>
      </w:r>
      <w:r>
        <w:rPr>
          <w:rFonts w:ascii="Avenir Medium" w:hAnsi="Avenir Medium" w:eastAsia="Times New Roman" w:cs="Times New Roman"/>
          <w:color w:val="007156"/>
          <w:sz w:val="24"/>
          <w:szCs w:val="24"/>
        </w:rPr>
        <w:t xml:space="preserve">Apply product development and project management principles </w:t>
      </w:r>
    </w:p>
    <w:p w14:paraId="65018E2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Incorporate security into project lifecycle </w:t>
      </w:r>
    </w:p>
    <w:p w14:paraId="3CA5829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apply appropriate project management methodology </w:t>
      </w:r>
    </w:p>
    <w:p w14:paraId="6E063BB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Analyze project time, scope and cost relationship</w:t>
      </w:r>
      <w:r>
        <w:rPr>
          <w:rFonts w:ascii="Avenir-Roman" w:hAnsi="Avenir-Roman" w:eastAsia="Times New Roman" w:cs="Times New Roman"/>
          <w:color w:val="FFFFFF"/>
          <w:sz w:val="20"/>
          <w:szCs w:val="20"/>
        </w:rPr>
        <w:t xml:space="preserve">6 </w:t>
      </w:r>
    </w:p>
    <w:p w14:paraId="52B0B075">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11C41C87">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2.1 </w:t>
      </w:r>
      <w:r>
        <w:rPr>
          <w:rFonts w:ascii="Avenir Medium" w:hAnsi="Avenir Medium" w:eastAsia="Times New Roman" w:cs="Times New Roman"/>
          <w:color w:val="007156"/>
          <w:sz w:val="24"/>
          <w:szCs w:val="24"/>
        </w:rPr>
        <w:t xml:space="preserve">Manage integration of security into Systems Development Life Cycle (SDLC) </w:t>
      </w:r>
    </w:p>
    <w:p w14:paraId="3D688D4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Integrate information security gates (decision points) and requirements into lifecycle </w:t>
      </w:r>
    </w:p>
    <w:p w14:paraId="20BE192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Implement security controls into system lifecycle </w:t>
      </w:r>
    </w:p>
    <w:p w14:paraId="46635EC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Oversee security configuration management (CM) processes </w:t>
      </w:r>
    </w:p>
    <w:p w14:paraId="205C01C5">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2.2 </w:t>
      </w:r>
      <w:r>
        <w:rPr>
          <w:rFonts w:ascii="Avenir Medium" w:hAnsi="Avenir Medium" w:eastAsia="Times New Roman" w:cs="Times New Roman"/>
          <w:color w:val="007156"/>
          <w:sz w:val="24"/>
          <w:szCs w:val="24"/>
        </w:rPr>
        <w:t xml:space="preserve">Integrate new business initiatives and emerging technologies into the </w:t>
      </w:r>
    </w:p>
    <w:p w14:paraId="5AEFCBAF">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security architecture </w:t>
      </w:r>
    </w:p>
    <w:p w14:paraId="4FC821ED">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security into new business initiatives and emerging technologies </w:t>
      </w:r>
    </w:p>
    <w:p w14:paraId="5EBB800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Address impact of new business initiatives on security posture </w:t>
      </w:r>
    </w:p>
    <w:p w14:paraId="6D3DE88B">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2.3 </w:t>
      </w:r>
      <w:r>
        <w:rPr>
          <w:rFonts w:ascii="Avenir Medium" w:hAnsi="Avenir Medium" w:eastAsia="Times New Roman" w:cs="Times New Roman"/>
          <w:color w:val="007156"/>
          <w:sz w:val="24"/>
          <w:szCs w:val="24"/>
        </w:rPr>
        <w:t xml:space="preserve">Define and oversee comprehensive vulnerability management programs </w:t>
      </w:r>
    </w:p>
    <w:p w14:paraId="7CE5F91A">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(e.g., vulnerability scanning, penetration testing, threat analysis) </w:t>
      </w:r>
    </w:p>
    <w:p w14:paraId="5C241941">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classify and prioritize assets, systems and services based on criticality to business </w:t>
      </w:r>
    </w:p>
    <w:p w14:paraId="44C26D0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Prioritize threats and vulnerabilities </w:t>
      </w:r>
    </w:p>
    <w:p w14:paraId="36950AF1">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security testing </w:t>
      </w:r>
    </w:p>
    <w:p w14:paraId="3888592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Manage mitigation and/or remediation of vulnerabilities based on risk </w:t>
      </w:r>
    </w:p>
    <w:p w14:paraId="03168CF4">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2.4 </w:t>
      </w:r>
      <w:r>
        <w:rPr>
          <w:rFonts w:ascii="Avenir Medium" w:hAnsi="Avenir Medium" w:eastAsia="Times New Roman" w:cs="Times New Roman"/>
          <w:color w:val="007156"/>
          <w:sz w:val="24"/>
          <w:szCs w:val="24"/>
        </w:rPr>
        <w:t xml:space="preserve">Manage security aspects of change control </w:t>
      </w:r>
    </w:p>
    <w:p w14:paraId="51EA662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Integrate security requirements with change control process </w:t>
      </w:r>
    </w:p>
    <w:p w14:paraId="385EDE0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coordinate with the stakeholders </w:t>
      </w:r>
    </w:p>
    <w:p w14:paraId="54DFEB04">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documentation and tracking </w:t>
      </w:r>
    </w:p>
    <w:p w14:paraId="0A4D70A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Ensure policy compliance (e.g., continuous monitoring) </w:t>
      </w:r>
    </w:p>
    <w:p w14:paraId="7C0324D4">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2: </w:t>
      </w:r>
    </w:p>
    <w:p w14:paraId="60859A91">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Systems Lifecycle Management </w:t>
      </w:r>
      <w:r>
        <w:rPr>
          <w:rFonts w:ascii="Avenir-Roman" w:hAnsi="Avenir-Roman" w:eastAsia="Times New Roman" w:cs="Times New Roman"/>
          <w:color w:val="FFFFFF"/>
          <w:sz w:val="20"/>
          <w:szCs w:val="20"/>
        </w:rPr>
        <w:t xml:space="preserve">7 </w:t>
      </w:r>
    </w:p>
    <w:p w14:paraId="1DCCD25E">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130AFBBC">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3: </w:t>
      </w:r>
    </w:p>
    <w:p w14:paraId="467DFDDF">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Risk Management </w:t>
      </w:r>
    </w:p>
    <w:p w14:paraId="469481F0">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3.1 </w:t>
      </w:r>
      <w:r>
        <w:rPr>
          <w:rFonts w:ascii="Avenir Medium" w:hAnsi="Avenir Medium" w:eastAsia="Times New Roman" w:cs="Times New Roman"/>
          <w:color w:val="007156"/>
          <w:sz w:val="24"/>
          <w:szCs w:val="24"/>
        </w:rPr>
        <w:t xml:space="preserve">Develop and manage a risk management program </w:t>
      </w:r>
    </w:p>
    <w:p w14:paraId="39009F2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risk management program objectives </w:t>
      </w:r>
    </w:p>
    <w:p w14:paraId="667ABB1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Communicate and agree on risk management objectives with risk owners and other stakeholders </w:t>
      </w:r>
    </w:p>
    <w:p w14:paraId="204C65A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scope of organizational risk program </w:t>
      </w:r>
    </w:p>
    <w:p w14:paraId="1855BA0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organizational security risk tolerance/appetite </w:t>
      </w:r>
    </w:p>
    <w:p w14:paraId="50A1773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Obtain and verify organizational asset inventory </w:t>
      </w:r>
    </w:p>
    <w:p w14:paraId="1D7B6114">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Analyze organizational risks </w:t>
      </w:r>
    </w:p>
    <w:p w14:paraId="0B96274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countermeasures, compensating and mitigating controls </w:t>
      </w:r>
    </w:p>
    <w:p w14:paraId="6AB4FDC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Perform cost-benefit analysis (CBA) of risk treatment options </w:t>
      </w:r>
    </w:p>
    <w:p w14:paraId="14B5A73D">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3.2 </w:t>
      </w:r>
      <w:r>
        <w:rPr>
          <w:rFonts w:ascii="Avenir Medium" w:hAnsi="Avenir Medium" w:eastAsia="Times New Roman" w:cs="Times New Roman"/>
          <w:color w:val="007156"/>
          <w:sz w:val="24"/>
          <w:szCs w:val="24"/>
        </w:rPr>
        <w:t xml:space="preserve">Conduct risk assessments </w:t>
      </w:r>
    </w:p>
    <w:p w14:paraId="6F1BF6A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risk factors </w:t>
      </w:r>
    </w:p>
    <w:p w14:paraId="3D80DCBA">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3.3 </w:t>
      </w:r>
      <w:r>
        <w:rPr>
          <w:rFonts w:ascii="Avenir Medium" w:hAnsi="Avenir Medium" w:eastAsia="Times New Roman" w:cs="Times New Roman"/>
          <w:color w:val="007156"/>
          <w:sz w:val="24"/>
          <w:szCs w:val="24"/>
        </w:rPr>
        <w:t xml:space="preserve">Manage security risks within the supply chain (e.g., supplier, vendor, third-party risk) </w:t>
      </w:r>
    </w:p>
    <w:p w14:paraId="7927F0C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supply chain security risk requirements </w:t>
      </w:r>
    </w:p>
    <w:p w14:paraId="5E7E810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supply chain security risks into organizational risk management </w:t>
      </w:r>
    </w:p>
    <w:p w14:paraId="1B8F840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security risk control within the supply chain </w:t>
      </w:r>
    </w:p>
    <w:p w14:paraId="4998310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Monitor and review the supply chain security risks</w:t>
      </w:r>
      <w:r>
        <w:rPr>
          <w:rFonts w:ascii="Avenir-Roman" w:hAnsi="Avenir-Roman" w:eastAsia="Times New Roman" w:cs="Times New Roman"/>
          <w:color w:val="FFFFFF"/>
          <w:sz w:val="20"/>
          <w:szCs w:val="20"/>
        </w:rPr>
        <w:t xml:space="preserve">8 </w:t>
      </w:r>
    </w:p>
    <w:p w14:paraId="4A76B581">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3DBCA03B">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4.1 </w:t>
      </w:r>
      <w:r>
        <w:rPr>
          <w:rFonts w:ascii="Avenir Medium" w:hAnsi="Avenir Medium" w:eastAsia="Times New Roman" w:cs="Times New Roman"/>
          <w:color w:val="007156"/>
          <w:sz w:val="24"/>
          <w:szCs w:val="24"/>
        </w:rPr>
        <w:t xml:space="preserve">Establish and maintain threat intelligence program </w:t>
      </w:r>
    </w:p>
    <w:p w14:paraId="65D290B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Aggregate threat data from multiple threat intelligence sources </w:t>
      </w:r>
    </w:p>
    <w:p w14:paraId="4C52B36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Conduct baseline analysis of network traffic, data and user behavior </w:t>
      </w:r>
    </w:p>
    <w:p w14:paraId="714D91D8">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Detect and analyze anomalous behavior patterns for potential concerns </w:t>
      </w:r>
    </w:p>
    <w:p w14:paraId="7655E2F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Conduct threat modeling </w:t>
      </w:r>
    </w:p>
    <w:p w14:paraId="2695B67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categorize an attack </w:t>
      </w:r>
    </w:p>
    <w:p w14:paraId="0F95FA2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Correlate related security event and threat data </w:t>
      </w:r>
    </w:p>
    <w:p w14:paraId="448C238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Create actionable alerting to appropriate resources </w:t>
      </w:r>
    </w:p>
    <w:p w14:paraId="3A2B33C1">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4.2 </w:t>
      </w:r>
      <w:r>
        <w:rPr>
          <w:rFonts w:ascii="Avenir Medium" w:hAnsi="Avenir Medium" w:eastAsia="Times New Roman" w:cs="Times New Roman"/>
          <w:color w:val="007156"/>
          <w:sz w:val="24"/>
          <w:szCs w:val="24"/>
        </w:rPr>
        <w:t xml:space="preserve">Establish and maintain incident handling and investigation program </w:t>
      </w:r>
    </w:p>
    <w:p w14:paraId="38A4360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program documentation </w:t>
      </w:r>
    </w:p>
    <w:p w14:paraId="004D8B0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incident response case management process </w:t>
      </w:r>
    </w:p>
    <w:p w14:paraId="6A70C69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incident response team </w:t>
      </w:r>
    </w:p>
    <w:p w14:paraId="7019823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Apply incident management methodologies </w:t>
      </w:r>
    </w:p>
    <w:p w14:paraId="0B5A7CD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and maintain incident handling process </w:t>
      </w:r>
    </w:p>
    <w:p w14:paraId="72CF293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and maintain investigation process </w:t>
      </w:r>
    </w:p>
    <w:p w14:paraId="5E0AA13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Quantify and report financial and operational impact of incidents and investigations to stakeholders </w:t>
      </w:r>
    </w:p>
    <w:p w14:paraId="596800C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Conduct root cause analysis (RCA) </w:t>
      </w:r>
    </w:p>
    <w:p w14:paraId="26EFE4ED">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4: </w:t>
      </w:r>
    </w:p>
    <w:p w14:paraId="298EF478">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Threat Intelligence and Incident </w:t>
      </w:r>
    </w:p>
    <w:p w14:paraId="20147587">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Management </w:t>
      </w:r>
      <w:r>
        <w:rPr>
          <w:rFonts w:ascii="Avenir-Roman" w:hAnsi="Avenir-Roman" w:eastAsia="Times New Roman" w:cs="Times New Roman"/>
          <w:color w:val="FFFFFF"/>
          <w:sz w:val="20"/>
          <w:szCs w:val="20"/>
        </w:rPr>
        <w:t xml:space="preserve">9 </w:t>
      </w:r>
    </w:p>
    <w:p w14:paraId="31351C40">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B7E6064">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5.1 </w:t>
      </w:r>
      <w:r>
        <w:rPr>
          <w:rFonts w:ascii="Avenir Medium" w:hAnsi="Avenir Medium" w:eastAsia="Times New Roman" w:cs="Times New Roman"/>
          <w:color w:val="007156"/>
          <w:sz w:val="24"/>
          <w:szCs w:val="24"/>
        </w:rPr>
        <w:t xml:space="preserve">Facilitate development of contingency plans </w:t>
      </w:r>
    </w:p>
    <w:p w14:paraId="071F141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analyze factors related to the Continuity of Operations Plan (COOP) </w:t>
      </w:r>
    </w:p>
    <w:p w14:paraId="0B7197B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analyze factors related to the business continuity plan (BCP) (e.g., time, resources, verification) </w:t>
      </w:r>
    </w:p>
    <w:p w14:paraId="5EC1BA7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analyze factors related to the disaster recovery plan (DRP) (e.g., time, resources, verification) </w:t>
      </w:r>
    </w:p>
    <w:p w14:paraId="41CE5581">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Coordinate contingency management plans with key stakeholders </w:t>
      </w:r>
    </w:p>
    <w:p w14:paraId="1352025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internal and external crisis communications plans </w:t>
      </w:r>
    </w:p>
    <w:p w14:paraId="329B2AC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and communicate contingency roles and responsibilities </w:t>
      </w:r>
    </w:p>
    <w:p w14:paraId="0B9D1B8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analyze contingency impact on business processes and priorities </w:t>
      </w:r>
    </w:p>
    <w:p w14:paraId="6023744D">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third-party contingency dependencies </w:t>
      </w:r>
    </w:p>
    <w:p w14:paraId="1C52F36D">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Prepare security management succession plan </w:t>
      </w:r>
    </w:p>
    <w:p w14:paraId="112F2228">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5.2 </w:t>
      </w:r>
      <w:r>
        <w:rPr>
          <w:rFonts w:ascii="Avenir Medium" w:hAnsi="Avenir Medium" w:eastAsia="Times New Roman" w:cs="Times New Roman"/>
          <w:color w:val="007156"/>
          <w:sz w:val="24"/>
          <w:szCs w:val="24"/>
        </w:rPr>
        <w:t xml:space="preserve">Develop recovery strategies </w:t>
      </w:r>
    </w:p>
    <w:p w14:paraId="1E8C4BF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analyze alternatives </w:t>
      </w:r>
    </w:p>
    <w:p w14:paraId="6C05515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Recommend and coordinate recovery strategies </w:t>
      </w:r>
    </w:p>
    <w:p w14:paraId="20FB96F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Assign recovery roles and responsibilities </w:t>
      </w:r>
    </w:p>
    <w:p w14:paraId="7776D52C">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5.3 </w:t>
      </w:r>
      <w:r>
        <w:rPr>
          <w:rFonts w:ascii="Avenir Medium" w:hAnsi="Avenir Medium" w:eastAsia="Times New Roman" w:cs="Times New Roman"/>
          <w:color w:val="007156"/>
          <w:sz w:val="24"/>
          <w:szCs w:val="24"/>
        </w:rPr>
        <w:t xml:space="preserve">Maintain contingency plan, Continuity of Operations Plan (COOP), business continuity </w:t>
      </w:r>
    </w:p>
    <w:p w14:paraId="64AD909C">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plan (BCP) and disaster recovery plan (DRP) </w:t>
      </w:r>
    </w:p>
    <w:p w14:paraId="5FF97C1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Plan testing, evaluation and modification </w:t>
      </w:r>
    </w:p>
    <w:p w14:paraId="576A81DD">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survivability and resiliency capabilities </w:t>
      </w:r>
    </w:p>
    <w:p w14:paraId="5447318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plan update process </w:t>
      </w:r>
    </w:p>
    <w:p w14:paraId="40FBDDCF">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5.4 </w:t>
      </w:r>
      <w:r>
        <w:rPr>
          <w:rFonts w:ascii="Avenir Medium" w:hAnsi="Avenir Medium" w:eastAsia="Times New Roman" w:cs="Times New Roman"/>
          <w:color w:val="007156"/>
          <w:sz w:val="24"/>
          <w:szCs w:val="24"/>
        </w:rPr>
        <w:t xml:space="preserve">Manage disaster response and recovery process </w:t>
      </w:r>
    </w:p>
    <w:p w14:paraId="02D37B5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Declare disaster </w:t>
      </w:r>
    </w:p>
    <w:p w14:paraId="6E041BFA">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Implement plan </w:t>
      </w:r>
    </w:p>
    <w:p w14:paraId="4F0A06E4">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Restore normal operations </w:t>
      </w:r>
    </w:p>
    <w:p w14:paraId="0169C78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Gather lessons learned </w:t>
      </w:r>
    </w:p>
    <w:p w14:paraId="2943AD16">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Update plan based on lessons learned </w:t>
      </w:r>
    </w:p>
    <w:p w14:paraId="5B87C9A4">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5: </w:t>
      </w:r>
    </w:p>
    <w:p w14:paraId="30DF0E89">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Contingency Management </w:t>
      </w:r>
      <w:r>
        <w:rPr>
          <w:rFonts w:ascii="Avenir-Roman" w:hAnsi="Avenir-Roman" w:eastAsia="Times New Roman" w:cs="Times New Roman"/>
          <w:color w:val="FFFFFF"/>
          <w:sz w:val="20"/>
          <w:szCs w:val="20"/>
        </w:rPr>
        <w:t xml:space="preserve">10 </w:t>
      </w:r>
    </w:p>
    <w:p w14:paraId="328807A4">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2C139260">
      <w:pPr>
        <w:pStyle w:val="25"/>
        <w:numPr>
          <w:ilvl w:val="0"/>
          <w:numId w:val="236"/>
        </w:numPr>
        <w:spacing w:after="0" w:line="240" w:lineRule="auto"/>
        <w:rPr>
          <w:rFonts w:ascii="Times New Roman" w:hAnsi="Times New Roman" w:eastAsia="Times New Roman" w:cs="Times New Roman"/>
          <w:sz w:val="24"/>
          <w:szCs w:val="24"/>
        </w:rPr>
      </w:pPr>
      <w:r>
        <w:rPr>
          <w:rFonts w:ascii="Avenir-Roman" w:hAnsi="Avenir-Roman" w:eastAsia="Times New Roman" w:cs="Times New Roman"/>
          <w:color w:val="FFFFFF"/>
          <w:sz w:val="20"/>
          <w:szCs w:val="20"/>
        </w:rPr>
        <w:t xml:space="preserve">10 </w:t>
      </w:r>
    </w:p>
    <w:p w14:paraId="05E64E4F">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6.1 </w:t>
      </w:r>
      <w:r>
        <w:rPr>
          <w:rFonts w:ascii="Avenir Medium" w:hAnsi="Avenir Medium" w:eastAsia="Times New Roman" w:cs="Times New Roman"/>
          <w:color w:val="007156"/>
          <w:sz w:val="24"/>
          <w:szCs w:val="24"/>
        </w:rPr>
        <w:t xml:space="preserve">Identify the impact of laws and regulations that relate to information security </w:t>
      </w:r>
    </w:p>
    <w:p w14:paraId="710D2920">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6.2 </w:t>
      </w:r>
      <w:r>
        <w:rPr>
          <w:rFonts w:ascii="Avenir Medium" w:hAnsi="Avenir Medium" w:eastAsia="Times New Roman" w:cs="Times New Roman"/>
          <w:color w:val="007156"/>
          <w:sz w:val="24"/>
          <w:szCs w:val="24"/>
        </w:rPr>
        <w:t>Adhere to the (ISC)</w:t>
      </w:r>
    </w:p>
    <w:p w14:paraId="11FBB666">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156"/>
          <w:sz w:val="14"/>
          <w:szCs w:val="14"/>
        </w:rPr>
        <w:t xml:space="preserve">2 </w:t>
      </w:r>
    </w:p>
    <w:p w14:paraId="7BA99F3C">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Code of Ethics as related to management issues </w:t>
      </w:r>
    </w:p>
    <w:p w14:paraId="771A323B">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6.3 </w:t>
      </w:r>
      <w:r>
        <w:rPr>
          <w:rFonts w:ascii="Avenir Medium" w:hAnsi="Avenir Medium" w:eastAsia="Times New Roman" w:cs="Times New Roman"/>
          <w:color w:val="007156"/>
          <w:sz w:val="24"/>
          <w:szCs w:val="24"/>
        </w:rPr>
        <w:t xml:space="preserve">Validate compliance in accordance with applicable laws, regulations and industry </w:t>
      </w:r>
    </w:p>
    <w:p w14:paraId="372C61F4">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best practices </w:t>
      </w:r>
    </w:p>
    <w:p w14:paraId="7EEC6D42">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6.4 </w:t>
      </w:r>
      <w:r>
        <w:rPr>
          <w:rFonts w:ascii="Avenir Medium" w:hAnsi="Avenir Medium" w:eastAsia="Times New Roman" w:cs="Times New Roman"/>
          <w:color w:val="007156"/>
          <w:sz w:val="24"/>
          <w:szCs w:val="24"/>
        </w:rPr>
        <w:t xml:space="preserve">Coordinate with auditors and regulators in support of the internal and external </w:t>
      </w:r>
    </w:p>
    <w:p w14:paraId="1576FA38">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audit processes </w:t>
      </w:r>
    </w:p>
    <w:p w14:paraId="6FA0DF54">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6.5 </w:t>
      </w:r>
      <w:r>
        <w:rPr>
          <w:rFonts w:ascii="Avenir Medium" w:hAnsi="Avenir Medium" w:eastAsia="Times New Roman" w:cs="Times New Roman"/>
          <w:color w:val="007156"/>
          <w:sz w:val="24"/>
          <w:szCs w:val="24"/>
        </w:rPr>
        <w:t xml:space="preserve">Document and manage compliance exceptions </w:t>
      </w:r>
    </w:p>
    <w:p w14:paraId="0323CE2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document compensating controls and workarounds </w:t>
      </w:r>
    </w:p>
    <w:p w14:paraId="67CB9949">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Report and obtain authorized approval of risk waiver </w:t>
      </w:r>
    </w:p>
    <w:p w14:paraId="4F1631BA">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6: </w:t>
      </w:r>
    </w:p>
    <w:p w14:paraId="202775FD">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Law, Ethics and Security Compliance </w:t>
      </w:r>
    </w:p>
    <w:p w14:paraId="5C9D4B1F">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Management </w:t>
      </w:r>
    </w:p>
    <w:p w14:paraId="69E26B9D">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applicable privacy laws </w:t>
      </w:r>
    </w:p>
    <w:p w14:paraId="657D41CF">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legal jurisdictions the organization and </w:t>
      </w:r>
    </w:p>
    <w:p w14:paraId="25FACD8D">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users operate within (e.g., trans-border data flow) </w:t>
      </w:r>
    </w:p>
    <w:p w14:paraId="3CCE777E">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export laws </w:t>
      </w:r>
    </w:p>
    <w:p w14:paraId="69475025">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intellectual property (IP) laws </w:t>
      </w:r>
    </w:p>
    <w:p w14:paraId="639B5D91">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applicable industry regulations </w:t>
      </w:r>
    </w:p>
    <w:p w14:paraId="7229326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advise on non-compliance risks </w:t>
      </w:r>
    </w:p>
    <w:p w14:paraId="7F6A3381">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Inform and advise senior management </w:t>
      </w:r>
    </w:p>
    <w:p w14:paraId="70F140A7">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Evaluate and select compliance framework(s) </w:t>
      </w:r>
    </w:p>
    <w:p w14:paraId="5C3E53A3">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Implement the compliance framework(s) </w:t>
      </w:r>
    </w:p>
    <w:p w14:paraId="2AD2AE6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and monitor compliance metrics </w:t>
      </w:r>
    </w:p>
    <w:p w14:paraId="72B09334">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Plan </w:t>
      </w:r>
    </w:p>
    <w:p w14:paraId="31E01901">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Schedule </w:t>
      </w:r>
    </w:p>
    <w:p w14:paraId="3CF26540">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Coordinate audit activities </w:t>
      </w:r>
    </w:p>
    <w:p w14:paraId="103AAA32">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Evaluate and validate findings </w:t>
      </w:r>
    </w:p>
    <w:p w14:paraId="77F654CC">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Formulate response </w:t>
      </w:r>
    </w:p>
    <w:p w14:paraId="11C38ADB">
      <w:pPr>
        <w:pStyle w:val="25"/>
        <w:numPr>
          <w:ilvl w:val="0"/>
          <w:numId w:val="236"/>
        </w:num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implemented mitigation and </w:t>
      </w:r>
    </w:p>
    <w:p w14:paraId="6BCCB90A">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remediation actions</w:t>
      </w:r>
      <w:r>
        <w:rPr>
          <w:rFonts w:ascii="Avenir-Roman" w:hAnsi="Avenir-Roman" w:eastAsia="Times New Roman" w:cs="Times New Roman"/>
          <w:color w:val="FFFFFF"/>
          <w:sz w:val="20"/>
          <w:szCs w:val="20"/>
        </w:rPr>
        <w:t xml:space="preserve">11 </w:t>
      </w:r>
    </w:p>
    <w:p w14:paraId="36A1E778">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5007A8F">
      <w:pPr>
        <w:pStyle w:val="25"/>
        <w:numPr>
          <w:ilvl w:val="0"/>
          <w:numId w:val="236"/>
        </w:num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Additional Examination Information </w:t>
      </w:r>
    </w:p>
    <w:p w14:paraId="627146C3">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Supplementary References </w:t>
      </w:r>
    </w:p>
    <w:p w14:paraId="3CE94D4A">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Candidates are encouraged to supplement their education and experience by reviewing </w:t>
      </w:r>
    </w:p>
    <w:p w14:paraId="01879236">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relevant resources that pertain to the CBK and identifying areas of study that may need </w:t>
      </w:r>
    </w:p>
    <w:p w14:paraId="165B6B15">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additional attention. </w:t>
      </w:r>
    </w:p>
    <w:p w14:paraId="2813FEB7">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View the full list of supplementary references at </w:t>
      </w:r>
      <w:r>
        <w:rPr>
          <w:rFonts w:ascii="Avenir Medium" w:hAnsi="Avenir Medium" w:eastAsia="Times New Roman" w:cs="Times New Roman"/>
          <w:color w:val="205E9E"/>
        </w:rPr>
        <w:t>www.isc2.org/certifications/References</w:t>
      </w:r>
      <w:r>
        <w:rPr>
          <w:rFonts w:ascii="Avenir-Book" w:hAnsi="Avenir-Book" w:eastAsia="Times New Roman" w:cs="Times New Roman"/>
          <w:color w:val="205E9E"/>
        </w:rPr>
        <w:t xml:space="preserve">. </w:t>
      </w:r>
    </w:p>
    <w:p w14:paraId="1307BDAC">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Examination Policies and Procedures </w:t>
      </w:r>
    </w:p>
    <w:p w14:paraId="6E5DB916">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Book" w:hAnsi="Avenir-Book" w:eastAsia="Times New Roman" w:cs="Times New Roman"/>
          <w:color w:val="000000"/>
        </w:rPr>
        <w:t xml:space="preserve">recommends that CISSP-ISSMP candidates review exam policies and procedures </w:t>
      </w:r>
    </w:p>
    <w:p w14:paraId="201E2AC8">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prior to registering for the examination. Read the comprehensive breakdown of this </w:t>
      </w:r>
    </w:p>
    <w:p w14:paraId="6DA8896D">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important information at </w:t>
      </w:r>
      <w:r>
        <w:rPr>
          <w:rFonts w:ascii="Avenir Medium" w:hAnsi="Avenir Medium" w:eastAsia="Times New Roman" w:cs="Times New Roman"/>
          <w:color w:val="205E9E"/>
        </w:rPr>
        <w:t>www.isc2.org/Exams/Before-Your-Exam</w:t>
      </w:r>
      <w:r>
        <w:rPr>
          <w:rFonts w:ascii="Avenir-Book" w:hAnsi="Avenir-Book" w:eastAsia="Times New Roman" w:cs="Times New Roman"/>
          <w:color w:val="000000"/>
        </w:rPr>
        <w:t xml:space="preserve">. </w:t>
      </w:r>
    </w:p>
    <w:p w14:paraId="7E97FB0D">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Legal Info </w:t>
      </w:r>
    </w:p>
    <w:p w14:paraId="3A99772E">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For any questions related to </w:t>
      </w:r>
      <w:r>
        <w:rPr>
          <w:rFonts w:ascii="Avenir Medium" w:hAnsi="Avenir Medium" w:eastAsia="Times New Roman" w:cs="Times New Roman"/>
          <w:color w:val="205E9E"/>
        </w:rPr>
        <w:t>(ISC)</w:t>
      </w:r>
    </w:p>
    <w:p w14:paraId="409B8817">
      <w:pPr>
        <w:pStyle w:val="25"/>
        <w:numPr>
          <w:ilvl w:val="0"/>
          <w:numId w:val="236"/>
        </w:num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05E9E"/>
          <w:sz w:val="13"/>
          <w:szCs w:val="13"/>
        </w:rPr>
        <w:t xml:space="preserve">2 </w:t>
      </w:r>
    </w:p>
    <w:p w14:paraId="6C822348">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205E9E"/>
        </w:rPr>
        <w:t>’s legal policies</w:t>
      </w:r>
      <w:r>
        <w:rPr>
          <w:rFonts w:ascii="Avenir-Book" w:hAnsi="Avenir-Book" w:eastAsia="Times New Roman" w:cs="Times New Roman"/>
          <w:color w:val="000000"/>
        </w:rPr>
        <w:t>, please contact the (ISC)</w:t>
      </w:r>
      <w:r>
        <w:rPr>
          <w:rFonts w:ascii="Avenir Book" w:hAnsi="Avenir Book" w:eastAsia="Times New Roman" w:cs="Times New Roman"/>
          <w:color w:val="000000"/>
          <w:sz w:val="13"/>
          <w:szCs w:val="13"/>
        </w:rPr>
        <w:t xml:space="preserve">2 </w:t>
      </w:r>
      <w:r>
        <w:rPr>
          <w:rFonts w:ascii="Avenir-Book" w:hAnsi="Avenir-Book" w:eastAsia="Times New Roman" w:cs="Times New Roman"/>
          <w:color w:val="000000"/>
        </w:rPr>
        <w:t xml:space="preserve">Legal </w:t>
      </w:r>
    </w:p>
    <w:p w14:paraId="7D5AFFA7">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Department at </w:t>
      </w:r>
      <w:r>
        <w:rPr>
          <w:rFonts w:ascii="Avenir Medium" w:hAnsi="Avenir Medium" w:eastAsia="Times New Roman" w:cs="Times New Roman"/>
          <w:color w:val="205E9E"/>
        </w:rPr>
        <w:t>legal@isc2.org</w:t>
      </w:r>
      <w:r>
        <w:rPr>
          <w:rFonts w:ascii="Avenir-Book" w:hAnsi="Avenir-Book" w:eastAsia="Times New Roman" w:cs="Times New Roman"/>
          <w:color w:val="000000"/>
        </w:rPr>
        <w:t xml:space="preserve">. </w:t>
      </w:r>
    </w:p>
    <w:p w14:paraId="19224FD3">
      <w:pPr>
        <w:pStyle w:val="25"/>
        <w:numPr>
          <w:ilvl w:val="0"/>
          <w:numId w:val="236"/>
        </w:num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Any Questions? </w:t>
      </w:r>
    </w:p>
    <w:p w14:paraId="75AB5336">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 Book" w:hAnsi="Avenir Book" w:eastAsia="Times New Roman" w:cs="Times New Roman"/>
          <w:color w:val="000000"/>
        </w:rPr>
        <w:t xml:space="preserve">Americas </w:t>
      </w:r>
    </w:p>
    <w:p w14:paraId="5840BBBF">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+1.866.331.ISC2 (4722) </w:t>
      </w:r>
    </w:p>
    <w:p w14:paraId="04AFA4AF">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Email: </w:t>
      </w:r>
      <w:r>
        <w:rPr>
          <w:rFonts w:ascii="Avenir Medium" w:hAnsi="Avenir Medium" w:eastAsia="Times New Roman" w:cs="Times New Roman"/>
          <w:color w:val="205E9E"/>
        </w:rPr>
        <w:t xml:space="preserve">info@isc2.org </w:t>
      </w:r>
    </w:p>
    <w:p w14:paraId="7515860E">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 Book" w:hAnsi="Avenir Book" w:eastAsia="Times New Roman" w:cs="Times New Roman"/>
          <w:color w:val="000000"/>
        </w:rPr>
        <w:t xml:space="preserve">Asia-Pacific </w:t>
      </w:r>
    </w:p>
    <w:p w14:paraId="6157DD1F">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+(852) 28506951 </w:t>
      </w:r>
    </w:p>
    <w:p w14:paraId="64787344">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Email: </w:t>
      </w:r>
      <w:r>
        <w:rPr>
          <w:rFonts w:ascii="Avenir Medium" w:hAnsi="Avenir Medium" w:eastAsia="Times New Roman" w:cs="Times New Roman"/>
          <w:color w:val="205E9E"/>
        </w:rPr>
        <w:t xml:space="preserve">isc2asia@isc2.org </w:t>
      </w:r>
    </w:p>
    <w:p w14:paraId="6B051B18">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 Book" w:hAnsi="Avenir Book" w:eastAsia="Times New Roman" w:cs="Times New Roman"/>
          <w:color w:val="000000"/>
        </w:rPr>
        <w:t xml:space="preserve">EMEA </w:t>
      </w:r>
    </w:p>
    <w:p w14:paraId="2A995806">
      <w:pPr>
        <w:pStyle w:val="25"/>
        <w:numPr>
          <w:ilvl w:val="0"/>
          <w:numId w:val="236"/>
        </w:num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+44 (0)203 300 1625 </w:t>
      </w:r>
    </w:p>
    <w:p w14:paraId="6C6FA52E">
      <w:pPr>
        <w:pStyle w:val="25"/>
        <w:numPr>
          <w:ilvl w:val="0"/>
          <w:numId w:val="236"/>
        </w:num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Email: </w:t>
      </w:r>
      <w:r>
        <w:rPr>
          <w:rFonts w:ascii="Avenir Medium" w:hAnsi="Avenir Medium" w:eastAsia="Times New Roman" w:cs="Times New Roman"/>
          <w:color w:val="205E9E"/>
        </w:rPr>
        <w:t xml:space="preserve">info-emea@isc2.org </w:t>
      </w:r>
    </w:p>
    <w:p w14:paraId="5297121A">
      <w:pPr>
        <w:pStyle w:val="25"/>
        <w:numPr>
          <w:ilvl w:val="0"/>
          <w:numId w:val="236"/>
        </w:numPr>
        <w:spacing w:after="0" w:line="240" w:lineRule="auto"/>
        <w:rPr>
          <w:rFonts w:ascii="Times New Roman" w:hAnsi="Times New Roman" w:eastAsia="Times New Roman" w:cs="Times New Roman"/>
          <w:sz w:val="24"/>
          <w:szCs w:val="24"/>
        </w:rPr>
      </w:pPr>
      <w:r>
        <w:rPr>
          <w:rFonts w:ascii="Avenir-Roman" w:hAnsi="Avenir-Roman" w:eastAsia="Times New Roman" w:cs="Times New Roman"/>
          <w:color w:val="FFFFFF"/>
          <w:sz w:val="20"/>
          <w:szCs w:val="20"/>
        </w:rPr>
        <w:t xml:space="preserve">11 </w:t>
      </w:r>
    </w:p>
    <w:p w14:paraId="4A6BE11B">
      <w:r>
        <w:rPr>
          <w:rFonts w:ascii="Avenir-Light" w:hAnsi="Avenir-Light" w:eastAsia="Times New Roman" w:cs="Times New Roman"/>
          <w:color w:val="8A8C8E"/>
          <w:sz w:val="16"/>
          <w:szCs w:val="16"/>
        </w:rPr>
        <w:t>v222</w:t>
      </w:r>
      <w:r>
        <w:fldChar w:fldCharType="begin"/>
      </w:r>
      <w:r>
        <w:instrText xml:space="preserve"> HYPERLINK "https://www.isc2.org/register-for-exam" \o "Register for exam" </w:instrText>
      </w:r>
      <w:r>
        <w:fldChar w:fldCharType="separate"/>
      </w:r>
      <w:r>
        <w:rPr>
          <w:rStyle w:val="12"/>
        </w:rPr>
        <w:t>Register for exam</w:t>
      </w:r>
      <w:r>
        <w:rPr>
          <w:rStyle w:val="12"/>
        </w:rPr>
        <w:fldChar w:fldCharType="end"/>
      </w:r>
    </w:p>
    <w:p w14:paraId="79EC3377">
      <w:r>
        <w:rPr>
          <w:color w:val="0000FF"/>
        </w:rPr>
        <mc:AlternateContent>
          <mc:Choice Requires="wps">
            <w:drawing>
              <wp:inline distT="0" distB="0" distL="0" distR="0">
                <wp:extent cx="727075" cy="263525"/>
                <wp:effectExtent l="0" t="0" r="0" b="0"/>
                <wp:docPr id="17" name="Rectangle 17" descr="ISC2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7075" cy="2635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7" o:spid="_x0000_s1026" o:spt="1" alt="ISC2 Logo" href="https://www.isc2.org/" style="height:20.75pt;width:57.25pt;" o:button="t" filled="f" stroked="f" coordsize="21600,21600" o:gfxdata="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0VMM9IAAAAEAQAADwAAAAAAAAABACAAAAAi&#10;AAAAZHJzL2Rvd25yZXYueG1sUEsBAhQAFAAAAAgAh07iQE+HoaIQAgAAJgQAAA4AAAAAAAAAAQAg&#10;AAAAIQEAAGRycy9lMm9Eb2MueG1sUEsFBgAAAAAGAAYAWQEAAKMFAAAAAA==&#10;">
                <v:fill on="f" focussize="0,0"/>
                <v:stroke on="f"/>
                <v:imagedata o:title=""/>
                <o:lock v:ext="edit" aspectratio="t"/>
                <w10:wrap type="none"/>
                <w10:anchorlock/>
              </v:rect>
            </w:pict>
          </mc:Fallback>
        </mc:AlternateContent>
      </w:r>
    </w:p>
    <w:p w14:paraId="6880439C">
      <w:r>
        <w:t>Effective Date: August 29, 2022</w:t>
      </w:r>
    </w:p>
    <w:p w14:paraId="14C6C140">
      <w:pPr>
        <w:pStyle w:val="2"/>
      </w:pPr>
      <w:r>
        <w:t>Certified in Cybersecurity Certification Exam Outline</w:t>
      </w:r>
    </w:p>
    <w:p w14:paraId="3DA41E60">
      <w:pPr>
        <w:pStyle w:val="13"/>
      </w:pPr>
      <w:r>
        <w:t>View and download the latest PDF version of the Certified in Cybersecurity Exam Outline in the following languages:</w:t>
      </w:r>
    </w:p>
    <w:p w14:paraId="7B712DFD">
      <w:pPr>
        <w:pStyle w:val="13"/>
      </w:pPr>
      <w:r>
        <w:fldChar w:fldCharType="begin"/>
      </w:r>
      <w:r>
        <w:instrText xml:space="preserve"> HYPERLINK "https://edge.sitecorecloud.io/internationf173-xmc4e73-prodbc0f-9660/media/Project/ISC2/Main/Media/documents/exam-outlines/Certified-in-Cybersecurity-Exam-Outline-August-2022-English.pdf" </w:instrText>
      </w:r>
      <w:r>
        <w:fldChar w:fldCharType="separate"/>
      </w:r>
      <w:r>
        <w:rPr>
          <w:rStyle w:val="12"/>
        </w:rPr>
        <w:t>CC - English</w:t>
      </w:r>
      <w:r>
        <w:rPr>
          <w:rStyle w:val="12"/>
        </w:rPr>
        <w:fldChar w:fldCharType="end"/>
      </w:r>
      <w:r>
        <w:t xml:space="preserve">  |  </w:t>
      </w:r>
      <w:r>
        <w:fldChar w:fldCharType="begin"/>
      </w:r>
      <w:r>
        <w:instrText xml:space="preserve"> HYPERLINK "https://edge.sitecorecloud.io/internationf173-xmc4e73-prodbc0f-9660/media/Project/ISC2/Main/Media/documents/exam-outlines/Certified-in-Cybersecurity-Exam-Outline-August-2022-Chinese.pdf" \t "_blank" </w:instrText>
      </w:r>
      <w:r>
        <w:fldChar w:fldCharType="separate"/>
      </w:r>
      <w:r>
        <w:rPr>
          <w:rStyle w:val="12"/>
        </w:rPr>
        <w:t>CC - Chinese</w:t>
      </w:r>
      <w:r>
        <w:rPr>
          <w:rStyle w:val="12"/>
        </w:rPr>
        <w:fldChar w:fldCharType="end"/>
      </w:r>
      <w:r>
        <w:t xml:space="preserve">  |  </w:t>
      </w:r>
      <w:r>
        <w:fldChar w:fldCharType="begin"/>
      </w:r>
      <w:r>
        <w:instrText xml:space="preserve"> HYPERLINK "https://edge.sitecorecloud.io/internationf173-xmc4e73-prodbc0f-9660/media/Project/ISC2/Main/Media/documents/exam-outlines/Certified-in-Cybersecurity-Exam-Outline-August-2022-Japanese.pdf" \t "_blank" </w:instrText>
      </w:r>
      <w:r>
        <w:fldChar w:fldCharType="separate"/>
      </w:r>
      <w:r>
        <w:rPr>
          <w:rStyle w:val="12"/>
        </w:rPr>
        <w:t>CC - Japanese</w:t>
      </w:r>
      <w:r>
        <w:rPr>
          <w:rStyle w:val="12"/>
        </w:rPr>
        <w:fldChar w:fldCharType="end"/>
      </w:r>
      <w:r>
        <w:t xml:space="preserve">  |  </w:t>
      </w:r>
      <w:r>
        <w:fldChar w:fldCharType="begin"/>
      </w:r>
      <w:r>
        <w:instrText xml:space="preserve"> HYPERLINK "https://edge.sitecorecloud.io/internationf173-xmc4e73-prodbc0f-9660/media/Project/ISC2/Main/Media/documents/exam-outlines/Certified-in-Cybersecurity-Exam-Outline-August-2022-German.pdf" \t "_blank" </w:instrText>
      </w:r>
      <w:r>
        <w:fldChar w:fldCharType="separate"/>
      </w:r>
      <w:r>
        <w:rPr>
          <w:rStyle w:val="12"/>
        </w:rPr>
        <w:t>CC - German</w:t>
      </w:r>
      <w:r>
        <w:rPr>
          <w:rStyle w:val="12"/>
        </w:rPr>
        <w:fldChar w:fldCharType="end"/>
      </w:r>
      <w:r>
        <w:t xml:space="preserve">  |  </w:t>
      </w:r>
      <w:r>
        <w:fldChar w:fldCharType="begin"/>
      </w:r>
      <w:r>
        <w:instrText xml:space="preserve"> HYPERLINK "https://edge.sitecorecloud.io/internationf173-xmc4e73-prodbc0f-9660/media/Project/ISC2/Main/Media/documents/exam-outlines/Certified-in-Cybersecurity-Exam-Outline-August-2022-Spanish.pdf" \t "_blank" </w:instrText>
      </w:r>
      <w:r>
        <w:fldChar w:fldCharType="separate"/>
      </w:r>
      <w:r>
        <w:rPr>
          <w:rStyle w:val="12"/>
        </w:rPr>
        <w:t>CC - Spanish</w:t>
      </w:r>
      <w:r>
        <w:rPr>
          <w:rStyle w:val="12"/>
        </w:rPr>
        <w:fldChar w:fldCharType="end"/>
      </w:r>
      <w:r>
        <w:t xml:space="preserve"> </w:t>
      </w:r>
    </w:p>
    <w:p w14:paraId="22A21CD3">
      <w:pPr>
        <w:pStyle w:val="3"/>
      </w:pPr>
      <w:r>
        <w:t>About Certified in Cybersecurity</w:t>
      </w:r>
    </w:p>
    <w:p w14:paraId="56E1389C">
      <w:pPr>
        <w:pStyle w:val="13"/>
      </w:pPr>
      <w:r>
        <w:t>ISC2 developed the Certified in Cybersecurity (CC) credential for newcomers to the field, to recognize the growing trend of people entering the cybersecurity workforce without direct IT experience. Getting Certified in Cybersecurity provides employers with the confidence that you have a solid grasp of the right technical concepts, and a demonstrated aptitude to learn on the job. As an ISC2 certification, those who hold the CC are backed by the world’s largest network of certified cybersecurity professionals helping them continue their professional development and earn new achievements and qualifications throughout their career.</w:t>
      </w:r>
    </w:p>
    <w:p w14:paraId="6CC6299B">
      <w:pPr>
        <w:pStyle w:val="13"/>
      </w:pPr>
      <w:r>
        <w:t>The topics on the CC exam include:</w:t>
      </w:r>
    </w:p>
    <w:p w14:paraId="5EAA849D">
      <w:pPr>
        <w:numPr>
          <w:ilvl w:val="0"/>
          <w:numId w:val="237"/>
        </w:numPr>
        <w:spacing w:before="100" w:beforeAutospacing="1" w:after="100" w:afterAutospacing="1" w:line="240" w:lineRule="auto"/>
      </w:pPr>
      <w:r>
        <w:t>Security Principles</w:t>
      </w:r>
    </w:p>
    <w:p w14:paraId="454855ED">
      <w:pPr>
        <w:numPr>
          <w:ilvl w:val="0"/>
          <w:numId w:val="237"/>
        </w:numPr>
        <w:spacing w:before="100" w:beforeAutospacing="1" w:after="100" w:afterAutospacing="1" w:line="240" w:lineRule="auto"/>
      </w:pPr>
      <w:r>
        <w:t>Incident Response, Business Continuity (BC) and Disaster Recovery (DR) Concepts</w:t>
      </w:r>
    </w:p>
    <w:p w14:paraId="23F95CBA">
      <w:pPr>
        <w:numPr>
          <w:ilvl w:val="0"/>
          <w:numId w:val="237"/>
        </w:numPr>
        <w:spacing w:before="100" w:beforeAutospacing="1" w:after="100" w:afterAutospacing="1" w:line="240" w:lineRule="auto"/>
      </w:pPr>
      <w:r>
        <w:t>Access Controls Concepts</w:t>
      </w:r>
    </w:p>
    <w:p w14:paraId="504BFB29">
      <w:pPr>
        <w:numPr>
          <w:ilvl w:val="0"/>
          <w:numId w:val="237"/>
        </w:numPr>
        <w:spacing w:before="100" w:beforeAutospacing="1" w:after="100" w:afterAutospacing="1" w:line="240" w:lineRule="auto"/>
      </w:pPr>
      <w:r>
        <w:t>Network Security</w:t>
      </w:r>
    </w:p>
    <w:p w14:paraId="5F861456">
      <w:pPr>
        <w:numPr>
          <w:ilvl w:val="0"/>
          <w:numId w:val="237"/>
        </w:numPr>
        <w:spacing w:before="100" w:beforeAutospacing="1" w:after="100" w:afterAutospacing="1" w:line="240" w:lineRule="auto"/>
      </w:pPr>
      <w:r>
        <w:t>Security Operations</w:t>
      </w:r>
    </w:p>
    <w:p w14:paraId="4636AC5F">
      <w:pPr>
        <w:pStyle w:val="4"/>
      </w:pPr>
      <w:r>
        <w:t>Certified in Cybersecurity Examination Information</w:t>
      </w:r>
    </w:p>
    <w:tbl>
      <w:tblPr>
        <w:tblStyle w:val="8"/>
        <w:tblW w:w="0" w:type="auto"/>
        <w:tblCellSpacing w:w="15" w:type="dxa"/>
        <w:tblInd w:w="0" w:type="dxa"/>
        <w:tblLayout w:type="autofit"/>
        <w:tblCellMar>
          <w:top w:w="15" w:type="dxa"/>
          <w:left w:w="15" w:type="dxa"/>
          <w:bottom w:w="15" w:type="dxa"/>
          <w:right w:w="15" w:type="dxa"/>
        </w:tblCellMar>
      </w:tblPr>
      <w:tblGrid>
        <w:gridCol w:w="2496"/>
        <w:gridCol w:w="4056"/>
      </w:tblGrid>
      <w:tr w14:paraId="30D80759">
        <w:tblPrEx>
          <w:tblCellMar>
            <w:top w:w="15" w:type="dxa"/>
            <w:left w:w="15" w:type="dxa"/>
            <w:bottom w:w="15" w:type="dxa"/>
            <w:right w:w="15" w:type="dxa"/>
          </w:tblCellMar>
        </w:tblPrEx>
        <w:trPr>
          <w:tblCellSpacing w:w="15" w:type="dxa"/>
        </w:trPr>
        <w:tc>
          <w:tcPr>
            <w:tcW w:w="0" w:type="auto"/>
            <w:vAlign w:val="center"/>
          </w:tcPr>
          <w:p w14:paraId="2C7300F9">
            <w:r>
              <w:rPr>
                <w:rStyle w:val="14"/>
              </w:rPr>
              <w:t>Length of exam</w:t>
            </w:r>
          </w:p>
        </w:tc>
        <w:tc>
          <w:tcPr>
            <w:tcW w:w="0" w:type="auto"/>
            <w:vAlign w:val="center"/>
          </w:tcPr>
          <w:p w14:paraId="3CCA4162">
            <w:r>
              <w:t>2 hours</w:t>
            </w:r>
          </w:p>
        </w:tc>
      </w:tr>
      <w:tr w14:paraId="704611FF">
        <w:tblPrEx>
          <w:tblCellMar>
            <w:top w:w="15" w:type="dxa"/>
            <w:left w:w="15" w:type="dxa"/>
            <w:bottom w:w="15" w:type="dxa"/>
            <w:right w:w="15" w:type="dxa"/>
          </w:tblCellMar>
        </w:tblPrEx>
        <w:trPr>
          <w:tblCellSpacing w:w="15" w:type="dxa"/>
        </w:trPr>
        <w:tc>
          <w:tcPr>
            <w:tcW w:w="0" w:type="auto"/>
            <w:vAlign w:val="center"/>
          </w:tcPr>
          <w:p w14:paraId="1CFD7451">
            <w:r>
              <w:rPr>
                <w:rStyle w:val="14"/>
              </w:rPr>
              <w:t>Number of items</w:t>
            </w:r>
          </w:p>
        </w:tc>
        <w:tc>
          <w:tcPr>
            <w:tcW w:w="0" w:type="auto"/>
            <w:vAlign w:val="center"/>
          </w:tcPr>
          <w:p w14:paraId="2B9E271A">
            <w:r>
              <w:t>100</w:t>
            </w:r>
          </w:p>
        </w:tc>
      </w:tr>
      <w:tr w14:paraId="019D1546">
        <w:tblPrEx>
          <w:tblCellMar>
            <w:top w:w="15" w:type="dxa"/>
            <w:left w:w="15" w:type="dxa"/>
            <w:bottom w:w="15" w:type="dxa"/>
            <w:right w:w="15" w:type="dxa"/>
          </w:tblCellMar>
        </w:tblPrEx>
        <w:trPr>
          <w:tblCellSpacing w:w="15" w:type="dxa"/>
        </w:trPr>
        <w:tc>
          <w:tcPr>
            <w:tcW w:w="0" w:type="auto"/>
            <w:vAlign w:val="center"/>
          </w:tcPr>
          <w:p w14:paraId="0562C19E">
            <w:r>
              <w:rPr>
                <w:rStyle w:val="14"/>
              </w:rPr>
              <w:t>Item format</w:t>
            </w:r>
          </w:p>
        </w:tc>
        <w:tc>
          <w:tcPr>
            <w:tcW w:w="0" w:type="auto"/>
            <w:vAlign w:val="center"/>
          </w:tcPr>
          <w:p w14:paraId="101E15B2">
            <w:r>
              <w:t>Multiple choice</w:t>
            </w:r>
          </w:p>
        </w:tc>
      </w:tr>
      <w:tr w14:paraId="0683B3C2">
        <w:tblPrEx>
          <w:tblCellMar>
            <w:top w:w="15" w:type="dxa"/>
            <w:left w:w="15" w:type="dxa"/>
            <w:bottom w:w="15" w:type="dxa"/>
            <w:right w:w="15" w:type="dxa"/>
          </w:tblCellMar>
        </w:tblPrEx>
        <w:trPr>
          <w:tblCellSpacing w:w="15" w:type="dxa"/>
        </w:trPr>
        <w:tc>
          <w:tcPr>
            <w:tcW w:w="0" w:type="auto"/>
            <w:vAlign w:val="center"/>
          </w:tcPr>
          <w:p w14:paraId="0658690D">
            <w:r>
              <w:rPr>
                <w:rStyle w:val="14"/>
              </w:rPr>
              <w:t>Passing grade</w:t>
            </w:r>
          </w:p>
        </w:tc>
        <w:tc>
          <w:tcPr>
            <w:tcW w:w="0" w:type="auto"/>
            <w:vAlign w:val="center"/>
          </w:tcPr>
          <w:p w14:paraId="7E424465">
            <w:r>
              <w:t>700 out of 1000 points</w:t>
            </w:r>
          </w:p>
        </w:tc>
      </w:tr>
      <w:tr w14:paraId="2BCE0198">
        <w:tblPrEx>
          <w:tblCellMar>
            <w:top w:w="15" w:type="dxa"/>
            <w:left w:w="15" w:type="dxa"/>
            <w:bottom w:w="15" w:type="dxa"/>
            <w:right w:w="15" w:type="dxa"/>
          </w:tblCellMar>
        </w:tblPrEx>
        <w:trPr>
          <w:tblCellSpacing w:w="15" w:type="dxa"/>
        </w:trPr>
        <w:tc>
          <w:tcPr>
            <w:tcW w:w="0" w:type="auto"/>
            <w:vAlign w:val="center"/>
          </w:tcPr>
          <w:p w14:paraId="73144450">
            <w:r>
              <w:rPr>
                <w:rStyle w:val="14"/>
              </w:rPr>
              <w:t>Exam language availability</w:t>
            </w:r>
          </w:p>
        </w:tc>
        <w:tc>
          <w:tcPr>
            <w:tcW w:w="0" w:type="auto"/>
            <w:vAlign w:val="center"/>
          </w:tcPr>
          <w:p w14:paraId="6B95F733">
            <w:r>
              <w:t>English, Chinese, Japanese, German, Spanish</w:t>
            </w:r>
          </w:p>
        </w:tc>
      </w:tr>
      <w:tr w14:paraId="2949A544">
        <w:tblPrEx>
          <w:tblCellMar>
            <w:top w:w="15" w:type="dxa"/>
            <w:left w:w="15" w:type="dxa"/>
            <w:bottom w:w="15" w:type="dxa"/>
            <w:right w:w="15" w:type="dxa"/>
          </w:tblCellMar>
        </w:tblPrEx>
        <w:trPr>
          <w:tblCellSpacing w:w="15" w:type="dxa"/>
        </w:trPr>
        <w:tc>
          <w:tcPr>
            <w:tcW w:w="0" w:type="auto"/>
            <w:vAlign w:val="center"/>
          </w:tcPr>
          <w:p w14:paraId="05D4FE73">
            <w:r>
              <w:rPr>
                <w:rStyle w:val="14"/>
              </w:rPr>
              <w:t>Testing center</w:t>
            </w:r>
          </w:p>
        </w:tc>
        <w:tc>
          <w:tcPr>
            <w:tcW w:w="0" w:type="auto"/>
            <w:vAlign w:val="center"/>
          </w:tcPr>
          <w:p w14:paraId="3BA1203B">
            <w:r>
              <w:t>Pearson VUE Testing Center</w:t>
            </w:r>
          </w:p>
        </w:tc>
      </w:tr>
    </w:tbl>
    <w:p w14:paraId="4B903A17">
      <w:pPr>
        <w:spacing w:after="240"/>
      </w:pPr>
    </w:p>
    <w:p w14:paraId="3AD3F110">
      <w:pPr>
        <w:pStyle w:val="3"/>
      </w:pPr>
      <w:r>
        <w:t>Certified in Cybersecurity Examination Weights</w:t>
      </w:r>
    </w:p>
    <w:tbl>
      <w:tblPr>
        <w:tblStyle w:val="8"/>
        <w:tblW w:w="0" w:type="auto"/>
        <w:tblCellSpacing w:w="15" w:type="dxa"/>
        <w:tblInd w:w="0" w:type="dxa"/>
        <w:tblLayout w:type="autofit"/>
        <w:tblCellMar>
          <w:top w:w="15" w:type="dxa"/>
          <w:left w:w="15" w:type="dxa"/>
          <w:bottom w:w="15" w:type="dxa"/>
          <w:right w:w="15" w:type="dxa"/>
        </w:tblCellMar>
      </w:tblPr>
      <w:tblGrid>
        <w:gridCol w:w="7360"/>
        <w:gridCol w:w="1538"/>
      </w:tblGrid>
      <w:tr w14:paraId="35EBDF6D">
        <w:tblPrEx>
          <w:tblCellMar>
            <w:top w:w="15" w:type="dxa"/>
            <w:left w:w="15" w:type="dxa"/>
            <w:bottom w:w="15" w:type="dxa"/>
            <w:right w:w="15" w:type="dxa"/>
          </w:tblCellMar>
        </w:tblPrEx>
        <w:trPr>
          <w:tblHeader/>
          <w:tblCellSpacing w:w="15" w:type="dxa"/>
        </w:trPr>
        <w:tc>
          <w:tcPr>
            <w:tcW w:w="0" w:type="auto"/>
            <w:vAlign w:val="center"/>
          </w:tcPr>
          <w:p w14:paraId="7F4ECB4C">
            <w:pPr>
              <w:rPr>
                <w:b/>
                <w:bCs/>
              </w:rPr>
            </w:pPr>
            <w:r>
              <w:rPr>
                <w:b/>
                <w:bCs/>
              </w:rPr>
              <w:t>Domains</w:t>
            </w:r>
          </w:p>
        </w:tc>
        <w:tc>
          <w:tcPr>
            <w:tcW w:w="0" w:type="auto"/>
            <w:vAlign w:val="center"/>
          </w:tcPr>
          <w:p w14:paraId="1D205ABE">
            <w:pPr>
              <w:jc w:val="center"/>
              <w:rPr>
                <w:b/>
                <w:bCs/>
              </w:rPr>
            </w:pPr>
            <w:r>
              <w:rPr>
                <w:b/>
                <w:bCs/>
              </w:rPr>
              <w:t>Average Weight</w:t>
            </w:r>
          </w:p>
        </w:tc>
      </w:tr>
      <w:tr w14:paraId="3F9DAAAE">
        <w:tblPrEx>
          <w:tblCellMar>
            <w:top w:w="15" w:type="dxa"/>
            <w:left w:w="15" w:type="dxa"/>
            <w:bottom w:w="15" w:type="dxa"/>
            <w:right w:w="15" w:type="dxa"/>
          </w:tblCellMar>
        </w:tblPrEx>
        <w:trPr>
          <w:tblCellSpacing w:w="15" w:type="dxa"/>
        </w:trPr>
        <w:tc>
          <w:tcPr>
            <w:tcW w:w="0" w:type="auto"/>
            <w:vAlign w:val="center"/>
          </w:tcPr>
          <w:p w14:paraId="7072D252">
            <w:r>
              <w:t>1. Security Principles</w:t>
            </w:r>
          </w:p>
        </w:tc>
        <w:tc>
          <w:tcPr>
            <w:tcW w:w="0" w:type="auto"/>
            <w:vAlign w:val="center"/>
          </w:tcPr>
          <w:p w14:paraId="3E314371">
            <w:r>
              <w:t>26%</w:t>
            </w:r>
          </w:p>
        </w:tc>
      </w:tr>
      <w:tr w14:paraId="05252D6B">
        <w:tblPrEx>
          <w:tblCellMar>
            <w:top w:w="15" w:type="dxa"/>
            <w:left w:w="15" w:type="dxa"/>
            <w:bottom w:w="15" w:type="dxa"/>
            <w:right w:w="15" w:type="dxa"/>
          </w:tblCellMar>
        </w:tblPrEx>
        <w:trPr>
          <w:tblCellSpacing w:w="15" w:type="dxa"/>
        </w:trPr>
        <w:tc>
          <w:tcPr>
            <w:tcW w:w="0" w:type="auto"/>
            <w:vAlign w:val="center"/>
          </w:tcPr>
          <w:p w14:paraId="70F34B7A">
            <w:r>
              <w:t>2. Business Continuity (BC), Disaster Recovery (DR) &amp; Incident Response Concepts</w:t>
            </w:r>
          </w:p>
        </w:tc>
        <w:tc>
          <w:tcPr>
            <w:tcW w:w="0" w:type="auto"/>
            <w:vAlign w:val="center"/>
          </w:tcPr>
          <w:p w14:paraId="3EAAB781">
            <w:r>
              <w:t>10%</w:t>
            </w:r>
          </w:p>
        </w:tc>
      </w:tr>
      <w:tr w14:paraId="5EC2FC8B">
        <w:tblPrEx>
          <w:tblCellMar>
            <w:top w:w="15" w:type="dxa"/>
            <w:left w:w="15" w:type="dxa"/>
            <w:bottom w:w="15" w:type="dxa"/>
            <w:right w:w="15" w:type="dxa"/>
          </w:tblCellMar>
        </w:tblPrEx>
        <w:trPr>
          <w:tblCellSpacing w:w="15" w:type="dxa"/>
        </w:trPr>
        <w:tc>
          <w:tcPr>
            <w:tcW w:w="0" w:type="auto"/>
            <w:vAlign w:val="center"/>
          </w:tcPr>
          <w:p w14:paraId="534CB30E">
            <w:r>
              <w:t>3. Access Controls Concepts</w:t>
            </w:r>
          </w:p>
        </w:tc>
        <w:tc>
          <w:tcPr>
            <w:tcW w:w="0" w:type="auto"/>
            <w:vAlign w:val="center"/>
          </w:tcPr>
          <w:p w14:paraId="63D80464">
            <w:r>
              <w:t>22%</w:t>
            </w:r>
          </w:p>
        </w:tc>
      </w:tr>
      <w:tr w14:paraId="5825E5F5">
        <w:tblPrEx>
          <w:tblCellMar>
            <w:top w:w="15" w:type="dxa"/>
            <w:left w:w="15" w:type="dxa"/>
            <w:bottom w:w="15" w:type="dxa"/>
            <w:right w:w="15" w:type="dxa"/>
          </w:tblCellMar>
        </w:tblPrEx>
        <w:trPr>
          <w:tblCellSpacing w:w="15" w:type="dxa"/>
        </w:trPr>
        <w:tc>
          <w:tcPr>
            <w:tcW w:w="0" w:type="auto"/>
            <w:vAlign w:val="center"/>
          </w:tcPr>
          <w:p w14:paraId="7CB37B82">
            <w:r>
              <w:t>4. Network Security</w:t>
            </w:r>
          </w:p>
        </w:tc>
        <w:tc>
          <w:tcPr>
            <w:tcW w:w="0" w:type="auto"/>
            <w:vAlign w:val="center"/>
          </w:tcPr>
          <w:p w14:paraId="70A8BD3B">
            <w:r>
              <w:t>24%</w:t>
            </w:r>
          </w:p>
        </w:tc>
      </w:tr>
      <w:tr w14:paraId="5D930DC0">
        <w:tblPrEx>
          <w:tblCellMar>
            <w:top w:w="15" w:type="dxa"/>
            <w:left w:w="15" w:type="dxa"/>
            <w:bottom w:w="15" w:type="dxa"/>
            <w:right w:w="15" w:type="dxa"/>
          </w:tblCellMar>
        </w:tblPrEx>
        <w:trPr>
          <w:tblCellSpacing w:w="15" w:type="dxa"/>
        </w:trPr>
        <w:tc>
          <w:tcPr>
            <w:tcW w:w="0" w:type="auto"/>
            <w:vAlign w:val="center"/>
          </w:tcPr>
          <w:p w14:paraId="60734BBA">
            <w:r>
              <w:t>5. Security Operations</w:t>
            </w:r>
          </w:p>
        </w:tc>
        <w:tc>
          <w:tcPr>
            <w:tcW w:w="0" w:type="auto"/>
            <w:vAlign w:val="center"/>
          </w:tcPr>
          <w:p w14:paraId="6CEC2935">
            <w:r>
              <w:t>18%</w:t>
            </w:r>
          </w:p>
        </w:tc>
      </w:tr>
      <w:tr w14:paraId="7C211FAC">
        <w:tblPrEx>
          <w:tblCellMar>
            <w:top w:w="15" w:type="dxa"/>
            <w:left w:w="15" w:type="dxa"/>
            <w:bottom w:w="15" w:type="dxa"/>
            <w:right w:w="15" w:type="dxa"/>
          </w:tblCellMar>
        </w:tblPrEx>
        <w:trPr>
          <w:tblCellSpacing w:w="15" w:type="dxa"/>
        </w:trPr>
        <w:tc>
          <w:tcPr>
            <w:tcW w:w="0" w:type="auto"/>
            <w:vAlign w:val="center"/>
          </w:tcPr>
          <w:p w14:paraId="143FC29D">
            <w:r>
              <w:rPr>
                <w:rStyle w:val="14"/>
              </w:rPr>
              <w:t>Total</w:t>
            </w:r>
          </w:p>
        </w:tc>
        <w:tc>
          <w:tcPr>
            <w:tcW w:w="0" w:type="auto"/>
            <w:vAlign w:val="center"/>
          </w:tcPr>
          <w:p w14:paraId="4682288B">
            <w:r>
              <w:rPr>
                <w:rStyle w:val="14"/>
              </w:rPr>
              <w:t>100%</w:t>
            </w:r>
          </w:p>
        </w:tc>
      </w:tr>
    </w:tbl>
    <w:p w14:paraId="13C25945">
      <w:pPr>
        <w:rPr>
          <w:rStyle w:val="12"/>
        </w:rPr>
      </w:pPr>
      <w:r>
        <w:fldChar w:fldCharType="begin"/>
      </w:r>
      <w:r>
        <w:instrText xml:space="preserve"> HYPERLINK "https://enroll.isc2.org/product?catalog=CC-EPUB-DESC&amp;utm_source=isc2&amp;utm_medium=button&amp;utm_campaign=GBL-CCetextbook&amp;utm_term=cc-exam-outline&amp;utm_content=training&amp;_gl=1*1q8i4eg*_gcl_au*MTM5MDA3MTI1OS4xNzQxMDcyMzU2*_ga*MTYxNDY3OTAwLjE3MTQxMTcwODg.*_ga_7V1PGHSZT0*MTc0MTA3MjM1NS4zLjEuMTc0MTA3MjkyMC41MC4wLjExMzg5NDczNjc." \t "_blank" </w:instrText>
      </w:r>
      <w:r>
        <w:fldChar w:fldCharType="separate"/>
      </w:r>
    </w:p>
    <w:p w14:paraId="561C8649">
      <w:pPr>
        <w:pStyle w:val="6"/>
      </w:pPr>
      <w:r>
        <w:rPr>
          <w:color w:val="0000FF"/>
          <w:u w:val="single"/>
        </w:rPr>
        <w:t>Boost your chances of passing the exam with the CC eTextbook</w:t>
      </w:r>
    </w:p>
    <w:p w14:paraId="61942359">
      <w:pPr>
        <w:rPr>
          <w:color w:val="0000FF"/>
          <w:u w:val="single"/>
        </w:rPr>
      </w:pPr>
      <w:r>
        <w:rPr>
          <w:color w:val="0000FF"/>
          <w:u w:val="single"/>
        </w:rPr>
        <w:t>Build your fundamental cybersecurity knowledge and prepare for the exam.</w:t>
      </w:r>
    </w:p>
    <w:p w14:paraId="24EB3424">
      <w:pPr>
        <w:rPr>
          <w:color w:val="0000FF"/>
          <w:u w:val="single"/>
        </w:rPr>
      </w:pPr>
      <w:r>
        <w:rPr>
          <w:color w:val="0000FF"/>
          <w:u w:val="single"/>
        </w:rPr>
        <w:t>Get eTextbook</w:t>
      </w:r>
    </w:p>
    <w:p w14:paraId="3B7410DF">
      <w:r>
        <w:fldChar w:fldCharType="end"/>
      </w:r>
    </w:p>
    <w:p w14:paraId="56477C17">
      <w:pPr>
        <w:pStyle w:val="3"/>
      </w:pPr>
      <w:r>
        <w:t>Domains</w:t>
      </w:r>
    </w:p>
    <w:p w14:paraId="791A4790">
      <w:pPr>
        <w:pStyle w:val="3"/>
      </w:pPr>
      <w:r>
        <w:t>1.1 - Understand the security concepts of information assurance</w:t>
      </w:r>
    </w:p>
    <w:p w14:paraId="2640BE76">
      <w:pPr>
        <w:numPr>
          <w:ilvl w:val="0"/>
          <w:numId w:val="238"/>
        </w:numPr>
        <w:spacing w:before="100" w:beforeAutospacing="1" w:after="100" w:afterAutospacing="1" w:line="240" w:lineRule="auto"/>
      </w:pPr>
      <w:r>
        <w:t>Confidentiality</w:t>
      </w:r>
    </w:p>
    <w:p w14:paraId="087E261A">
      <w:pPr>
        <w:numPr>
          <w:ilvl w:val="0"/>
          <w:numId w:val="238"/>
        </w:numPr>
        <w:spacing w:before="100" w:beforeAutospacing="1" w:after="100" w:afterAutospacing="1" w:line="240" w:lineRule="auto"/>
      </w:pPr>
      <w:r>
        <w:t>Integrity</w:t>
      </w:r>
    </w:p>
    <w:p w14:paraId="02F12248">
      <w:pPr>
        <w:numPr>
          <w:ilvl w:val="0"/>
          <w:numId w:val="238"/>
        </w:numPr>
        <w:spacing w:before="100" w:beforeAutospacing="1" w:after="100" w:afterAutospacing="1" w:line="240" w:lineRule="auto"/>
      </w:pPr>
      <w:r>
        <w:t>Availability</w:t>
      </w:r>
    </w:p>
    <w:p w14:paraId="67920CE7">
      <w:pPr>
        <w:numPr>
          <w:ilvl w:val="0"/>
          <w:numId w:val="238"/>
        </w:numPr>
        <w:spacing w:before="100" w:beforeAutospacing="1" w:after="100" w:afterAutospacing="1" w:line="240" w:lineRule="auto"/>
      </w:pPr>
      <w:r>
        <w:t>Authentication (e.g., methods of authentication, multi-factor authentication (MFA))</w:t>
      </w:r>
    </w:p>
    <w:p w14:paraId="0115E4A3">
      <w:pPr>
        <w:numPr>
          <w:ilvl w:val="0"/>
          <w:numId w:val="238"/>
        </w:numPr>
        <w:spacing w:before="100" w:beforeAutospacing="1" w:after="100" w:afterAutospacing="1" w:line="240" w:lineRule="auto"/>
      </w:pPr>
      <w:r>
        <w:t>Non-repudiation</w:t>
      </w:r>
    </w:p>
    <w:p w14:paraId="205FFC62">
      <w:pPr>
        <w:numPr>
          <w:ilvl w:val="0"/>
          <w:numId w:val="238"/>
        </w:numPr>
        <w:spacing w:before="100" w:beforeAutospacing="1" w:after="100" w:afterAutospacing="1" w:line="240" w:lineRule="auto"/>
      </w:pPr>
      <w:r>
        <w:t>Privacy</w:t>
      </w:r>
    </w:p>
    <w:p w14:paraId="071F4E2C">
      <w:pPr>
        <w:pStyle w:val="3"/>
      </w:pPr>
      <w:r>
        <w:t>1.2 - Understand the risk management process</w:t>
      </w:r>
    </w:p>
    <w:p w14:paraId="056D1E27">
      <w:pPr>
        <w:numPr>
          <w:ilvl w:val="0"/>
          <w:numId w:val="239"/>
        </w:numPr>
        <w:spacing w:before="100" w:beforeAutospacing="1" w:after="100" w:afterAutospacing="1" w:line="240" w:lineRule="auto"/>
      </w:pPr>
      <w:r>
        <w:t>Risk management (e.g., risk priorities, risk tolerance)</w:t>
      </w:r>
    </w:p>
    <w:p w14:paraId="4E088466">
      <w:pPr>
        <w:numPr>
          <w:ilvl w:val="0"/>
          <w:numId w:val="239"/>
        </w:numPr>
        <w:spacing w:before="100" w:beforeAutospacing="1" w:after="100" w:afterAutospacing="1" w:line="240" w:lineRule="auto"/>
      </w:pPr>
      <w:r>
        <w:t>Risk identification, assessment and treatment</w:t>
      </w:r>
    </w:p>
    <w:p w14:paraId="21EE76AB">
      <w:pPr>
        <w:pStyle w:val="3"/>
      </w:pPr>
      <w:r>
        <w:t>1.3 - Understand security controls</w:t>
      </w:r>
    </w:p>
    <w:p w14:paraId="4F632B40">
      <w:pPr>
        <w:numPr>
          <w:ilvl w:val="0"/>
          <w:numId w:val="240"/>
        </w:numPr>
        <w:spacing w:before="100" w:beforeAutospacing="1" w:after="100" w:afterAutospacing="1" w:line="240" w:lineRule="auto"/>
      </w:pPr>
      <w:r>
        <w:t>Technical controls</w:t>
      </w:r>
    </w:p>
    <w:p w14:paraId="7ECCE35E">
      <w:pPr>
        <w:numPr>
          <w:ilvl w:val="0"/>
          <w:numId w:val="240"/>
        </w:numPr>
        <w:spacing w:before="100" w:beforeAutospacing="1" w:after="100" w:afterAutospacing="1" w:line="240" w:lineRule="auto"/>
      </w:pPr>
      <w:r>
        <w:t>Administrative controls</w:t>
      </w:r>
    </w:p>
    <w:p w14:paraId="21951722">
      <w:pPr>
        <w:numPr>
          <w:ilvl w:val="0"/>
          <w:numId w:val="240"/>
        </w:numPr>
        <w:spacing w:before="100" w:beforeAutospacing="1" w:after="100" w:afterAutospacing="1" w:line="240" w:lineRule="auto"/>
      </w:pPr>
      <w:r>
        <w:t>Physical controls</w:t>
      </w:r>
    </w:p>
    <w:p w14:paraId="33AF5149">
      <w:pPr>
        <w:pStyle w:val="3"/>
      </w:pPr>
      <w:r>
        <w:t>1.4 - Understand ISC2 Code of Ethics</w:t>
      </w:r>
    </w:p>
    <w:p w14:paraId="06D388AB">
      <w:pPr>
        <w:numPr>
          <w:ilvl w:val="0"/>
          <w:numId w:val="241"/>
        </w:numPr>
        <w:spacing w:before="100" w:beforeAutospacing="1" w:after="100" w:afterAutospacing="1" w:line="240" w:lineRule="auto"/>
      </w:pPr>
      <w:r>
        <w:t>Professional code of conduct</w:t>
      </w:r>
    </w:p>
    <w:p w14:paraId="44FDF572">
      <w:pPr>
        <w:pStyle w:val="3"/>
      </w:pPr>
      <w:r>
        <w:t>1.5 - Understand governance processes</w:t>
      </w:r>
    </w:p>
    <w:p w14:paraId="6D7A2530">
      <w:pPr>
        <w:numPr>
          <w:ilvl w:val="0"/>
          <w:numId w:val="242"/>
        </w:numPr>
        <w:spacing w:before="100" w:beforeAutospacing="1" w:after="100" w:afterAutospacing="1" w:line="240" w:lineRule="auto"/>
      </w:pPr>
      <w:r>
        <w:t>Policies</w:t>
      </w:r>
    </w:p>
    <w:p w14:paraId="26ACAAE8">
      <w:pPr>
        <w:numPr>
          <w:ilvl w:val="0"/>
          <w:numId w:val="242"/>
        </w:numPr>
        <w:spacing w:before="100" w:beforeAutospacing="1" w:after="100" w:afterAutospacing="1" w:line="240" w:lineRule="auto"/>
      </w:pPr>
      <w:r>
        <w:t>Procedures</w:t>
      </w:r>
    </w:p>
    <w:p w14:paraId="160D7723">
      <w:pPr>
        <w:numPr>
          <w:ilvl w:val="0"/>
          <w:numId w:val="242"/>
        </w:numPr>
        <w:spacing w:before="100" w:beforeAutospacing="1" w:after="100" w:afterAutospacing="1" w:line="240" w:lineRule="auto"/>
      </w:pPr>
      <w:r>
        <w:t>Standards</w:t>
      </w:r>
    </w:p>
    <w:p w14:paraId="418C8FDE">
      <w:pPr>
        <w:numPr>
          <w:ilvl w:val="0"/>
          <w:numId w:val="242"/>
        </w:numPr>
        <w:spacing w:before="100" w:beforeAutospacing="1" w:after="100" w:afterAutospacing="1" w:line="240" w:lineRule="auto"/>
      </w:pPr>
      <w:r>
        <w:t>Regulations and laws</w:t>
      </w:r>
    </w:p>
    <w:p w14:paraId="45BE246C">
      <w:pPr>
        <w:pStyle w:val="3"/>
      </w:pPr>
      <w:r>
        <w:t>2.1 - Understand business continuity (BC)</w:t>
      </w:r>
    </w:p>
    <w:p w14:paraId="5ABB37ED">
      <w:pPr>
        <w:numPr>
          <w:ilvl w:val="0"/>
          <w:numId w:val="243"/>
        </w:numPr>
        <w:spacing w:before="100" w:beforeAutospacing="1" w:after="100" w:afterAutospacing="1" w:line="240" w:lineRule="auto"/>
      </w:pPr>
      <w:r>
        <w:t>Purpose</w:t>
      </w:r>
    </w:p>
    <w:p w14:paraId="2C31DDAA">
      <w:pPr>
        <w:numPr>
          <w:ilvl w:val="0"/>
          <w:numId w:val="243"/>
        </w:numPr>
        <w:spacing w:before="100" w:beforeAutospacing="1" w:after="100" w:afterAutospacing="1" w:line="240" w:lineRule="auto"/>
      </w:pPr>
      <w:r>
        <w:t>Importance</w:t>
      </w:r>
    </w:p>
    <w:p w14:paraId="37ACB776">
      <w:pPr>
        <w:numPr>
          <w:ilvl w:val="0"/>
          <w:numId w:val="243"/>
        </w:numPr>
        <w:spacing w:before="100" w:beforeAutospacing="1" w:after="100" w:afterAutospacing="1" w:line="240" w:lineRule="auto"/>
      </w:pPr>
      <w:r>
        <w:t>Components</w:t>
      </w:r>
    </w:p>
    <w:p w14:paraId="4852E6A8">
      <w:pPr>
        <w:pStyle w:val="3"/>
      </w:pPr>
      <w:r>
        <w:t>2.2 - Understand disaster recovery (DR)</w:t>
      </w:r>
    </w:p>
    <w:p w14:paraId="7DEE895C">
      <w:pPr>
        <w:numPr>
          <w:ilvl w:val="0"/>
          <w:numId w:val="244"/>
        </w:numPr>
        <w:spacing w:before="100" w:beforeAutospacing="1" w:after="100" w:afterAutospacing="1" w:line="240" w:lineRule="auto"/>
      </w:pPr>
      <w:r>
        <w:t>Purpose</w:t>
      </w:r>
    </w:p>
    <w:p w14:paraId="116E9519">
      <w:pPr>
        <w:numPr>
          <w:ilvl w:val="0"/>
          <w:numId w:val="244"/>
        </w:numPr>
        <w:spacing w:before="100" w:beforeAutospacing="1" w:after="100" w:afterAutospacing="1" w:line="240" w:lineRule="auto"/>
      </w:pPr>
      <w:r>
        <w:t>Importance</w:t>
      </w:r>
    </w:p>
    <w:p w14:paraId="7F51B23D">
      <w:pPr>
        <w:numPr>
          <w:ilvl w:val="0"/>
          <w:numId w:val="244"/>
        </w:numPr>
        <w:spacing w:before="100" w:beforeAutospacing="1" w:after="100" w:afterAutospacing="1" w:line="240" w:lineRule="auto"/>
      </w:pPr>
      <w:r>
        <w:t>Components</w:t>
      </w:r>
    </w:p>
    <w:p w14:paraId="24B90325">
      <w:pPr>
        <w:pStyle w:val="3"/>
      </w:pPr>
      <w:r>
        <w:t>2.3 - Understand incident response</w:t>
      </w:r>
    </w:p>
    <w:p w14:paraId="6D1F18E1">
      <w:pPr>
        <w:numPr>
          <w:ilvl w:val="0"/>
          <w:numId w:val="245"/>
        </w:numPr>
        <w:spacing w:before="100" w:beforeAutospacing="1" w:after="100" w:afterAutospacing="1" w:line="240" w:lineRule="auto"/>
      </w:pPr>
      <w:r>
        <w:t>Purpose</w:t>
      </w:r>
    </w:p>
    <w:p w14:paraId="6252571E">
      <w:pPr>
        <w:numPr>
          <w:ilvl w:val="0"/>
          <w:numId w:val="245"/>
        </w:numPr>
        <w:spacing w:before="100" w:beforeAutospacing="1" w:after="100" w:afterAutospacing="1" w:line="240" w:lineRule="auto"/>
      </w:pPr>
      <w:r>
        <w:t>Importance</w:t>
      </w:r>
    </w:p>
    <w:p w14:paraId="2C7C73C3">
      <w:pPr>
        <w:numPr>
          <w:ilvl w:val="0"/>
          <w:numId w:val="245"/>
        </w:numPr>
        <w:spacing w:before="100" w:beforeAutospacing="1" w:after="100" w:afterAutospacing="1" w:line="240" w:lineRule="auto"/>
      </w:pPr>
      <w:r>
        <w:t>Components</w:t>
      </w:r>
    </w:p>
    <w:p w14:paraId="7B875B62">
      <w:pPr>
        <w:pStyle w:val="3"/>
      </w:pPr>
      <w:r>
        <w:t>3.1 - Understand physical access controls</w:t>
      </w:r>
    </w:p>
    <w:p w14:paraId="793CFD02">
      <w:pPr>
        <w:numPr>
          <w:ilvl w:val="0"/>
          <w:numId w:val="246"/>
        </w:numPr>
        <w:spacing w:before="100" w:beforeAutospacing="1" w:after="100" w:afterAutospacing="1" w:line="240" w:lineRule="auto"/>
      </w:pPr>
      <w:r>
        <w:t>Physical security controls (e.g., badge systems, gate entry, environmental design)</w:t>
      </w:r>
    </w:p>
    <w:p w14:paraId="3F16E4EE">
      <w:pPr>
        <w:numPr>
          <w:ilvl w:val="0"/>
          <w:numId w:val="246"/>
        </w:numPr>
        <w:spacing w:before="100" w:beforeAutospacing="1" w:after="100" w:afterAutospacing="1" w:line="240" w:lineRule="auto"/>
      </w:pPr>
      <w:r>
        <w:t>Monitoring (e.g., security guards, closed-circuit television (CCTV), alarm systems, logs)</w:t>
      </w:r>
    </w:p>
    <w:p w14:paraId="3DFD434A">
      <w:pPr>
        <w:numPr>
          <w:ilvl w:val="0"/>
          <w:numId w:val="246"/>
        </w:numPr>
        <w:spacing w:before="100" w:beforeAutospacing="1" w:after="100" w:afterAutospacing="1" w:line="240" w:lineRule="auto"/>
      </w:pPr>
      <w:r>
        <w:t>Authorized versus unauthorized personnel</w:t>
      </w:r>
    </w:p>
    <w:p w14:paraId="6FCEC6FD">
      <w:pPr>
        <w:pStyle w:val="3"/>
      </w:pPr>
      <w:r>
        <w:t>3.2 - Understand logical access controls</w:t>
      </w:r>
    </w:p>
    <w:p w14:paraId="15E174B5">
      <w:pPr>
        <w:numPr>
          <w:ilvl w:val="0"/>
          <w:numId w:val="247"/>
        </w:numPr>
        <w:spacing w:before="100" w:beforeAutospacing="1" w:after="100" w:afterAutospacing="1" w:line="240" w:lineRule="auto"/>
      </w:pPr>
      <w:r>
        <w:t xml:space="preserve">Principle of least privilege </w:t>
      </w:r>
    </w:p>
    <w:p w14:paraId="46F3BFBE">
      <w:pPr>
        <w:numPr>
          <w:ilvl w:val="0"/>
          <w:numId w:val="247"/>
        </w:numPr>
        <w:spacing w:before="100" w:beforeAutospacing="1" w:after="100" w:afterAutospacing="1" w:line="240" w:lineRule="auto"/>
      </w:pPr>
      <w:r>
        <w:t>Segregation of duties</w:t>
      </w:r>
    </w:p>
    <w:p w14:paraId="35E50E9F">
      <w:pPr>
        <w:numPr>
          <w:ilvl w:val="0"/>
          <w:numId w:val="247"/>
        </w:numPr>
        <w:spacing w:before="100" w:beforeAutospacing="1" w:after="100" w:afterAutospacing="1" w:line="240" w:lineRule="auto"/>
      </w:pPr>
      <w:r>
        <w:t>Discretionary access control (DAC)</w:t>
      </w:r>
    </w:p>
    <w:p w14:paraId="4EA907DC">
      <w:pPr>
        <w:numPr>
          <w:ilvl w:val="0"/>
          <w:numId w:val="247"/>
        </w:numPr>
        <w:spacing w:before="100" w:beforeAutospacing="1" w:after="100" w:afterAutospacing="1" w:line="240" w:lineRule="auto"/>
      </w:pPr>
      <w:r>
        <w:t>Mandatory access control (MAC)</w:t>
      </w:r>
    </w:p>
    <w:p w14:paraId="30BC25B7">
      <w:pPr>
        <w:numPr>
          <w:ilvl w:val="0"/>
          <w:numId w:val="247"/>
        </w:numPr>
        <w:spacing w:before="100" w:beforeAutospacing="1" w:after="100" w:afterAutospacing="1" w:line="240" w:lineRule="auto"/>
      </w:pPr>
      <w:r>
        <w:t>Role-based access control (RBAC)</w:t>
      </w:r>
    </w:p>
    <w:p w14:paraId="18C23D09">
      <w:pPr>
        <w:pStyle w:val="3"/>
      </w:pPr>
      <w:r>
        <w:t xml:space="preserve">4.1 - Understand computer networking </w:t>
      </w:r>
    </w:p>
    <w:p w14:paraId="447BACA3">
      <w:pPr>
        <w:numPr>
          <w:ilvl w:val="0"/>
          <w:numId w:val="248"/>
        </w:numPr>
        <w:spacing w:before="100" w:beforeAutospacing="1" w:after="100" w:afterAutospacing="1" w:line="240" w:lineRule="auto"/>
      </w:pPr>
      <w:r>
        <w:t>Networks (e.g., Open Systems Interconnection (OSI) model, Transmission Control Protocol/Internet Protocol (TCP/IP) model, Internet Protocol version 4 (IPv4), Internet Protocol version 6 (IPv6), WiFi)</w:t>
      </w:r>
    </w:p>
    <w:p w14:paraId="252D316E">
      <w:pPr>
        <w:numPr>
          <w:ilvl w:val="0"/>
          <w:numId w:val="248"/>
        </w:numPr>
        <w:spacing w:before="100" w:beforeAutospacing="1" w:after="100" w:afterAutospacing="1" w:line="240" w:lineRule="auto"/>
      </w:pPr>
      <w:r>
        <w:t>Ports</w:t>
      </w:r>
    </w:p>
    <w:p w14:paraId="4B5277C0">
      <w:pPr>
        <w:numPr>
          <w:ilvl w:val="0"/>
          <w:numId w:val="248"/>
        </w:numPr>
        <w:spacing w:before="100" w:beforeAutospacing="1" w:after="100" w:afterAutospacing="1" w:line="240" w:lineRule="auto"/>
      </w:pPr>
      <w:r>
        <w:t>Applications</w:t>
      </w:r>
    </w:p>
    <w:p w14:paraId="76870F86">
      <w:pPr>
        <w:pStyle w:val="3"/>
      </w:pPr>
      <w:r>
        <w:t>4.2 - Understand network threats and attacks</w:t>
      </w:r>
    </w:p>
    <w:p w14:paraId="2FAD096D">
      <w:pPr>
        <w:numPr>
          <w:ilvl w:val="0"/>
          <w:numId w:val="249"/>
        </w:numPr>
        <w:spacing w:before="100" w:beforeAutospacing="1" w:after="100" w:afterAutospacing="1" w:line="240" w:lineRule="auto"/>
      </w:pPr>
      <w:r>
        <w:t>Types of threats (e.g., distributed denial-of-service (DDoS), virus, worm, Trojan, man-in-the-middle (MITM), side-channel)</w:t>
      </w:r>
    </w:p>
    <w:p w14:paraId="35E8D4CD">
      <w:pPr>
        <w:numPr>
          <w:ilvl w:val="0"/>
          <w:numId w:val="249"/>
        </w:numPr>
        <w:spacing w:before="100" w:beforeAutospacing="1" w:after="100" w:afterAutospacing="1" w:line="240" w:lineRule="auto"/>
      </w:pPr>
      <w:r>
        <w:t>Identification (e.g., intrusion detection system (IDS), host-based intrusion detection system (HIDS), network intrusion detection system (NIDS))</w:t>
      </w:r>
    </w:p>
    <w:p w14:paraId="1F956DAA">
      <w:pPr>
        <w:numPr>
          <w:ilvl w:val="0"/>
          <w:numId w:val="249"/>
        </w:numPr>
        <w:spacing w:before="100" w:beforeAutospacing="1" w:after="100" w:afterAutospacing="1" w:line="240" w:lineRule="auto"/>
      </w:pPr>
      <w:r>
        <w:t>Prevention (e.g., antivirus, scans, firewalls, intrusion prevention system (IPS))</w:t>
      </w:r>
    </w:p>
    <w:p w14:paraId="24171D63">
      <w:pPr>
        <w:pStyle w:val="3"/>
      </w:pPr>
      <w:r>
        <w:t>4.3 - Understand network security infrastructure</w:t>
      </w:r>
    </w:p>
    <w:p w14:paraId="32DD231E">
      <w:pPr>
        <w:numPr>
          <w:ilvl w:val="0"/>
          <w:numId w:val="250"/>
        </w:numPr>
        <w:spacing w:before="100" w:beforeAutospacing="1" w:after="100" w:afterAutospacing="1" w:line="240" w:lineRule="auto"/>
      </w:pPr>
      <w:r>
        <w:t>On-premises (e.g., power, data center/closets, Heating, Ventilation, and Air Conditioning (HVAC), environmental, fire suppression, redundancy, memorandum of understanding (MOU)/memorandum of agreement (MOA))</w:t>
      </w:r>
    </w:p>
    <w:p w14:paraId="55197AA1">
      <w:pPr>
        <w:numPr>
          <w:ilvl w:val="0"/>
          <w:numId w:val="250"/>
        </w:numPr>
        <w:spacing w:before="100" w:beforeAutospacing="1" w:after="100" w:afterAutospacing="1" w:line="240" w:lineRule="auto"/>
      </w:pPr>
      <w:r>
        <w:t>Design (e.g., network segmentation (demilitarized zone (DMZ), virtual local area network (VLAN), virtual private network (VPN), micro-segmentation), defense in depth, Network Access Control (NAC) (segmentation for embedded systems, Internet of Things (IoT))</w:t>
      </w:r>
    </w:p>
    <w:p w14:paraId="24C96777">
      <w:pPr>
        <w:numPr>
          <w:ilvl w:val="0"/>
          <w:numId w:val="250"/>
        </w:numPr>
        <w:spacing w:before="100" w:beforeAutospacing="1" w:after="100" w:afterAutospacing="1" w:line="240" w:lineRule="auto"/>
      </w:pPr>
      <w:r>
        <w:t>Cloud (e.g., service-level agreement (SLA), managed service provider (MSP), Software as a Service (SaaS), Infrastructure as a Service (IaaS), Platform as a Service (PaaS), hybrid)</w:t>
      </w:r>
    </w:p>
    <w:p w14:paraId="43038C6A">
      <w:pPr>
        <w:pStyle w:val="3"/>
      </w:pPr>
      <w:r>
        <w:t>5.1 - Understand data security</w:t>
      </w:r>
    </w:p>
    <w:p w14:paraId="18D3F443">
      <w:pPr>
        <w:numPr>
          <w:ilvl w:val="0"/>
          <w:numId w:val="251"/>
        </w:numPr>
        <w:spacing w:before="100" w:beforeAutospacing="1" w:after="100" w:afterAutospacing="1" w:line="240" w:lineRule="auto"/>
      </w:pPr>
      <w:r>
        <w:t>Encryption (e.g., symmetric, asymmetric, hashing)</w:t>
      </w:r>
    </w:p>
    <w:p w14:paraId="7B6B90FD">
      <w:pPr>
        <w:numPr>
          <w:ilvl w:val="0"/>
          <w:numId w:val="251"/>
        </w:numPr>
        <w:spacing w:before="100" w:beforeAutospacing="1" w:after="100" w:afterAutospacing="1" w:line="240" w:lineRule="auto"/>
      </w:pPr>
      <w:r>
        <w:t>Data handling (e.g., destruction, retention, classification, labeling)</w:t>
      </w:r>
    </w:p>
    <w:p w14:paraId="1F8DB583">
      <w:pPr>
        <w:numPr>
          <w:ilvl w:val="0"/>
          <w:numId w:val="251"/>
        </w:numPr>
        <w:spacing w:before="100" w:beforeAutospacing="1" w:after="100" w:afterAutospacing="1" w:line="240" w:lineRule="auto"/>
      </w:pPr>
      <w:r>
        <w:t>Logging and monitoring security events</w:t>
      </w:r>
    </w:p>
    <w:p w14:paraId="225EF928">
      <w:pPr>
        <w:pStyle w:val="3"/>
      </w:pPr>
      <w:r>
        <w:t>5.2 - Understand system hardening</w:t>
      </w:r>
    </w:p>
    <w:p w14:paraId="2D704BBB">
      <w:pPr>
        <w:numPr>
          <w:ilvl w:val="0"/>
          <w:numId w:val="252"/>
        </w:numPr>
        <w:spacing w:before="100" w:beforeAutospacing="1" w:after="100" w:afterAutospacing="1" w:line="240" w:lineRule="auto"/>
      </w:pPr>
      <w:r>
        <w:t>Configuration management (e.g., baselines, updates, patches)</w:t>
      </w:r>
    </w:p>
    <w:p w14:paraId="01B87277">
      <w:pPr>
        <w:pStyle w:val="3"/>
      </w:pPr>
      <w:r>
        <w:t>5.3 - Understand best practice security policies</w:t>
      </w:r>
    </w:p>
    <w:p w14:paraId="47D8D47E">
      <w:pPr>
        <w:numPr>
          <w:ilvl w:val="0"/>
          <w:numId w:val="253"/>
        </w:numPr>
        <w:spacing w:before="100" w:beforeAutospacing="1" w:after="100" w:afterAutospacing="1" w:line="240" w:lineRule="auto"/>
      </w:pPr>
      <w:r>
        <w:t xml:space="preserve">Data handling policy </w:t>
      </w:r>
    </w:p>
    <w:p w14:paraId="70BA667D">
      <w:pPr>
        <w:numPr>
          <w:ilvl w:val="0"/>
          <w:numId w:val="253"/>
        </w:numPr>
        <w:spacing w:before="100" w:beforeAutospacing="1" w:after="100" w:afterAutospacing="1" w:line="240" w:lineRule="auto"/>
      </w:pPr>
      <w:r>
        <w:t>Password policy</w:t>
      </w:r>
    </w:p>
    <w:p w14:paraId="1BE088F8">
      <w:pPr>
        <w:numPr>
          <w:ilvl w:val="0"/>
          <w:numId w:val="253"/>
        </w:numPr>
        <w:spacing w:before="100" w:beforeAutospacing="1" w:after="100" w:afterAutospacing="1" w:line="240" w:lineRule="auto"/>
      </w:pPr>
      <w:r>
        <w:t>Acceptable Use Policy (AUP)</w:t>
      </w:r>
    </w:p>
    <w:p w14:paraId="2E9AAB15">
      <w:pPr>
        <w:numPr>
          <w:ilvl w:val="0"/>
          <w:numId w:val="253"/>
        </w:numPr>
        <w:spacing w:before="100" w:beforeAutospacing="1" w:after="100" w:afterAutospacing="1" w:line="240" w:lineRule="auto"/>
      </w:pPr>
      <w:r>
        <w:t>Bring your own device (BYOD) policy</w:t>
      </w:r>
    </w:p>
    <w:p w14:paraId="4756C994">
      <w:pPr>
        <w:numPr>
          <w:ilvl w:val="0"/>
          <w:numId w:val="253"/>
        </w:numPr>
        <w:spacing w:before="100" w:beforeAutospacing="1" w:after="100" w:afterAutospacing="1" w:line="240" w:lineRule="auto"/>
      </w:pPr>
      <w:r>
        <w:t>Change management policy (e.g., documentation, approval, rollback)</w:t>
      </w:r>
    </w:p>
    <w:p w14:paraId="5FFEC51C">
      <w:pPr>
        <w:numPr>
          <w:ilvl w:val="0"/>
          <w:numId w:val="253"/>
        </w:numPr>
        <w:spacing w:before="100" w:beforeAutospacing="1" w:after="100" w:afterAutospacing="1" w:line="240" w:lineRule="auto"/>
      </w:pPr>
      <w:r>
        <w:t>Privacy policy</w:t>
      </w:r>
    </w:p>
    <w:p w14:paraId="5553E6E5">
      <w:pPr>
        <w:pStyle w:val="3"/>
      </w:pPr>
      <w:r>
        <w:t>5.4 - Understand security awareness training</w:t>
      </w:r>
    </w:p>
    <w:p w14:paraId="18D2252F">
      <w:pPr>
        <w:numPr>
          <w:ilvl w:val="0"/>
          <w:numId w:val="254"/>
        </w:numPr>
        <w:spacing w:before="100" w:beforeAutospacing="1" w:after="100" w:afterAutospacing="1" w:line="240" w:lineRule="auto"/>
      </w:pPr>
      <w:r>
        <w:t>Purpose/concepts (e.g., social engineering, password protection)</w:t>
      </w:r>
    </w:p>
    <w:p w14:paraId="4BC5760E">
      <w:pPr>
        <w:numPr>
          <w:ilvl w:val="0"/>
          <w:numId w:val="254"/>
        </w:numPr>
        <w:spacing w:before="100" w:beforeAutospacing="1" w:after="100" w:afterAutospacing="1" w:line="240" w:lineRule="auto"/>
      </w:pPr>
      <w:r>
        <w:t>Importance</w:t>
      </w:r>
    </w:p>
    <w:p w14:paraId="0A1D5157">
      <w:pPr>
        <w:spacing w:after="0"/>
      </w:pPr>
      <w:r>
        <mc:AlternateContent>
          <mc:Choice Requires="wps">
            <w:drawing>
              <wp:inline distT="0" distB="0" distL="0" distR="0">
                <wp:extent cx="304800" cy="304800"/>
                <wp:effectExtent l="0" t="0" r="0" b="0"/>
                <wp:docPr id="16" name="Rectangle 16"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6" o:spid="_x0000_s1026" o:spt="1" alt="ISC2 Logo"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fMlnTSAAAAAwEAAA8AAAAAAAAAAQAgAAAAIgAAAGRy&#10;cy9kb3ducmV2LnhtbFBLAQIUABQAAAAIAIdO4kDd2TwVCwIAACYEAAAOAAAAAAAAAAEAIAAAACEB&#10;AABkcnMvZTJvRG9jLnhtbFBLBQYAAAAABgAGAFkBAACeBQAAAAA=&#10;">
                <v:fill on="f" focussize="0,0"/>
                <v:stroke on="f"/>
                <v:imagedata o:title=""/>
                <o:lock v:ext="edit" aspectratio="t"/>
                <w10:wrap type="none"/>
                <w10:anchorlock/>
              </v:rect>
            </w:pict>
          </mc:Fallback>
        </mc:AlternateContent>
      </w:r>
    </w:p>
    <w:p w14:paraId="06033330">
      <w:pPr>
        <w:rPr>
          <w:rStyle w:val="22"/>
        </w:rPr>
      </w:pPr>
      <w:r>
        <w:rPr>
          <w:rStyle w:val="21"/>
        </w:rPr>
        <w:t>A safe and secure cyber world</w:t>
      </w:r>
    </w:p>
    <w:p w14:paraId="225B90CC">
      <w:r>
        <w:rPr>
          <w:rStyle w:val="23"/>
        </w:rPr>
        <w:t>The Center for Cyber Safety &amp; EducationISC2 CareersCommunityBlog</w:t>
      </w:r>
    </w:p>
    <w:p w14:paraId="3EA1AB2F">
      <w:r>
        <w:rPr>
          <w:rStyle w:val="23"/>
        </w:rPr>
        <w:t>Frequently Asked QuestionsContact UsPolicies and Procedures</w:t>
      </w:r>
    </w:p>
    <w:p w14:paraId="62DD51EB">
      <w:r>
        <w:rPr>
          <w:rStyle w:val="23"/>
        </w:rPr>
        <w:t>ISC2 Authorized China AgencyISC2 Japan</w:t>
      </w:r>
    </w:p>
    <w:p w14:paraId="0BAC16B7">
      <w:pPr>
        <w:pStyle w:val="13"/>
      </w:pPr>
      <w:r>
        <w:t>© Copyright 1996-2025. ISC2, Inc. All Rights Reserved.</w:t>
      </w:r>
    </w:p>
    <w:p w14:paraId="34572035"/>
    <w:p w14:paraId="2135D955">
      <w:pPr>
        <w:pStyle w:val="13"/>
      </w:pPr>
      <w:r>
        <w:t>All contents of this site constitute the property of ISC2, Inc. and may not be copied, reproduced or distributed without prior written permission. ISC2, CISSP, SSCP, CCSP, CGRC, CSSLP, HCISPP, ISSAP, ISSEP, ISSMP, CC, and CBK are registered marks of ISC2, Inc.</w:t>
      </w:r>
    </w:p>
    <w:p w14:paraId="14C31CD8"/>
    <w:p w14:paraId="38F03283">
      <w:r>
        <w:fldChar w:fldCharType="begin"/>
      </w:r>
      <w:r>
        <w:instrText xml:space="preserve"> HYPERLINK "https://www.isc2.org/sitemap.html" \t "_blank" </w:instrText>
      </w:r>
      <w:r>
        <w:fldChar w:fldCharType="separate"/>
      </w:r>
      <w:r>
        <w:rPr>
          <w:rStyle w:val="12"/>
        </w:rPr>
        <w:t>Sitemap</w:t>
      </w:r>
      <w:r>
        <w:rPr>
          <w:rStyle w:val="12"/>
        </w:rPr>
        <w:fldChar w:fldCharType="end"/>
      </w:r>
    </w:p>
    <w:p w14:paraId="344818C2">
      <w:r>
        <w:rPr>
          <w:color w:val="0000FF"/>
        </w:rPr>
        <w:drawing>
          <wp:inline distT="0" distB="0" distL="0" distR="0">
            <wp:extent cx="478155" cy="478155"/>
            <wp:effectExtent l="0" t="0" r="0" b="0"/>
            <wp:docPr id="15" name="Picture 15" descr="ISC2 Community Ic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SC2 Community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r>
        <w:rPr>
          <w:color w:val="0000FF"/>
        </w:rPr>
        <w:drawing>
          <wp:inline distT="0" distB="0" distL="0" distR="0">
            <wp:extent cx="478155" cy="478155"/>
            <wp:effectExtent l="0" t="0" r="0" b="0"/>
            <wp:docPr id="14" name="Picture 14" descr="Facebook Ic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acebook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r>
        <w:rPr>
          <w:color w:val="0000FF"/>
        </w:rPr>
        <w:drawing>
          <wp:inline distT="0" distB="0" distL="0" distR="0">
            <wp:extent cx="478155" cy="478155"/>
            <wp:effectExtent l="0" t="0" r="0" b="0"/>
            <wp:docPr id="13" name="Picture 13" descr="LinkedIn Ic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kedIn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r>
        <w:rPr>
          <w:color w:val="0000FF"/>
        </w:rPr>
        <w:drawing>
          <wp:inline distT="0" distB="0" distL="0" distR="0">
            <wp:extent cx="478155" cy="464185"/>
            <wp:effectExtent l="0" t="0" r="0" b="0"/>
            <wp:docPr id="12" name="Picture 12" descr="X Ic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X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8155" cy="464185"/>
                    </a:xfrm>
                    <a:prstGeom prst="rect">
                      <a:avLst/>
                    </a:prstGeom>
                    <a:noFill/>
                    <a:ln>
                      <a:noFill/>
                    </a:ln>
                  </pic:spPr>
                </pic:pic>
              </a:graphicData>
            </a:graphic>
          </wp:inline>
        </w:drawing>
      </w:r>
      <w:r>
        <w:rPr>
          <w:color w:val="0000FF"/>
        </w:rPr>
        <w:drawing>
          <wp:inline distT="0" distB="0" distL="0" distR="0">
            <wp:extent cx="478155" cy="478155"/>
            <wp:effectExtent l="0" t="0" r="0" b="0"/>
            <wp:docPr id="11" name="Picture 11" descr="Youtube Ic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Youtube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p>
    <w:p w14:paraId="5E007517">
      <w:pPr>
        <w:pStyle w:val="13"/>
        <w:spacing w:before="0" w:beforeAutospacing="0" w:after="0" w:afterAutospacing="0"/>
        <w:ind w:left="-15" w:right="-15"/>
      </w:pPr>
      <w:r>
        <w:t>Certified in Cybersecurity Exam Outline</w:t>
      </w:r>
    </w:p>
    <w:p w14:paraId="5968409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Access Period:</w:t>
      </w:r>
    </w:p>
    <w:p w14:paraId="3412E30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365 days from inital access</w:t>
      </w:r>
    </w:p>
    <w:p w14:paraId="6A6F445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This eTextbook covers the following:</w:t>
      </w:r>
    </w:p>
    <w:p w14:paraId="6EFC565D">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1: Security Principles</w:t>
      </w:r>
    </w:p>
    <w:p w14:paraId="680E3254">
      <w:pPr>
        <w:numPr>
          <w:ilvl w:val="0"/>
          <w:numId w:val="2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the Security Concepts of Information Assurance</w:t>
      </w:r>
    </w:p>
    <w:p w14:paraId="5E9A749F">
      <w:pPr>
        <w:numPr>
          <w:ilvl w:val="0"/>
          <w:numId w:val="2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the Risk Management Process</w:t>
      </w:r>
    </w:p>
    <w:p w14:paraId="3E86DA17">
      <w:pPr>
        <w:numPr>
          <w:ilvl w:val="0"/>
          <w:numId w:val="2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Security Controls</w:t>
      </w:r>
    </w:p>
    <w:p w14:paraId="2A0F75A9">
      <w:pPr>
        <w:numPr>
          <w:ilvl w:val="0"/>
          <w:numId w:val="2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4: Understand Governance Elements and Processes</w:t>
      </w:r>
    </w:p>
    <w:p w14:paraId="61FCB5AD">
      <w:pPr>
        <w:numPr>
          <w:ilvl w:val="0"/>
          <w:numId w:val="25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5: Understand ISC2 Code of Ethics </w:t>
      </w:r>
    </w:p>
    <w:p w14:paraId="528D86A9">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2: Incident Response, Business Continuity and Disaster Recovery Concepts</w:t>
      </w:r>
    </w:p>
    <w:p w14:paraId="1604B100">
      <w:pPr>
        <w:numPr>
          <w:ilvl w:val="0"/>
          <w:numId w:val="25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Incident Response</w:t>
      </w:r>
    </w:p>
    <w:p w14:paraId="44630BF9">
      <w:pPr>
        <w:numPr>
          <w:ilvl w:val="0"/>
          <w:numId w:val="25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 Understand Business Continuity </w:t>
      </w:r>
    </w:p>
    <w:p w14:paraId="50D8CBE3">
      <w:pPr>
        <w:numPr>
          <w:ilvl w:val="0"/>
          <w:numId w:val="25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Disaster Recovery</w:t>
      </w:r>
    </w:p>
    <w:p w14:paraId="68A0C1C9">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3: Access Controls Concepts</w:t>
      </w:r>
    </w:p>
    <w:p w14:paraId="2564C3B5">
      <w:pPr>
        <w:numPr>
          <w:ilvl w:val="0"/>
          <w:numId w:val="2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Access Control Concepts</w:t>
      </w:r>
    </w:p>
    <w:p w14:paraId="134FD802">
      <w:pPr>
        <w:numPr>
          <w:ilvl w:val="0"/>
          <w:numId w:val="2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Physical Access Controls</w:t>
      </w:r>
    </w:p>
    <w:p w14:paraId="1B1E384B">
      <w:pPr>
        <w:numPr>
          <w:ilvl w:val="0"/>
          <w:numId w:val="2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Logical Access Controls</w:t>
      </w:r>
    </w:p>
    <w:p w14:paraId="57380FB6">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4: Network Security</w:t>
      </w:r>
    </w:p>
    <w:p w14:paraId="2ACC0CA9">
      <w:pPr>
        <w:numPr>
          <w:ilvl w:val="0"/>
          <w:numId w:val="2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Computer Networking</w:t>
      </w:r>
    </w:p>
    <w:p w14:paraId="5B5C2AE9">
      <w:pPr>
        <w:numPr>
          <w:ilvl w:val="0"/>
          <w:numId w:val="2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Network (Cyber) Threats and Attacks</w:t>
      </w:r>
    </w:p>
    <w:p w14:paraId="77E4DADC">
      <w:pPr>
        <w:numPr>
          <w:ilvl w:val="0"/>
          <w:numId w:val="2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Network Security Infrastructure</w:t>
      </w:r>
    </w:p>
    <w:p w14:paraId="131961D2">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Chapter 5: Security Operations</w:t>
      </w:r>
    </w:p>
    <w:p w14:paraId="541528F4">
      <w:pPr>
        <w:numPr>
          <w:ilvl w:val="0"/>
          <w:numId w:val="2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1: Understand Data Security</w:t>
      </w:r>
    </w:p>
    <w:p w14:paraId="377F3054">
      <w:pPr>
        <w:numPr>
          <w:ilvl w:val="0"/>
          <w:numId w:val="2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2: Understand System Hardening</w:t>
      </w:r>
    </w:p>
    <w:p w14:paraId="05B121C4">
      <w:pPr>
        <w:numPr>
          <w:ilvl w:val="0"/>
          <w:numId w:val="2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3: Understand Best Practice Security Policies</w:t>
      </w:r>
    </w:p>
    <w:p w14:paraId="1F8E046E">
      <w:pPr>
        <w:numPr>
          <w:ilvl w:val="0"/>
          <w:numId w:val="2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4: Understand Security Awareness Training</w:t>
      </w:r>
    </w:p>
    <w:p w14:paraId="7AE954BD">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Technology Requirements:</w:t>
      </w:r>
    </w:p>
    <w:p w14:paraId="7A60D90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CC eTextbook uses VitalSource eReader, which will allow you to view materials on multiple devices and platforms, online and offline.</w:t>
      </w:r>
    </w:p>
    <w:p w14:paraId="6374E6B9">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following may be among system requirements to access your eTextbook. </w:t>
      </w:r>
    </w:p>
    <w:p w14:paraId="17FBCD05">
      <w:pPr>
        <w:numPr>
          <w:ilvl w:val="0"/>
          <w:numId w:val="26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stable and continuous internet connection.</w:t>
      </w:r>
    </w:p>
    <w:p w14:paraId="7D8B56E3">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Hardware Specifications</w:t>
      </w:r>
    </w:p>
    <w:p w14:paraId="0E25D66C">
      <w:pPr>
        <w:numPr>
          <w:ilvl w:val="0"/>
          <w:numId w:val="2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Processor 2 GHz +</w:t>
      </w:r>
    </w:p>
    <w:p w14:paraId="1076C34E">
      <w:pPr>
        <w:numPr>
          <w:ilvl w:val="0"/>
          <w:numId w:val="2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RAM 4 GB +</w:t>
      </w:r>
    </w:p>
    <w:p w14:paraId="71656AE4">
      <w:pPr>
        <w:numPr>
          <w:ilvl w:val="0"/>
          <w:numId w:val="2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Monitor minimum resolution (1024 x 768)</w:t>
      </w:r>
    </w:p>
    <w:p w14:paraId="42988FBA">
      <w:pPr>
        <w:numPr>
          <w:ilvl w:val="0"/>
          <w:numId w:val="2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Video Card</w:t>
      </w:r>
    </w:p>
    <w:p w14:paraId="10EAD7EE">
      <w:pPr>
        <w:numPr>
          <w:ilvl w:val="0"/>
          <w:numId w:val="2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Keyboard and Mouse or other assistive technology</w:t>
      </w:r>
    </w:p>
    <w:p w14:paraId="4F88CB97">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Supported Operating Systems</w:t>
      </w:r>
    </w:p>
    <w:p w14:paraId="1FD03367">
      <w:pPr>
        <w:numPr>
          <w:ilvl w:val="0"/>
          <w:numId w:val="26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Macintosh OS X 10.10 to present</w:t>
      </w:r>
    </w:p>
    <w:p w14:paraId="3FD18D36">
      <w:pPr>
        <w:numPr>
          <w:ilvl w:val="0"/>
          <w:numId w:val="26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Windows 10 to present</w:t>
      </w:r>
    </w:p>
    <w:p w14:paraId="1A35A176">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Supported Browsers</w:t>
      </w:r>
    </w:p>
    <w:p w14:paraId="6C2C191C">
      <w:pPr>
        <w:numPr>
          <w:ilvl w:val="0"/>
          <w:numId w:val="2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Google Chrome</w:t>
      </w:r>
    </w:p>
    <w:p w14:paraId="49A65898">
      <w:pPr>
        <w:numPr>
          <w:ilvl w:val="0"/>
          <w:numId w:val="2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Microsoft Edge</w:t>
      </w:r>
    </w:p>
    <w:p w14:paraId="63DBF0DA">
      <w:pPr>
        <w:numPr>
          <w:ilvl w:val="0"/>
          <w:numId w:val="2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Mozilla Firefox</w:t>
      </w:r>
    </w:p>
    <w:p w14:paraId="2718B3E7">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Application Software</w:t>
      </w:r>
    </w:p>
    <w:p w14:paraId="5753B728">
      <w:pPr>
        <w:numPr>
          <w:ilvl w:val="0"/>
          <w:numId w:val="2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VitalSource eReader</w:t>
      </w:r>
    </w:p>
    <w:p w14:paraId="349A87CD">
      <w:pPr>
        <w:pStyle w:val="3"/>
      </w:pPr>
      <w:r>
        <w:t>Online Training</w:t>
      </w:r>
    </w:p>
    <w:p w14:paraId="3F445EAC">
      <w:pPr>
        <w:pStyle w:val="2"/>
      </w:pPr>
      <w:r>
        <w:t>Continuing education</w:t>
      </w:r>
    </w:p>
    <w:p w14:paraId="47252584">
      <w:pPr>
        <w:pStyle w:val="13"/>
      </w:pPr>
      <w:r>
        <w:t>Stay relevant and on top of the latest trends. Leverage our online courses to gain interactive, engaging and timely learning experiences throughout your career. Each course is designed with input from leading industry experts and based on proven learning techniques to maximize your time and content retention.</w:t>
      </w:r>
    </w:p>
    <w:p w14:paraId="384EB9AC">
      <w:pPr>
        <w:pStyle w:val="13"/>
      </w:pPr>
      <w:r>
        <w:t>The self-paced learning format delivers modular content combined with interactive activities involving videos, labs, case studies, quizzes, etc. Learn at your own pace on your own time and earn valuable Continuing Professionals Education (CPE) credits towards your ISC2; certifications. (Note: Credits may be eligible for continuing education credits for non-ISC2 certifications. Please review the requirements established by the credentialing organization for eligibility.)</w:t>
      </w:r>
    </w:p>
    <w:p w14:paraId="67D30AEE">
      <w:pPr>
        <w:pStyle w:val="13"/>
      </w:pPr>
      <w:r>
        <w:rPr>
          <w:rStyle w:val="14"/>
        </w:rPr>
        <w:t>ISC2; Members and Associates have free unlimited access to courses</w:t>
      </w:r>
      <w:r>
        <w:t xml:space="preserve"> that are denoted as ‘Free for Members’ by logging in above and clicking the ‘My Courses’ menu item.</w:t>
      </w:r>
    </w:p>
    <w:p w14:paraId="4885A326">
      <w:pPr>
        <w:pStyle w:val="13"/>
      </w:pPr>
      <w:r>
        <w:rPr>
          <w:rStyle w:val="14"/>
        </w:rPr>
        <w:t>For individual course purchases learners will have access to the course content for 180 days from the time of purchase.</w:t>
      </w:r>
      <w:r>
        <w:t xml:space="preserve"> Please note, we do not offer time extensions for you to complete this training course.</w:t>
      </w:r>
    </w:p>
    <w:p w14:paraId="52A1B735">
      <w:pPr>
        <w:pStyle w:val="13"/>
      </w:pPr>
      <w:r>
        <w:rPr>
          <w:rStyle w:val="14"/>
        </w:rPr>
        <w:t>For All Access and Express Learning Bundle purchases learners will have access to the course content for 365 day from the time of purchase.</w:t>
      </w:r>
      <w:r>
        <w:t xml:space="preserve"> Please see course description for pricing and CPEs.</w:t>
      </w:r>
    </w:p>
    <w:p w14:paraId="1F2AB080">
      <w:r>
        <w:rPr>
          <w:b/>
          <w:bCs/>
        </w:rPr>
        <w:t>1</w:t>
      </w:r>
      <w:r>
        <w:t xml:space="preserve"> </w:t>
      </w:r>
      <w:r>
        <w:fldChar w:fldCharType="begin"/>
      </w:r>
      <w:r>
        <w:instrText xml:space="preserve"> HYPERLINK "https://enroll.isc2.org/?page=2&amp;pagename=Continuing-education" </w:instrText>
      </w:r>
      <w:r>
        <w:fldChar w:fldCharType="separate"/>
      </w:r>
      <w:r>
        <w:rPr>
          <w:rStyle w:val="12"/>
        </w:rPr>
        <w:t>2</w:t>
      </w:r>
      <w:r>
        <w:rPr>
          <w:rStyle w:val="12"/>
        </w:rPr>
        <w:fldChar w:fldCharType="end"/>
      </w:r>
      <w:r>
        <w:t xml:space="preserve"> </w:t>
      </w:r>
      <w:r>
        <w:fldChar w:fldCharType="begin"/>
      </w:r>
      <w:r>
        <w:instrText xml:space="preserve"> HYPERLINK "https://enroll.isc2.org/?page=3&amp;pagename=Continuing-education" </w:instrText>
      </w:r>
      <w:r>
        <w:fldChar w:fldCharType="separate"/>
      </w:r>
      <w:r>
        <w:rPr>
          <w:rStyle w:val="12"/>
        </w:rPr>
        <w:t>3</w:t>
      </w:r>
      <w:r>
        <w:rPr>
          <w:rStyle w:val="12"/>
        </w:rPr>
        <w:fldChar w:fldCharType="end"/>
      </w:r>
      <w:r>
        <w:t xml:space="preserve"> </w:t>
      </w:r>
      <w:r>
        <w:fldChar w:fldCharType="begin"/>
      </w:r>
      <w:r>
        <w:instrText xml:space="preserve"> HYPERLINK "https://enroll.isc2.org/?page=2&amp;pagename=Continuing-education" </w:instrText>
      </w:r>
      <w:r>
        <w:fldChar w:fldCharType="separate"/>
      </w:r>
      <w:r>
        <w:rPr>
          <w:rStyle w:val="12"/>
        </w:rPr>
        <w:t>&gt;</w:t>
      </w:r>
      <w:r>
        <w:rPr>
          <w:rStyle w:val="12"/>
        </w:rPr>
        <w:fldChar w:fldCharType="end"/>
      </w:r>
      <w:r>
        <w:t xml:space="preserve"> </w:t>
      </w:r>
      <w:r>
        <w:fldChar w:fldCharType="begin"/>
      </w:r>
      <w:r>
        <w:instrText xml:space="preserve"> HYPERLINK "https://enroll.isc2.org/?page=3&amp;pagename=Continuing-education" </w:instrText>
      </w:r>
      <w:r>
        <w:fldChar w:fldCharType="separate"/>
      </w:r>
      <w:r>
        <w:rPr>
          <w:rStyle w:val="12"/>
        </w:rPr>
        <w:t>&gt;|</w:t>
      </w:r>
      <w:r>
        <w:rPr>
          <w:rStyle w:val="12"/>
        </w:rPr>
        <w:fldChar w:fldCharType="end"/>
      </w:r>
      <w:r>
        <w:t xml:space="preserve"> </w:t>
      </w:r>
    </w:p>
    <w:tbl>
      <w:tblPr>
        <w:tblStyle w:val="8"/>
        <w:tblW w:w="0" w:type="auto"/>
        <w:tblCellSpacing w:w="0" w:type="dxa"/>
        <w:tblInd w:w="0" w:type="dxa"/>
        <w:tblLayout w:type="autofit"/>
        <w:tblCellMar>
          <w:top w:w="60" w:type="dxa"/>
          <w:left w:w="60" w:type="dxa"/>
          <w:bottom w:w="60" w:type="dxa"/>
          <w:right w:w="60" w:type="dxa"/>
        </w:tblCellMar>
      </w:tblPr>
      <w:tblGrid>
        <w:gridCol w:w="170"/>
        <w:gridCol w:w="9184"/>
        <w:gridCol w:w="126"/>
      </w:tblGrid>
      <w:tr w14:paraId="321D8EFE">
        <w:trPr>
          <w:tblCellSpacing w:w="0" w:type="dxa"/>
        </w:trPr>
        <w:tc>
          <w:tcPr>
            <w:tcW w:w="0" w:type="auto"/>
            <w:vAlign w:val="center"/>
          </w:tcPr>
          <w:p w14:paraId="1DB2DE6B">
            <w:r>
              <w:t> </w:t>
            </w:r>
          </w:p>
        </w:tc>
        <w:tc>
          <w:tcPr>
            <w:tcW w:w="0" w:type="auto"/>
            <w:vAlign w:val="center"/>
          </w:tcPr>
          <w:p w14:paraId="7C6B4F49">
            <w:r>
              <w:t>Certification</w:t>
            </w:r>
          </w:p>
        </w:tc>
        <w:tc>
          <w:tcPr>
            <w:tcW w:w="0" w:type="auto"/>
            <w:vAlign w:val="center"/>
          </w:tcPr>
          <w:p w14:paraId="635A520F"/>
        </w:tc>
      </w:tr>
      <w:tr w14:paraId="2CFFAC83">
        <w:tblPrEx>
          <w:tblCellMar>
            <w:top w:w="60" w:type="dxa"/>
            <w:left w:w="60" w:type="dxa"/>
            <w:bottom w:w="60" w:type="dxa"/>
            <w:right w:w="60" w:type="dxa"/>
          </w:tblCellMar>
        </w:tblPrEx>
        <w:trPr>
          <w:tblCellSpacing w:w="0" w:type="dxa"/>
        </w:trPr>
        <w:tc>
          <w:tcPr>
            <w:tcW w:w="0" w:type="auto"/>
            <w:vAlign w:val="center"/>
          </w:tcPr>
          <w:p w14:paraId="05CC0BC4">
            <w:pPr>
              <w:rPr>
                <w:sz w:val="20"/>
                <w:szCs w:val="20"/>
              </w:rPr>
            </w:pPr>
          </w:p>
        </w:tc>
        <w:tc>
          <w:tcPr>
            <w:tcW w:w="0" w:type="auto"/>
            <w:vAlign w:val="center"/>
          </w:tcPr>
          <w:p w14:paraId="6BF220CC">
            <w:pPr>
              <w:rPr>
                <w:sz w:val="24"/>
                <w:szCs w:val="24"/>
              </w:rPr>
            </w:pPr>
            <w:r>
              <w:fldChar w:fldCharType="begin"/>
            </w:r>
            <w:r>
              <w:instrText xml:space="preserve"> HYPERLINK "https://enroll.isc2.org/product?catalog=ISC2-CPD-DEFBOUNZEROTRUST-PUB" </w:instrText>
            </w:r>
            <w:r>
              <w:fldChar w:fldCharType="separate"/>
            </w:r>
            <w:r>
              <w:rPr>
                <w:rStyle w:val="12"/>
              </w:rPr>
              <w:t>Defining the Boundaries of Zero Trust</w:t>
            </w:r>
            <w:r>
              <w:rPr>
                <w:rStyle w:val="12"/>
              </w:rPr>
              <w:fldChar w:fldCharType="end"/>
            </w:r>
            <w:r>
              <w:t xml:space="preserve"> </w:t>
            </w:r>
          </w:p>
          <w:p w14:paraId="4677EEF4">
            <w:r>
              <w:t xml:space="preserve">This learning experience invites you to review the set of guiding principles for workflow, system design, and operations that create a zero trust architecture. (2.0 CPE) </w:t>
            </w:r>
          </w:p>
        </w:tc>
        <w:tc>
          <w:tcPr>
            <w:tcW w:w="0" w:type="auto"/>
            <w:vAlign w:val="center"/>
          </w:tcPr>
          <w:p w14:paraId="33105D92">
            <w:pPr>
              <w:pStyle w:val="26"/>
            </w:pPr>
            <w:r>
              <w:t>Top of Form</w:t>
            </w:r>
          </w:p>
          <w:p w14:paraId="543C60A9">
            <w:pPr>
              <w:pStyle w:val="28"/>
            </w:pPr>
            <w:r>
              <w:t>Bottom of Form</w:t>
            </w:r>
          </w:p>
          <w:p w14:paraId="27B4DBC8"/>
        </w:tc>
      </w:tr>
      <w:tr w14:paraId="078AEDCB">
        <w:tblPrEx>
          <w:tblCellMar>
            <w:top w:w="60" w:type="dxa"/>
            <w:left w:w="60" w:type="dxa"/>
            <w:bottom w:w="60" w:type="dxa"/>
            <w:right w:w="60" w:type="dxa"/>
          </w:tblCellMar>
        </w:tblPrEx>
        <w:trPr>
          <w:gridAfter w:val="2"/>
          <w:wAfter w:w="9190" w:type="dxa"/>
          <w:tblCellSpacing w:w="0" w:type="dxa"/>
        </w:trPr>
        <w:tc>
          <w:tcPr>
            <w:tcW w:w="0" w:type="auto"/>
            <w:vAlign w:val="center"/>
          </w:tcPr>
          <w:p w14:paraId="2BCB3F6B">
            <w:pPr>
              <w:pStyle w:val="26"/>
            </w:pPr>
            <w:r>
              <w:t>Top of Form</w:t>
            </w:r>
          </w:p>
          <w:p w14:paraId="7B1274E4">
            <w:pPr>
              <w:pStyle w:val="28"/>
            </w:pPr>
            <w:r>
              <w:t>Bottom of Form</w:t>
            </w:r>
          </w:p>
          <w:p w14:paraId="4127409A">
            <w:pPr>
              <w:rPr>
                <w:sz w:val="24"/>
                <w:szCs w:val="24"/>
              </w:rPr>
            </w:pPr>
          </w:p>
        </w:tc>
      </w:tr>
      <w:tr w14:paraId="12663AC5">
        <w:tblPrEx>
          <w:tblCellMar>
            <w:top w:w="60" w:type="dxa"/>
            <w:left w:w="60" w:type="dxa"/>
            <w:bottom w:w="60" w:type="dxa"/>
            <w:right w:w="60" w:type="dxa"/>
          </w:tblCellMar>
        </w:tblPrEx>
        <w:trPr>
          <w:tblCellSpacing w:w="0" w:type="dxa"/>
        </w:trPr>
        <w:tc>
          <w:tcPr>
            <w:tcW w:w="0" w:type="auto"/>
            <w:vAlign w:val="center"/>
          </w:tcPr>
          <w:p w14:paraId="69B813A5">
            <w:pPr>
              <w:rPr>
                <w:sz w:val="20"/>
                <w:szCs w:val="20"/>
              </w:rPr>
            </w:pPr>
          </w:p>
        </w:tc>
        <w:tc>
          <w:tcPr>
            <w:tcW w:w="0" w:type="auto"/>
            <w:vAlign w:val="center"/>
          </w:tcPr>
          <w:p w14:paraId="65FA5A57">
            <w:pPr>
              <w:rPr>
                <w:sz w:val="24"/>
                <w:szCs w:val="24"/>
              </w:rPr>
            </w:pPr>
            <w:r>
              <w:fldChar w:fldCharType="begin"/>
            </w:r>
            <w:r>
              <w:instrText xml:space="preserve"> HYPERLINK "https://enroll.isc2.org/product?catalog=ISC2-CPD-SoftwareInventorySBOM-PUB" </w:instrText>
            </w:r>
            <w:r>
              <w:fldChar w:fldCharType="separate"/>
            </w:r>
            <w:r>
              <w:rPr>
                <w:rStyle w:val="12"/>
              </w:rPr>
              <w:t>Software Inventory and SBOM</w:t>
            </w:r>
            <w:r>
              <w:rPr>
                <w:rStyle w:val="12"/>
              </w:rPr>
              <w:fldChar w:fldCharType="end"/>
            </w:r>
            <w:r>
              <w:t xml:space="preserve"> </w:t>
            </w:r>
          </w:p>
          <w:p w14:paraId="4DE32987">
            <w:r>
              <w:t xml:space="preserve">This course invites you to expand your knowledge of how Software Bill of Materials (SBOM) can help cybersecurity professionals effectively mitigate vulnerabilities and ensure compliance. </w:t>
            </w:r>
          </w:p>
        </w:tc>
        <w:tc>
          <w:tcPr>
            <w:tcW w:w="0" w:type="auto"/>
            <w:vAlign w:val="center"/>
          </w:tcPr>
          <w:p w14:paraId="34990C4C">
            <w:pPr>
              <w:pStyle w:val="26"/>
            </w:pPr>
            <w:r>
              <w:t>Top of Form</w:t>
            </w:r>
          </w:p>
          <w:p w14:paraId="56D54932">
            <w:pPr>
              <w:pStyle w:val="28"/>
            </w:pPr>
            <w:r>
              <w:t>Bottom of Form</w:t>
            </w:r>
          </w:p>
          <w:p w14:paraId="1435F0D3"/>
        </w:tc>
      </w:tr>
    </w:tbl>
    <w:p w14:paraId="5DACA787">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65152329">
        <w:tblPrEx>
          <w:tblCellMar>
            <w:top w:w="60" w:type="dxa"/>
            <w:left w:w="60" w:type="dxa"/>
            <w:bottom w:w="60" w:type="dxa"/>
            <w:right w:w="60" w:type="dxa"/>
          </w:tblCellMar>
        </w:tblPrEx>
        <w:trPr>
          <w:gridAfter w:val="2"/>
          <w:wAfter w:w="9234" w:type="dxa"/>
          <w:tblCellSpacing w:w="0" w:type="dxa"/>
        </w:trPr>
        <w:tc>
          <w:tcPr>
            <w:tcW w:w="0" w:type="auto"/>
            <w:vAlign w:val="center"/>
          </w:tcPr>
          <w:p w14:paraId="22AD28E5">
            <w:pPr>
              <w:pStyle w:val="26"/>
            </w:pPr>
            <w:r>
              <w:t>Top of Form</w:t>
            </w:r>
          </w:p>
          <w:p w14:paraId="1F982459">
            <w:pPr>
              <w:pStyle w:val="28"/>
            </w:pPr>
            <w:r>
              <w:t>Bottom of Form</w:t>
            </w:r>
          </w:p>
          <w:p w14:paraId="2B960396">
            <w:pPr>
              <w:rPr>
                <w:sz w:val="24"/>
                <w:szCs w:val="24"/>
              </w:rPr>
            </w:pPr>
          </w:p>
        </w:tc>
      </w:tr>
      <w:tr w14:paraId="5241FC99">
        <w:tblPrEx>
          <w:tblCellMar>
            <w:top w:w="60" w:type="dxa"/>
            <w:left w:w="60" w:type="dxa"/>
            <w:bottom w:w="60" w:type="dxa"/>
            <w:right w:w="60" w:type="dxa"/>
          </w:tblCellMar>
        </w:tblPrEx>
        <w:trPr>
          <w:tblCellSpacing w:w="0" w:type="dxa"/>
        </w:trPr>
        <w:tc>
          <w:tcPr>
            <w:tcW w:w="0" w:type="auto"/>
            <w:vAlign w:val="center"/>
          </w:tcPr>
          <w:p w14:paraId="71A1C861">
            <w:pPr>
              <w:rPr>
                <w:sz w:val="20"/>
                <w:szCs w:val="20"/>
              </w:rPr>
            </w:pPr>
          </w:p>
        </w:tc>
        <w:tc>
          <w:tcPr>
            <w:tcW w:w="0" w:type="auto"/>
            <w:vAlign w:val="center"/>
          </w:tcPr>
          <w:p w14:paraId="49410FFD">
            <w:pPr>
              <w:rPr>
                <w:sz w:val="24"/>
                <w:szCs w:val="24"/>
              </w:rPr>
            </w:pPr>
            <w:r>
              <w:fldChar w:fldCharType="begin"/>
            </w:r>
            <w:r>
              <w:instrText xml:space="preserve"> HYPERLINK "https://enroll.isc2.org/product?catalog=ISC2-CPD-SoftwareInventorySBOM-MBR" </w:instrText>
            </w:r>
            <w:r>
              <w:fldChar w:fldCharType="separate"/>
            </w:r>
            <w:r>
              <w:rPr>
                <w:rStyle w:val="12"/>
              </w:rPr>
              <w:t>Software Inventory and SBOM</w:t>
            </w:r>
            <w:r>
              <w:rPr>
                <w:rStyle w:val="12"/>
              </w:rPr>
              <w:fldChar w:fldCharType="end"/>
            </w:r>
            <w:r>
              <w:t xml:space="preserve"> </w:t>
            </w:r>
          </w:p>
          <w:p w14:paraId="722A1B8A">
            <w:r>
              <w:t xml:space="preserve">This course invites you to expand your knowledge of how Software Bill of Materials (SBOM) can help cybersecurity professionals effectively mitigate vulnerabilities and ensure compliance. </w:t>
            </w:r>
          </w:p>
        </w:tc>
        <w:tc>
          <w:tcPr>
            <w:tcW w:w="0" w:type="auto"/>
            <w:vAlign w:val="center"/>
          </w:tcPr>
          <w:p w14:paraId="51B44F0D">
            <w:pPr>
              <w:pStyle w:val="26"/>
            </w:pPr>
            <w:r>
              <w:t>Top of Form</w:t>
            </w:r>
          </w:p>
          <w:p w14:paraId="395C02EC">
            <w:pPr>
              <w:pStyle w:val="28"/>
            </w:pPr>
            <w:r>
              <w:t>Bottom of Form</w:t>
            </w:r>
          </w:p>
          <w:p w14:paraId="757E4DDB"/>
        </w:tc>
      </w:tr>
    </w:tbl>
    <w:p w14:paraId="5012BC4B">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5AE2D908">
        <w:trPr>
          <w:gridAfter w:val="2"/>
          <w:wAfter w:w="9234" w:type="dxa"/>
          <w:tblCellSpacing w:w="0" w:type="dxa"/>
        </w:trPr>
        <w:tc>
          <w:tcPr>
            <w:tcW w:w="0" w:type="auto"/>
            <w:vAlign w:val="center"/>
          </w:tcPr>
          <w:p w14:paraId="565DCF34">
            <w:pPr>
              <w:pStyle w:val="26"/>
            </w:pPr>
            <w:r>
              <w:t>Top of Form</w:t>
            </w:r>
          </w:p>
          <w:p w14:paraId="23B3A8BF">
            <w:pPr>
              <w:pStyle w:val="28"/>
            </w:pPr>
            <w:r>
              <w:t>Bottom of Form</w:t>
            </w:r>
          </w:p>
          <w:p w14:paraId="4E74D58F">
            <w:pPr>
              <w:rPr>
                <w:sz w:val="24"/>
                <w:szCs w:val="24"/>
              </w:rPr>
            </w:pPr>
          </w:p>
        </w:tc>
      </w:tr>
      <w:tr w14:paraId="11EB39A8">
        <w:tblPrEx>
          <w:tblCellMar>
            <w:top w:w="60" w:type="dxa"/>
            <w:left w:w="60" w:type="dxa"/>
            <w:bottom w:w="60" w:type="dxa"/>
            <w:right w:w="60" w:type="dxa"/>
          </w:tblCellMar>
        </w:tblPrEx>
        <w:trPr>
          <w:tblCellSpacing w:w="0" w:type="dxa"/>
        </w:trPr>
        <w:tc>
          <w:tcPr>
            <w:tcW w:w="0" w:type="auto"/>
            <w:vAlign w:val="center"/>
          </w:tcPr>
          <w:p w14:paraId="27FC5B39">
            <w:pPr>
              <w:rPr>
                <w:sz w:val="20"/>
                <w:szCs w:val="20"/>
              </w:rPr>
            </w:pPr>
          </w:p>
        </w:tc>
        <w:tc>
          <w:tcPr>
            <w:tcW w:w="0" w:type="auto"/>
            <w:vAlign w:val="center"/>
          </w:tcPr>
          <w:p w14:paraId="0C194C87">
            <w:pPr>
              <w:rPr>
                <w:sz w:val="24"/>
                <w:szCs w:val="24"/>
              </w:rPr>
            </w:pPr>
            <w:r>
              <w:fldChar w:fldCharType="begin"/>
            </w:r>
            <w:r>
              <w:instrText xml:space="preserve"> HYPERLINK "https://enroll.isc2.org/product?catalog=ISC2-CPD-WorkingCloudV2-PUB" </w:instrText>
            </w:r>
            <w:r>
              <w:fldChar w:fldCharType="separate"/>
            </w:r>
            <w:r>
              <w:rPr>
                <w:rStyle w:val="12"/>
              </w:rPr>
              <w:t>Working in the Cloud</w:t>
            </w:r>
            <w:r>
              <w:rPr>
                <w:rStyle w:val="12"/>
              </w:rPr>
              <w:fldChar w:fldCharType="end"/>
            </w:r>
            <w:r>
              <w:t xml:space="preserve"> </w:t>
            </w:r>
          </w:p>
          <w:p w14:paraId="6E57EF60">
            <w:r>
              <w:t xml:space="preserve">This course invites you to learn about the range of challenges security professionals face as they work to utilize, optimize and secure critical assets in the cloud. </w:t>
            </w:r>
          </w:p>
        </w:tc>
        <w:tc>
          <w:tcPr>
            <w:tcW w:w="0" w:type="auto"/>
            <w:vAlign w:val="center"/>
          </w:tcPr>
          <w:p w14:paraId="77F5B08E">
            <w:pPr>
              <w:pStyle w:val="26"/>
            </w:pPr>
            <w:r>
              <w:t>Top of Form</w:t>
            </w:r>
          </w:p>
          <w:p w14:paraId="5A69E01A">
            <w:pPr>
              <w:pStyle w:val="28"/>
            </w:pPr>
            <w:r>
              <w:t>Bottom of Form</w:t>
            </w:r>
          </w:p>
          <w:p w14:paraId="41B261AC"/>
        </w:tc>
      </w:tr>
    </w:tbl>
    <w:p w14:paraId="008B3093">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27EA6C73">
        <w:trPr>
          <w:gridAfter w:val="2"/>
          <w:wAfter w:w="9234" w:type="dxa"/>
          <w:tblCellSpacing w:w="0" w:type="dxa"/>
        </w:trPr>
        <w:tc>
          <w:tcPr>
            <w:tcW w:w="0" w:type="auto"/>
            <w:vAlign w:val="center"/>
          </w:tcPr>
          <w:p w14:paraId="7E1709B1">
            <w:pPr>
              <w:pStyle w:val="26"/>
            </w:pPr>
            <w:r>
              <w:t>Top of Form</w:t>
            </w:r>
          </w:p>
          <w:p w14:paraId="3B9C4FF8">
            <w:pPr>
              <w:pStyle w:val="28"/>
            </w:pPr>
            <w:r>
              <w:t>Bottom of Form</w:t>
            </w:r>
          </w:p>
          <w:p w14:paraId="5DF22E9C">
            <w:pPr>
              <w:rPr>
                <w:sz w:val="24"/>
                <w:szCs w:val="24"/>
              </w:rPr>
            </w:pPr>
          </w:p>
        </w:tc>
      </w:tr>
      <w:tr w14:paraId="43940277">
        <w:tblPrEx>
          <w:tblCellMar>
            <w:top w:w="60" w:type="dxa"/>
            <w:left w:w="60" w:type="dxa"/>
            <w:bottom w:w="60" w:type="dxa"/>
            <w:right w:w="60" w:type="dxa"/>
          </w:tblCellMar>
        </w:tblPrEx>
        <w:trPr>
          <w:tblCellSpacing w:w="0" w:type="dxa"/>
        </w:trPr>
        <w:tc>
          <w:tcPr>
            <w:tcW w:w="0" w:type="auto"/>
            <w:vAlign w:val="center"/>
          </w:tcPr>
          <w:p w14:paraId="57417B81">
            <w:pPr>
              <w:rPr>
                <w:sz w:val="20"/>
                <w:szCs w:val="20"/>
              </w:rPr>
            </w:pPr>
          </w:p>
        </w:tc>
        <w:tc>
          <w:tcPr>
            <w:tcW w:w="0" w:type="auto"/>
            <w:vAlign w:val="center"/>
          </w:tcPr>
          <w:p w14:paraId="69CE2D77">
            <w:pPr>
              <w:rPr>
                <w:sz w:val="24"/>
                <w:szCs w:val="24"/>
              </w:rPr>
            </w:pPr>
            <w:r>
              <w:fldChar w:fldCharType="begin"/>
            </w:r>
            <w:r>
              <w:instrText xml:space="preserve"> HYPERLINK "https://enroll.isc2.org/product?catalog=ISC2-CPD-WorkingCloudV2-MBR" </w:instrText>
            </w:r>
            <w:r>
              <w:fldChar w:fldCharType="separate"/>
            </w:r>
            <w:r>
              <w:rPr>
                <w:rStyle w:val="12"/>
              </w:rPr>
              <w:t>Working in the Cloud</w:t>
            </w:r>
            <w:r>
              <w:rPr>
                <w:rStyle w:val="12"/>
              </w:rPr>
              <w:fldChar w:fldCharType="end"/>
            </w:r>
            <w:r>
              <w:t xml:space="preserve"> </w:t>
            </w:r>
          </w:p>
          <w:p w14:paraId="5C2857F2">
            <w:r>
              <w:t xml:space="preserve">This course invites you to learn about the range of challenges security professionals face as they work to utilize, optimize and secure critical assets in the cloud. </w:t>
            </w:r>
          </w:p>
        </w:tc>
        <w:tc>
          <w:tcPr>
            <w:tcW w:w="0" w:type="auto"/>
            <w:vAlign w:val="center"/>
          </w:tcPr>
          <w:p w14:paraId="038E7DF9">
            <w:pPr>
              <w:pStyle w:val="26"/>
            </w:pPr>
            <w:r>
              <w:t>Top of Form</w:t>
            </w:r>
          </w:p>
          <w:p w14:paraId="59E7E6EF">
            <w:pPr>
              <w:pStyle w:val="28"/>
            </w:pPr>
            <w:r>
              <w:t>Bottom of Form</w:t>
            </w:r>
          </w:p>
          <w:p w14:paraId="6E9C082B"/>
        </w:tc>
      </w:tr>
    </w:tbl>
    <w:p w14:paraId="2B6DA2F9">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4ACCCE05">
        <w:tblPrEx>
          <w:tblCellMar>
            <w:top w:w="60" w:type="dxa"/>
            <w:left w:w="60" w:type="dxa"/>
            <w:bottom w:w="60" w:type="dxa"/>
            <w:right w:w="60" w:type="dxa"/>
          </w:tblCellMar>
        </w:tblPrEx>
        <w:trPr>
          <w:gridAfter w:val="2"/>
          <w:wAfter w:w="9234" w:type="dxa"/>
          <w:tblCellSpacing w:w="0" w:type="dxa"/>
        </w:trPr>
        <w:tc>
          <w:tcPr>
            <w:tcW w:w="0" w:type="auto"/>
            <w:vAlign w:val="center"/>
          </w:tcPr>
          <w:p w14:paraId="6B26E7F2">
            <w:pPr>
              <w:pStyle w:val="26"/>
            </w:pPr>
            <w:r>
              <w:t>Top of Form</w:t>
            </w:r>
          </w:p>
          <w:p w14:paraId="6F34E321">
            <w:pPr>
              <w:pStyle w:val="28"/>
            </w:pPr>
            <w:r>
              <w:t>Bottom of Form</w:t>
            </w:r>
          </w:p>
          <w:p w14:paraId="02A6652C">
            <w:pPr>
              <w:rPr>
                <w:sz w:val="24"/>
                <w:szCs w:val="24"/>
              </w:rPr>
            </w:pPr>
          </w:p>
        </w:tc>
      </w:tr>
      <w:tr w14:paraId="6121E21A">
        <w:tblPrEx>
          <w:tblCellMar>
            <w:top w:w="60" w:type="dxa"/>
            <w:left w:w="60" w:type="dxa"/>
            <w:bottom w:w="60" w:type="dxa"/>
            <w:right w:w="60" w:type="dxa"/>
          </w:tblCellMar>
        </w:tblPrEx>
        <w:trPr>
          <w:tblCellSpacing w:w="0" w:type="dxa"/>
        </w:trPr>
        <w:tc>
          <w:tcPr>
            <w:tcW w:w="0" w:type="auto"/>
            <w:vAlign w:val="center"/>
          </w:tcPr>
          <w:p w14:paraId="3359BA1A">
            <w:pPr>
              <w:rPr>
                <w:sz w:val="20"/>
                <w:szCs w:val="20"/>
              </w:rPr>
            </w:pPr>
          </w:p>
        </w:tc>
        <w:tc>
          <w:tcPr>
            <w:tcW w:w="0" w:type="auto"/>
            <w:vAlign w:val="center"/>
          </w:tcPr>
          <w:p w14:paraId="2F1E19E4">
            <w:pPr>
              <w:rPr>
                <w:sz w:val="24"/>
                <w:szCs w:val="24"/>
              </w:rPr>
            </w:pPr>
            <w:r>
              <w:fldChar w:fldCharType="begin"/>
            </w:r>
            <w:r>
              <w:instrText xml:space="preserve"> HYPERLINK "https://enroll.isc2.org/product?catalog=ISC2-CPD-MovingCloudV2-PUB" </w:instrText>
            </w:r>
            <w:r>
              <w:fldChar w:fldCharType="separate"/>
            </w:r>
            <w:r>
              <w:rPr>
                <w:rStyle w:val="12"/>
              </w:rPr>
              <w:t>Moving to the Cloud</w:t>
            </w:r>
            <w:r>
              <w:rPr>
                <w:rStyle w:val="12"/>
              </w:rPr>
              <w:fldChar w:fldCharType="end"/>
            </w:r>
            <w:r>
              <w:t xml:space="preserve"> </w:t>
            </w:r>
          </w:p>
          <w:p w14:paraId="2186BBAF">
            <w:r>
              <w:t xml:space="preserve">This course invites you to learn about the strategic and security considerations necessary to transition an organization to cloud computing in alignment with business needs. </w:t>
            </w:r>
          </w:p>
        </w:tc>
        <w:tc>
          <w:tcPr>
            <w:tcW w:w="0" w:type="auto"/>
            <w:vAlign w:val="center"/>
          </w:tcPr>
          <w:p w14:paraId="0C87E54E">
            <w:pPr>
              <w:pStyle w:val="26"/>
            </w:pPr>
            <w:r>
              <w:t>Top of Form</w:t>
            </w:r>
          </w:p>
          <w:p w14:paraId="6EB0ACBD">
            <w:pPr>
              <w:pStyle w:val="28"/>
            </w:pPr>
            <w:r>
              <w:t>Bottom of Form</w:t>
            </w:r>
          </w:p>
          <w:p w14:paraId="610665DD"/>
        </w:tc>
      </w:tr>
    </w:tbl>
    <w:p w14:paraId="43956EDD">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74F623E4">
        <w:trPr>
          <w:gridAfter w:val="2"/>
          <w:wAfter w:w="9234" w:type="dxa"/>
          <w:tblCellSpacing w:w="0" w:type="dxa"/>
        </w:trPr>
        <w:tc>
          <w:tcPr>
            <w:tcW w:w="0" w:type="auto"/>
            <w:vAlign w:val="center"/>
          </w:tcPr>
          <w:p w14:paraId="45B40B2A">
            <w:pPr>
              <w:pStyle w:val="26"/>
            </w:pPr>
            <w:r>
              <w:t>Top of Form</w:t>
            </w:r>
          </w:p>
          <w:p w14:paraId="09A0090E">
            <w:pPr>
              <w:pStyle w:val="28"/>
            </w:pPr>
            <w:r>
              <w:t>Bottom of Form</w:t>
            </w:r>
          </w:p>
          <w:p w14:paraId="0CB7650D">
            <w:pPr>
              <w:rPr>
                <w:sz w:val="24"/>
                <w:szCs w:val="24"/>
              </w:rPr>
            </w:pPr>
          </w:p>
        </w:tc>
      </w:tr>
      <w:tr w14:paraId="352A036E">
        <w:tblPrEx>
          <w:tblCellMar>
            <w:top w:w="60" w:type="dxa"/>
            <w:left w:w="60" w:type="dxa"/>
            <w:bottom w:w="60" w:type="dxa"/>
            <w:right w:w="60" w:type="dxa"/>
          </w:tblCellMar>
        </w:tblPrEx>
        <w:trPr>
          <w:tblCellSpacing w:w="0" w:type="dxa"/>
        </w:trPr>
        <w:tc>
          <w:tcPr>
            <w:tcW w:w="0" w:type="auto"/>
            <w:vAlign w:val="center"/>
          </w:tcPr>
          <w:p w14:paraId="23B8661D">
            <w:pPr>
              <w:rPr>
                <w:sz w:val="20"/>
                <w:szCs w:val="20"/>
              </w:rPr>
            </w:pPr>
          </w:p>
        </w:tc>
        <w:tc>
          <w:tcPr>
            <w:tcW w:w="0" w:type="auto"/>
            <w:vAlign w:val="center"/>
          </w:tcPr>
          <w:p w14:paraId="4D708622">
            <w:pPr>
              <w:rPr>
                <w:sz w:val="24"/>
                <w:szCs w:val="24"/>
              </w:rPr>
            </w:pPr>
            <w:r>
              <w:fldChar w:fldCharType="begin"/>
            </w:r>
            <w:r>
              <w:instrText xml:space="preserve"> HYPERLINK "https://enroll.isc2.org/product?catalog=ISC2-CPD-MovingCloudV2-MBR" </w:instrText>
            </w:r>
            <w:r>
              <w:fldChar w:fldCharType="separate"/>
            </w:r>
            <w:r>
              <w:rPr>
                <w:rStyle w:val="12"/>
              </w:rPr>
              <w:t>Moving to the Cloud</w:t>
            </w:r>
            <w:r>
              <w:rPr>
                <w:rStyle w:val="12"/>
              </w:rPr>
              <w:fldChar w:fldCharType="end"/>
            </w:r>
            <w:r>
              <w:t xml:space="preserve"> </w:t>
            </w:r>
          </w:p>
          <w:p w14:paraId="4C658368">
            <w:r>
              <w:t xml:space="preserve">This course invites you to learn about the strategic and security considerations necessary to transition an organization to cloud computing in alignment with business needs. </w:t>
            </w:r>
          </w:p>
        </w:tc>
        <w:tc>
          <w:tcPr>
            <w:tcW w:w="0" w:type="auto"/>
            <w:vAlign w:val="center"/>
          </w:tcPr>
          <w:p w14:paraId="445344E5">
            <w:pPr>
              <w:pStyle w:val="26"/>
            </w:pPr>
            <w:r>
              <w:t>Top of Form</w:t>
            </w:r>
          </w:p>
          <w:p w14:paraId="3084444F">
            <w:pPr>
              <w:pStyle w:val="28"/>
            </w:pPr>
            <w:r>
              <w:t>Bottom of Form</w:t>
            </w:r>
          </w:p>
          <w:p w14:paraId="3CB1E52E"/>
        </w:tc>
      </w:tr>
    </w:tbl>
    <w:p w14:paraId="2FC6FFF7">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66E22484">
        <w:tblPrEx>
          <w:tblCellMar>
            <w:top w:w="60" w:type="dxa"/>
            <w:left w:w="60" w:type="dxa"/>
            <w:bottom w:w="60" w:type="dxa"/>
            <w:right w:w="60" w:type="dxa"/>
          </w:tblCellMar>
        </w:tblPrEx>
        <w:trPr>
          <w:gridAfter w:val="2"/>
          <w:wAfter w:w="9234" w:type="dxa"/>
          <w:tblCellSpacing w:w="0" w:type="dxa"/>
        </w:trPr>
        <w:tc>
          <w:tcPr>
            <w:tcW w:w="0" w:type="auto"/>
            <w:vAlign w:val="center"/>
          </w:tcPr>
          <w:p w14:paraId="5A466C19">
            <w:pPr>
              <w:pStyle w:val="26"/>
            </w:pPr>
            <w:r>
              <w:t>Top of Form</w:t>
            </w:r>
          </w:p>
          <w:p w14:paraId="0C128143">
            <w:pPr>
              <w:pStyle w:val="28"/>
            </w:pPr>
            <w:r>
              <w:t>Bottom of Form</w:t>
            </w:r>
          </w:p>
          <w:p w14:paraId="325062EC">
            <w:pPr>
              <w:rPr>
                <w:sz w:val="24"/>
                <w:szCs w:val="24"/>
              </w:rPr>
            </w:pPr>
          </w:p>
        </w:tc>
      </w:tr>
      <w:tr w14:paraId="577C7E5C">
        <w:tblPrEx>
          <w:tblCellMar>
            <w:top w:w="60" w:type="dxa"/>
            <w:left w:w="60" w:type="dxa"/>
            <w:bottom w:w="60" w:type="dxa"/>
            <w:right w:w="60" w:type="dxa"/>
          </w:tblCellMar>
        </w:tblPrEx>
        <w:trPr>
          <w:tblCellSpacing w:w="0" w:type="dxa"/>
        </w:trPr>
        <w:tc>
          <w:tcPr>
            <w:tcW w:w="0" w:type="auto"/>
            <w:vAlign w:val="center"/>
          </w:tcPr>
          <w:p w14:paraId="3E9846F4">
            <w:pPr>
              <w:rPr>
                <w:sz w:val="20"/>
                <w:szCs w:val="20"/>
              </w:rPr>
            </w:pPr>
          </w:p>
        </w:tc>
        <w:tc>
          <w:tcPr>
            <w:tcW w:w="0" w:type="auto"/>
            <w:vAlign w:val="center"/>
          </w:tcPr>
          <w:p w14:paraId="135124B3">
            <w:pPr>
              <w:rPr>
                <w:sz w:val="24"/>
                <w:szCs w:val="24"/>
              </w:rPr>
            </w:pPr>
            <w:r>
              <w:fldChar w:fldCharType="begin"/>
            </w:r>
            <w:r>
              <w:instrText xml:space="preserve"> HYPERLINK "https://enroll.isc2.org/product?catalog=ISC2-CPD-CloudBasicsV2-PUB" </w:instrText>
            </w:r>
            <w:r>
              <w:fldChar w:fldCharType="separate"/>
            </w:r>
            <w:r>
              <w:rPr>
                <w:rStyle w:val="12"/>
              </w:rPr>
              <w:t>Cloud Basics</w:t>
            </w:r>
            <w:r>
              <w:rPr>
                <w:rStyle w:val="12"/>
              </w:rPr>
              <w:fldChar w:fldCharType="end"/>
            </w:r>
            <w:r>
              <w:t xml:space="preserve"> </w:t>
            </w:r>
          </w:p>
          <w:p w14:paraId="2437482C">
            <w:r>
              <w:t xml:space="preserve">This course invites you to learn about essential cloud concepts and principles, including key drivers for use, essential characteristics, and service and deployment models within cloud architectures. </w:t>
            </w:r>
          </w:p>
        </w:tc>
        <w:tc>
          <w:tcPr>
            <w:tcW w:w="0" w:type="auto"/>
            <w:vAlign w:val="center"/>
          </w:tcPr>
          <w:p w14:paraId="33C2F3B9">
            <w:pPr>
              <w:pStyle w:val="26"/>
            </w:pPr>
            <w:r>
              <w:t>Top of Form</w:t>
            </w:r>
          </w:p>
          <w:p w14:paraId="345405DE">
            <w:pPr>
              <w:pStyle w:val="28"/>
            </w:pPr>
            <w:r>
              <w:t>Bottom of Form</w:t>
            </w:r>
          </w:p>
          <w:p w14:paraId="04127451"/>
        </w:tc>
      </w:tr>
    </w:tbl>
    <w:p w14:paraId="09A3E870">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254B1252">
        <w:trPr>
          <w:gridAfter w:val="2"/>
          <w:wAfter w:w="9234" w:type="dxa"/>
          <w:tblCellSpacing w:w="0" w:type="dxa"/>
        </w:trPr>
        <w:tc>
          <w:tcPr>
            <w:tcW w:w="0" w:type="auto"/>
            <w:vAlign w:val="center"/>
          </w:tcPr>
          <w:p w14:paraId="792B0E71">
            <w:pPr>
              <w:pStyle w:val="26"/>
            </w:pPr>
            <w:r>
              <w:t>Top of Form</w:t>
            </w:r>
          </w:p>
          <w:p w14:paraId="76D34CCF">
            <w:pPr>
              <w:pStyle w:val="28"/>
            </w:pPr>
            <w:r>
              <w:t>Bottom of Form</w:t>
            </w:r>
          </w:p>
          <w:p w14:paraId="72AA6A65">
            <w:pPr>
              <w:rPr>
                <w:sz w:val="24"/>
                <w:szCs w:val="24"/>
              </w:rPr>
            </w:pPr>
          </w:p>
        </w:tc>
      </w:tr>
      <w:tr w14:paraId="379189C9">
        <w:tblPrEx>
          <w:tblCellMar>
            <w:top w:w="60" w:type="dxa"/>
            <w:left w:w="60" w:type="dxa"/>
            <w:bottom w:w="60" w:type="dxa"/>
            <w:right w:w="60" w:type="dxa"/>
          </w:tblCellMar>
        </w:tblPrEx>
        <w:trPr>
          <w:tblCellSpacing w:w="0" w:type="dxa"/>
        </w:trPr>
        <w:tc>
          <w:tcPr>
            <w:tcW w:w="0" w:type="auto"/>
            <w:vAlign w:val="center"/>
          </w:tcPr>
          <w:p w14:paraId="68E91677">
            <w:pPr>
              <w:rPr>
                <w:sz w:val="20"/>
                <w:szCs w:val="20"/>
              </w:rPr>
            </w:pPr>
          </w:p>
        </w:tc>
        <w:tc>
          <w:tcPr>
            <w:tcW w:w="0" w:type="auto"/>
            <w:vAlign w:val="center"/>
          </w:tcPr>
          <w:p w14:paraId="7E3DEA30">
            <w:pPr>
              <w:rPr>
                <w:sz w:val="24"/>
                <w:szCs w:val="24"/>
              </w:rPr>
            </w:pPr>
            <w:r>
              <w:fldChar w:fldCharType="begin"/>
            </w:r>
            <w:r>
              <w:instrText xml:space="preserve"> HYPERLINK "https://enroll.isc2.org/product?catalog=ISC2-CPD-CloudBasicsV2-MBR" </w:instrText>
            </w:r>
            <w:r>
              <w:fldChar w:fldCharType="separate"/>
            </w:r>
            <w:r>
              <w:rPr>
                <w:rStyle w:val="12"/>
              </w:rPr>
              <w:t>Cloud Basics</w:t>
            </w:r>
            <w:r>
              <w:rPr>
                <w:rStyle w:val="12"/>
              </w:rPr>
              <w:fldChar w:fldCharType="end"/>
            </w:r>
            <w:r>
              <w:t xml:space="preserve"> </w:t>
            </w:r>
          </w:p>
          <w:p w14:paraId="2F23B4BC">
            <w:r>
              <w:t xml:space="preserve">This course invites you to learn about essential cloud concepts and principles, including key drivers for use, essential characteristics, and service and deployment models within cloud architectures. </w:t>
            </w:r>
          </w:p>
        </w:tc>
        <w:tc>
          <w:tcPr>
            <w:tcW w:w="0" w:type="auto"/>
            <w:vAlign w:val="center"/>
          </w:tcPr>
          <w:p w14:paraId="299A4D47">
            <w:pPr>
              <w:pStyle w:val="26"/>
            </w:pPr>
            <w:r>
              <w:t>Top of Form</w:t>
            </w:r>
          </w:p>
          <w:p w14:paraId="5CA2CF10">
            <w:pPr>
              <w:pStyle w:val="28"/>
            </w:pPr>
            <w:r>
              <w:t>Bottom of Form</w:t>
            </w:r>
          </w:p>
          <w:p w14:paraId="32E45401"/>
        </w:tc>
      </w:tr>
    </w:tbl>
    <w:p w14:paraId="08AC176D">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29A90A12">
        <w:tblPrEx>
          <w:tblCellMar>
            <w:top w:w="60" w:type="dxa"/>
            <w:left w:w="60" w:type="dxa"/>
            <w:bottom w:w="60" w:type="dxa"/>
            <w:right w:w="60" w:type="dxa"/>
          </w:tblCellMar>
        </w:tblPrEx>
        <w:trPr>
          <w:gridAfter w:val="2"/>
          <w:wAfter w:w="9234" w:type="dxa"/>
          <w:tblCellSpacing w:w="0" w:type="dxa"/>
        </w:trPr>
        <w:tc>
          <w:tcPr>
            <w:tcW w:w="0" w:type="auto"/>
            <w:vAlign w:val="center"/>
          </w:tcPr>
          <w:p w14:paraId="7CAC1124">
            <w:pPr>
              <w:pStyle w:val="26"/>
            </w:pPr>
            <w:r>
              <w:t>Top of Form</w:t>
            </w:r>
          </w:p>
          <w:p w14:paraId="2E9F6442">
            <w:pPr>
              <w:pStyle w:val="28"/>
            </w:pPr>
            <w:r>
              <w:t>Bottom of Form</w:t>
            </w:r>
          </w:p>
          <w:p w14:paraId="75C39B1B">
            <w:pPr>
              <w:rPr>
                <w:sz w:val="24"/>
                <w:szCs w:val="24"/>
              </w:rPr>
            </w:pPr>
          </w:p>
        </w:tc>
      </w:tr>
      <w:tr w14:paraId="44594D5B">
        <w:tblPrEx>
          <w:tblCellMar>
            <w:top w:w="60" w:type="dxa"/>
            <w:left w:w="60" w:type="dxa"/>
            <w:bottom w:w="60" w:type="dxa"/>
            <w:right w:w="60" w:type="dxa"/>
          </w:tblCellMar>
        </w:tblPrEx>
        <w:trPr>
          <w:tblCellSpacing w:w="0" w:type="dxa"/>
        </w:trPr>
        <w:tc>
          <w:tcPr>
            <w:tcW w:w="0" w:type="auto"/>
            <w:vAlign w:val="center"/>
          </w:tcPr>
          <w:p w14:paraId="6019BA04">
            <w:pPr>
              <w:rPr>
                <w:sz w:val="20"/>
                <w:szCs w:val="20"/>
              </w:rPr>
            </w:pPr>
          </w:p>
        </w:tc>
        <w:tc>
          <w:tcPr>
            <w:tcW w:w="0" w:type="auto"/>
            <w:vAlign w:val="center"/>
          </w:tcPr>
          <w:p w14:paraId="4D2F8399">
            <w:pPr>
              <w:rPr>
                <w:sz w:val="24"/>
                <w:szCs w:val="24"/>
              </w:rPr>
            </w:pPr>
            <w:r>
              <w:fldChar w:fldCharType="begin"/>
            </w:r>
            <w:r>
              <w:instrText xml:space="preserve"> HYPERLINK "https://enroll.isc2.org/product?catalog=ISC2-PDI-SEC-BUILDPERBRAND-MBR" </w:instrText>
            </w:r>
            <w:r>
              <w:fldChar w:fldCharType="separate"/>
            </w:r>
            <w:r>
              <w:rPr>
                <w:rStyle w:val="12"/>
              </w:rPr>
              <w:t>Building Your Personal Brand and Digital Presence</w:t>
            </w:r>
            <w:r>
              <w:rPr>
                <w:rStyle w:val="12"/>
              </w:rPr>
              <w:fldChar w:fldCharType="end"/>
            </w:r>
            <w:r>
              <w:t xml:space="preserve"> </w:t>
            </w:r>
          </w:p>
          <w:p w14:paraId="595F61F9">
            <w:r>
              <w:t xml:space="preserve">This course invites you to review the essentials of building a personal brand and digital presence that reflects your core values, unique strengths and professional aspirations. </w:t>
            </w:r>
          </w:p>
        </w:tc>
        <w:tc>
          <w:tcPr>
            <w:tcW w:w="0" w:type="auto"/>
            <w:vAlign w:val="center"/>
          </w:tcPr>
          <w:p w14:paraId="6807E0D8">
            <w:pPr>
              <w:pStyle w:val="26"/>
            </w:pPr>
            <w:r>
              <w:t>Top of Form</w:t>
            </w:r>
          </w:p>
          <w:p w14:paraId="13FDC2E1">
            <w:pPr>
              <w:pStyle w:val="28"/>
            </w:pPr>
            <w:r>
              <w:t>Bottom of Form</w:t>
            </w:r>
          </w:p>
          <w:p w14:paraId="6C673903"/>
        </w:tc>
      </w:tr>
    </w:tbl>
    <w:p w14:paraId="4A9E9B3B">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1F5FF43F">
        <w:trPr>
          <w:gridAfter w:val="2"/>
          <w:wAfter w:w="9234" w:type="dxa"/>
          <w:tblCellSpacing w:w="0" w:type="dxa"/>
        </w:trPr>
        <w:tc>
          <w:tcPr>
            <w:tcW w:w="0" w:type="auto"/>
            <w:vAlign w:val="center"/>
          </w:tcPr>
          <w:p w14:paraId="3B734596">
            <w:pPr>
              <w:pStyle w:val="26"/>
            </w:pPr>
            <w:r>
              <w:t>Top of Form</w:t>
            </w:r>
          </w:p>
          <w:p w14:paraId="622F36FF">
            <w:pPr>
              <w:pStyle w:val="28"/>
            </w:pPr>
            <w:r>
              <w:t>Bottom of Form</w:t>
            </w:r>
          </w:p>
          <w:p w14:paraId="3198DEB8">
            <w:pPr>
              <w:rPr>
                <w:sz w:val="24"/>
                <w:szCs w:val="24"/>
              </w:rPr>
            </w:pPr>
          </w:p>
        </w:tc>
      </w:tr>
      <w:tr w14:paraId="124DC777">
        <w:tblPrEx>
          <w:tblCellMar>
            <w:top w:w="60" w:type="dxa"/>
            <w:left w:w="60" w:type="dxa"/>
            <w:bottom w:w="60" w:type="dxa"/>
            <w:right w:w="60" w:type="dxa"/>
          </w:tblCellMar>
        </w:tblPrEx>
        <w:trPr>
          <w:tblCellSpacing w:w="0" w:type="dxa"/>
        </w:trPr>
        <w:tc>
          <w:tcPr>
            <w:tcW w:w="0" w:type="auto"/>
            <w:vAlign w:val="center"/>
          </w:tcPr>
          <w:p w14:paraId="50761748">
            <w:pPr>
              <w:rPr>
                <w:sz w:val="20"/>
                <w:szCs w:val="20"/>
              </w:rPr>
            </w:pPr>
          </w:p>
        </w:tc>
        <w:tc>
          <w:tcPr>
            <w:tcW w:w="0" w:type="auto"/>
            <w:vAlign w:val="center"/>
          </w:tcPr>
          <w:p w14:paraId="5AE1362A">
            <w:pPr>
              <w:rPr>
                <w:sz w:val="24"/>
                <w:szCs w:val="24"/>
              </w:rPr>
            </w:pPr>
            <w:r>
              <w:fldChar w:fldCharType="begin"/>
            </w:r>
            <w:r>
              <w:instrText xml:space="preserve"> HYPERLINK "https://enroll.isc2.org/product?catalog=ISC2-PDI-SEC-RESUMECVPORT-MBR" </w:instrText>
            </w:r>
            <w:r>
              <w:fldChar w:fldCharType="separate"/>
            </w:r>
            <w:r>
              <w:rPr>
                <w:rStyle w:val="12"/>
              </w:rPr>
              <w:t>Resume/CV/Portfolio Building and Management</w:t>
            </w:r>
            <w:r>
              <w:rPr>
                <w:rStyle w:val="12"/>
              </w:rPr>
              <w:fldChar w:fldCharType="end"/>
            </w:r>
            <w:r>
              <w:t xml:space="preserve"> </w:t>
            </w:r>
          </w:p>
          <w:p w14:paraId="22EF6EE9">
            <w:r>
              <w:t xml:space="preserve">This course invites you to review the critical components of documents such as resumes, CVs and portfolios that showcase your unique strengths and value to potential employers. </w:t>
            </w:r>
          </w:p>
        </w:tc>
        <w:tc>
          <w:tcPr>
            <w:tcW w:w="0" w:type="auto"/>
            <w:vAlign w:val="center"/>
          </w:tcPr>
          <w:p w14:paraId="3F2A36DC">
            <w:pPr>
              <w:pStyle w:val="26"/>
            </w:pPr>
            <w:r>
              <w:t>Top of Form</w:t>
            </w:r>
          </w:p>
          <w:p w14:paraId="7F5B3401">
            <w:pPr>
              <w:pStyle w:val="28"/>
            </w:pPr>
            <w:r>
              <w:t>Bottom of Form</w:t>
            </w:r>
          </w:p>
          <w:p w14:paraId="3240BCE6"/>
        </w:tc>
      </w:tr>
    </w:tbl>
    <w:p w14:paraId="1ED0E876">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3BCED2AF">
        <w:tblPrEx>
          <w:tblCellMar>
            <w:top w:w="60" w:type="dxa"/>
            <w:left w:w="60" w:type="dxa"/>
            <w:bottom w:w="60" w:type="dxa"/>
            <w:right w:w="60" w:type="dxa"/>
          </w:tblCellMar>
        </w:tblPrEx>
        <w:trPr>
          <w:gridAfter w:val="2"/>
          <w:wAfter w:w="9234" w:type="dxa"/>
          <w:tblCellSpacing w:w="0" w:type="dxa"/>
        </w:trPr>
        <w:tc>
          <w:tcPr>
            <w:tcW w:w="0" w:type="auto"/>
            <w:vAlign w:val="center"/>
          </w:tcPr>
          <w:p w14:paraId="6C1B6EF6">
            <w:pPr>
              <w:pStyle w:val="26"/>
            </w:pPr>
            <w:r>
              <w:t>Top of Form</w:t>
            </w:r>
          </w:p>
          <w:p w14:paraId="48EA2304">
            <w:pPr>
              <w:pStyle w:val="28"/>
            </w:pPr>
            <w:r>
              <w:t>Bottom of Form</w:t>
            </w:r>
          </w:p>
          <w:p w14:paraId="77DA80BD">
            <w:pPr>
              <w:rPr>
                <w:sz w:val="24"/>
                <w:szCs w:val="24"/>
              </w:rPr>
            </w:pPr>
          </w:p>
        </w:tc>
      </w:tr>
      <w:tr w14:paraId="60D3E255">
        <w:tblPrEx>
          <w:tblCellMar>
            <w:top w:w="60" w:type="dxa"/>
            <w:left w:w="60" w:type="dxa"/>
            <w:bottom w:w="60" w:type="dxa"/>
            <w:right w:w="60" w:type="dxa"/>
          </w:tblCellMar>
        </w:tblPrEx>
        <w:trPr>
          <w:tblCellSpacing w:w="0" w:type="dxa"/>
        </w:trPr>
        <w:tc>
          <w:tcPr>
            <w:tcW w:w="0" w:type="auto"/>
            <w:vAlign w:val="center"/>
          </w:tcPr>
          <w:p w14:paraId="1A9316D0">
            <w:pPr>
              <w:rPr>
                <w:sz w:val="20"/>
                <w:szCs w:val="20"/>
              </w:rPr>
            </w:pPr>
          </w:p>
        </w:tc>
        <w:tc>
          <w:tcPr>
            <w:tcW w:w="0" w:type="auto"/>
            <w:vAlign w:val="center"/>
          </w:tcPr>
          <w:p w14:paraId="6C937366">
            <w:pPr>
              <w:rPr>
                <w:sz w:val="24"/>
                <w:szCs w:val="24"/>
              </w:rPr>
            </w:pPr>
            <w:r>
              <w:fldChar w:fldCharType="begin"/>
            </w:r>
            <w:r>
              <w:instrText xml:space="preserve"> HYPERLINK "https://enroll.isc2.org/product?catalog=ISC2-PDI-SEC-IDENTBUILDNETWRK-MBR" </w:instrText>
            </w:r>
            <w:r>
              <w:fldChar w:fldCharType="separate"/>
            </w:r>
            <w:r>
              <w:rPr>
                <w:rStyle w:val="12"/>
              </w:rPr>
              <w:t>Identifying and Building Your Network</w:t>
            </w:r>
            <w:r>
              <w:rPr>
                <w:rStyle w:val="12"/>
              </w:rPr>
              <w:fldChar w:fldCharType="end"/>
            </w:r>
            <w:r>
              <w:t xml:space="preserve"> </w:t>
            </w:r>
          </w:p>
          <w:p w14:paraId="74B03E52">
            <w:r>
              <w:t xml:space="preserve">This course invites you to review the critical role networking plays in professional development by unlocking new opportunities, facilitating knowledge sharing and supporting long-term career success. </w:t>
            </w:r>
          </w:p>
        </w:tc>
        <w:tc>
          <w:tcPr>
            <w:tcW w:w="0" w:type="auto"/>
            <w:vAlign w:val="center"/>
          </w:tcPr>
          <w:p w14:paraId="72BE27EC">
            <w:pPr>
              <w:pStyle w:val="26"/>
            </w:pPr>
            <w:r>
              <w:t>Top of Form</w:t>
            </w:r>
          </w:p>
          <w:p w14:paraId="4A2DA22D">
            <w:pPr>
              <w:pStyle w:val="28"/>
            </w:pPr>
            <w:r>
              <w:t>Bottom of Form</w:t>
            </w:r>
          </w:p>
          <w:p w14:paraId="595FB1AD"/>
        </w:tc>
      </w:tr>
    </w:tbl>
    <w:p w14:paraId="6C83DEA4">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6F7D2420">
        <w:tblPrEx>
          <w:tblCellMar>
            <w:top w:w="60" w:type="dxa"/>
            <w:left w:w="60" w:type="dxa"/>
            <w:bottom w:w="60" w:type="dxa"/>
            <w:right w:w="60" w:type="dxa"/>
          </w:tblCellMar>
        </w:tblPrEx>
        <w:trPr>
          <w:gridAfter w:val="2"/>
          <w:wAfter w:w="9234" w:type="dxa"/>
          <w:tblCellSpacing w:w="0" w:type="dxa"/>
        </w:trPr>
        <w:tc>
          <w:tcPr>
            <w:tcW w:w="0" w:type="auto"/>
            <w:vAlign w:val="center"/>
          </w:tcPr>
          <w:p w14:paraId="225132D3">
            <w:pPr>
              <w:pStyle w:val="26"/>
            </w:pPr>
            <w:r>
              <w:t>Top of Form</w:t>
            </w:r>
          </w:p>
          <w:p w14:paraId="361D11BA">
            <w:pPr>
              <w:pStyle w:val="28"/>
            </w:pPr>
            <w:r>
              <w:t>Bottom of Form</w:t>
            </w:r>
          </w:p>
          <w:p w14:paraId="35306F88">
            <w:pPr>
              <w:rPr>
                <w:sz w:val="24"/>
                <w:szCs w:val="24"/>
              </w:rPr>
            </w:pPr>
          </w:p>
        </w:tc>
      </w:tr>
      <w:tr w14:paraId="38D0AAD7">
        <w:tblPrEx>
          <w:tblCellMar>
            <w:top w:w="60" w:type="dxa"/>
            <w:left w:w="60" w:type="dxa"/>
            <w:bottom w:w="60" w:type="dxa"/>
            <w:right w:w="60" w:type="dxa"/>
          </w:tblCellMar>
        </w:tblPrEx>
        <w:trPr>
          <w:tblCellSpacing w:w="0" w:type="dxa"/>
        </w:trPr>
        <w:tc>
          <w:tcPr>
            <w:tcW w:w="0" w:type="auto"/>
            <w:vAlign w:val="center"/>
          </w:tcPr>
          <w:p w14:paraId="158DBDBE">
            <w:pPr>
              <w:rPr>
                <w:sz w:val="20"/>
                <w:szCs w:val="20"/>
              </w:rPr>
            </w:pPr>
          </w:p>
        </w:tc>
        <w:tc>
          <w:tcPr>
            <w:tcW w:w="0" w:type="auto"/>
            <w:vAlign w:val="center"/>
          </w:tcPr>
          <w:p w14:paraId="29EE168F">
            <w:pPr>
              <w:rPr>
                <w:sz w:val="24"/>
                <w:szCs w:val="24"/>
              </w:rPr>
            </w:pPr>
            <w:r>
              <w:fldChar w:fldCharType="begin"/>
            </w:r>
            <w:r>
              <w:instrText xml:space="preserve"> HYPERLINK "https://enroll.isc2.org/product?catalog=ISC2-PDI-SEC-IDENTCYBERPATHSINDUSTRY-MBR" </w:instrText>
            </w:r>
            <w:r>
              <w:fldChar w:fldCharType="separate"/>
            </w:r>
            <w:r>
              <w:rPr>
                <w:rStyle w:val="12"/>
              </w:rPr>
              <w:t>Identifying Your Cyber Path and Industry</w:t>
            </w:r>
            <w:r>
              <w:rPr>
                <w:rStyle w:val="12"/>
              </w:rPr>
              <w:fldChar w:fldCharType="end"/>
            </w:r>
            <w:r>
              <w:t xml:space="preserve"> </w:t>
            </w:r>
          </w:p>
          <w:p w14:paraId="554D7BC2">
            <w:r>
              <w:t xml:space="preserve">This course invites you to explore a wide range of opportunities in cybersecurity and plan a skill development path toward a successful career. </w:t>
            </w:r>
          </w:p>
        </w:tc>
        <w:tc>
          <w:tcPr>
            <w:tcW w:w="0" w:type="auto"/>
            <w:vAlign w:val="center"/>
          </w:tcPr>
          <w:p w14:paraId="5EF00A5A">
            <w:pPr>
              <w:pStyle w:val="26"/>
            </w:pPr>
            <w:r>
              <w:t>Top of Form</w:t>
            </w:r>
          </w:p>
          <w:p w14:paraId="5730CF61">
            <w:pPr>
              <w:pStyle w:val="28"/>
            </w:pPr>
            <w:r>
              <w:t>Bottom of Form</w:t>
            </w:r>
          </w:p>
          <w:p w14:paraId="1C9E22BA"/>
        </w:tc>
      </w:tr>
    </w:tbl>
    <w:p w14:paraId="3103B0A3">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13D27F0D">
        <w:trPr>
          <w:gridAfter w:val="2"/>
          <w:wAfter w:w="9234" w:type="dxa"/>
          <w:tblCellSpacing w:w="0" w:type="dxa"/>
        </w:trPr>
        <w:tc>
          <w:tcPr>
            <w:tcW w:w="0" w:type="auto"/>
            <w:vAlign w:val="center"/>
          </w:tcPr>
          <w:p w14:paraId="25D138DA">
            <w:pPr>
              <w:pStyle w:val="26"/>
            </w:pPr>
            <w:r>
              <w:t>Top of Form</w:t>
            </w:r>
          </w:p>
          <w:p w14:paraId="6F93465C">
            <w:pPr>
              <w:pStyle w:val="28"/>
            </w:pPr>
            <w:r>
              <w:t>Bottom of Form</w:t>
            </w:r>
          </w:p>
          <w:p w14:paraId="51656903">
            <w:pPr>
              <w:rPr>
                <w:sz w:val="24"/>
                <w:szCs w:val="24"/>
              </w:rPr>
            </w:pPr>
          </w:p>
        </w:tc>
      </w:tr>
      <w:tr w14:paraId="6ED981A2">
        <w:tblPrEx>
          <w:tblCellMar>
            <w:top w:w="60" w:type="dxa"/>
            <w:left w:w="60" w:type="dxa"/>
            <w:bottom w:w="60" w:type="dxa"/>
            <w:right w:w="60" w:type="dxa"/>
          </w:tblCellMar>
        </w:tblPrEx>
        <w:trPr>
          <w:tblCellSpacing w:w="0" w:type="dxa"/>
        </w:trPr>
        <w:tc>
          <w:tcPr>
            <w:tcW w:w="0" w:type="auto"/>
            <w:vAlign w:val="center"/>
          </w:tcPr>
          <w:p w14:paraId="0D0F1679">
            <w:pPr>
              <w:rPr>
                <w:sz w:val="20"/>
                <w:szCs w:val="20"/>
              </w:rPr>
            </w:pPr>
          </w:p>
        </w:tc>
        <w:tc>
          <w:tcPr>
            <w:tcW w:w="0" w:type="auto"/>
            <w:vAlign w:val="center"/>
          </w:tcPr>
          <w:p w14:paraId="2082E7F8">
            <w:pPr>
              <w:rPr>
                <w:sz w:val="24"/>
                <w:szCs w:val="24"/>
              </w:rPr>
            </w:pPr>
            <w:r>
              <w:fldChar w:fldCharType="begin"/>
            </w:r>
            <w:r>
              <w:instrText xml:space="preserve"> HYPERLINK "https://enroll.isc2.org/product?catalog=ISC2-PDI-SEC-NAILINGTHEINTERVIEWPROCESS-MBR" </w:instrText>
            </w:r>
            <w:r>
              <w:fldChar w:fldCharType="separate"/>
            </w:r>
            <w:r>
              <w:rPr>
                <w:rStyle w:val="12"/>
              </w:rPr>
              <w:t>Nailing the Interview Process</w:t>
            </w:r>
            <w:r>
              <w:rPr>
                <w:rStyle w:val="12"/>
              </w:rPr>
              <w:fldChar w:fldCharType="end"/>
            </w:r>
            <w:r>
              <w:t xml:space="preserve"> </w:t>
            </w:r>
          </w:p>
          <w:p w14:paraId="7EBA7411">
            <w:r>
              <w:t xml:space="preserve">This course invites you to review actionable strategies and skills to excel in any interview scenario and stand out from the competition. </w:t>
            </w:r>
          </w:p>
        </w:tc>
        <w:tc>
          <w:tcPr>
            <w:tcW w:w="0" w:type="auto"/>
            <w:vAlign w:val="center"/>
          </w:tcPr>
          <w:p w14:paraId="1BDC2857">
            <w:pPr>
              <w:pStyle w:val="26"/>
            </w:pPr>
            <w:r>
              <w:t>Top of Form</w:t>
            </w:r>
          </w:p>
          <w:p w14:paraId="18593ED5">
            <w:pPr>
              <w:pStyle w:val="28"/>
            </w:pPr>
            <w:r>
              <w:t>Bottom of Form</w:t>
            </w:r>
          </w:p>
          <w:p w14:paraId="06438E26"/>
        </w:tc>
      </w:tr>
    </w:tbl>
    <w:p w14:paraId="133615EA">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5B96C8E1">
        <w:tblPrEx>
          <w:tblCellMar>
            <w:top w:w="60" w:type="dxa"/>
            <w:left w:w="60" w:type="dxa"/>
            <w:bottom w:w="60" w:type="dxa"/>
            <w:right w:w="60" w:type="dxa"/>
          </w:tblCellMar>
        </w:tblPrEx>
        <w:trPr>
          <w:gridAfter w:val="2"/>
          <w:wAfter w:w="9234" w:type="dxa"/>
          <w:tblCellSpacing w:w="0" w:type="dxa"/>
        </w:trPr>
        <w:tc>
          <w:tcPr>
            <w:tcW w:w="0" w:type="auto"/>
            <w:vAlign w:val="center"/>
          </w:tcPr>
          <w:p w14:paraId="4C567E79">
            <w:pPr>
              <w:pStyle w:val="26"/>
            </w:pPr>
            <w:r>
              <w:t>Top of Form</w:t>
            </w:r>
          </w:p>
          <w:p w14:paraId="3D3A973C">
            <w:pPr>
              <w:pStyle w:val="28"/>
            </w:pPr>
            <w:r>
              <w:t>Bottom of Form</w:t>
            </w:r>
          </w:p>
          <w:p w14:paraId="49CB7B05">
            <w:pPr>
              <w:rPr>
                <w:sz w:val="24"/>
                <w:szCs w:val="24"/>
              </w:rPr>
            </w:pPr>
          </w:p>
        </w:tc>
      </w:tr>
      <w:tr w14:paraId="4343AB0D">
        <w:tblPrEx>
          <w:tblCellMar>
            <w:top w:w="60" w:type="dxa"/>
            <w:left w:w="60" w:type="dxa"/>
            <w:bottom w:w="60" w:type="dxa"/>
            <w:right w:w="60" w:type="dxa"/>
          </w:tblCellMar>
        </w:tblPrEx>
        <w:trPr>
          <w:tblCellSpacing w:w="0" w:type="dxa"/>
        </w:trPr>
        <w:tc>
          <w:tcPr>
            <w:tcW w:w="0" w:type="auto"/>
            <w:vAlign w:val="center"/>
          </w:tcPr>
          <w:p w14:paraId="54E88909">
            <w:pPr>
              <w:rPr>
                <w:sz w:val="20"/>
                <w:szCs w:val="20"/>
              </w:rPr>
            </w:pPr>
          </w:p>
        </w:tc>
        <w:tc>
          <w:tcPr>
            <w:tcW w:w="0" w:type="auto"/>
            <w:vAlign w:val="center"/>
          </w:tcPr>
          <w:p w14:paraId="33FCF830">
            <w:pPr>
              <w:rPr>
                <w:sz w:val="24"/>
                <w:szCs w:val="24"/>
              </w:rPr>
            </w:pPr>
            <w:r>
              <w:fldChar w:fldCharType="begin"/>
            </w:r>
            <w:r>
              <w:instrText xml:space="preserve"> HYPERLINK "https://enroll.isc2.org/product?catalog=ISC2-PDI-SEC-MANAGINGOFFERNEGOTIATIONPROCESS-MBR" </w:instrText>
            </w:r>
            <w:r>
              <w:fldChar w:fldCharType="separate"/>
            </w:r>
            <w:r>
              <w:rPr>
                <w:rStyle w:val="12"/>
              </w:rPr>
              <w:t>Managing the Offer and Negotiation Process</w:t>
            </w:r>
            <w:r>
              <w:rPr>
                <w:rStyle w:val="12"/>
              </w:rPr>
              <w:fldChar w:fldCharType="end"/>
            </w:r>
            <w:r>
              <w:t xml:space="preserve"> </w:t>
            </w:r>
          </w:p>
          <w:p w14:paraId="228E6D33">
            <w:r>
              <w:t xml:space="preserve">This course invites you to review the essential knowledge and skills to navigate job offers, negotiate confidently and transition smoothly into new roles. </w:t>
            </w:r>
          </w:p>
        </w:tc>
        <w:tc>
          <w:tcPr>
            <w:tcW w:w="0" w:type="auto"/>
            <w:vAlign w:val="center"/>
          </w:tcPr>
          <w:p w14:paraId="19EB727C">
            <w:pPr>
              <w:pStyle w:val="26"/>
            </w:pPr>
            <w:r>
              <w:t>Top of Form</w:t>
            </w:r>
          </w:p>
          <w:p w14:paraId="144A1374">
            <w:pPr>
              <w:pStyle w:val="28"/>
            </w:pPr>
            <w:r>
              <w:t>Bottom of Form</w:t>
            </w:r>
          </w:p>
          <w:p w14:paraId="440D4289"/>
        </w:tc>
      </w:tr>
    </w:tbl>
    <w:p w14:paraId="0726F32C">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286A5875">
        <w:tblPrEx>
          <w:tblCellMar>
            <w:top w:w="60" w:type="dxa"/>
            <w:left w:w="60" w:type="dxa"/>
            <w:bottom w:w="60" w:type="dxa"/>
            <w:right w:w="60" w:type="dxa"/>
          </w:tblCellMar>
        </w:tblPrEx>
        <w:trPr>
          <w:gridAfter w:val="2"/>
          <w:wAfter w:w="9234" w:type="dxa"/>
          <w:tblCellSpacing w:w="0" w:type="dxa"/>
        </w:trPr>
        <w:tc>
          <w:tcPr>
            <w:tcW w:w="0" w:type="auto"/>
            <w:vAlign w:val="center"/>
          </w:tcPr>
          <w:p w14:paraId="47C8860D">
            <w:pPr>
              <w:pStyle w:val="26"/>
            </w:pPr>
            <w:r>
              <w:t>Top of Form</w:t>
            </w:r>
          </w:p>
          <w:p w14:paraId="40BBF619">
            <w:pPr>
              <w:pStyle w:val="28"/>
            </w:pPr>
            <w:r>
              <w:t>Bottom of Form</w:t>
            </w:r>
          </w:p>
          <w:p w14:paraId="339A8796">
            <w:pPr>
              <w:rPr>
                <w:sz w:val="24"/>
                <w:szCs w:val="24"/>
              </w:rPr>
            </w:pPr>
          </w:p>
        </w:tc>
      </w:tr>
      <w:tr w14:paraId="4F6D3B7C">
        <w:tblPrEx>
          <w:tblCellMar>
            <w:top w:w="60" w:type="dxa"/>
            <w:left w:w="60" w:type="dxa"/>
            <w:bottom w:w="60" w:type="dxa"/>
            <w:right w:w="60" w:type="dxa"/>
          </w:tblCellMar>
        </w:tblPrEx>
        <w:trPr>
          <w:tblCellSpacing w:w="0" w:type="dxa"/>
        </w:trPr>
        <w:tc>
          <w:tcPr>
            <w:tcW w:w="0" w:type="auto"/>
            <w:vAlign w:val="center"/>
          </w:tcPr>
          <w:p w14:paraId="7B57E58D">
            <w:pPr>
              <w:rPr>
                <w:sz w:val="20"/>
                <w:szCs w:val="20"/>
              </w:rPr>
            </w:pPr>
          </w:p>
        </w:tc>
        <w:tc>
          <w:tcPr>
            <w:tcW w:w="0" w:type="auto"/>
            <w:vAlign w:val="center"/>
          </w:tcPr>
          <w:p w14:paraId="57CED2C5">
            <w:pPr>
              <w:rPr>
                <w:sz w:val="24"/>
                <w:szCs w:val="24"/>
              </w:rPr>
            </w:pPr>
            <w:r>
              <w:fldChar w:fldCharType="begin"/>
            </w:r>
            <w:r>
              <w:instrText xml:space="preserve"> HYPERLINK "https://enroll.isc2.org/product?catalog=ISC2-PDI-SEC-MANAGINGOFFERNEGOTIATIONPROCESS-PUB" </w:instrText>
            </w:r>
            <w:r>
              <w:fldChar w:fldCharType="separate"/>
            </w:r>
            <w:r>
              <w:rPr>
                <w:rStyle w:val="12"/>
              </w:rPr>
              <w:t>Managing the Offer and Negotiation Process</w:t>
            </w:r>
            <w:r>
              <w:rPr>
                <w:rStyle w:val="12"/>
              </w:rPr>
              <w:fldChar w:fldCharType="end"/>
            </w:r>
            <w:r>
              <w:t xml:space="preserve"> </w:t>
            </w:r>
          </w:p>
          <w:p w14:paraId="070CB4F7">
            <w:r>
              <w:t xml:space="preserve">This course invites you to review the essential knowledge and skills to navigate job offers, negotiate confidently and transition smoothly into new roles. </w:t>
            </w:r>
          </w:p>
        </w:tc>
        <w:tc>
          <w:tcPr>
            <w:tcW w:w="0" w:type="auto"/>
            <w:vAlign w:val="center"/>
          </w:tcPr>
          <w:p w14:paraId="66003F98">
            <w:pPr>
              <w:pStyle w:val="26"/>
            </w:pPr>
            <w:r>
              <w:t>Top of Form</w:t>
            </w:r>
          </w:p>
          <w:p w14:paraId="740FE20C">
            <w:pPr>
              <w:pStyle w:val="28"/>
            </w:pPr>
            <w:r>
              <w:t>Bottom of Form</w:t>
            </w:r>
          </w:p>
          <w:p w14:paraId="448381C9"/>
        </w:tc>
      </w:tr>
    </w:tbl>
    <w:p w14:paraId="5818BEF9">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4960537C">
        <w:tblPrEx>
          <w:tblCellMar>
            <w:top w:w="60" w:type="dxa"/>
            <w:left w:w="60" w:type="dxa"/>
            <w:bottom w:w="60" w:type="dxa"/>
            <w:right w:w="60" w:type="dxa"/>
          </w:tblCellMar>
        </w:tblPrEx>
        <w:trPr>
          <w:gridAfter w:val="2"/>
          <w:wAfter w:w="9234" w:type="dxa"/>
          <w:tblCellSpacing w:w="0" w:type="dxa"/>
        </w:trPr>
        <w:tc>
          <w:tcPr>
            <w:tcW w:w="0" w:type="auto"/>
            <w:vAlign w:val="center"/>
          </w:tcPr>
          <w:p w14:paraId="07A40B02">
            <w:pPr>
              <w:pStyle w:val="26"/>
            </w:pPr>
            <w:r>
              <w:t>Top of Form</w:t>
            </w:r>
          </w:p>
          <w:p w14:paraId="710CB771">
            <w:pPr>
              <w:pStyle w:val="28"/>
            </w:pPr>
            <w:r>
              <w:t>Bottom of Form</w:t>
            </w:r>
          </w:p>
          <w:p w14:paraId="39DA8C8D">
            <w:pPr>
              <w:rPr>
                <w:sz w:val="24"/>
                <w:szCs w:val="24"/>
              </w:rPr>
            </w:pPr>
          </w:p>
        </w:tc>
      </w:tr>
      <w:tr w14:paraId="2AF707DD">
        <w:tblPrEx>
          <w:tblCellMar>
            <w:top w:w="60" w:type="dxa"/>
            <w:left w:w="60" w:type="dxa"/>
            <w:bottom w:w="60" w:type="dxa"/>
            <w:right w:w="60" w:type="dxa"/>
          </w:tblCellMar>
        </w:tblPrEx>
        <w:trPr>
          <w:tblCellSpacing w:w="0" w:type="dxa"/>
        </w:trPr>
        <w:tc>
          <w:tcPr>
            <w:tcW w:w="0" w:type="auto"/>
            <w:vAlign w:val="center"/>
          </w:tcPr>
          <w:p w14:paraId="10E706F4">
            <w:pPr>
              <w:rPr>
                <w:sz w:val="20"/>
                <w:szCs w:val="20"/>
              </w:rPr>
            </w:pPr>
          </w:p>
        </w:tc>
        <w:tc>
          <w:tcPr>
            <w:tcW w:w="0" w:type="auto"/>
            <w:vAlign w:val="center"/>
          </w:tcPr>
          <w:p w14:paraId="346CF12E">
            <w:pPr>
              <w:rPr>
                <w:sz w:val="24"/>
                <w:szCs w:val="24"/>
              </w:rPr>
            </w:pPr>
            <w:r>
              <w:fldChar w:fldCharType="begin"/>
            </w:r>
            <w:r>
              <w:instrText xml:space="preserve"> HYPERLINK "https://enroll.isc2.org/product?catalog=ISC2-PDI-SEC-NAILINGTHEINTERVIEWPROCESS-PUB" </w:instrText>
            </w:r>
            <w:r>
              <w:fldChar w:fldCharType="separate"/>
            </w:r>
            <w:r>
              <w:rPr>
                <w:rStyle w:val="12"/>
              </w:rPr>
              <w:t>Nailing the Interview Process</w:t>
            </w:r>
            <w:r>
              <w:rPr>
                <w:rStyle w:val="12"/>
              </w:rPr>
              <w:fldChar w:fldCharType="end"/>
            </w:r>
            <w:r>
              <w:t xml:space="preserve"> </w:t>
            </w:r>
          </w:p>
          <w:p w14:paraId="15213D37">
            <w:r>
              <w:t xml:space="preserve">This course invites you to review actionable strategies and skills to excel in any interview scenario and stand out from the competition. </w:t>
            </w:r>
          </w:p>
        </w:tc>
        <w:tc>
          <w:tcPr>
            <w:tcW w:w="0" w:type="auto"/>
            <w:vAlign w:val="center"/>
          </w:tcPr>
          <w:p w14:paraId="00AD282E">
            <w:pPr>
              <w:pStyle w:val="26"/>
            </w:pPr>
            <w:r>
              <w:t>Top of Form</w:t>
            </w:r>
          </w:p>
          <w:p w14:paraId="17DA04E5">
            <w:pPr>
              <w:pStyle w:val="28"/>
            </w:pPr>
            <w:r>
              <w:t>Bottom of Form</w:t>
            </w:r>
          </w:p>
          <w:p w14:paraId="23CB1751"/>
        </w:tc>
      </w:tr>
    </w:tbl>
    <w:p w14:paraId="351790BE">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2644AA6E">
        <w:tblPrEx>
          <w:tblCellMar>
            <w:top w:w="60" w:type="dxa"/>
            <w:left w:w="60" w:type="dxa"/>
            <w:bottom w:w="60" w:type="dxa"/>
            <w:right w:w="60" w:type="dxa"/>
          </w:tblCellMar>
        </w:tblPrEx>
        <w:trPr>
          <w:gridAfter w:val="2"/>
          <w:wAfter w:w="9234" w:type="dxa"/>
          <w:tblCellSpacing w:w="0" w:type="dxa"/>
        </w:trPr>
        <w:tc>
          <w:tcPr>
            <w:tcW w:w="0" w:type="auto"/>
            <w:vAlign w:val="center"/>
          </w:tcPr>
          <w:p w14:paraId="52A22BFC">
            <w:pPr>
              <w:pStyle w:val="26"/>
            </w:pPr>
            <w:r>
              <w:t>Top of Form</w:t>
            </w:r>
          </w:p>
          <w:p w14:paraId="7F170822">
            <w:pPr>
              <w:pStyle w:val="28"/>
            </w:pPr>
            <w:r>
              <w:t>Bottom of Form</w:t>
            </w:r>
          </w:p>
          <w:p w14:paraId="4E0B13BC">
            <w:pPr>
              <w:rPr>
                <w:sz w:val="24"/>
                <w:szCs w:val="24"/>
              </w:rPr>
            </w:pPr>
          </w:p>
        </w:tc>
      </w:tr>
      <w:tr w14:paraId="52361D88">
        <w:trPr>
          <w:tblCellSpacing w:w="0" w:type="dxa"/>
        </w:trPr>
        <w:tc>
          <w:tcPr>
            <w:tcW w:w="0" w:type="auto"/>
            <w:vAlign w:val="center"/>
          </w:tcPr>
          <w:p w14:paraId="6EC7A80C">
            <w:pPr>
              <w:rPr>
                <w:sz w:val="20"/>
                <w:szCs w:val="20"/>
              </w:rPr>
            </w:pPr>
          </w:p>
        </w:tc>
        <w:tc>
          <w:tcPr>
            <w:tcW w:w="0" w:type="auto"/>
            <w:vAlign w:val="center"/>
          </w:tcPr>
          <w:p w14:paraId="2F30AE7B">
            <w:pPr>
              <w:rPr>
                <w:sz w:val="24"/>
                <w:szCs w:val="24"/>
              </w:rPr>
            </w:pPr>
            <w:r>
              <w:fldChar w:fldCharType="begin"/>
            </w:r>
            <w:r>
              <w:instrText xml:space="preserve"> HYPERLINK "https://enroll.isc2.org/product?catalog=ISC2-PDI-SEC-IDENTCYBERPATHSINDUSTRY-PUB" </w:instrText>
            </w:r>
            <w:r>
              <w:fldChar w:fldCharType="separate"/>
            </w:r>
            <w:r>
              <w:rPr>
                <w:rStyle w:val="12"/>
              </w:rPr>
              <w:t>Identifying Your Cyber Path and Industry</w:t>
            </w:r>
            <w:r>
              <w:rPr>
                <w:rStyle w:val="12"/>
              </w:rPr>
              <w:fldChar w:fldCharType="end"/>
            </w:r>
            <w:r>
              <w:t xml:space="preserve"> </w:t>
            </w:r>
          </w:p>
          <w:p w14:paraId="716D62AB">
            <w:r>
              <w:t xml:space="preserve">This course invites you to explore a wide range of opportunities in cybersecurity and plan a skill development path toward a successful career. </w:t>
            </w:r>
          </w:p>
        </w:tc>
        <w:tc>
          <w:tcPr>
            <w:tcW w:w="0" w:type="auto"/>
            <w:vAlign w:val="center"/>
          </w:tcPr>
          <w:p w14:paraId="2824A023">
            <w:pPr>
              <w:pStyle w:val="26"/>
            </w:pPr>
            <w:r>
              <w:t>Top of Form</w:t>
            </w:r>
          </w:p>
          <w:p w14:paraId="3ED7BAB6">
            <w:pPr>
              <w:pStyle w:val="28"/>
            </w:pPr>
            <w:r>
              <w:t>Bottom of Form</w:t>
            </w:r>
          </w:p>
          <w:p w14:paraId="075FA93E"/>
        </w:tc>
      </w:tr>
    </w:tbl>
    <w:p w14:paraId="1CF57182">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55DE60DE">
        <w:tblPrEx>
          <w:tblCellMar>
            <w:top w:w="60" w:type="dxa"/>
            <w:left w:w="60" w:type="dxa"/>
            <w:bottom w:w="60" w:type="dxa"/>
            <w:right w:w="60" w:type="dxa"/>
          </w:tblCellMar>
        </w:tblPrEx>
        <w:trPr>
          <w:gridAfter w:val="2"/>
          <w:wAfter w:w="9234" w:type="dxa"/>
          <w:tblCellSpacing w:w="0" w:type="dxa"/>
        </w:trPr>
        <w:tc>
          <w:tcPr>
            <w:tcW w:w="0" w:type="auto"/>
            <w:vAlign w:val="center"/>
          </w:tcPr>
          <w:p w14:paraId="586606C2">
            <w:pPr>
              <w:pStyle w:val="26"/>
            </w:pPr>
            <w:r>
              <w:t>Top of Form</w:t>
            </w:r>
          </w:p>
          <w:p w14:paraId="4C23ADD6">
            <w:pPr>
              <w:pStyle w:val="28"/>
            </w:pPr>
            <w:r>
              <w:t>Bottom of Form</w:t>
            </w:r>
          </w:p>
          <w:p w14:paraId="2C6E1E44">
            <w:pPr>
              <w:rPr>
                <w:sz w:val="24"/>
                <w:szCs w:val="24"/>
              </w:rPr>
            </w:pPr>
          </w:p>
        </w:tc>
      </w:tr>
      <w:tr w14:paraId="73F001B6">
        <w:tblPrEx>
          <w:tblCellMar>
            <w:top w:w="60" w:type="dxa"/>
            <w:left w:w="60" w:type="dxa"/>
            <w:bottom w:w="60" w:type="dxa"/>
            <w:right w:w="60" w:type="dxa"/>
          </w:tblCellMar>
        </w:tblPrEx>
        <w:trPr>
          <w:tblCellSpacing w:w="0" w:type="dxa"/>
        </w:trPr>
        <w:tc>
          <w:tcPr>
            <w:tcW w:w="0" w:type="auto"/>
            <w:vAlign w:val="center"/>
          </w:tcPr>
          <w:p w14:paraId="557B1E31">
            <w:pPr>
              <w:rPr>
                <w:sz w:val="20"/>
                <w:szCs w:val="20"/>
              </w:rPr>
            </w:pPr>
          </w:p>
        </w:tc>
        <w:tc>
          <w:tcPr>
            <w:tcW w:w="0" w:type="auto"/>
            <w:vAlign w:val="center"/>
          </w:tcPr>
          <w:p w14:paraId="12D356DC">
            <w:pPr>
              <w:rPr>
                <w:sz w:val="24"/>
                <w:szCs w:val="24"/>
              </w:rPr>
            </w:pPr>
            <w:r>
              <w:fldChar w:fldCharType="begin"/>
            </w:r>
            <w:r>
              <w:instrText xml:space="preserve"> HYPERLINK "https://enroll.isc2.org/product?catalog=ISC2-PDI-SEC-IDENTBUILDNETWRK-PUB" </w:instrText>
            </w:r>
            <w:r>
              <w:fldChar w:fldCharType="separate"/>
            </w:r>
            <w:r>
              <w:rPr>
                <w:rStyle w:val="12"/>
              </w:rPr>
              <w:t>Identifying and Building Your Network</w:t>
            </w:r>
            <w:r>
              <w:rPr>
                <w:rStyle w:val="12"/>
              </w:rPr>
              <w:fldChar w:fldCharType="end"/>
            </w:r>
            <w:r>
              <w:t xml:space="preserve"> </w:t>
            </w:r>
          </w:p>
          <w:p w14:paraId="21F6EA00">
            <w:r>
              <w:t xml:space="preserve">This course invites you to review the critical role networking plays in professional development by unlocking new opportunities, facilitating knowledge sharing and supporting long-term career success. </w:t>
            </w:r>
          </w:p>
        </w:tc>
        <w:tc>
          <w:tcPr>
            <w:tcW w:w="0" w:type="auto"/>
            <w:vAlign w:val="center"/>
          </w:tcPr>
          <w:p w14:paraId="1F5592F3">
            <w:pPr>
              <w:pStyle w:val="26"/>
            </w:pPr>
            <w:r>
              <w:t>Top of Form</w:t>
            </w:r>
          </w:p>
          <w:p w14:paraId="2A40317D">
            <w:pPr>
              <w:pStyle w:val="28"/>
            </w:pPr>
            <w:r>
              <w:t>Bottom of Form</w:t>
            </w:r>
          </w:p>
          <w:p w14:paraId="3D4263A4"/>
        </w:tc>
      </w:tr>
    </w:tbl>
    <w:p w14:paraId="5A1B3402">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gridCol w:w="9228"/>
        <w:gridCol w:w="126"/>
      </w:tblGrid>
      <w:tr w14:paraId="24154A3D">
        <w:tblPrEx>
          <w:tblCellMar>
            <w:top w:w="60" w:type="dxa"/>
            <w:left w:w="60" w:type="dxa"/>
            <w:bottom w:w="60" w:type="dxa"/>
            <w:right w:w="60" w:type="dxa"/>
          </w:tblCellMar>
        </w:tblPrEx>
        <w:trPr>
          <w:gridAfter w:val="2"/>
          <w:wAfter w:w="9234" w:type="dxa"/>
          <w:tblCellSpacing w:w="0" w:type="dxa"/>
        </w:trPr>
        <w:tc>
          <w:tcPr>
            <w:tcW w:w="0" w:type="auto"/>
            <w:vAlign w:val="center"/>
          </w:tcPr>
          <w:p w14:paraId="1D27995F">
            <w:pPr>
              <w:pStyle w:val="26"/>
            </w:pPr>
            <w:r>
              <w:t>Top of Form</w:t>
            </w:r>
          </w:p>
          <w:p w14:paraId="70C53C84">
            <w:pPr>
              <w:pStyle w:val="28"/>
            </w:pPr>
            <w:r>
              <w:t>Bottom of Form</w:t>
            </w:r>
          </w:p>
          <w:p w14:paraId="7DB10731">
            <w:pPr>
              <w:rPr>
                <w:sz w:val="24"/>
                <w:szCs w:val="24"/>
              </w:rPr>
            </w:pPr>
          </w:p>
        </w:tc>
      </w:tr>
      <w:tr w14:paraId="496C2B0E">
        <w:tblPrEx>
          <w:tblCellMar>
            <w:top w:w="60" w:type="dxa"/>
            <w:left w:w="60" w:type="dxa"/>
            <w:bottom w:w="60" w:type="dxa"/>
            <w:right w:w="60" w:type="dxa"/>
          </w:tblCellMar>
        </w:tblPrEx>
        <w:trPr>
          <w:tblCellSpacing w:w="0" w:type="dxa"/>
        </w:trPr>
        <w:tc>
          <w:tcPr>
            <w:tcW w:w="0" w:type="auto"/>
            <w:vAlign w:val="center"/>
          </w:tcPr>
          <w:p w14:paraId="2AA56F8B">
            <w:pPr>
              <w:rPr>
                <w:sz w:val="20"/>
                <w:szCs w:val="20"/>
              </w:rPr>
            </w:pPr>
          </w:p>
        </w:tc>
        <w:tc>
          <w:tcPr>
            <w:tcW w:w="0" w:type="auto"/>
            <w:vAlign w:val="center"/>
          </w:tcPr>
          <w:p w14:paraId="11CB48FA">
            <w:pPr>
              <w:rPr>
                <w:sz w:val="24"/>
                <w:szCs w:val="24"/>
              </w:rPr>
            </w:pPr>
            <w:r>
              <w:fldChar w:fldCharType="begin"/>
            </w:r>
            <w:r>
              <w:instrText xml:space="preserve"> HYPERLINK "https://enroll.isc2.org/product?catalog=ISC2-PDI-SEC-RESUMECVPORT-PUB" </w:instrText>
            </w:r>
            <w:r>
              <w:fldChar w:fldCharType="separate"/>
            </w:r>
            <w:r>
              <w:rPr>
                <w:rStyle w:val="12"/>
              </w:rPr>
              <w:t>Resume/CV/Portfolio Building and Management</w:t>
            </w:r>
            <w:r>
              <w:rPr>
                <w:rStyle w:val="12"/>
              </w:rPr>
              <w:fldChar w:fldCharType="end"/>
            </w:r>
            <w:r>
              <w:t xml:space="preserve"> </w:t>
            </w:r>
          </w:p>
          <w:p w14:paraId="5F93D93C">
            <w:r>
              <w:t xml:space="preserve">This course invites you to review the critical components of documents such as resumes, CVs and portfolios that showcase your unique strengths and value to potential employers. </w:t>
            </w:r>
          </w:p>
        </w:tc>
        <w:tc>
          <w:tcPr>
            <w:tcW w:w="0" w:type="auto"/>
            <w:vAlign w:val="center"/>
          </w:tcPr>
          <w:p w14:paraId="7DF87737">
            <w:pPr>
              <w:pStyle w:val="26"/>
            </w:pPr>
            <w:r>
              <w:t>Top of Form</w:t>
            </w:r>
          </w:p>
          <w:p w14:paraId="4A0B3B1D">
            <w:pPr>
              <w:pStyle w:val="28"/>
            </w:pPr>
            <w:r>
              <w:t>Bottom of Form</w:t>
            </w:r>
          </w:p>
          <w:p w14:paraId="72687978"/>
        </w:tc>
      </w:tr>
    </w:tbl>
    <w:p w14:paraId="18EB0134">
      <w:pPr>
        <w:rPr>
          <w:vanish/>
        </w:rPr>
      </w:pPr>
    </w:p>
    <w:tbl>
      <w:tblPr>
        <w:tblStyle w:val="8"/>
        <w:tblW w:w="0" w:type="auto"/>
        <w:tblCellSpacing w:w="0" w:type="dxa"/>
        <w:tblInd w:w="0" w:type="dxa"/>
        <w:tblLayout w:type="autofit"/>
        <w:tblCellMar>
          <w:top w:w="60" w:type="dxa"/>
          <w:left w:w="60" w:type="dxa"/>
          <w:bottom w:w="60" w:type="dxa"/>
          <w:right w:w="60" w:type="dxa"/>
        </w:tblCellMar>
      </w:tblPr>
      <w:tblGrid>
        <w:gridCol w:w="126"/>
      </w:tblGrid>
      <w:tr w14:paraId="22142442">
        <w:trPr>
          <w:tblCellSpacing w:w="0" w:type="dxa"/>
        </w:trPr>
        <w:tc>
          <w:tcPr>
            <w:tcW w:w="0" w:type="auto"/>
            <w:vAlign w:val="center"/>
          </w:tcPr>
          <w:p w14:paraId="6EE83A4E">
            <w:pPr>
              <w:pStyle w:val="26"/>
            </w:pPr>
            <w:r>
              <w:t>Top of Form</w:t>
            </w:r>
          </w:p>
          <w:p w14:paraId="016056CA">
            <w:pPr>
              <w:pStyle w:val="28"/>
            </w:pPr>
            <w:r>
              <w:t>Bottom of Form</w:t>
            </w:r>
          </w:p>
          <w:p w14:paraId="1DAEAA23">
            <w:pPr>
              <w:rPr>
                <w:sz w:val="24"/>
                <w:szCs w:val="24"/>
              </w:rPr>
            </w:pPr>
          </w:p>
        </w:tc>
      </w:tr>
    </w:tbl>
    <w:p w14:paraId="1BBED2AD">
      <w:r>
        <w:rPr>
          <w:b/>
          <w:bCs/>
        </w:rPr>
        <w:t>1</w:t>
      </w:r>
      <w:r>
        <w:t xml:space="preserve"> </w:t>
      </w:r>
      <w:r>
        <w:fldChar w:fldCharType="begin"/>
      </w:r>
      <w:r>
        <w:instrText xml:space="preserve"> HYPERLINK "https://enroll.isc2.org/?page=2&amp;pagename=Continuing-education" </w:instrText>
      </w:r>
      <w:r>
        <w:fldChar w:fldCharType="separate"/>
      </w:r>
      <w:r>
        <w:rPr>
          <w:rStyle w:val="12"/>
        </w:rPr>
        <w:t>2</w:t>
      </w:r>
      <w:r>
        <w:rPr>
          <w:rStyle w:val="12"/>
        </w:rPr>
        <w:fldChar w:fldCharType="end"/>
      </w:r>
      <w:r>
        <w:t xml:space="preserve"> </w:t>
      </w:r>
      <w:r>
        <w:fldChar w:fldCharType="begin"/>
      </w:r>
      <w:r>
        <w:instrText xml:space="preserve"> HYPERLINK "https://enroll.isc2.org/?page=3&amp;pagename=Continuing-education" </w:instrText>
      </w:r>
      <w:r>
        <w:fldChar w:fldCharType="separate"/>
      </w:r>
      <w:r>
        <w:rPr>
          <w:rStyle w:val="12"/>
        </w:rPr>
        <w:t>3</w:t>
      </w:r>
      <w:r>
        <w:rPr>
          <w:rStyle w:val="12"/>
        </w:rPr>
        <w:fldChar w:fldCharType="end"/>
      </w:r>
      <w:r>
        <w:t xml:space="preserve"> </w:t>
      </w:r>
      <w:r>
        <w:fldChar w:fldCharType="begin"/>
      </w:r>
      <w:r>
        <w:instrText xml:space="preserve"> HYPERLINK "https://enroll.isc2.org/?page=2&amp;pagename=Continuing-education" </w:instrText>
      </w:r>
      <w:r>
        <w:fldChar w:fldCharType="separate"/>
      </w:r>
      <w:r>
        <w:rPr>
          <w:rStyle w:val="12"/>
        </w:rPr>
        <w:t>&gt;</w:t>
      </w:r>
      <w:r>
        <w:rPr>
          <w:rStyle w:val="12"/>
        </w:rPr>
        <w:fldChar w:fldCharType="end"/>
      </w:r>
      <w:r>
        <w:t xml:space="preserve"> </w:t>
      </w:r>
      <w:r>
        <w:fldChar w:fldCharType="begin"/>
      </w:r>
      <w:r>
        <w:instrText xml:space="preserve"> HYPERLINK "https://enroll.isc2.org/?page=3&amp;pagename=Continuing-education" </w:instrText>
      </w:r>
      <w:r>
        <w:fldChar w:fldCharType="separate"/>
      </w:r>
      <w:r>
        <w:rPr>
          <w:rStyle w:val="12"/>
        </w:rPr>
        <w:t>&gt;|</w:t>
      </w:r>
      <w:r>
        <w:rPr>
          <w:rStyle w:val="12"/>
        </w:rPr>
        <w:fldChar w:fldCharType="end"/>
      </w:r>
      <w:r>
        <w:t xml:space="preserve"> </w:t>
      </w:r>
    </w:p>
    <w:p w14:paraId="2D722BB9">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126AC4E0">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537006E5">
      <w:pPr>
        <w:spacing w:after="0" w:line="240" w:lineRule="auto"/>
        <w:rPr>
          <w:rFonts w:ascii="Times New Roman" w:hAnsi="Times New Roman" w:eastAsia="Times New Roman" w:cs="Times New Roman"/>
          <w:sz w:val="24"/>
          <w:szCs w:val="24"/>
        </w:rPr>
      </w:pPr>
      <w:r>
        <w:fldChar w:fldCharType="begin"/>
      </w:r>
      <w:r>
        <w:instrText xml:space="preserve"> HYPERLINK "https://wsr.pearsonvue.com/testtaker/registration/SelectExamPage/ISC2?conversationId=1682517" \l "skipToMainContent" </w:instrText>
      </w:r>
      <w:r>
        <w:fldChar w:fldCharType="separate"/>
      </w:r>
      <w:r>
        <w:rPr>
          <w:rFonts w:ascii="Times New Roman" w:hAnsi="Times New Roman" w:eastAsia="Times New Roman" w:cs="Times New Roman"/>
          <w:color w:val="0000FF"/>
          <w:sz w:val="24"/>
          <w:szCs w:val="24"/>
          <w:u w:val="single"/>
        </w:rPr>
        <w:t xml:space="preserve">Go to the main content </w:t>
      </w:r>
      <w:r>
        <w:rPr>
          <w:rFonts w:ascii="Times New Roman" w:hAnsi="Times New Roman" w:eastAsia="Times New Roman" w:cs="Times New Roman"/>
          <w:color w:val="0000FF"/>
          <w:sz w:val="24"/>
          <w:szCs w:val="24"/>
          <w:u w:val="single"/>
        </w:rPr>
        <w:fldChar w:fldCharType="end"/>
      </w:r>
    </w:p>
    <w:p w14:paraId="02B67D13">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Privacy and Cookies</w:t>
      </w:r>
      <w:r>
        <w:rPr>
          <w:rFonts w:ascii="Times New Roman" w:hAnsi="Times New Roman" w:eastAsia="Times New Roman" w:cs="Times New Roman"/>
          <w:sz w:val="24"/>
          <w:szCs w:val="24"/>
        </w:rPr>
        <w:t xml:space="preserve"> This website stores cookies on your computer which help us make the website work better for you.</w:t>
      </w:r>
    </w:p>
    <w:p w14:paraId="1A5BDC5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302385" cy="568325"/>
            <wp:effectExtent l="0" t="0" r="0" b="3175"/>
            <wp:docPr id="19" name="Picture 19" descr="ISC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SC2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2385" cy="568325"/>
                    </a:xfrm>
                    <a:prstGeom prst="rect">
                      <a:avLst/>
                    </a:prstGeom>
                    <a:noFill/>
                    <a:ln>
                      <a:noFill/>
                    </a:ln>
                  </pic:spPr>
                </pic:pic>
              </a:graphicData>
            </a:graphic>
          </wp:inline>
        </w:drawing>
      </w:r>
    </w:p>
    <w:p w14:paraId="2330AC84">
      <w:pPr>
        <w:spacing w:after="0" w:line="240" w:lineRule="auto"/>
        <w:rPr>
          <w:rFonts w:ascii="Times New Roman" w:hAnsi="Times New Roman" w:eastAsia="Times New Roman" w:cs="Times New Roman"/>
          <w:sz w:val="24"/>
          <w:szCs w:val="24"/>
        </w:rPr>
      </w:pPr>
      <w:r>
        <w:fldChar w:fldCharType="begin"/>
      </w:r>
      <w:r>
        <w:instrText xml:space="preserve"> HYPERLINK "https://wsr.pearsonvue.com/testtaker/registration/SelectExamPage/ISC2?conversationId=1682517" </w:instrText>
      </w:r>
      <w:r>
        <w:fldChar w:fldCharType="separate"/>
      </w:r>
      <w:r>
        <w:rPr>
          <w:rFonts w:ascii="Times New Roman" w:hAnsi="Times New Roman" w:eastAsia="Times New Roman" w:cs="Times New Roman"/>
          <w:color w:val="0000FF"/>
          <w:sz w:val="24"/>
          <w:szCs w:val="24"/>
          <w:u w:val="single"/>
        </w:rPr>
        <w:t xml:space="preserve">Collapsed, toggle side navigation to expand </w:t>
      </w:r>
      <w:r>
        <w:rPr>
          <w:rFonts w:ascii="Times New Roman" w:hAnsi="Times New Roman" w:eastAsia="Times New Roman" w:cs="Times New Roman"/>
          <w:color w:val="0000FF"/>
          <w:sz w:val="24"/>
          <w:szCs w:val="24"/>
          <w:u w:val="single"/>
        </w:rPr>
        <w:fldChar w:fldCharType="end"/>
      </w:r>
    </w:p>
    <w:p w14:paraId="681647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Edit my profile  Tshingombe Tshingombe Tshitadi  </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ISC2 ID: </w:t>
      </w:r>
      <w:r>
        <w:rPr>
          <w:rFonts w:ascii="Times New Roman" w:hAnsi="Times New Roman" w:eastAsia="Times New Roman" w:cs="Times New Roman"/>
          <w:sz w:val="24"/>
          <w:szCs w:val="24"/>
          <w:rtl/>
        </w:rPr>
        <w:t>1907033</w:t>
      </w:r>
      <w:r>
        <w:rPr>
          <w:rFonts w:ascii="Times New Roman" w:hAnsi="Times New Roman" w:eastAsia="Times New Roman" w:cs="Times New Roman"/>
          <w:sz w:val="24"/>
          <w:szCs w:val="24"/>
        </w:rPr>
        <w:t xml:space="preserve"> </w:t>
      </w:r>
    </w:p>
    <w:p w14:paraId="3BBD06EE">
      <w:pPr>
        <w:numPr>
          <w:ilvl w:val="0"/>
          <w:numId w:val="265"/>
        </w:numPr>
        <w:spacing w:before="100" w:beforeAutospacing="1" w:after="100" w:afterAutospacing="1" w:line="240" w:lineRule="auto"/>
        <w:rPr>
          <w:rFonts w:ascii="Times New Roman" w:hAnsi="Times New Roman" w:eastAsia="Times New Roman" w:cs="Times New Roman"/>
          <w:sz w:val="24"/>
          <w:szCs w:val="24"/>
        </w:rPr>
      </w:pPr>
      <w:bookmarkStart w:id="1" w:name="homeLinkOnMastHead"/>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"https://wsr.pearsonvue.com/testtaker/registration/Dashboard/ISC2"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Dashboard</w:t>
      </w:r>
      <w:r>
        <w:rPr>
          <w:rFonts w:ascii="Times New Roman" w:hAnsi="Times New Roman" w:eastAsia="Times New Roman" w:cs="Times New Roman"/>
          <w:sz w:val="24"/>
          <w:szCs w:val="24"/>
        </w:rPr>
        <w:fldChar w:fldCharType="end"/>
      </w:r>
      <w:bookmarkEnd w:id="1"/>
      <w:r>
        <w:rPr>
          <w:rFonts w:ascii="Times New Roman" w:hAnsi="Times New Roman" w:eastAsia="Times New Roman" w:cs="Times New Roman"/>
          <w:sz w:val="24"/>
          <w:szCs w:val="24"/>
        </w:rPr>
        <w:t xml:space="preserve"> </w:t>
      </w:r>
    </w:p>
    <w:p w14:paraId="70DE1FEB">
      <w:pPr>
        <w:numPr>
          <w:ilvl w:val="0"/>
          <w:numId w:val="265"/>
        </w:numPr>
        <w:spacing w:before="100" w:beforeAutospacing="1" w:after="100" w:afterAutospacing="1" w:line="240" w:lineRule="auto"/>
        <w:rPr>
          <w:rFonts w:ascii="Times New Roman" w:hAnsi="Times New Roman" w:eastAsia="Times New Roman" w:cs="Times New Roman"/>
          <w:sz w:val="24"/>
          <w:szCs w:val="24"/>
        </w:rPr>
      </w:pPr>
      <w:bookmarkStart w:id="2" w:name="returnLinkOnMastHead"/>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"https://wsr.pearsonvue.com/testtaker/common/MastHeadExternalReturnUrlRedirect/ISC2"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My Profile</w:t>
      </w:r>
      <w:r>
        <w:rPr>
          <w:rFonts w:ascii="Times New Roman" w:hAnsi="Times New Roman" w:eastAsia="Times New Roman" w:cs="Times New Roman"/>
          <w:sz w:val="24"/>
          <w:szCs w:val="24"/>
        </w:rPr>
        <w:fldChar w:fldCharType="end"/>
      </w:r>
      <w:bookmarkEnd w:id="2"/>
      <w:r>
        <w:rPr>
          <w:rFonts w:ascii="Times New Roman" w:hAnsi="Times New Roman" w:eastAsia="Times New Roman" w:cs="Times New Roman"/>
          <w:sz w:val="24"/>
          <w:szCs w:val="24"/>
        </w:rPr>
        <w:t xml:space="preserve"> </w:t>
      </w:r>
    </w:p>
    <w:p w14:paraId="105A452B">
      <w:pPr>
        <w:numPr>
          <w:ilvl w:val="0"/>
          <w:numId w:val="265"/>
        </w:numPr>
        <w:spacing w:before="100" w:beforeAutospacing="1" w:after="100" w:afterAutospacing="1" w:line="240" w:lineRule="auto"/>
        <w:rPr>
          <w:rFonts w:ascii="Times New Roman" w:hAnsi="Times New Roman" w:eastAsia="Times New Roman" w:cs="Times New Roman"/>
          <w:sz w:val="24"/>
          <w:szCs w:val="24"/>
        </w:rPr>
      </w:pPr>
    </w:p>
    <w:p w14:paraId="0AF957A1">
      <w:pPr>
        <w:numPr>
          <w:ilvl w:val="0"/>
          <w:numId w:val="265"/>
        </w:numPr>
        <w:spacing w:before="100" w:beforeAutospacing="1" w:after="100" w:afterAutospacing="1" w:line="240" w:lineRule="auto"/>
        <w:rPr>
          <w:rFonts w:ascii="Times New Roman" w:hAnsi="Times New Roman" w:eastAsia="Times New Roman" w:cs="Times New Roman"/>
          <w:sz w:val="24"/>
          <w:szCs w:val="24"/>
        </w:rPr>
      </w:pPr>
    </w:p>
    <w:p w14:paraId="6A43C835">
      <w:pPr>
        <w:numPr>
          <w:ilvl w:val="0"/>
          <w:numId w:val="265"/>
        </w:numPr>
        <w:spacing w:before="100" w:beforeAutospacing="1" w:after="100" w:afterAutospacing="1" w:line="240" w:lineRule="auto"/>
        <w:rPr>
          <w:rFonts w:ascii="Times New Roman" w:hAnsi="Times New Roman" w:eastAsia="Times New Roman" w:cs="Times New Roman"/>
          <w:sz w:val="24"/>
          <w:szCs w:val="24"/>
        </w:rPr>
      </w:pPr>
      <w:bookmarkStart w:id="3" w:name="liquidLogoutLinkOnMastHead"/>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"https://wsr.pearsonvue.com/testtaker/common/SessionExpired.htm?signOut"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Sign out</w:t>
      </w:r>
      <w:r>
        <w:rPr>
          <w:rFonts w:ascii="Times New Roman" w:hAnsi="Times New Roman" w:eastAsia="Times New Roman" w:cs="Times New Roman"/>
          <w:sz w:val="24"/>
          <w:szCs w:val="24"/>
        </w:rPr>
        <w:fldChar w:fldCharType="end"/>
      </w:r>
      <w:bookmarkEnd w:id="3"/>
      <w:r>
        <w:rPr>
          <w:rFonts w:ascii="Times New Roman" w:hAnsi="Times New Roman" w:eastAsia="Times New Roman" w:cs="Times New Roman"/>
          <w:sz w:val="24"/>
          <w:szCs w:val="24"/>
        </w:rPr>
        <w:t xml:space="preserve"> </w:t>
      </w:r>
    </w:p>
    <w:p w14:paraId="2FE535FC">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6FDC4156">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38052442">
      <w:pPr>
        <w:spacing w:before="100" w:beforeAutospacing="1" w:after="100" w:afterAutospacing="1" w:line="240" w:lineRule="auto"/>
        <w:outlineLvl w:val="0"/>
        <w:rPr>
          <w:rFonts w:ascii="Times New Roman" w:hAnsi="Times New Roman" w:eastAsia="Times New Roman" w:cs="Times New Roman"/>
          <w:b/>
          <w:bCs/>
          <w:kern w:val="36"/>
          <w:sz w:val="48"/>
          <w:szCs w:val="48"/>
        </w:rPr>
      </w:pPr>
      <w:bookmarkStart w:id="4" w:name="skipToMainContent"/>
      <w:bookmarkEnd w:id="4"/>
      <w:r>
        <w:rPr>
          <w:rFonts w:ascii="Times New Roman" w:hAnsi="Times New Roman" w:eastAsia="Times New Roman" w:cs="Times New Roman"/>
          <w:b/>
          <w:bCs/>
          <w:kern w:val="36"/>
          <w:sz w:val="48"/>
          <w:szCs w:val="48"/>
        </w:rPr>
        <w:t>Find an exam</w:t>
      </w:r>
    </w:p>
    <w:p w14:paraId="6A4D21FE">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5C5C8F9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Find an Exam: </w:t>
      </w:r>
      <w:r>
        <w:rPr>
          <w:rFonts w:ascii="Times New Roman" w:hAnsi="Times New Roman" w:eastAsia="Times New Roman" w:cs="Times New Roman"/>
          <w:sz w:val="24"/>
          <w:szCs w:val="24"/>
        </w:rPr>
        <w:object>
          <v:shape id="_x0000_i1242" o:spt="201" alt="" type="#_x0000_t201" style="height:18pt;width:275.4pt;" o:ole="t" filled="f" o:preferrelative="t" stroked="f" coordsize="21600,21600">
            <v:path/>
            <v:fill on="f" focussize="0,0"/>
            <v:stroke on="f"/>
            <v:imagedata r:id="rId20" o:title=""/>
            <o:lock v:ext="edit" aspectratio="t"/>
            <w10:wrap type="none"/>
            <w10:anchorlock/>
          </v:shape>
          <w:control r:id="rId19" w:name="HTMLText1" w:shapeid="_x0000_i1242"/>
        </w:object>
      </w:r>
    </w:p>
    <w:p w14:paraId="50656D9B">
      <w:pPr>
        <w:pBdr>
          <w:top w:val="single" w:color="auto" w:sz="6" w:space="1"/>
        </w:pBdr>
        <w:spacing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4E514B9C">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16B513E5">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34915FD3">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tbl>
      <w:tblPr>
        <w:tblStyle w:val="8"/>
        <w:tblW w:w="0" w:type="auto"/>
        <w:tblDescription w:val="This table lists all of the exams available for scheduling or purchase. Click on any column header to change the sort order."/>
        <w:tblCellSpacing w:w="0" w:type="dxa"/>
        <w:tblInd w:w="0" w:type="dxa"/>
        <w:tblLayout w:type="autofit"/>
        <w:tblCellMar>
          <w:top w:w="15" w:type="dxa"/>
          <w:left w:w="15" w:type="dxa"/>
          <w:bottom w:w="15" w:type="dxa"/>
          <w:right w:w="15" w:type="dxa"/>
        </w:tblCellMar>
      </w:tblPr>
      <w:tblGrid>
        <w:gridCol w:w="36"/>
      </w:tblGrid>
      <w:tr w14:paraId="620A9293">
        <w:trPr>
          <w:tblHeader/>
          <w:tblCellSpacing w:w="0" w:type="dxa"/>
        </w:trPr>
        <w:tc>
          <w:tcPr>
            <w:tcW w:w="0" w:type="auto"/>
            <w:vAlign w:val="center"/>
          </w:tcPr>
          <w:p w14:paraId="216AC918">
            <w:pPr>
              <w:spacing w:after="0" w:line="240" w:lineRule="auto"/>
              <w:rPr>
                <w:rFonts w:ascii="Times New Roman" w:hAnsi="Times New Roman" w:eastAsia="Times New Roman" w:cs="Times New Roman"/>
                <w:sz w:val="24"/>
                <w:szCs w:val="24"/>
              </w:rPr>
            </w:pPr>
          </w:p>
        </w:tc>
      </w:tr>
    </w:tbl>
    <w:p w14:paraId="29C48F16">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1BA41184">
      <w:pPr>
        <w:pBdr>
          <w:bottom w:val="single" w:color="auto" w:sz="6" w:space="1"/>
        </w:pBdr>
        <w:spacing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tbl>
      <w:tblPr>
        <w:tblStyle w:val="8"/>
        <w:tblW w:w="0" w:type="auto"/>
        <w:tblDescription w:val="This table lists all of the exams available for scheduling or purchase. Click on any column header to change the sort order."/>
        <w:tblCellSpacing w:w="0" w:type="dxa"/>
        <w:tblInd w:w="0" w:type="dxa"/>
        <w:tblLayout w:type="autofit"/>
        <w:tblCellMar>
          <w:top w:w="15" w:type="dxa"/>
          <w:left w:w="15" w:type="dxa"/>
          <w:bottom w:w="15" w:type="dxa"/>
          <w:right w:w="15" w:type="dxa"/>
        </w:tblCellMar>
      </w:tblPr>
      <w:tblGrid>
        <w:gridCol w:w="738"/>
        <w:gridCol w:w="5456"/>
      </w:tblGrid>
      <w:tr w14:paraId="6F7AF3F4">
        <w:tblPrEx>
          <w:tblCellMar>
            <w:top w:w="15" w:type="dxa"/>
            <w:left w:w="15" w:type="dxa"/>
            <w:bottom w:w="15" w:type="dxa"/>
            <w:right w:w="15" w:type="dxa"/>
          </w:tblCellMar>
        </w:tblPrEx>
        <w:trPr>
          <w:gridAfter w:val="1"/>
          <w:wAfter w:w="5456" w:type="dxa"/>
          <w:tblHeader/>
          <w:tblCellSpacing w:w="0" w:type="dxa"/>
        </w:trPr>
        <w:tc>
          <w:tcPr>
            <w:tcW w:w="0" w:type="auto"/>
            <w:vAlign w:val="center"/>
          </w:tcPr>
          <w:p w14:paraId="613569E9">
            <w:pPr>
              <w:spacing w:after="0" w:line="240" w:lineRule="auto"/>
              <w:rPr>
                <w:rFonts w:ascii="Times New Roman" w:hAnsi="Times New Roman" w:eastAsia="Times New Roman" w:cs="Times New Roman"/>
                <w:sz w:val="24"/>
                <w:szCs w:val="24"/>
              </w:rPr>
            </w:pPr>
          </w:p>
        </w:tc>
      </w:tr>
      <w:tr w14:paraId="78E77CB5">
        <w:tblPrEx>
          <w:tblCellMar>
            <w:top w:w="15" w:type="dxa"/>
            <w:left w:w="15" w:type="dxa"/>
            <w:bottom w:w="15" w:type="dxa"/>
            <w:right w:w="15" w:type="dxa"/>
          </w:tblCellMar>
        </w:tblPrEx>
        <w:trPr>
          <w:tblCellSpacing w:w="0" w:type="dxa"/>
        </w:trPr>
        <w:tc>
          <w:tcPr>
            <w:tcW w:w="0" w:type="auto"/>
            <w:vAlign w:val="center"/>
          </w:tcPr>
          <w:p w14:paraId="26C9A6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CC</w:t>
            </w:r>
          </w:p>
        </w:tc>
        <w:tc>
          <w:tcPr>
            <w:tcW w:w="0" w:type="auto"/>
            <w:vAlign w:val="center"/>
          </w:tcPr>
          <w:p w14:paraId="33AB14CB">
            <w:pPr>
              <w:spacing w:after="0" w:line="240" w:lineRule="auto"/>
              <w:rPr>
                <w:rFonts w:ascii="Times New Roman" w:hAnsi="Times New Roman" w:eastAsia="Times New Roman" w:cs="Times New Roman"/>
                <w:sz w:val="24"/>
                <w:szCs w:val="24"/>
              </w:rPr>
            </w:pPr>
            <w:bookmarkStart w:id="5" w:name="examTable:0: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"Certified in Cybersecurity (CC)"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Certified in Cybersecurity (CC)</w:t>
            </w:r>
            <w:r>
              <w:rPr>
                <w:rFonts w:ascii="Times New Roman" w:hAnsi="Times New Roman" w:eastAsia="Times New Roman" w:cs="Times New Roman"/>
                <w:sz w:val="24"/>
                <w:szCs w:val="24"/>
              </w:rPr>
              <w:fldChar w:fldCharType="end"/>
            </w:r>
            <w:bookmarkEnd w:id="5"/>
          </w:p>
        </w:tc>
      </w:tr>
      <w:tr w14:paraId="436C416E">
        <w:tblPrEx>
          <w:tblCellMar>
            <w:top w:w="15" w:type="dxa"/>
            <w:left w:w="15" w:type="dxa"/>
            <w:bottom w:w="15" w:type="dxa"/>
            <w:right w:w="15" w:type="dxa"/>
          </w:tblCellMar>
        </w:tblPrEx>
        <w:trPr>
          <w:tblCellSpacing w:w="0" w:type="dxa"/>
        </w:trPr>
        <w:tc>
          <w:tcPr>
            <w:tcW w:w="0" w:type="auto"/>
            <w:vAlign w:val="center"/>
          </w:tcPr>
          <w:p w14:paraId="3053EBD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CCSP</w:t>
            </w:r>
          </w:p>
        </w:tc>
        <w:tc>
          <w:tcPr>
            <w:tcW w:w="0" w:type="auto"/>
            <w:vAlign w:val="center"/>
          </w:tcPr>
          <w:p w14:paraId="21DD94C8">
            <w:pPr>
              <w:spacing w:after="0" w:line="240" w:lineRule="auto"/>
              <w:rPr>
                <w:rFonts w:ascii="Times New Roman" w:hAnsi="Times New Roman" w:eastAsia="Times New Roman" w:cs="Times New Roman"/>
                <w:sz w:val="24"/>
                <w:szCs w:val="24"/>
              </w:rPr>
            </w:pPr>
            <w:bookmarkStart w:id="6" w:name="examTable:1: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"Certified Cloud Security Professional (CCSP)"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Certified Cloud Security Professional (CCSP)</w:t>
            </w:r>
            <w:r>
              <w:rPr>
                <w:rFonts w:ascii="Times New Roman" w:hAnsi="Times New Roman" w:eastAsia="Times New Roman" w:cs="Times New Roman"/>
                <w:sz w:val="24"/>
                <w:szCs w:val="24"/>
              </w:rPr>
              <w:fldChar w:fldCharType="end"/>
            </w:r>
            <w:bookmarkEnd w:id="6"/>
          </w:p>
        </w:tc>
      </w:tr>
      <w:tr w14:paraId="7EADC30E">
        <w:tblPrEx>
          <w:tblCellMar>
            <w:top w:w="15" w:type="dxa"/>
            <w:left w:w="15" w:type="dxa"/>
            <w:bottom w:w="15" w:type="dxa"/>
            <w:right w:w="15" w:type="dxa"/>
          </w:tblCellMar>
        </w:tblPrEx>
        <w:trPr>
          <w:tblCellSpacing w:w="0" w:type="dxa"/>
        </w:trPr>
        <w:tc>
          <w:tcPr>
            <w:tcW w:w="0" w:type="auto"/>
            <w:vAlign w:val="center"/>
          </w:tcPr>
          <w:p w14:paraId="5528BF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CGRC</w:t>
            </w:r>
          </w:p>
        </w:tc>
        <w:tc>
          <w:tcPr>
            <w:tcW w:w="0" w:type="auto"/>
            <w:vAlign w:val="center"/>
          </w:tcPr>
          <w:p w14:paraId="29B6BC94">
            <w:pPr>
              <w:spacing w:after="0" w:line="240" w:lineRule="auto"/>
              <w:rPr>
                <w:rFonts w:ascii="Times New Roman" w:hAnsi="Times New Roman" w:eastAsia="Times New Roman" w:cs="Times New Roman"/>
                <w:sz w:val="24"/>
                <w:szCs w:val="24"/>
              </w:rPr>
            </w:pPr>
            <w:bookmarkStart w:id="7" w:name="examTable:2: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"Certified in Governance Risk and Compliance"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Certified in Governance Risk and Compliance</w:t>
            </w:r>
            <w:r>
              <w:rPr>
                <w:rFonts w:ascii="Times New Roman" w:hAnsi="Times New Roman" w:eastAsia="Times New Roman" w:cs="Times New Roman"/>
                <w:sz w:val="24"/>
                <w:szCs w:val="24"/>
              </w:rPr>
              <w:fldChar w:fldCharType="end"/>
            </w:r>
            <w:bookmarkEnd w:id="7"/>
          </w:p>
        </w:tc>
      </w:tr>
      <w:tr w14:paraId="1B0171F4">
        <w:tblPrEx>
          <w:tblCellMar>
            <w:top w:w="15" w:type="dxa"/>
            <w:left w:w="15" w:type="dxa"/>
            <w:bottom w:w="15" w:type="dxa"/>
            <w:right w:w="15" w:type="dxa"/>
          </w:tblCellMar>
        </w:tblPrEx>
        <w:trPr>
          <w:tblCellSpacing w:w="0" w:type="dxa"/>
        </w:trPr>
        <w:tc>
          <w:tcPr>
            <w:tcW w:w="0" w:type="auto"/>
            <w:vAlign w:val="center"/>
          </w:tcPr>
          <w:p w14:paraId="4694F07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CISSP</w:t>
            </w:r>
          </w:p>
        </w:tc>
        <w:tc>
          <w:tcPr>
            <w:tcW w:w="0" w:type="auto"/>
            <w:vAlign w:val="center"/>
          </w:tcPr>
          <w:p w14:paraId="2EEBC93D">
            <w:pPr>
              <w:spacing w:after="0" w:line="240" w:lineRule="auto"/>
              <w:rPr>
                <w:rFonts w:ascii="Times New Roman" w:hAnsi="Times New Roman" w:eastAsia="Times New Roman" w:cs="Times New Roman"/>
                <w:sz w:val="24"/>
                <w:szCs w:val="24"/>
              </w:rPr>
            </w:pPr>
            <w:bookmarkStart w:id="8" w:name="examTable:3: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"Certified Information Systems Security Professional"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Certified Information Systems Security Professional</w:t>
            </w:r>
            <w:r>
              <w:rPr>
                <w:rFonts w:ascii="Times New Roman" w:hAnsi="Times New Roman" w:eastAsia="Times New Roman" w:cs="Times New Roman"/>
                <w:sz w:val="24"/>
                <w:szCs w:val="24"/>
              </w:rPr>
              <w:fldChar w:fldCharType="end"/>
            </w:r>
            <w:bookmarkEnd w:id="8"/>
          </w:p>
        </w:tc>
      </w:tr>
      <w:tr w14:paraId="455FBE1D">
        <w:tblPrEx>
          <w:tblCellMar>
            <w:top w:w="15" w:type="dxa"/>
            <w:left w:w="15" w:type="dxa"/>
            <w:bottom w:w="15" w:type="dxa"/>
            <w:right w:w="15" w:type="dxa"/>
          </w:tblCellMar>
        </w:tblPrEx>
        <w:trPr>
          <w:tblCellSpacing w:w="0" w:type="dxa"/>
        </w:trPr>
        <w:tc>
          <w:tcPr>
            <w:tcW w:w="0" w:type="auto"/>
            <w:vAlign w:val="center"/>
          </w:tcPr>
          <w:p w14:paraId="1C4296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CSSLP</w:t>
            </w:r>
          </w:p>
        </w:tc>
        <w:tc>
          <w:tcPr>
            <w:tcW w:w="0" w:type="auto"/>
            <w:vAlign w:val="center"/>
          </w:tcPr>
          <w:p w14:paraId="5F099A76">
            <w:pPr>
              <w:spacing w:after="0" w:line="240" w:lineRule="auto"/>
              <w:rPr>
                <w:rFonts w:ascii="Times New Roman" w:hAnsi="Times New Roman" w:eastAsia="Times New Roman" w:cs="Times New Roman"/>
                <w:sz w:val="24"/>
                <w:szCs w:val="24"/>
              </w:rPr>
            </w:pPr>
            <w:bookmarkStart w:id="9" w:name="examTable:4: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"Certified Secure Software Lifecycle Professional"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Certified Secure Software Lifecycle Professional</w:t>
            </w:r>
            <w:r>
              <w:rPr>
                <w:rFonts w:ascii="Times New Roman" w:hAnsi="Times New Roman" w:eastAsia="Times New Roman" w:cs="Times New Roman"/>
                <w:sz w:val="24"/>
                <w:szCs w:val="24"/>
              </w:rPr>
              <w:fldChar w:fldCharType="end"/>
            </w:r>
            <w:bookmarkEnd w:id="9"/>
          </w:p>
        </w:tc>
      </w:tr>
      <w:tr w14:paraId="7E09CECC">
        <w:tblPrEx>
          <w:tblCellMar>
            <w:top w:w="15" w:type="dxa"/>
            <w:left w:w="15" w:type="dxa"/>
            <w:bottom w:w="15" w:type="dxa"/>
            <w:right w:w="15" w:type="dxa"/>
          </w:tblCellMar>
        </w:tblPrEx>
        <w:trPr>
          <w:tblCellSpacing w:w="0" w:type="dxa"/>
        </w:trPr>
        <w:tc>
          <w:tcPr>
            <w:tcW w:w="0" w:type="auto"/>
            <w:vAlign w:val="center"/>
          </w:tcPr>
          <w:p w14:paraId="07406D1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ISSAP</w:t>
            </w:r>
          </w:p>
        </w:tc>
        <w:tc>
          <w:tcPr>
            <w:tcW w:w="0" w:type="auto"/>
            <w:vAlign w:val="center"/>
          </w:tcPr>
          <w:p w14:paraId="468E558D">
            <w:pPr>
              <w:spacing w:after="0" w:line="240" w:lineRule="auto"/>
              <w:rPr>
                <w:rFonts w:ascii="Times New Roman" w:hAnsi="Times New Roman" w:eastAsia="Times New Roman" w:cs="Times New Roman"/>
                <w:sz w:val="24"/>
                <w:szCs w:val="24"/>
              </w:rPr>
            </w:pPr>
            <w:bookmarkStart w:id="10" w:name="examTable:5: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"Information Systems Security Architecture Professional"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Information Systems Security Architecture Professional</w:t>
            </w:r>
            <w:r>
              <w:rPr>
                <w:rFonts w:ascii="Times New Roman" w:hAnsi="Times New Roman" w:eastAsia="Times New Roman" w:cs="Times New Roman"/>
                <w:sz w:val="24"/>
                <w:szCs w:val="24"/>
              </w:rPr>
              <w:fldChar w:fldCharType="end"/>
            </w:r>
            <w:bookmarkEnd w:id="10"/>
          </w:p>
        </w:tc>
      </w:tr>
      <w:tr w14:paraId="60D58B4E">
        <w:tblPrEx>
          <w:tblCellMar>
            <w:top w:w="15" w:type="dxa"/>
            <w:left w:w="15" w:type="dxa"/>
            <w:bottom w:w="15" w:type="dxa"/>
            <w:right w:w="15" w:type="dxa"/>
          </w:tblCellMar>
        </w:tblPrEx>
        <w:trPr>
          <w:tblCellSpacing w:w="0" w:type="dxa"/>
        </w:trPr>
        <w:tc>
          <w:tcPr>
            <w:tcW w:w="0" w:type="auto"/>
            <w:vAlign w:val="center"/>
          </w:tcPr>
          <w:p w14:paraId="73C565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ISSEP</w:t>
            </w:r>
          </w:p>
        </w:tc>
        <w:tc>
          <w:tcPr>
            <w:tcW w:w="0" w:type="auto"/>
            <w:vAlign w:val="center"/>
          </w:tcPr>
          <w:p w14:paraId="1DC4AA37">
            <w:pPr>
              <w:spacing w:after="0" w:line="240" w:lineRule="auto"/>
              <w:rPr>
                <w:rFonts w:ascii="Times New Roman" w:hAnsi="Times New Roman" w:eastAsia="Times New Roman" w:cs="Times New Roman"/>
                <w:sz w:val="24"/>
                <w:szCs w:val="24"/>
              </w:rPr>
            </w:pPr>
            <w:bookmarkStart w:id="11" w:name="examTable:6: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"Information Systems Security Engineering Professional"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Information Systems Security Engineering Professional</w:t>
            </w:r>
            <w:r>
              <w:rPr>
                <w:rFonts w:ascii="Times New Roman" w:hAnsi="Times New Roman" w:eastAsia="Times New Roman" w:cs="Times New Roman"/>
                <w:sz w:val="24"/>
                <w:szCs w:val="24"/>
              </w:rPr>
              <w:fldChar w:fldCharType="end"/>
            </w:r>
            <w:bookmarkEnd w:id="11"/>
          </w:p>
        </w:tc>
      </w:tr>
      <w:tr w14:paraId="052830C5">
        <w:tblPrEx>
          <w:tblCellMar>
            <w:top w:w="15" w:type="dxa"/>
            <w:left w:w="15" w:type="dxa"/>
            <w:bottom w:w="15" w:type="dxa"/>
            <w:right w:w="15" w:type="dxa"/>
          </w:tblCellMar>
        </w:tblPrEx>
        <w:trPr>
          <w:tblCellSpacing w:w="0" w:type="dxa"/>
        </w:trPr>
        <w:tc>
          <w:tcPr>
            <w:tcW w:w="0" w:type="auto"/>
            <w:vAlign w:val="center"/>
          </w:tcPr>
          <w:p w14:paraId="7F86E72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ISSMP</w:t>
            </w:r>
          </w:p>
        </w:tc>
        <w:tc>
          <w:tcPr>
            <w:tcW w:w="0" w:type="auto"/>
            <w:vAlign w:val="center"/>
          </w:tcPr>
          <w:p w14:paraId="1D14A915">
            <w:pPr>
              <w:spacing w:after="0" w:line="240" w:lineRule="auto"/>
              <w:rPr>
                <w:rFonts w:ascii="Times New Roman" w:hAnsi="Times New Roman" w:eastAsia="Times New Roman" w:cs="Times New Roman"/>
                <w:sz w:val="24"/>
                <w:szCs w:val="24"/>
              </w:rPr>
            </w:pPr>
            <w:bookmarkStart w:id="12" w:name="examTable:7: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"Information Systems Security Management Professional"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Information Systems Security Management Professional</w:t>
            </w:r>
            <w:r>
              <w:rPr>
                <w:rFonts w:ascii="Times New Roman" w:hAnsi="Times New Roman" w:eastAsia="Times New Roman" w:cs="Times New Roman"/>
                <w:sz w:val="24"/>
                <w:szCs w:val="24"/>
              </w:rPr>
              <w:fldChar w:fldCharType="end"/>
            </w:r>
            <w:bookmarkEnd w:id="12"/>
          </w:p>
        </w:tc>
      </w:tr>
      <w:tr w14:paraId="4C2A7620">
        <w:tblPrEx>
          <w:tblCellMar>
            <w:top w:w="15" w:type="dxa"/>
            <w:left w:w="15" w:type="dxa"/>
            <w:bottom w:w="15" w:type="dxa"/>
            <w:right w:w="15" w:type="dxa"/>
          </w:tblCellMar>
        </w:tblPrEx>
        <w:trPr>
          <w:tblCellSpacing w:w="0" w:type="dxa"/>
        </w:trPr>
        <w:tc>
          <w:tcPr>
            <w:tcW w:w="0" w:type="auto"/>
            <w:vAlign w:val="center"/>
          </w:tcPr>
          <w:p w14:paraId="00E09D2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SSCP</w:t>
            </w:r>
          </w:p>
        </w:tc>
        <w:tc>
          <w:tcPr>
            <w:tcW w:w="0" w:type="auto"/>
            <w:vAlign w:val="center"/>
          </w:tcPr>
          <w:p w14:paraId="4659BB0B">
            <w:pPr>
              <w:spacing w:after="0" w:line="240" w:lineRule="auto"/>
              <w:rPr>
                <w:rFonts w:ascii="Times New Roman" w:hAnsi="Times New Roman" w:eastAsia="Times New Roman" w:cs="Times New Roman"/>
                <w:sz w:val="24"/>
                <w:szCs w:val="24"/>
              </w:rPr>
            </w:pPr>
            <w:bookmarkStart w:id="13" w:name="examTable:8:examSeriesTitle"/>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"https://wsr.pearsonvue.com/testtaker/registration/SelectExamPage/ISC2?conversationId=1682517" \o "Systems Security Certified Practitioner"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Systems Security Certified Practitioner</w:t>
            </w:r>
            <w:r>
              <w:rPr>
                <w:rFonts w:ascii="Times New Roman" w:hAnsi="Times New Roman" w:eastAsia="Times New Roman" w:cs="Times New Roman"/>
                <w:sz w:val="24"/>
                <w:szCs w:val="24"/>
              </w:rPr>
              <w:fldChar w:fldCharType="end"/>
            </w:r>
            <w:bookmarkEnd w:id="13"/>
          </w:p>
        </w:tc>
      </w:tr>
    </w:tbl>
    <w:p w14:paraId="0ACF3D3C">
      <w:pPr>
        <w:pBdr>
          <w:top w:val="single" w:color="auto" w:sz="6" w:space="1"/>
        </w:pBdr>
        <w:spacing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3CE8C4D0">
      <w:pPr>
        <w:numPr>
          <w:ilvl w:val="0"/>
          <w:numId w:val="266"/>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"https://wsr.pearsonvue.com/legal/appterms/" \t "_blank" \o "Opens in a new window" </w:instrText>
      </w:r>
      <w:r>
        <w:fldChar w:fldCharType="separate"/>
      </w:r>
      <w:r>
        <w:rPr>
          <w:rFonts w:ascii="Times New Roman" w:hAnsi="Times New Roman" w:eastAsia="Times New Roman" w:cs="Times New Roman"/>
          <w:color w:val="0000FF"/>
          <w:sz w:val="24"/>
          <w:szCs w:val="24"/>
          <w:u w:val="single"/>
        </w:rPr>
        <w:t>Terms</w:t>
      </w:r>
      <w:r>
        <w:rPr>
          <w:rFonts w:ascii="Times New Roman" w:hAnsi="Times New Roman" w:eastAsia="Times New Roman" w:cs="Times New Roman"/>
          <w:color w:val="0000FF"/>
          <w:sz w:val="24"/>
          <w:szCs w:val="24"/>
          <w:u w:val="single"/>
        </w:rPr>
        <w:fldChar w:fldCharType="end"/>
      </w:r>
    </w:p>
    <w:p w14:paraId="34E6F10C">
      <w:pPr>
        <w:numPr>
          <w:ilvl w:val="0"/>
          <w:numId w:val="266"/>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"https://wsr.pearsonvue.com/legal/appprivacy/" \t "_blank" \o "Opens in a new window" </w:instrText>
      </w:r>
      <w:r>
        <w:fldChar w:fldCharType="separate"/>
      </w:r>
      <w:r>
        <w:rPr>
          <w:rFonts w:ascii="Times New Roman" w:hAnsi="Times New Roman" w:eastAsia="Times New Roman" w:cs="Times New Roman"/>
          <w:color w:val="0000FF"/>
          <w:sz w:val="24"/>
          <w:szCs w:val="24"/>
          <w:u w:val="single"/>
        </w:rPr>
        <w:t>Privacy</w:t>
      </w:r>
      <w:r>
        <w:rPr>
          <w:rFonts w:ascii="Times New Roman" w:hAnsi="Times New Roman" w:eastAsia="Times New Roman" w:cs="Times New Roman"/>
          <w:color w:val="0000FF"/>
          <w:sz w:val="24"/>
          <w:szCs w:val="24"/>
          <w:u w:val="single"/>
        </w:rPr>
        <w:fldChar w:fldCharType="end"/>
      </w:r>
    </w:p>
    <w:p w14:paraId="1DDD83FC">
      <w:pPr>
        <w:numPr>
          <w:ilvl w:val="0"/>
          <w:numId w:val="266"/>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"https://wsr.pearsonvue.com/contact/" \t "_blank" \o "Opens in a new window" </w:instrText>
      </w:r>
      <w:r>
        <w:fldChar w:fldCharType="separate"/>
      </w:r>
      <w:r>
        <w:rPr>
          <w:rFonts w:ascii="Times New Roman" w:hAnsi="Times New Roman" w:eastAsia="Times New Roman" w:cs="Times New Roman"/>
          <w:color w:val="0000FF"/>
          <w:sz w:val="24"/>
          <w:szCs w:val="24"/>
          <w:u w:val="single"/>
        </w:rPr>
        <w:t>Contact</w:t>
      </w:r>
      <w:r>
        <w:rPr>
          <w:rFonts w:ascii="Times New Roman" w:hAnsi="Times New Roman" w:eastAsia="Times New Roman" w:cs="Times New Roman"/>
          <w:color w:val="0000FF"/>
          <w:sz w:val="24"/>
          <w:szCs w:val="24"/>
          <w:u w:val="single"/>
        </w:rPr>
        <w:fldChar w:fldCharType="end"/>
      </w:r>
    </w:p>
    <w:p w14:paraId="51DE1D52">
      <w:pPr>
        <w:spacing w:after="0" w:line="240" w:lineRule="auto"/>
        <w:rPr>
          <w:rFonts w:ascii="Times New Roman" w:hAnsi="Times New Roman" w:eastAsia="Times New Roman" w:cs="Times New Roman"/>
          <w:sz w:val="24"/>
          <w:szCs w:val="24"/>
        </w:rPr>
      </w:pPr>
    </w:p>
    <w:p w14:paraId="50404A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Copyright 1996-2025 Pearson Education Inc. or its affiliate(s). All rights reserved. </w:t>
      </w:r>
    </w:p>
    <w:p w14:paraId="035173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52400" cy="152400"/>
            <wp:effectExtent l="0" t="0" r="0" b="0"/>
            <wp:docPr id="18" name="Picture 18" descr="https://vtswebresources.pearsonvue.com/webresources/testtaker/images/ajax-lo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vtswebresources.pearsonvue.com/webresources/testtaker/images/ajax-loade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5125ECD">
      <w:pPr>
        <w:rPr>
          <w:sz w:val="24"/>
          <w:szCs w:val="24"/>
        </w:rPr>
      </w:pPr>
    </w:p>
    <w:p w14:paraId="62924474">
      <w:pPr>
        <w:pStyle w:val="25"/>
        <w:numPr>
          <w:ilvl w:val="0"/>
          <w:numId w:val="236"/>
        </w:numPr>
        <w:spacing w:after="0" w:line="240" w:lineRule="auto"/>
        <w:rPr>
          <w:rFonts w:ascii="Times New Roman" w:hAnsi="Times New Roman" w:eastAsia="Times New Roman" w:cs="Times New Roman"/>
          <w:sz w:val="24"/>
          <w:szCs w:val="24"/>
        </w:rPr>
      </w:pPr>
    </w:p>
    <w:p w14:paraId="0BEEE2DD">
      <w:pPr>
        <w:spacing w:after="0" w:line="240" w:lineRule="auto"/>
        <w:rPr>
          <w:rFonts w:ascii="Times New Roman" w:hAnsi="Times New Roman" w:eastAsia="Times New Roman" w:cs="Times New Roman"/>
          <w:sz w:val="24"/>
          <w:szCs w:val="24"/>
        </w:rPr>
      </w:pPr>
    </w:p>
    <w:p w14:paraId="30003C56">
      <w:pPr>
        <w:spacing w:after="0" w:line="240" w:lineRule="auto"/>
        <w:rPr>
          <w:rFonts w:ascii="Times New Roman" w:hAnsi="Times New Roman" w:eastAsia="Times New Roman" w:cs="Times New Roman"/>
          <w:sz w:val="24"/>
          <w:szCs w:val="24"/>
        </w:rPr>
      </w:pPr>
    </w:p>
    <w:p w14:paraId="2F52FDD6">
      <w:pPr>
        <w:spacing w:after="0" w:line="240" w:lineRule="auto"/>
        <w:rPr>
          <w:rFonts w:ascii="Times New Roman" w:hAnsi="Times New Roman" w:eastAsia="Times New Roman" w:cs="Times New Roman"/>
          <w:sz w:val="24"/>
          <w:szCs w:val="24"/>
        </w:rPr>
      </w:pPr>
    </w:p>
    <w:p w14:paraId="683CC451">
      <w:pPr>
        <w:spacing w:after="0" w:line="240" w:lineRule="auto"/>
        <w:rPr>
          <w:rFonts w:ascii="Times New Roman" w:hAnsi="Times New Roman" w:eastAsia="Times New Roman" w:cs="Times New Roman"/>
          <w:sz w:val="24"/>
          <w:szCs w:val="24"/>
        </w:rPr>
      </w:pPr>
    </w:p>
    <w:p w14:paraId="6DA972B6">
      <w:pPr>
        <w:spacing w:after="0" w:line="240" w:lineRule="auto"/>
        <w:rPr>
          <w:rFonts w:ascii="Times New Roman" w:hAnsi="Times New Roman" w:eastAsia="Times New Roman" w:cs="Times New Roman"/>
          <w:sz w:val="24"/>
          <w:szCs w:val="24"/>
        </w:rPr>
      </w:pPr>
    </w:p>
    <w:p w14:paraId="6D6D150D">
      <w:pPr>
        <w:spacing w:after="0" w:line="240" w:lineRule="auto"/>
        <w:rPr>
          <w:rFonts w:ascii="Times New Roman" w:hAnsi="Times New Roman" w:eastAsia="Times New Roman" w:cs="Times New Roman"/>
          <w:sz w:val="24"/>
          <w:szCs w:val="24"/>
        </w:rPr>
      </w:pPr>
    </w:p>
    <w:p w14:paraId="71CA3183">
      <w:pPr>
        <w:spacing w:after="0" w:line="240" w:lineRule="auto"/>
        <w:rPr>
          <w:rFonts w:ascii="Times New Roman" w:hAnsi="Times New Roman" w:eastAsia="Times New Roman" w:cs="Times New Roman"/>
          <w:sz w:val="24"/>
          <w:szCs w:val="24"/>
        </w:rPr>
      </w:pPr>
    </w:p>
    <w:p w14:paraId="34EB7C4F">
      <w:pPr>
        <w:spacing w:after="0" w:line="240" w:lineRule="auto"/>
        <w:rPr>
          <w:rFonts w:ascii="Times New Roman" w:hAnsi="Times New Roman" w:eastAsia="Times New Roman" w:cs="Times New Roman"/>
          <w:sz w:val="24"/>
          <w:szCs w:val="24"/>
        </w:rPr>
      </w:pPr>
    </w:p>
    <w:tbl>
      <w:tblPr>
        <w:tblStyle w:val="8"/>
        <w:tblW w:w="5000" w:type="pct"/>
        <w:jc w:val="center"/>
        <w:tblCellSpacing w:w="0" w:type="dxa"/>
        <w:tblLayout w:type="autofit"/>
        <w:tblCellMar>
          <w:top w:w="0" w:type="dxa"/>
          <w:left w:w="0" w:type="dxa"/>
          <w:bottom w:w="0" w:type="dxa"/>
          <w:right w:w="0" w:type="dxa"/>
        </w:tblCellMar>
      </w:tblPr>
      <w:tblGrid>
        <w:gridCol w:w="9093"/>
        <w:gridCol w:w="267"/>
      </w:tblGrid>
      <w:tr w14:paraId="5ACFA73F">
        <w:trPr>
          <w:tblCellSpacing w:w="0" w:type="dxa"/>
          <w:jc w:val="center"/>
        </w:trPr>
        <w:tc>
          <w:tcPr>
            <w:tcW w:w="0" w:type="auto"/>
            <w:gridSpan w:val="2"/>
            <w:vAlign w:val="center"/>
          </w:tcPr>
          <w:tbl>
            <w:tblPr>
              <w:tblStyle w:val="8"/>
              <w:tblW w:w="7200" w:type="dxa"/>
              <w:jc w:val="center"/>
              <w:tblCellSpacing w:w="0" w:type="dxa"/>
              <w:tblLayout w:type="autofit"/>
              <w:tblCellMar>
                <w:top w:w="0" w:type="dxa"/>
                <w:left w:w="0" w:type="dxa"/>
                <w:bottom w:w="0" w:type="dxa"/>
                <w:right w:w="0" w:type="dxa"/>
              </w:tblCellMar>
            </w:tblPr>
            <w:tblGrid>
              <w:gridCol w:w="7200"/>
            </w:tblGrid>
            <w:tr w14:paraId="6CE30660">
              <w:trPr>
                <w:tblCellSpacing w:w="0" w:type="dxa"/>
                <w:jc w:val="center"/>
              </w:trPr>
              <w:tc>
                <w:tcPr>
                  <w:tcW w:w="0" w:type="auto"/>
                  <w:vAlign w:val="center"/>
                </w:tcPr>
                <w:tbl>
                  <w:tblPr>
                    <w:tblStyle w:val="8"/>
                    <w:tblW w:w="5000" w:type="pct"/>
                    <w:tblCellSpacing w:w="0" w:type="dxa"/>
                    <w:tblInd w:w="0" w:type="dxa"/>
                    <w:shd w:val="clear" w:color="auto" w:fill="FFFFFF"/>
                    <w:tblLayout w:type="autofit"/>
                    <w:tblCellMar>
                      <w:top w:w="0" w:type="dxa"/>
                      <w:left w:w="0" w:type="dxa"/>
                      <w:bottom w:w="0" w:type="dxa"/>
                      <w:right w:w="0" w:type="dxa"/>
                    </w:tblCellMar>
                  </w:tblPr>
                  <w:tblGrid>
                    <w:gridCol w:w="7200"/>
                  </w:tblGrid>
                  <w:tr w14:paraId="2512CEB5">
                    <w:tblPrEx>
                      <w:shd w:val="clear" w:color="auto" w:fill="FFFFFF"/>
                    </w:tblPrEx>
                    <w:trPr>
                      <w:tblCellSpacing w:w="0" w:type="dxa"/>
                    </w:trPr>
                    <w:tc>
                      <w:tcPr>
                        <w:tcW w:w="0" w:type="auto"/>
                        <w:shd w:val="clear" w:color="auto" w:fill="FFFFFF"/>
                      </w:tcPr>
                      <w:tbl>
                        <w:tblPr>
                          <w:tblStyle w:val="8"/>
                          <w:tblpPr w:leftFromText="36" w:rightFromText="36" w:vertAnchor="text"/>
                          <w:tblW w:w="5000" w:type="pct"/>
                          <w:tblCellSpacing w:w="0" w:type="dxa"/>
                          <w:tblInd w:w="0" w:type="dxa"/>
                          <w:tblLayout w:type="autofit"/>
                          <w:tblCellMar>
                            <w:top w:w="0" w:type="dxa"/>
                            <w:left w:w="0" w:type="dxa"/>
                            <w:bottom w:w="0" w:type="dxa"/>
                            <w:right w:w="0" w:type="dxa"/>
                          </w:tblCellMar>
                        </w:tblPr>
                        <w:tblGrid>
                          <w:gridCol w:w="7200"/>
                        </w:tblGrid>
                        <w:tr w14:paraId="75F48D23">
                          <w:tblPrEx>
                            <w:tblCellMar>
                              <w:top w:w="0" w:type="dxa"/>
                              <w:left w:w="0" w:type="dxa"/>
                              <w:bottom w:w="0" w:type="dxa"/>
                              <w:right w:w="0" w:type="dxa"/>
                            </w:tblCellMar>
                          </w:tblPrEx>
                          <w:trPr>
                            <w:tblCellSpacing w:w="0" w:type="dxa"/>
                          </w:trPr>
                          <w:tc>
                            <w:tcPr>
                              <w:tcW w:w="0" w:type="auto"/>
                              <w:vAlign w:val="center"/>
                            </w:tcPr>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4D0A4EC0">
                                <w:trPr>
                                  <w:tblCellSpacing w:w="0" w:type="dxa"/>
                                </w:trPr>
                                <w:tc>
                                  <w:tcPr>
                                    <w:tcW w:w="0" w:type="auto"/>
                                  </w:tcPr>
                                  <w:tbl>
                                    <w:tblPr>
                                      <w:tblStyle w:val="8"/>
                                      <w:tblpPr w:leftFromText="36" w:rightFromText="36" w:vertAnchor="text"/>
                                      <w:tblW w:w="5000" w:type="pct"/>
                                      <w:tblCellSpacing w:w="0" w:type="dxa"/>
                                      <w:tblInd w:w="0" w:type="dxa"/>
                                      <w:tblLayout w:type="autofit"/>
                                      <w:tblCellMar>
                                        <w:top w:w="0" w:type="dxa"/>
                                        <w:left w:w="0" w:type="dxa"/>
                                        <w:bottom w:w="0" w:type="dxa"/>
                                        <w:right w:w="0" w:type="dxa"/>
                                      </w:tblCellMar>
                                    </w:tblPr>
                                    <w:tblGrid>
                                      <w:gridCol w:w="7200"/>
                                    </w:tblGrid>
                                    <w:tr w14:paraId="3F070B26">
                                      <w:trPr>
                                        <w:tblCellSpacing w:w="0" w:type="dxa"/>
                                      </w:trPr>
                                      <w:tc>
                                        <w:tcPr>
                                          <w:tcW w:w="0" w:type="auto"/>
                                        </w:tcPr>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580E1009">
                                            <w:tblPrEx>
                                              <w:tblCellMar>
                                                <w:top w:w="0" w:type="dxa"/>
                                                <w:left w:w="0" w:type="dxa"/>
                                                <w:bottom w:w="0" w:type="dxa"/>
                                                <w:right w:w="0" w:type="dxa"/>
                                              </w:tblCellMar>
                                            </w:tblPrEx>
                                            <w:trPr>
                                              <w:tblCellSpacing w:w="0" w:type="dxa"/>
                                            </w:trPr>
                                            <w:tc>
                                              <w:tcPr>
                                                <w:tcW w:w="5000" w:type="pct"/>
                                              </w:tcPr>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5D9D485B">
                                                  <w:tblPrEx>
                                                    <w:tblCellMar>
                                                      <w:top w:w="0" w:type="dxa"/>
                                                      <w:left w:w="0" w:type="dxa"/>
                                                      <w:bottom w:w="0" w:type="dxa"/>
                                                      <w:right w:w="0" w:type="dxa"/>
                                                    </w:tblCellMar>
                                                  </w:tblPrEx>
                                                  <w:trPr>
                                                    <w:tblCellSpacing w:w="0" w:type="dxa"/>
                                                  </w:trPr>
                                                  <w:tc>
                                                    <w:tcPr>
                                                      <w:tcW w:w="0" w:type="auto"/>
                                                      <w:shd w:val="clear" w:color="auto" w:fill="auto"/>
                                                      <w:tcMar>
                                                        <w:top w:w="450" w:type="dxa"/>
                                                        <w:left w:w="600" w:type="dxa"/>
                                                        <w:bottom w:w="150" w:type="dxa"/>
                                                        <w:right w:w="600" w:type="dxa"/>
                                                      </w:tcMar>
                                                      <w:vAlign w:val="center"/>
                                                    </w:tcPr>
                                                    <w:p w14:paraId="73D74AC4">
                                                      <w:pPr>
                                                        <w:spacing w:after="0" w:line="360" w:lineRule="auto"/>
                                                        <w:rPr>
                                                          <w:rFonts w:ascii="Times New Roman" w:hAnsi="Times New Roman" w:eastAsia="Times New Roman" w:cs="Times New Roman"/>
                                                          <w:sz w:val="24"/>
                                                          <w:szCs w:val="24"/>
                                                        </w:rPr>
                                                      </w:pPr>
                                                      <w:r>
                                                        <w:rPr>
                                                          <w:rFonts w:ascii="Arial" w:hAnsi="Arial" w:eastAsia="Times New Roman" w:cs="Arial"/>
                                                          <w:b/>
                                                          <w:bCs/>
                                                          <w:color w:val="000000"/>
                                                          <w:sz w:val="23"/>
                                                          <w:szCs w:val="23"/>
                                                        </w:rPr>
                                                        <w:t>Certification is Just the Beginning</w:t>
                                                      </w:r>
                                                      <w:r>
                                                        <w:rPr>
                                                          <w:rFonts w:ascii="Arial" w:hAnsi="Arial" w:eastAsia="Times New Roman" w:cs="Arial"/>
                                                          <w:color w:val="000000"/>
                                                          <w:sz w:val="23"/>
                                                          <w:szCs w:val="23"/>
                                                        </w:rPr>
                                                        <w:br w:type="textWrapping"/>
                                                      </w:r>
                                                      <w:r>
                                                        <w:rPr>
                                                          <w:rFonts w:ascii="Arial" w:hAnsi="Arial" w:eastAsia="Times New Roman" w:cs="Arial"/>
                                                          <w:color w:val="000000"/>
                                                          <w:sz w:val="23"/>
                                                          <w:szCs w:val="23"/>
                                                        </w:rPr>
                                                        <w:br w:type="textWrapping"/>
                                                      </w:r>
                                                      <w:r>
                                                        <w:rPr>
                                                          <w:rFonts w:ascii="Arial" w:hAnsi="Arial" w:eastAsia="Times New Roman" w:cs="Arial"/>
                                                          <w:color w:val="000000"/>
                                                          <w:sz w:val="23"/>
                                                          <w:szCs w:val="23"/>
                                                        </w:rPr>
                                                        <w:t>Achieving your certification isn’t the end of your journey. ISC2 members and associates are part of a global community of cybersecurity professionals with access to a long list of benefits that include continuing professional education, peer-to-peer networking and exclusive discounts. </w:t>
                                                      </w:r>
                                                      <w:r>
                                                        <w:rPr>
                                                          <w:rFonts w:ascii="Arial" w:hAnsi="Arial" w:eastAsia="Times New Roman" w:cs="Arial"/>
                                                          <w:color w:val="000000"/>
                                                          <w:sz w:val="23"/>
                                                          <w:szCs w:val="23"/>
                                                        </w:rPr>
                                                        <w:br w:type="textWrapping"/>
                                                      </w:r>
                                                      <w:r>
                                                        <w:rPr>
                                                          <w:rFonts w:ascii="Arial" w:hAnsi="Arial" w:eastAsia="Times New Roman" w:cs="Arial"/>
                                                          <w:color w:val="000000"/>
                                                          <w:sz w:val="23"/>
                                                          <w:szCs w:val="23"/>
                                                        </w:rPr>
                                                        <w:t> </w:t>
                                                      </w:r>
                                                      <w:r>
                                                        <w:rPr>
                                                          <w:rFonts w:ascii="Arial" w:hAnsi="Arial" w:eastAsia="Times New Roman" w:cs="Arial"/>
                                                          <w:color w:val="000000"/>
                                                          <w:sz w:val="23"/>
                                                          <w:szCs w:val="23"/>
                                                        </w:rPr>
                                                        <w:br w:type="textWrapping"/>
                                                      </w:r>
                                                      <w:r>
                                                        <w:rPr>
                                                          <w:rFonts w:ascii="Arial" w:hAnsi="Arial" w:eastAsia="Times New Roman" w:cs="Arial"/>
                                                          <w:color w:val="000000"/>
                                                          <w:sz w:val="23"/>
                                                          <w:szCs w:val="23"/>
                                                        </w:rPr>
                                                        <w:t>Stay focused on your goal and make the most of what’s ahead. </w:t>
                                                      </w:r>
                                                    </w:p>
                                                  </w:tc>
                                                </w:tr>
                                              </w:tbl>
                                              <w:p w14:paraId="3EE896F0">
                                                <w:pPr>
                                                  <w:spacing w:after="0" w:line="240" w:lineRule="auto"/>
                                                  <w:rPr>
                                                    <w:rFonts w:ascii="Times New Roman" w:hAnsi="Times New Roman" w:eastAsia="Times New Roman" w:cs="Times New Roman"/>
                                                    <w:vanish/>
                                                    <w:sz w:val="24"/>
                                                    <w:szCs w:val="24"/>
                                                  </w:rPr>
                                                </w:pPr>
                                              </w:p>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506FEA83">
                                                  <w:trPr>
                                                    <w:tblCellSpacing w:w="0" w:type="dxa"/>
                                                  </w:trPr>
                                                  <w:tc>
                                                    <w:tcPr>
                                                      <w:tcW w:w="0" w:type="auto"/>
                                                      <w:shd w:val="clear" w:color="auto" w:fill="auto"/>
                                                      <w:tcMar>
                                                        <w:top w:w="300" w:type="dxa"/>
                                                        <w:left w:w="300" w:type="dxa"/>
                                                        <w:bottom w:w="300" w:type="dxa"/>
                                                        <w:right w:w="300" w:type="dxa"/>
                                                      </w:tcMar>
                                                      <w:vAlign w:val="center"/>
                                                    </w:tcPr>
                                                    <w:tbl>
                                                      <w:tblPr>
                                                        <w:tblStyle w:val="8"/>
                                                        <w:tblW w:w="5000" w:type="pct"/>
                                                        <w:tblCellSpacing w:w="0" w:type="dxa"/>
                                                        <w:tblInd w:w="0" w:type="dxa"/>
                                                        <w:tblLayout w:type="autofit"/>
                                                        <w:tblCellMar>
                                                          <w:top w:w="0" w:type="dxa"/>
                                                          <w:left w:w="0" w:type="dxa"/>
                                                          <w:bottom w:w="0" w:type="dxa"/>
                                                          <w:right w:w="0" w:type="dxa"/>
                                                        </w:tblCellMar>
                                                      </w:tblPr>
                                                      <w:tblGrid>
                                                        <w:gridCol w:w="6600"/>
                                                      </w:tblGrid>
                                                      <w:tr w14:paraId="6CF9599B">
                                                        <w:trPr>
                                                          <w:tblCellSpacing w:w="0" w:type="dxa"/>
                                                        </w:trPr>
                                                        <w:tc>
                                                          <w:tcPr>
                                                            <w:tcW w:w="0" w:type="auto"/>
                                                            <w:vAlign w:val="center"/>
                                                          </w:tcPr>
                                                          <w:tbl>
                                                            <w:tblPr>
                                                              <w:tblStyle w:val="8"/>
                                                              <w:tblW w:w="0" w:type="auto"/>
                                                              <w:jc w:val="center"/>
                                                              <w:tblCellSpacing w:w="0" w:type="dxa"/>
                                                              <w:tblLayout w:type="autofit"/>
                                                              <w:tblCellMar>
                                                                <w:top w:w="0" w:type="dxa"/>
                                                                <w:left w:w="0" w:type="dxa"/>
                                                                <w:bottom w:w="0" w:type="dxa"/>
                                                                <w:right w:w="0" w:type="dxa"/>
                                                              </w:tblCellMar>
                                                            </w:tblPr>
                                                            <w:tblGrid>
                                                              <w:gridCol w:w="2362"/>
                                                            </w:tblGrid>
                                                            <w:tr w14:paraId="15CCBC02">
                                                              <w:tblPrEx>
                                                                <w:tblCellMar>
                                                                  <w:top w:w="0" w:type="dxa"/>
                                                                  <w:left w:w="0" w:type="dxa"/>
                                                                  <w:bottom w:w="0" w:type="dxa"/>
                                                                  <w:right w:w="0" w:type="dxa"/>
                                                                </w:tblCellMar>
                                                              </w:tblPrEx>
                                                              <w:trPr>
                                                                <w:tblCellSpacing w:w="0" w:type="dxa"/>
                                                                <w:jc w:val="center"/>
                                                              </w:trPr>
                                                              <w:tc>
                                                                <w:tcPr>
                                                                  <w:tcW w:w="0" w:type="auto"/>
                                                                  <w:shd w:val="clear" w:color="auto" w:fill="3F8E44"/>
                                                                  <w:vAlign w:val="center"/>
                                                                </w:tcPr>
                                                                <w:p w14:paraId="7DCCCD10">
                                                                  <w:pPr>
                                                                    <w:spacing w:after="0" w:line="240" w:lineRule="auto"/>
                                                                    <w:rPr>
                                                                      <w:rFonts w:ascii="Times New Roman" w:hAnsi="Times New Roman" w:eastAsia="Times New Roman" w:cs="Times New Roman"/>
                                                                      <w:sz w:val="24"/>
                                                                      <w:szCs w:val="24"/>
                                                                    </w:rPr>
                                                                  </w:pPr>
                                                                  <w:r>
                                                                    <w:fldChar w:fldCharType="begin"/>
                                                                  </w:r>
                                                                  <w:r>
                                                                    <w:instrText xml:space="preserve"> HYPERLINK "https://cl.s12.exct.net/?qs=141fdf9b710e6444d89fd17bd0cf187a854ed00c4473ccf0b18b088185164756ef7b5c16c9cef7a0b7e831aac3da3ecd866b01ce947282799983786b9beba9dc" \t "_blank" \o "Map out your study plan" </w:instrText>
                                                                  </w:r>
                                                                  <w:r>
                                                                    <w:fldChar w:fldCharType="separate"/>
                                                                  </w:r>
                                                                  <w:r>
                                                                    <w:rPr>
                                                                      <w:rFonts w:ascii="Arial" w:hAnsi="Arial" w:eastAsia="Times New Roman" w:cs="Arial"/>
                                                                      <w:color w:val="FFFFFF"/>
                                                                      <w:sz w:val="24"/>
                                                                      <w:szCs w:val="24"/>
                                                                      <w:u w:val="single"/>
                                                                      <w:shd w:val="clear" w:color="auto" w:fill="3F8E44"/>
                                                                    </w:rPr>
                                                                    <w:t>Preview Your Benefits</w:t>
                                                                  </w:r>
                                                                  <w:r>
                                                                    <w:rPr>
                                                                      <w:rFonts w:ascii="Arial" w:hAnsi="Arial" w:eastAsia="Times New Roman" w:cs="Arial"/>
                                                                      <w:color w:val="FFFFFF"/>
                                                                      <w:sz w:val="24"/>
                                                                      <w:szCs w:val="24"/>
                                                                      <w:u w:val="single"/>
                                                                      <w:shd w:val="clear" w:color="auto" w:fill="3F8E44"/>
                                                                    </w:rPr>
                                                                    <w:fldChar w:fldCharType="end"/>
                                                                  </w:r>
                                                                </w:p>
                                                              </w:tc>
                                                            </w:tr>
                                                          </w:tbl>
                                                          <w:p w14:paraId="7C0C7A33">
                                                            <w:pPr>
                                                              <w:spacing w:after="0" w:line="240" w:lineRule="auto"/>
                                                              <w:jc w:val="center"/>
                                                              <w:rPr>
                                                                <w:rFonts w:ascii="Times New Roman" w:hAnsi="Times New Roman" w:eastAsia="Times New Roman" w:cs="Times New Roman"/>
                                                                <w:sz w:val="24"/>
                                                                <w:szCs w:val="24"/>
                                                              </w:rPr>
                                                            </w:pPr>
                                                          </w:p>
                                                        </w:tc>
                                                      </w:tr>
                                                    </w:tbl>
                                                    <w:p w14:paraId="7AD1BE90">
                                                      <w:pPr>
                                                        <w:spacing w:after="0" w:line="240" w:lineRule="auto"/>
                                                        <w:rPr>
                                                          <w:rFonts w:ascii="Times New Roman" w:hAnsi="Times New Roman" w:eastAsia="Times New Roman" w:cs="Times New Roman"/>
                                                          <w:sz w:val="24"/>
                                                          <w:szCs w:val="24"/>
                                                        </w:rPr>
                                                      </w:pPr>
                                                    </w:p>
                                                  </w:tc>
                                                </w:tr>
                                              </w:tbl>
                                              <w:p w14:paraId="2CA2C0DE">
                                                <w:pPr>
                                                  <w:spacing w:after="0" w:line="240" w:lineRule="auto"/>
                                                  <w:rPr>
                                                    <w:rFonts w:ascii="Times New Roman" w:hAnsi="Times New Roman" w:eastAsia="Times New Roman" w:cs="Times New Roman"/>
                                                    <w:vanish/>
                                                    <w:sz w:val="24"/>
                                                    <w:szCs w:val="24"/>
                                                  </w:rPr>
                                                </w:pPr>
                                              </w:p>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5FE85C9E">
                                                  <w:trPr>
                                                    <w:tblCellSpacing w:w="0" w:type="dxa"/>
                                                  </w:trPr>
                                                  <w:tc>
                                                    <w:tcPr>
                                                      <w:tcW w:w="0" w:type="auto"/>
                                                      <w:shd w:val="clear" w:color="auto" w:fill="auto"/>
                                                      <w:tcMar>
                                                        <w:top w:w="150" w:type="dxa"/>
                                                        <w:left w:w="600" w:type="dxa"/>
                                                        <w:bottom w:w="300" w:type="dxa"/>
                                                        <w:right w:w="600" w:type="dxa"/>
                                                      </w:tcMar>
                                                      <w:vAlign w:val="cente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4A77F8D4">
                                                        <w:trPr>
                                                          <w:tblCellSpacing w:w="0" w:type="dxa"/>
                                                        </w:trPr>
                                                        <w:tc>
                                                          <w:tcPr>
                                                            <w:tcW w:w="0" w:type="auto"/>
                                                            <w:vAlign w:val="cente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551902CF">
                                                              <w:trPr>
                                                                <w:tblCellSpacing w:w="0" w:type="dxa"/>
                                                              </w:trPr>
                                                              <w:tc>
                                                                <w:tcPr>
                                                                  <w:tcW w:w="5000" w:type="pct"/>
                                                                  <w:tcMar>
                                                                    <w:top w:w="0" w:type="dxa"/>
                                                                    <w:left w:w="0" w:type="dxa"/>
                                                                    <w:bottom w:w="45" w:type="dxa"/>
                                                                    <w:right w:w="0" w:type="dxa"/>
                                                                  </w:tcMa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429661DE">
                                                                    <w:tblPrEx>
                                                                      <w:tblCellMar>
                                                                        <w:top w:w="0" w:type="dxa"/>
                                                                        <w:left w:w="0" w:type="dxa"/>
                                                                        <w:bottom w:w="0" w:type="dxa"/>
                                                                        <w:right w:w="0" w:type="dxa"/>
                                                                      </w:tblCellMar>
                                                                    </w:tblPrEx>
                                                                    <w:trPr>
                                                                      <w:tblCellSpacing w:w="0" w:type="dxa"/>
                                                                    </w:trPr>
                                                                    <w:tc>
                                                                      <w:tcPr>
                                                                        <w:tcW w:w="0" w:type="auto"/>
                                                                        <w:vAlign w:val="center"/>
                                                                      </w:tcPr>
                                                                      <w:p w14:paraId="63B1462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43" o:spt="1" style="height:1.5pt;width:0pt;" fillcolor="#A0A0A0" filled="t" stroked="f" coordsize="21600,21600" o:hr="t" o:hrstd="t" o:hralign="center">
                                                                              <v:path/>
                                                                              <v:fill on="t" focussize="0,0"/>
                                                                              <v:stroke on="f"/>
                                                                              <v:imagedata o:title=""/>
                                                                              <o:lock v:ext="edit"/>
                                                                              <w10:wrap type="none"/>
                                                                              <w10:anchorlock/>
                                                                            </v:rect>
                                                                          </w:pict>
                                                                        </w:r>
                                                                      </w:p>
                                                                    </w:tc>
                                                                  </w:tr>
                                                                </w:tbl>
                                                                <w:p w14:paraId="6706A54E">
                                                                  <w:pPr>
                                                                    <w:spacing w:after="0" w:line="240" w:lineRule="auto"/>
                                                                    <w:rPr>
                                                                      <w:rFonts w:ascii="Times New Roman" w:hAnsi="Times New Roman" w:eastAsia="Times New Roman" w:cs="Times New Roman"/>
                                                                      <w:vanish/>
                                                                      <w:sz w:val="24"/>
                                                                      <w:szCs w:val="24"/>
                                                                    </w:rPr>
                                                                  </w:pPr>
                                                                </w:p>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7CE43C3E">
                                                                    <w:trPr>
                                                                      <w:tblCellSpacing w:w="0" w:type="dxa"/>
                                                                    </w:trPr>
                                                                    <w:tc>
                                                                      <w:tcPr>
                                                                        <w:tcW w:w="0" w:type="auto"/>
                                                                        <w:shd w:val="clear" w:color="auto" w:fill="auto"/>
                                                                        <w:vAlign w:val="cente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763EF47C">
                                                                          <w:tblPrEx>
                                                                            <w:tblCellMar>
                                                                              <w:top w:w="0" w:type="dxa"/>
                                                                              <w:left w:w="0" w:type="dxa"/>
                                                                              <w:bottom w:w="0" w:type="dxa"/>
                                                                              <w:right w:w="0" w:type="dxa"/>
                                                                            </w:tblCellMar>
                                                                          </w:tblPrEx>
                                                                          <w:trPr>
                                                                            <w:tblCellSpacing w:w="0" w:type="dxa"/>
                                                                          </w:trPr>
                                                                          <w:tc>
                                                                            <w:tcPr>
                                                                              <w:tcW w:w="0" w:type="auto"/>
                                                                              <w:vAlign w:val="center"/>
                                                                            </w:tcPr>
                                                                            <w:p w14:paraId="31182AD1">
                                                                              <w:pPr>
                                                                                <w:spacing w:after="0" w:line="240" w:lineRule="auto"/>
                                                                                <w:jc w:val="center"/>
                                                                                <w:rPr>
                                                                                  <w:rFonts w:ascii="Times New Roman" w:hAnsi="Times New Roman" w:eastAsia="Times New Roman" w:cs="Times New Roman"/>
                                                                                  <w:sz w:val="24"/>
                                                                                  <w:szCs w:val="24"/>
                                                                                </w:rPr>
                                                                              </w:pPr>
                                                                            </w:p>
                                                                          </w:tc>
                                                                        </w:tr>
                                                                      </w:tbl>
                                                                      <w:p w14:paraId="64786EA7">
                                                                        <w:pPr>
                                                                          <w:spacing w:after="0" w:line="240" w:lineRule="auto"/>
                                                                          <w:rPr>
                                                                            <w:rFonts w:ascii="Times New Roman" w:hAnsi="Times New Roman" w:eastAsia="Times New Roman" w:cs="Times New Roman"/>
                                                                            <w:sz w:val="24"/>
                                                                            <w:szCs w:val="24"/>
                                                                          </w:rPr>
                                                                        </w:pPr>
                                                                      </w:p>
                                                                    </w:tc>
                                                                  </w:tr>
                                                                </w:tbl>
                                                                <w:p w14:paraId="24B0304F">
                                                                  <w:pPr>
                                                                    <w:spacing w:after="0" w:line="240" w:lineRule="auto"/>
                                                                    <w:rPr>
                                                                      <w:rFonts w:ascii="Times New Roman" w:hAnsi="Times New Roman" w:eastAsia="Times New Roman" w:cs="Times New Roman"/>
                                                                      <w:sz w:val="24"/>
                                                                      <w:szCs w:val="24"/>
                                                                    </w:rPr>
                                                                  </w:pPr>
                                                                </w:p>
                                                              </w:tc>
                                                            </w:tr>
                                                          </w:tbl>
                                                          <w:p w14:paraId="63DB1D5A">
                                                            <w:pPr>
                                                              <w:spacing w:after="0" w:line="240" w:lineRule="auto"/>
                                                              <w:rPr>
                                                                <w:rFonts w:ascii="Times New Roman" w:hAnsi="Times New Roman" w:eastAsia="Times New Roman" w:cs="Times New Roman"/>
                                                                <w:sz w:val="24"/>
                                                                <w:szCs w:val="24"/>
                                                              </w:rPr>
                                                            </w:pPr>
                                                          </w:p>
                                                        </w:tc>
                                                      </w:tr>
                                                      <w:tr w14:paraId="3DA02AF8">
                                                        <w:trPr>
                                                          <w:tblCellSpacing w:w="0" w:type="dxa"/>
                                                        </w:trPr>
                                                        <w:tc>
                                                          <w:tcPr>
                                                            <w:tcW w:w="0" w:type="auto"/>
                                                            <w:vAlign w:val="cente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448FB2E7">
                                                              <w:trPr>
                                                                <w:tblCellSpacing w:w="0" w:type="dxa"/>
                                                              </w:trPr>
                                                              <w:tc>
                                                                <w:tcPr>
                                                                  <w:tcW w:w="5000" w:type="pct"/>
                                                                  <w:tcMar>
                                                                    <w:top w:w="45" w:type="dxa"/>
                                                                    <w:left w:w="0" w:type="dxa"/>
                                                                    <w:bottom w:w="0" w:type="dxa"/>
                                                                    <w:right w:w="0" w:type="dxa"/>
                                                                  </w:tcMa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129E4EC5">
                                                                    <w:tblPrEx>
                                                                      <w:tblCellMar>
                                                                        <w:top w:w="0" w:type="dxa"/>
                                                                        <w:left w:w="0" w:type="dxa"/>
                                                                        <w:bottom w:w="0" w:type="dxa"/>
                                                                        <w:right w:w="0" w:type="dxa"/>
                                                                      </w:tblCellMar>
                                                                    </w:tblPrEx>
                                                                    <w:trPr>
                                                                      <w:tblCellSpacing w:w="0" w:type="dxa"/>
                                                                    </w:trPr>
                                                                    <w:tc>
                                                                      <w:tcPr>
                                                                        <w:tcW w:w="0" w:type="auto"/>
                                                                        <w:shd w:val="clear" w:color="auto" w:fill="auto"/>
                                                                        <w:vAlign w:val="center"/>
                                                                      </w:tcPr>
                                                                      <w:tbl>
                                                                        <w:tblPr>
                                                                          <w:tblStyle w:val="8"/>
                                                                          <w:tblW w:w="5000" w:type="pct"/>
                                                                          <w:tblCellSpacing w:w="0" w:type="dxa"/>
                                                                          <w:tblInd w:w="0" w:type="dxa"/>
                                                                          <w:tblLayout w:type="autofit"/>
                                                                          <w:tblCellMar>
                                                                            <w:top w:w="0" w:type="dxa"/>
                                                                            <w:left w:w="0" w:type="dxa"/>
                                                                            <w:bottom w:w="0" w:type="dxa"/>
                                                                            <w:right w:w="0" w:type="dxa"/>
                                                                          </w:tblCellMar>
                                                                        </w:tblPr>
                                                                        <w:tblGrid>
                                                                          <w:gridCol w:w="6000"/>
                                                                        </w:tblGrid>
                                                                        <w:tr w14:paraId="7D1710E9">
                                                                          <w:tblPrEx>
                                                                            <w:tblCellMar>
                                                                              <w:top w:w="0" w:type="dxa"/>
                                                                              <w:left w:w="0" w:type="dxa"/>
                                                                              <w:bottom w:w="0" w:type="dxa"/>
                                                                              <w:right w:w="0" w:type="dxa"/>
                                                                            </w:tblCellMar>
                                                                          </w:tblPrEx>
                                                                          <w:trPr>
                                                                            <w:tblCellSpacing w:w="0" w:type="dxa"/>
                                                                          </w:trPr>
                                                                          <w:tc>
                                                                            <w:tcPr>
                                                                              <w:tcW w:w="0" w:type="auto"/>
                                                                              <w:vAlign w:val="center"/>
                                                                            </w:tcPr>
                                                                            <w:p w14:paraId="2D7F74D8">
                                                                              <w:pPr>
                                                                                <w:spacing w:after="0" w:line="240" w:lineRule="auto"/>
                                                                                <w:jc w:val="center"/>
                                                                                <w:rPr>
                                                                                  <w:rFonts w:ascii="Times New Roman" w:hAnsi="Times New Roman" w:eastAsia="Times New Roman" w:cs="Times New Roman"/>
                                                                                  <w:sz w:val="24"/>
                                                                                  <w:szCs w:val="24"/>
                                                                                </w:rPr>
                                                                              </w:pPr>
                                                                            </w:p>
                                                                          </w:tc>
                                                                        </w:tr>
                                                                      </w:tbl>
                                                                      <w:p w14:paraId="000AA4D8">
                                                                        <w:pPr>
                                                                          <w:spacing w:after="0" w:line="240" w:lineRule="auto"/>
                                                                          <w:rPr>
                                                                            <w:rFonts w:ascii="Times New Roman" w:hAnsi="Times New Roman" w:eastAsia="Times New Roman" w:cs="Times New Roman"/>
                                                                            <w:sz w:val="24"/>
                                                                            <w:szCs w:val="24"/>
                                                                          </w:rPr>
                                                                        </w:pPr>
                                                                      </w:p>
                                                                    </w:tc>
                                                                  </w:tr>
                                                                </w:tbl>
                                                                <w:p w14:paraId="20EAA779">
                                                                  <w:pPr>
                                                                    <w:spacing w:after="0" w:line="240" w:lineRule="auto"/>
                                                                    <w:rPr>
                                                                      <w:rFonts w:ascii="Times New Roman" w:hAnsi="Times New Roman" w:eastAsia="Times New Roman" w:cs="Times New Roman"/>
                                                                      <w:sz w:val="24"/>
                                                                      <w:szCs w:val="24"/>
                                                                    </w:rPr>
                                                                  </w:pPr>
                                                                </w:p>
                                                              </w:tc>
                                                            </w:tr>
                                                          </w:tbl>
                                                          <w:p w14:paraId="7C741CB7">
                                                            <w:pPr>
                                                              <w:spacing w:after="0" w:line="240" w:lineRule="auto"/>
                                                              <w:rPr>
                                                                <w:rFonts w:ascii="Times New Roman" w:hAnsi="Times New Roman" w:eastAsia="Times New Roman" w:cs="Times New Roman"/>
                                                                <w:sz w:val="24"/>
                                                                <w:szCs w:val="24"/>
                                                              </w:rPr>
                                                            </w:pPr>
                                                          </w:p>
                                                        </w:tc>
                                                      </w:tr>
                                                    </w:tbl>
                                                    <w:p w14:paraId="50F67C4A">
                                                      <w:pPr>
                                                        <w:spacing w:after="0" w:line="240" w:lineRule="auto"/>
                                                        <w:rPr>
                                                          <w:rFonts w:ascii="Times New Roman" w:hAnsi="Times New Roman" w:eastAsia="Times New Roman" w:cs="Times New Roman"/>
                                                          <w:sz w:val="24"/>
                                                          <w:szCs w:val="24"/>
                                                        </w:rPr>
                                                      </w:pPr>
                                                    </w:p>
                                                  </w:tc>
                                                </w:tr>
                                              </w:tbl>
                                              <w:p w14:paraId="50773C00">
                                                <w:pPr>
                                                  <w:spacing w:after="0" w:line="240" w:lineRule="auto"/>
                                                  <w:rPr>
                                                    <w:rFonts w:ascii="Times New Roman" w:hAnsi="Times New Roman" w:eastAsia="Times New Roman" w:cs="Times New Roman"/>
                                                    <w:vanish/>
                                                    <w:sz w:val="24"/>
                                                    <w:szCs w:val="24"/>
                                                  </w:rPr>
                                                </w:pPr>
                                              </w:p>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051F261C">
                                                  <w:trPr>
                                                    <w:tblCellSpacing w:w="0" w:type="dxa"/>
                                                  </w:trPr>
                                                  <w:tc>
                                                    <w:tcPr>
                                                      <w:tcW w:w="0" w:type="auto"/>
                                                      <w:vAlign w:val="center"/>
                                                    </w:tcPr>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43D30D05">
                                                        <w:trPr>
                                                          <w:tblCellSpacing w:w="0" w:type="dxa"/>
                                                        </w:trPr>
                                                        <w:tc>
                                                          <w:tcPr>
                                                            <w:tcW w:w="0" w:type="auto"/>
                                                          </w:tcPr>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50ED8F61">
                                                              <w:trPr>
                                                                <w:tblCellSpacing w:w="0" w:type="dxa"/>
                                                              </w:trPr>
                                                              <w:tc>
                                                                <w:tcPr>
                                                                  <w:tcW w:w="0" w:type="auto"/>
                                                                </w:tcPr>
                                                                <w:p w14:paraId="04418EDA">
                                                                  <w:pPr>
                                                                    <w:spacing w:after="0" w:line="240" w:lineRule="auto"/>
                                                                    <w:jc w:val="center"/>
                                                                    <w:rPr>
                                                                      <w:rFonts w:ascii="Helvetica" w:hAnsi="Helvetica" w:eastAsia="Times New Roman" w:cs="Helvetica"/>
                                                                      <w:sz w:val="36"/>
                                                                      <w:szCs w:val="36"/>
                                                                    </w:rPr>
                                                                  </w:pPr>
                                                                  <w:r>
                                                                    <w:rPr>
                                                                      <w:rFonts w:ascii="Helvetica" w:hAnsi="Helvetica" w:eastAsia="Times New Roman" w:cs="Helvetica"/>
                                                                      <w:sz w:val="36"/>
                                                                      <w:szCs w:val="36"/>
                                                                    </w:rPr>
                                                                    <w:t xml:space="preserve">            </w:t>
                                                                  </w:r>
                                                                </w:p>
                                                              </w:tc>
                                                            </w:tr>
                                                            <w:tr w14:paraId="0A52B79F">
                                                              <w:tblPrEx>
                                                                <w:tblCellMar>
                                                                  <w:top w:w="0" w:type="dxa"/>
                                                                  <w:left w:w="0" w:type="dxa"/>
                                                                  <w:bottom w:w="0" w:type="dxa"/>
                                                                  <w:right w:w="0" w:type="dxa"/>
                                                                </w:tblCellMar>
                                                              </w:tblPrEx>
                                                              <w:trPr>
                                                                <w:tblCellSpacing w:w="0" w:type="dxa"/>
                                                              </w:trPr>
                                                              <w:tc>
                                                                <w:tcPr>
                                                                  <w:tcW w:w="0" w:type="auto"/>
                                                                </w:tcPr>
                                                                <w:p w14:paraId="30680252">
                                                                  <w:pPr>
                                                                    <w:spacing w:after="0" w:line="300" w:lineRule="atLeast"/>
                                                                    <w:jc w:val="center"/>
                                                                    <w:rPr>
                                                                      <w:rFonts w:ascii="Helvetica" w:hAnsi="Helvetica" w:eastAsia="Times New Roman" w:cs="Helvetica"/>
                                                                      <w:color w:val="262626"/>
                                                                      <w:spacing w:val="-3"/>
                                                                      <w:sz w:val="18"/>
                                                                      <w:szCs w:val="18"/>
                                                                    </w:rPr>
                                                                  </w:pPr>
                                                                  <w:r>
                                                                    <w:rPr>
                                                                      <w:rFonts w:ascii="Helvetica" w:hAnsi="Helvetica" w:eastAsia="Times New Roman" w:cs="Helvetica"/>
                                                                      <w:color w:val="262626"/>
                                                                      <w:spacing w:val="-3"/>
                                                                      <w:sz w:val="18"/>
                                                                      <w:szCs w:val="18"/>
                                                                    </w:rPr>
                                                                    <w:t xml:space="preserve">ISC2 625 N Washington Street, Suite 400, Alexandria, VA 22314, United States • </w:t>
                                                                  </w:r>
                                                                  <w:r>
                                                                    <w:fldChar w:fldCharType="begin"/>
                                                                  </w:r>
                                                                  <w:r>
                                                                    <w:instrText xml:space="preserve"> HYPERLINK "https://cl.s12.exct.net/?qs=141fdf9b710e64448965569cd7dc7f5c32e8e2507c489168a6f39379ef562a5990aab37fea58ddc024bb9c3e9e9fb810d20e93b83a773dce6dce0e68e7b9f9ec" \t "_blank" </w:instrText>
                                                                  </w:r>
                                                                  <w:r>
                                                                    <w:fldChar w:fldCharType="separate"/>
                                                                  </w:r>
                                                                  <w:r>
                                                                    <w:rPr>
                                                                      <w:rFonts w:ascii="Helvetica" w:hAnsi="Helvetica" w:eastAsia="Times New Roman" w:cs="Helvetica"/>
                                                                      <w:color w:val="262626"/>
                                                                      <w:spacing w:val="-3"/>
                                                                      <w:sz w:val="18"/>
                                                                      <w:szCs w:val="18"/>
                                                                      <w:u w:val="single"/>
                                                                    </w:rPr>
                                                                    <w:t>www.isc2.org</w:t>
                                                                  </w:r>
                                                                  <w:r>
                                                                    <w:rPr>
                                                                      <w:rFonts w:ascii="Helvetica" w:hAnsi="Helvetica" w:eastAsia="Times New Roman" w:cs="Helvetica"/>
                                                                      <w:color w:val="262626"/>
                                                                      <w:spacing w:val="-3"/>
                                                                      <w:sz w:val="18"/>
                                                                      <w:szCs w:val="18"/>
                                                                      <w:u w:val="single"/>
                                                                    </w:rPr>
                                                                    <w:fldChar w:fldCharType="end"/>
                                                                  </w:r>
                                                                  <w:r>
                                                                    <w:rPr>
                                                                      <w:rFonts w:ascii="Helvetica" w:hAnsi="Helvetica" w:eastAsia="Times New Roman" w:cs="Helvetica"/>
                                                                      <w:color w:val="262626"/>
                                                                      <w:spacing w:val="-3"/>
                                                                      <w:sz w:val="18"/>
                                                                      <w:szCs w:val="18"/>
                                                                    </w:rPr>
                                                                    <w:t xml:space="preserve"> </w:t>
                                                                  </w:r>
                                                                  <w:r>
                                                                    <w:rPr>
                                                                      <w:rFonts w:ascii="Helvetica" w:hAnsi="Helvetica" w:eastAsia="Times New Roman" w:cs="Helvetica"/>
                                                                      <w:color w:val="262626"/>
                                                                      <w:spacing w:val="-3"/>
                                                                      <w:sz w:val="18"/>
                                                                      <w:szCs w:val="18"/>
                                                                    </w:rPr>
                                                                    <w:br w:type="textWrapping"/>
                                                                  </w:r>
                                                                  <w:r>
                                                                    <w:rPr>
                                                                      <w:rFonts w:ascii="Helvetica" w:hAnsi="Helvetica" w:eastAsia="Times New Roman" w:cs="Helvetica"/>
                                                                      <w:color w:val="262626"/>
                                                                      <w:spacing w:val="-3"/>
                                                                      <w:sz w:val="18"/>
                                                                      <w:szCs w:val="18"/>
                                                                    </w:rPr>
                                                                    <w:t xml:space="preserve">© 1996–2024. ISC2, Inc. All rights reserved. </w:t>
                                                                  </w:r>
                                                                </w:p>
                                                              </w:tc>
                                                            </w:tr>
                                                          </w:tbl>
                                                          <w:p w14:paraId="4484847E">
                                                            <w:pPr>
                                                              <w:spacing w:after="0" w:line="240" w:lineRule="auto"/>
                                                              <w:rPr>
                                                                <w:rFonts w:ascii="Times New Roman" w:hAnsi="Times New Roman" w:eastAsia="Times New Roman" w:cs="Times New Roman"/>
                                                                <w:sz w:val="24"/>
                                                                <w:szCs w:val="24"/>
                                                              </w:rPr>
                                                            </w:pPr>
                                                          </w:p>
                                                        </w:tc>
                                                      </w:tr>
                                                    </w:tbl>
                                                    <w:p w14:paraId="37C843F6">
                                                      <w:pPr>
                                                        <w:spacing w:after="0" w:line="240" w:lineRule="auto"/>
                                                        <w:rPr>
                                                          <w:rFonts w:ascii="Times New Roman" w:hAnsi="Times New Roman" w:eastAsia="Times New Roman" w:cs="Times New Roman"/>
                                                          <w:vanish/>
                                                          <w:sz w:val="24"/>
                                                          <w:szCs w:val="24"/>
                                                        </w:rPr>
                                                      </w:pPr>
                                                    </w:p>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2591006E">
                                                        <w:trPr>
                                                          <w:tblCellSpacing w:w="0" w:type="dxa"/>
                                                        </w:trPr>
                                                        <w:tc>
                                                          <w:tcPr>
                                                            <w:tcW w:w="0" w:type="auto"/>
                                                          </w:tcPr>
                                                          <w:tbl>
                                                            <w:tblPr>
                                                              <w:tblStyle w:val="8"/>
                                                              <w:tblW w:w="5000" w:type="pct"/>
                                                              <w:tblCellSpacing w:w="0" w:type="dxa"/>
                                                              <w:tblInd w:w="0" w:type="dxa"/>
                                                              <w:tblLayout w:type="autofit"/>
                                                              <w:tblCellMar>
                                                                <w:top w:w="0" w:type="dxa"/>
                                                                <w:left w:w="0" w:type="dxa"/>
                                                                <w:bottom w:w="0" w:type="dxa"/>
                                                                <w:right w:w="0" w:type="dxa"/>
                                                              </w:tblCellMar>
                                                            </w:tblPr>
                                                            <w:tblGrid>
                                                              <w:gridCol w:w="7200"/>
                                                            </w:tblGrid>
                                                            <w:tr w14:paraId="38FD7B5D">
                                                              <w:tblPrEx>
                                                                <w:tblCellMar>
                                                                  <w:top w:w="0" w:type="dxa"/>
                                                                  <w:left w:w="0" w:type="dxa"/>
                                                                  <w:bottom w:w="0" w:type="dxa"/>
                                                                  <w:right w:w="0" w:type="dxa"/>
                                                                </w:tblCellMar>
                                                              </w:tblPrEx>
                                                              <w:trPr>
                                                                <w:tblCellSpacing w:w="0" w:type="dxa"/>
                                                              </w:trPr>
                                                              <w:tc>
                                                                <w:tcPr>
                                                                  <w:tcW w:w="0" w:type="auto"/>
                                                                </w:tcPr>
                                                                <w:p w14:paraId="3BF76E00">
                                                                  <w:pPr>
                                                                    <w:spacing w:after="0" w:line="300" w:lineRule="atLeast"/>
                                                                    <w:jc w:val="center"/>
                                                                    <w:rPr>
                                                                      <w:rFonts w:ascii="Helvetica" w:hAnsi="Helvetica" w:eastAsia="Times New Roman" w:cs="Helvetica"/>
                                                                      <w:color w:val="262626"/>
                                                                      <w:spacing w:val="-3"/>
                                                                      <w:sz w:val="15"/>
                                                                      <w:szCs w:val="15"/>
                                                                    </w:rPr>
                                                                  </w:pPr>
                                                                  <w:r>
                                                                    <w:rPr>
                                                                      <w:rFonts w:ascii="Helvetica" w:hAnsi="Helvetica" w:eastAsia="Times New Roman" w:cs="Helvetica"/>
                                                                      <w:color w:val="262626"/>
                                                                      <w:spacing w:val="-3"/>
                                                                      <w:sz w:val="15"/>
                                                                      <w:szCs w:val="15"/>
                                                                    </w:rPr>
                                                                    <w:t xml:space="preserve">You're receiving this email because you've expressed interest in Certifications, Education Resources and Offers. Click to </w:t>
                                                                  </w:r>
                                                                  <w:r>
                                                                    <w:fldChar w:fldCharType="begin"/>
                                                                  </w:r>
                                                                  <w:r>
                                                                    <w:instrText xml:space="preserve"> HYPERLINK "https://cl.S12.exct.net/unsub_center.aspx?qs=bd1419acc75bfc7408a74d111787099437caaea4bb40d3b246c1b2229d43c952fa7e4d35b94f8df3870959e9fc69587d4326380aa8dea61ef3f1ad857e64118bb94ec02128a2f950" \t "_blank" </w:instrText>
                                                                  </w:r>
                                                                  <w:r>
                                                                    <w:fldChar w:fldCharType="separate"/>
                                                                  </w:r>
                                                                  <w:r>
                                                                    <w:rPr>
                                                                      <w:rFonts w:ascii="Helvetica" w:hAnsi="Helvetica" w:eastAsia="Times New Roman" w:cs="Helvetica"/>
                                                                      <w:color w:val="1595E7"/>
                                                                      <w:spacing w:val="-3"/>
                                                                      <w:sz w:val="15"/>
                                                                      <w:szCs w:val="15"/>
                                                                      <w:u w:val="single"/>
                                                                    </w:rPr>
                                                                    <w:t>unsubscribe</w:t>
                                                                  </w:r>
                                                                  <w:r>
                                                                    <w:rPr>
                                                                      <w:rFonts w:ascii="Helvetica" w:hAnsi="Helvetica" w:eastAsia="Times New Roman" w:cs="Helvetica"/>
                                                                      <w:color w:val="1595E7"/>
                                                                      <w:spacing w:val="-3"/>
                                                                      <w:sz w:val="15"/>
                                                                      <w:szCs w:val="15"/>
                                                                      <w:u w:val="single"/>
                                                                    </w:rPr>
                                                                    <w:fldChar w:fldCharType="end"/>
                                                                  </w:r>
                                                                  <w:r>
                                                                    <w:rPr>
                                                                      <w:rFonts w:ascii="Helvetica" w:hAnsi="Helvetica" w:eastAsia="Times New Roman" w:cs="Helvetica"/>
                                                                      <w:color w:val="262626"/>
                                                                      <w:spacing w:val="-3"/>
                                                                      <w:sz w:val="15"/>
                                                                      <w:szCs w:val="15"/>
                                                                    </w:rPr>
                                                                    <w:t xml:space="preserve">, or update your </w:t>
                                                                  </w:r>
                                                                  <w:r>
                                                                    <w:fldChar w:fldCharType="begin"/>
                                                                  </w:r>
                                                                  <w:r>
                                                                    <w:instrText xml:space="preserve"> HYPERLINK "https://cl.s12.exct.net/?qs=141fdf9b710e644474aad03487a00371b862ce461264e262da2bc3dd556b5fd9a7b28185ae0cb4fa91a2977413cf8326fb557d55f9765cd08eb9c91325253336" \t "_blank" </w:instrText>
                                                                  </w:r>
                                                                  <w:r>
                                                                    <w:fldChar w:fldCharType="separate"/>
                                                                  </w:r>
                                                                  <w:r>
                                                                    <w:rPr>
                                                                      <w:rFonts w:ascii="Helvetica" w:hAnsi="Helvetica" w:eastAsia="Times New Roman" w:cs="Helvetica"/>
                                                                      <w:color w:val="1595E7"/>
                                                                      <w:spacing w:val="-3"/>
                                                                      <w:sz w:val="15"/>
                                                                      <w:szCs w:val="15"/>
                                                                      <w:u w:val="single"/>
                                                                    </w:rPr>
                                                                    <w:t>subscription preferences</w:t>
                                                                  </w:r>
                                                                  <w:r>
                                                                    <w:rPr>
                                                                      <w:rFonts w:ascii="Helvetica" w:hAnsi="Helvetica" w:eastAsia="Times New Roman" w:cs="Helvetica"/>
                                                                      <w:color w:val="1595E7"/>
                                                                      <w:spacing w:val="-3"/>
                                                                      <w:sz w:val="15"/>
                                                                      <w:szCs w:val="15"/>
                                                                      <w:u w:val="single"/>
                                                                    </w:rPr>
                                                                    <w:fldChar w:fldCharType="end"/>
                                                                  </w:r>
                                                                  <w:r>
                                                                    <w:rPr>
                                                                      <w:rFonts w:ascii="Helvetica" w:hAnsi="Helvetica" w:eastAsia="Times New Roman" w:cs="Helvetica"/>
                                                                      <w:color w:val="262626"/>
                                                                      <w:spacing w:val="-3"/>
                                                                      <w:sz w:val="15"/>
                                                                      <w:szCs w:val="15"/>
                                                                    </w:rPr>
                                                                    <w:t xml:space="preserve"> on the Member Website. </w:t>
                                                                  </w:r>
                                                                </w:p>
                                                              </w:tc>
                                                            </w:tr>
                                                          </w:tbl>
                                                          <w:p w14:paraId="3130D56D">
                                                            <w:pPr>
                                                              <w:spacing w:after="0" w:line="240" w:lineRule="auto"/>
                                                              <w:rPr>
                                                                <w:rFonts w:ascii="Times New Roman" w:hAnsi="Times New Roman" w:eastAsia="Times New Roman" w:cs="Times New Roman"/>
                                                                <w:sz w:val="24"/>
                                                                <w:szCs w:val="24"/>
                                                              </w:rPr>
                                                            </w:pPr>
                                                          </w:p>
                                                        </w:tc>
                                                      </w:tr>
                                                    </w:tbl>
                                                    <w:p w14:paraId="7F5FFB9D">
                                                      <w:pPr>
                                                        <w:spacing w:after="0" w:line="240" w:lineRule="auto"/>
                                                        <w:rPr>
                                                          <w:rFonts w:ascii="Times New Roman" w:hAnsi="Times New Roman" w:eastAsia="Times New Roman" w:cs="Times New Roman"/>
                                                          <w:sz w:val="24"/>
                                                          <w:szCs w:val="24"/>
                                                        </w:rPr>
                                                      </w:pPr>
                                                    </w:p>
                                                  </w:tc>
                                                </w:tr>
                                              </w:tbl>
                                              <w:p w14:paraId="23026889">
                                                <w:pPr>
                                                  <w:spacing w:after="0" w:line="240" w:lineRule="auto"/>
                                                  <w:rPr>
                                                    <w:rFonts w:ascii="Times New Roman" w:hAnsi="Times New Roman" w:eastAsia="Times New Roman" w:cs="Times New Roman"/>
                                                    <w:sz w:val="24"/>
                                                    <w:szCs w:val="24"/>
                                                  </w:rPr>
                                                </w:pPr>
                                              </w:p>
                                            </w:tc>
                                          </w:tr>
                                        </w:tbl>
                                        <w:p w14:paraId="3D0608B0">
                                          <w:pPr>
                                            <w:spacing w:after="0" w:line="240" w:lineRule="auto"/>
                                            <w:rPr>
                                              <w:rFonts w:ascii="Times New Roman" w:hAnsi="Times New Roman" w:eastAsia="Times New Roman" w:cs="Times New Roman"/>
                                              <w:sz w:val="24"/>
                                              <w:szCs w:val="24"/>
                                            </w:rPr>
                                          </w:pPr>
                                        </w:p>
                                      </w:tc>
                                    </w:tr>
                                  </w:tbl>
                                  <w:p w14:paraId="08951228">
                                    <w:pPr>
                                      <w:spacing w:after="0" w:line="240" w:lineRule="auto"/>
                                      <w:jc w:val="center"/>
                                      <w:rPr>
                                        <w:rFonts w:ascii="Times New Roman" w:hAnsi="Times New Roman" w:eastAsia="Times New Roman" w:cs="Times New Roman"/>
                                        <w:sz w:val="24"/>
                                        <w:szCs w:val="24"/>
                                      </w:rPr>
                                    </w:pPr>
                                  </w:p>
                                </w:tc>
                              </w:tr>
                            </w:tbl>
                            <w:p w14:paraId="5DC6D640">
                              <w:pPr>
                                <w:spacing w:after="0" w:line="240" w:lineRule="auto"/>
                                <w:rPr>
                                  <w:rFonts w:ascii="Times New Roman" w:hAnsi="Times New Roman" w:eastAsia="Times New Roman" w:cs="Times New Roman"/>
                                  <w:sz w:val="24"/>
                                  <w:szCs w:val="24"/>
                                </w:rPr>
                              </w:pPr>
                            </w:p>
                          </w:tc>
                        </w:tr>
                      </w:tbl>
                      <w:p w14:paraId="638C6A48">
                        <w:pPr>
                          <w:spacing w:after="0" w:line="360" w:lineRule="auto"/>
                          <w:jc w:val="center"/>
                          <w:rPr>
                            <w:rFonts w:ascii="Arial" w:hAnsi="Arial" w:eastAsia="Times New Roman" w:cs="Arial"/>
                            <w:color w:val="000000"/>
                            <w:spacing w:val="-3"/>
                            <w:sz w:val="23"/>
                            <w:szCs w:val="23"/>
                          </w:rPr>
                        </w:pPr>
                      </w:p>
                    </w:tc>
                  </w:tr>
                </w:tbl>
                <w:p w14:paraId="61BF9EC8">
                  <w:pPr>
                    <w:spacing w:after="0" w:line="240" w:lineRule="auto"/>
                    <w:rPr>
                      <w:rFonts w:ascii="Times New Roman" w:hAnsi="Times New Roman" w:eastAsia="Times New Roman" w:cs="Times New Roman"/>
                      <w:sz w:val="24"/>
                      <w:szCs w:val="24"/>
                    </w:rPr>
                  </w:pPr>
                </w:p>
              </w:tc>
            </w:tr>
          </w:tbl>
          <w:p w14:paraId="6F69A3AA">
            <w:pPr>
              <w:spacing w:after="0" w:line="240" w:lineRule="auto"/>
              <w:jc w:val="center"/>
              <w:rPr>
                <w:rFonts w:ascii="Times New Roman" w:hAnsi="Times New Roman" w:eastAsia="Times New Roman" w:cs="Times New Roman"/>
                <w:sz w:val="24"/>
                <w:szCs w:val="24"/>
              </w:rPr>
            </w:pPr>
          </w:p>
        </w:tc>
      </w:tr>
      <w:tr w14:paraId="5D4F4862">
        <w:tblPrEx>
          <w:tblCellMar>
            <w:top w:w="15" w:type="dxa"/>
            <w:left w:w="15" w:type="dxa"/>
            <w:bottom w:w="15" w:type="dxa"/>
            <w:right w:w="15" w:type="dxa"/>
          </w:tblCellMar>
        </w:tblPrEx>
        <w:trPr>
          <w:tblCellSpacing w:w="15" w:type="dxa"/>
        </w:trPr>
        <w:tc>
          <w:tcPr>
            <w:tcW w:w="0" w:type="auto"/>
            <w:vAlign w:val="center"/>
          </w:tcPr>
          <w:p w14:paraId="12FD136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62000" cy="762000"/>
                  <wp:effectExtent l="0" t="0" r="0" b="0"/>
                  <wp:docPr id="8" name="Picture 8"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a/ACg8ocKXAkWuMsvk1UB4tteph7ml8jYF0m9hC26Hrh4GoZCA5eWrXg=s80-p-m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tc>
        <w:tc>
          <w:tcPr>
            <w:tcW w:w="0" w:type="auto"/>
            <w:vAlign w:val="center"/>
          </w:tcPr>
          <w:p w14:paraId="4F7C3870">
            <w:pPr>
              <w:spacing w:after="0" w:line="240" w:lineRule="auto"/>
              <w:rPr>
                <w:rFonts w:ascii="Times New Roman" w:hAnsi="Times New Roman" w:eastAsia="Times New Roman" w:cs="Times New Roman"/>
                <w:sz w:val="24"/>
                <w:szCs w:val="24"/>
              </w:rPr>
            </w:pPr>
          </w:p>
        </w:tc>
      </w:tr>
    </w:tbl>
    <w:p w14:paraId="796E630C">
      <w:pPr>
        <w:spacing w:after="0" w:line="240" w:lineRule="auto"/>
        <w:rPr>
          <w:rFonts w:ascii="Times New Roman" w:hAnsi="Times New Roman" w:eastAsia="Times New Roman" w:cs="Times New Roman"/>
          <w:sz w:val="24"/>
          <w:szCs w:val="24"/>
        </w:rPr>
      </w:pPr>
    </w:p>
    <w:p w14:paraId="563220AA">
      <w:pPr>
        <w:spacing w:after="0" w:line="240" w:lineRule="auto"/>
        <w:rPr>
          <w:rFonts w:ascii="Times New Roman" w:hAnsi="Times New Roman" w:eastAsia="Times New Roman" w:cs="Times New Roman"/>
          <w:sz w:val="24"/>
          <w:szCs w:val="24"/>
        </w:rPr>
      </w:pPr>
    </w:p>
    <w:p w14:paraId="5DB9AB45">
      <w:pPr>
        <w:spacing w:after="0" w:line="240" w:lineRule="auto"/>
        <w:rPr>
          <w:rFonts w:ascii="Times New Roman" w:hAnsi="Times New Roman" w:eastAsia="Times New Roman" w:cs="Times New Roman"/>
          <w:sz w:val="24"/>
          <w:szCs w:val="24"/>
        </w:rPr>
      </w:pPr>
    </w:p>
    <w:p w14:paraId="15B76B73">
      <w:pPr>
        <w:spacing w:after="0" w:line="240" w:lineRule="auto"/>
        <w:rPr>
          <w:rFonts w:ascii="Times New Roman" w:hAnsi="Times New Roman" w:eastAsia="Times New Roman" w:cs="Times New Roman"/>
          <w:sz w:val="24"/>
          <w:szCs w:val="24"/>
        </w:rPr>
      </w:pPr>
    </w:p>
    <w:p w14:paraId="01F26B7D">
      <w:pPr>
        <w:spacing w:after="0" w:line="240" w:lineRule="auto"/>
        <w:rPr>
          <w:rFonts w:ascii="Times New Roman" w:hAnsi="Times New Roman" w:eastAsia="Times New Roman" w:cs="Times New Roman"/>
          <w:sz w:val="24"/>
          <w:szCs w:val="24"/>
        </w:rPr>
      </w:pPr>
    </w:p>
    <w:p w14:paraId="1EB5FDB5">
      <w:pPr>
        <w:spacing w:after="0" w:line="240" w:lineRule="auto"/>
        <w:rPr>
          <w:rFonts w:ascii="Times New Roman" w:hAnsi="Times New Roman" w:eastAsia="Times New Roman" w:cs="Times New Roman"/>
          <w:sz w:val="24"/>
          <w:szCs w:val="24"/>
        </w:rPr>
      </w:pPr>
    </w:p>
    <w:p w14:paraId="3EBE3E84">
      <w:pPr>
        <w:spacing w:after="0" w:line="240" w:lineRule="auto"/>
        <w:rPr>
          <w:rFonts w:ascii="Times New Roman" w:hAnsi="Times New Roman" w:eastAsia="Times New Roman" w:cs="Times New Roman"/>
          <w:sz w:val="24"/>
          <w:szCs w:val="24"/>
        </w:rPr>
      </w:pPr>
    </w:p>
    <w:p w14:paraId="5AAAA051">
      <w:pPr>
        <w:spacing w:after="0" w:line="240" w:lineRule="auto"/>
        <w:rPr>
          <w:rFonts w:ascii="Times New Roman" w:hAnsi="Times New Roman" w:eastAsia="Times New Roman" w:cs="Times New Roman"/>
          <w:sz w:val="24"/>
          <w:szCs w:val="24"/>
        </w:rPr>
      </w:pPr>
    </w:p>
    <w:p w14:paraId="3C23600B">
      <w:pPr>
        <w:spacing w:after="0" w:line="240" w:lineRule="auto"/>
        <w:rPr>
          <w:rFonts w:ascii="Times New Roman" w:hAnsi="Times New Roman" w:eastAsia="Times New Roman" w:cs="Times New Roman"/>
          <w:sz w:val="24"/>
          <w:szCs w:val="24"/>
        </w:rPr>
      </w:pPr>
    </w:p>
    <w:p w14:paraId="2D14E624">
      <w:pPr>
        <w:spacing w:after="0" w:line="240" w:lineRule="auto"/>
        <w:rPr>
          <w:rFonts w:ascii="Times New Roman" w:hAnsi="Times New Roman" w:eastAsia="Times New Roman" w:cs="Times New Roman"/>
          <w:sz w:val="24"/>
          <w:szCs w:val="24"/>
        </w:rPr>
      </w:pPr>
    </w:p>
    <w:p w14:paraId="67E5CBB1">
      <w:pPr>
        <w:spacing w:after="0" w:line="240" w:lineRule="auto"/>
        <w:rPr>
          <w:rFonts w:ascii="Times New Roman" w:hAnsi="Times New Roman" w:eastAsia="Times New Roman" w:cs="Times New Roman"/>
          <w:sz w:val="24"/>
          <w:szCs w:val="24"/>
        </w:rPr>
      </w:pPr>
    </w:p>
    <w:p w14:paraId="6A39E132">
      <w:pPr>
        <w:spacing w:after="0" w:line="240" w:lineRule="auto"/>
        <w:rPr>
          <w:rFonts w:ascii="Times New Roman" w:hAnsi="Times New Roman" w:eastAsia="Times New Roman" w:cs="Times New Roman"/>
          <w:sz w:val="24"/>
          <w:szCs w:val="24"/>
        </w:rPr>
      </w:pPr>
    </w:p>
    <w:p w14:paraId="159101E2">
      <w:pPr>
        <w:spacing w:after="0" w:line="240" w:lineRule="auto"/>
        <w:rPr>
          <w:rFonts w:ascii="Times New Roman" w:hAnsi="Times New Roman" w:eastAsia="Times New Roman" w:cs="Times New Roman"/>
          <w:sz w:val="24"/>
          <w:szCs w:val="24"/>
        </w:rPr>
      </w:pPr>
    </w:p>
    <w:p w14:paraId="520441A1">
      <w:pPr>
        <w:spacing w:after="0" w:line="240" w:lineRule="auto"/>
        <w:rPr>
          <w:rFonts w:ascii="Times New Roman" w:hAnsi="Times New Roman" w:eastAsia="Times New Roman" w:cs="Times New Roman"/>
          <w:sz w:val="24"/>
          <w:szCs w:val="24"/>
        </w:rPr>
      </w:pPr>
    </w:p>
    <w:p w14:paraId="5B08539A">
      <w:pPr>
        <w:spacing w:after="0" w:line="240" w:lineRule="auto"/>
        <w:rPr>
          <w:rFonts w:ascii="Times New Roman" w:hAnsi="Times New Roman" w:eastAsia="Times New Roman" w:cs="Times New Roman"/>
          <w:sz w:val="24"/>
          <w:szCs w:val="24"/>
        </w:rPr>
      </w:pPr>
    </w:p>
    <w:p w14:paraId="45B97E01">
      <w:pPr>
        <w:spacing w:after="0" w:line="240" w:lineRule="auto"/>
        <w:rPr>
          <w:rFonts w:ascii="Times New Roman" w:hAnsi="Times New Roman" w:eastAsia="Times New Roman" w:cs="Times New Roman"/>
          <w:sz w:val="24"/>
          <w:szCs w:val="24"/>
        </w:rPr>
      </w:pPr>
    </w:p>
    <w:p w14:paraId="2BFC4375">
      <w:pPr>
        <w:spacing w:after="0" w:line="240" w:lineRule="auto"/>
        <w:rPr>
          <w:rFonts w:ascii="Times New Roman" w:hAnsi="Times New Roman" w:eastAsia="Times New Roman" w:cs="Times New Roman"/>
          <w:sz w:val="24"/>
          <w:szCs w:val="24"/>
        </w:rPr>
      </w:pPr>
    </w:p>
    <w:p w14:paraId="072B4FE2">
      <w:pPr>
        <w:spacing w:after="0" w:line="240" w:lineRule="auto"/>
        <w:rPr>
          <w:rFonts w:ascii="Times New Roman" w:hAnsi="Times New Roman" w:eastAsia="Times New Roman" w:cs="Times New Roman"/>
          <w:sz w:val="24"/>
          <w:szCs w:val="24"/>
        </w:rPr>
      </w:pPr>
    </w:p>
    <w:p w14:paraId="0AC33F04">
      <w:pPr>
        <w:spacing w:after="0" w:line="240" w:lineRule="auto"/>
        <w:rPr>
          <w:rFonts w:ascii="Times New Roman" w:hAnsi="Times New Roman" w:eastAsia="Times New Roman" w:cs="Times New Roman"/>
          <w:sz w:val="24"/>
          <w:szCs w:val="24"/>
        </w:rPr>
      </w:pPr>
    </w:p>
    <w:p w14:paraId="750F547B">
      <w:pPr>
        <w:spacing w:after="0" w:line="240" w:lineRule="auto"/>
        <w:rPr>
          <w:rFonts w:ascii="Times New Roman" w:hAnsi="Times New Roman" w:eastAsia="Times New Roman" w:cs="Times New Roman"/>
          <w:sz w:val="24"/>
          <w:szCs w:val="24"/>
        </w:rPr>
      </w:pPr>
    </w:p>
    <w:p w14:paraId="507D9A0C">
      <w:pPr>
        <w:spacing w:after="0" w:line="240" w:lineRule="auto"/>
        <w:rPr>
          <w:rFonts w:ascii="Times New Roman" w:hAnsi="Times New Roman" w:eastAsia="Times New Roman" w:cs="Times New Roman"/>
          <w:sz w:val="24"/>
          <w:szCs w:val="24"/>
        </w:rPr>
      </w:pPr>
    </w:p>
    <w:p w14:paraId="0F83B49C">
      <w:pPr>
        <w:spacing w:after="0" w:line="240" w:lineRule="auto"/>
        <w:rPr>
          <w:rFonts w:ascii="Times New Roman" w:hAnsi="Times New Roman" w:eastAsia="Times New Roman" w:cs="Times New Roman"/>
          <w:sz w:val="24"/>
          <w:szCs w:val="24"/>
        </w:rPr>
      </w:pPr>
    </w:p>
    <w:p w14:paraId="21B0CA18">
      <w:pPr>
        <w:spacing w:after="0" w:line="240" w:lineRule="auto"/>
        <w:rPr>
          <w:rFonts w:ascii="Times New Roman" w:hAnsi="Times New Roman" w:eastAsia="Times New Roman" w:cs="Times New Roman"/>
          <w:sz w:val="24"/>
          <w:szCs w:val="24"/>
        </w:rPr>
      </w:pPr>
    </w:p>
    <w:p w14:paraId="422DE9DE">
      <w:pPr>
        <w:spacing w:after="0" w:line="240" w:lineRule="auto"/>
        <w:rPr>
          <w:rFonts w:ascii="Times New Roman" w:hAnsi="Times New Roman" w:eastAsia="Times New Roman" w:cs="Times New Roman"/>
          <w:sz w:val="24"/>
          <w:szCs w:val="24"/>
        </w:rPr>
      </w:pPr>
    </w:p>
    <w:p w14:paraId="21208BBA">
      <w:pPr>
        <w:spacing w:after="0" w:line="240" w:lineRule="auto"/>
        <w:rPr>
          <w:rFonts w:ascii="Times New Roman" w:hAnsi="Times New Roman" w:eastAsia="Times New Roman" w:cs="Times New Roman"/>
          <w:sz w:val="24"/>
          <w:szCs w:val="24"/>
        </w:rPr>
      </w:pPr>
    </w:p>
    <w:p w14:paraId="7615AC64">
      <w:pPr>
        <w:spacing w:after="0" w:line="240" w:lineRule="auto"/>
        <w:rPr>
          <w:rFonts w:ascii="Times New Roman" w:hAnsi="Times New Roman" w:eastAsia="Times New Roman" w:cs="Times New Roman"/>
          <w:sz w:val="24"/>
          <w:szCs w:val="24"/>
        </w:rPr>
      </w:pPr>
    </w:p>
    <w:p w14:paraId="16B974B9">
      <w:pPr>
        <w:spacing w:after="0" w:line="240" w:lineRule="auto"/>
        <w:rPr>
          <w:rFonts w:ascii="Times New Roman" w:hAnsi="Times New Roman" w:eastAsia="Times New Roman" w:cs="Times New Roman"/>
          <w:sz w:val="24"/>
          <w:szCs w:val="24"/>
        </w:rPr>
      </w:pPr>
    </w:p>
    <w:p w14:paraId="65C58AFD">
      <w:pPr>
        <w:spacing w:after="0" w:line="240" w:lineRule="auto"/>
        <w:rPr>
          <w:rFonts w:ascii="Times New Roman" w:hAnsi="Times New Roman" w:eastAsia="Times New Roman" w:cs="Times New Roman"/>
          <w:sz w:val="24"/>
          <w:szCs w:val="24"/>
        </w:rPr>
      </w:pPr>
    </w:p>
    <w:p w14:paraId="1447A66E">
      <w:pPr>
        <w:spacing w:after="0" w:line="240" w:lineRule="auto"/>
        <w:rPr>
          <w:rFonts w:ascii="Times New Roman" w:hAnsi="Times New Roman" w:eastAsia="Times New Roman" w:cs="Times New Roman"/>
          <w:sz w:val="24"/>
          <w:szCs w:val="24"/>
        </w:rPr>
      </w:pPr>
      <w:r>
        <w:fldChar w:fldCharType="begin"/>
      </w:r>
      <w:r>
        <w:instrText xml:space="preserve"> HYPERLINK "https://www.isc2.org/register-for-exam" \o "Register for exam" </w:instrText>
      </w:r>
      <w:r>
        <w:fldChar w:fldCharType="separate"/>
      </w:r>
      <w:r>
        <w:rPr>
          <w:rFonts w:ascii="Times New Roman" w:hAnsi="Times New Roman" w:eastAsia="Times New Roman" w:cs="Times New Roman"/>
          <w:color w:val="0000FF"/>
          <w:sz w:val="24"/>
          <w:szCs w:val="24"/>
          <w:u w:val="single"/>
        </w:rPr>
        <w:t>Register for exam</w:t>
      </w:r>
      <w:r>
        <w:rPr>
          <w:rFonts w:ascii="Times New Roman" w:hAnsi="Times New Roman" w:eastAsia="Times New Roman" w:cs="Times New Roman"/>
          <w:color w:val="0000FF"/>
          <w:sz w:val="24"/>
          <w:szCs w:val="24"/>
          <w:u w:val="single"/>
        </w:rPr>
        <w:fldChar w:fldCharType="end"/>
      </w:r>
    </w:p>
    <w:p w14:paraId="30D7C08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rPr>
        <mc:AlternateContent>
          <mc:Choice Requires="wps">
            <w:drawing>
              <wp:inline distT="0" distB="0" distL="0" distR="0">
                <wp:extent cx="727075" cy="263525"/>
                <wp:effectExtent l="0" t="0" r="0" b="0"/>
                <wp:docPr id="7" name="Rectangle 7" descr="ISC2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7075" cy="2635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 o:spid="_x0000_s1026" o:spt="1" alt="ISC2 Logo" href="https://www.isc2.org/" style="height:20.75pt;width:57.25pt;" o:button="t" filled="f" stroked="f" coordsize="21600,21600" o:gfxdata="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nRUwz0gAAAAQBAAAPAAAAAAAAAAEAIAAAACIA&#10;AABkcnMvZG93bnJldi54bWxQSwECFAAUAAAACACHTuJAnkiYIg8CAAAkBAAADgAAAAAAAAABACAA&#10;AAAhAQAAZHJzL2Uyb0RvYy54bWxQSwUGAAAAAAYABgBZAQAAogUAAAAA&#10;">
                <v:fill on="f" focussize="0,0"/>
                <v:stroke on="f"/>
                <v:imagedata o:title=""/>
                <o:lock v:ext="edit" aspectratio="t"/>
                <w10:wrap type="none"/>
                <w10:anchorlock/>
              </v:rect>
            </w:pict>
          </mc:Fallback>
        </mc:AlternateContent>
      </w:r>
    </w:p>
    <w:p w14:paraId="1CE971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Effective Date: September 2024</w:t>
      </w:r>
    </w:p>
    <w:p w14:paraId="6CBEF11D">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SSCP Certification Exam Outline</w:t>
      </w:r>
    </w:p>
    <w:p w14:paraId="7C2660D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View and download the latest PDF version of the SSCP Certification Exam Outline in the following languages:</w:t>
      </w:r>
    </w:p>
    <w:p w14:paraId="3FDB5756">
      <w:p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"https://edge.sitecorecloud.io/internationf173-xmc4e73-prodbc0f-9660/media/Project/ISC2/Main/Media/certifications/Certs/SSCP/EXAMS-SSCP-Exam_Outline-English.pdf" \t "_blank" </w:instrText>
      </w:r>
      <w:r>
        <w:fldChar w:fldCharType="separate"/>
      </w:r>
      <w:r>
        <w:rPr>
          <w:rFonts w:ascii="Times New Roman" w:hAnsi="Times New Roman" w:eastAsia="Times New Roman" w:cs="Times New Roman"/>
          <w:color w:val="0000FF"/>
          <w:sz w:val="24"/>
          <w:szCs w:val="24"/>
          <w:u w:val="single"/>
        </w:rPr>
        <w:t>SSCP - English</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  </w:t>
      </w:r>
      <w:r>
        <w:fldChar w:fldCharType="begin"/>
      </w:r>
      <w:r>
        <w:instrText xml:space="preserve"> HYPERLINK "https://edge.sitecorecloud.io/internationf173-xmc4e73-prodbc0f-9660/media/Project/ISC2/Main/Media/certifications/Certs/SSCP/EXAMS-SSCP-Exam_Outline-Japanese.pdf" \t "_blank" </w:instrText>
      </w:r>
      <w:r>
        <w:fldChar w:fldCharType="separate"/>
      </w:r>
      <w:r>
        <w:rPr>
          <w:rFonts w:ascii="Times New Roman" w:hAnsi="Times New Roman" w:eastAsia="Times New Roman" w:cs="Times New Roman"/>
          <w:color w:val="0000FF"/>
          <w:sz w:val="24"/>
          <w:szCs w:val="24"/>
          <w:u w:val="single"/>
        </w:rPr>
        <w:t>SSCP - Japanese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  </w:t>
      </w:r>
      <w:r>
        <w:fldChar w:fldCharType="begin"/>
      </w:r>
      <w:r>
        <w:instrText xml:space="preserve"> HYPERLINK "https://edge.sitecorecloud.io/internationf173-xmc4e73-prodbc0f-9660/media/Project/ISC2/Main/Media/certifications/Certs/SSCP/EXAMS-SSCP-Exam_Outline-Spanish.pdf" \t "_blank" </w:instrText>
      </w:r>
      <w:r>
        <w:fldChar w:fldCharType="separate"/>
      </w:r>
      <w:r>
        <w:rPr>
          <w:rFonts w:ascii="Times New Roman" w:hAnsi="Times New Roman" w:eastAsia="Times New Roman" w:cs="Times New Roman"/>
          <w:color w:val="0000FF"/>
          <w:sz w:val="24"/>
          <w:szCs w:val="24"/>
          <w:u w:val="single"/>
        </w:rPr>
        <w:t>SSCP - Spanish</w:t>
      </w:r>
      <w:r>
        <w:rPr>
          <w:rFonts w:ascii="Times New Roman" w:hAnsi="Times New Roman" w:eastAsia="Times New Roman" w:cs="Times New Roman"/>
          <w:color w:val="0000FF"/>
          <w:sz w:val="24"/>
          <w:szCs w:val="24"/>
          <w:u w:val="single"/>
        </w:rPr>
        <w:fldChar w:fldCharType="end"/>
      </w:r>
    </w:p>
    <w:p w14:paraId="3F906D8C">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About SSCP</w:t>
      </w:r>
    </w:p>
    <w:p w14:paraId="5201E5C1">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Systems Security Certified Practitioner (SSCP) is the ideal certification for those with proven technical skills and practical, hands-on security knowledge in operational IT roles. It provides confirmation of a practitioner’s ability to implement, monitor and administer IT infrastructure in accordance with information security policies and procedures that ensure data confidentiality, integrity and availability.</w:t>
      </w:r>
    </w:p>
    <w:p w14:paraId="20229C8D">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broad spectrum of topics included in the SSCP Common Body of Knowledge (CBK) ensure its relevancy across all disciplines in the field of information security. Successful candidates are competent in the following domains:</w:t>
      </w:r>
    </w:p>
    <w:p w14:paraId="65F53552">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Concepts and Practices</w:t>
      </w:r>
    </w:p>
    <w:p w14:paraId="0BE8D93A">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Access Controls</w:t>
      </w:r>
    </w:p>
    <w:p w14:paraId="030DD616">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Identification, Monitoring, and Analysis</w:t>
      </w:r>
    </w:p>
    <w:p w14:paraId="012AC0A6">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Incident Response and Recovery</w:t>
      </w:r>
    </w:p>
    <w:p w14:paraId="5A9EF610">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Cryptography</w:t>
      </w:r>
    </w:p>
    <w:p w14:paraId="579AF4F6">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and Communications Security</w:t>
      </w:r>
    </w:p>
    <w:p w14:paraId="6B80EF4A">
      <w:pPr>
        <w:numPr>
          <w:ilvl w:val="0"/>
          <w:numId w:val="2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Systems and Application Security</w:t>
      </w:r>
    </w:p>
    <w:p w14:paraId="7B7D4D61">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Experience Requirements</w:t>
      </w:r>
    </w:p>
    <w:p w14:paraId="32A78D09">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Candidates must have a minimum of one year cumulative work experience in one or more of the domains of the SSCP CBK. A one year prerequisite pathway will be granted for candidates who received a degree (bachelors or masters) in a cybersecurity program.</w:t>
      </w:r>
    </w:p>
    <w:p w14:paraId="6D71814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candidate that doesn’t have the required experience to become an SSCP may become an Associate of ISC2 by successfully passing the SSCP examination. The Associate of ISC2 will then have two years to earn the one year required experience. You can learn more about SSCP experience requirements and how to account for part-time work and internships at </w:t>
      </w:r>
      <w:r>
        <w:fldChar w:fldCharType="begin"/>
      </w:r>
      <w:r>
        <w:instrText xml:space="preserve"> HYPERLINK "https://www.isc2.org/certifications/sscp/sscp-experience-requirements" </w:instrText>
      </w:r>
      <w:r>
        <w:fldChar w:fldCharType="separate"/>
      </w:r>
      <w:r>
        <w:rPr>
          <w:rFonts w:ascii="Times New Roman" w:hAnsi="Times New Roman" w:eastAsia="Times New Roman" w:cs="Times New Roman"/>
          <w:color w:val="0000FF"/>
          <w:sz w:val="24"/>
          <w:szCs w:val="24"/>
          <w:u w:val="single"/>
        </w:rPr>
        <w:t>www.isc2.org/Certifications/SSCP/SSCP-Experience-Requirements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2EB13A93">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Accreditation</w:t>
      </w:r>
    </w:p>
    <w:p w14:paraId="5C8DB90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SSCP is in compliance with the stringent requirements of ANSI/ISO/IEC Standard 17024.</w:t>
      </w:r>
    </w:p>
    <w:p w14:paraId="5443DF63">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Job Task Analysis (JTA)</w:t>
      </w:r>
    </w:p>
    <w:p w14:paraId="58B68283">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ISC2 has an obligation to its membership to maintain the relevancy of the SSCP. Conducted at regular intervals, the Job Task Analysis (JTA) is a methodical and critical process of determining the tasks that are performed by security professionals who are engaged in the profession defined by the SSCP. The results of the JTA are used to update the examination. This process ensures that candidates are tested on the topic areas relevant to the roles and responsibilities of today’s practicing information security professionals.</w:t>
      </w:r>
    </w:p>
    <w:p w14:paraId="10CA693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SSCP Examination Information</w:t>
      </w:r>
    </w:p>
    <w:tbl>
      <w:tblPr>
        <w:tblStyle w:val="8"/>
        <w:tblW w:w="0" w:type="auto"/>
        <w:tblCellSpacing w:w="15" w:type="dxa"/>
        <w:tblInd w:w="0" w:type="dxa"/>
        <w:tblLayout w:type="autofit"/>
        <w:tblCellMar>
          <w:top w:w="15" w:type="dxa"/>
          <w:left w:w="15" w:type="dxa"/>
          <w:bottom w:w="15" w:type="dxa"/>
          <w:right w:w="15" w:type="dxa"/>
        </w:tblCellMar>
      </w:tblPr>
      <w:tblGrid>
        <w:gridCol w:w="2296"/>
        <w:gridCol w:w="3008"/>
      </w:tblGrid>
      <w:tr w14:paraId="2EDC7D12">
        <w:trPr>
          <w:tblCellSpacing w:w="15" w:type="dxa"/>
        </w:trPr>
        <w:tc>
          <w:tcPr>
            <w:tcW w:w="0" w:type="auto"/>
            <w:vAlign w:val="center"/>
          </w:tcPr>
          <w:p w14:paraId="034DC2E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Length of exam</w:t>
            </w:r>
          </w:p>
        </w:tc>
        <w:tc>
          <w:tcPr>
            <w:tcW w:w="0" w:type="auto"/>
            <w:vAlign w:val="center"/>
          </w:tcPr>
          <w:p w14:paraId="192552B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hours</w:t>
            </w:r>
          </w:p>
        </w:tc>
      </w:tr>
      <w:tr w14:paraId="2C3B5745">
        <w:tblPrEx>
          <w:tblCellMar>
            <w:top w:w="15" w:type="dxa"/>
            <w:left w:w="15" w:type="dxa"/>
            <w:bottom w:w="15" w:type="dxa"/>
            <w:right w:w="15" w:type="dxa"/>
          </w:tblCellMar>
        </w:tblPrEx>
        <w:trPr>
          <w:tblCellSpacing w:w="15" w:type="dxa"/>
        </w:trPr>
        <w:tc>
          <w:tcPr>
            <w:tcW w:w="0" w:type="auto"/>
            <w:vAlign w:val="center"/>
          </w:tcPr>
          <w:p w14:paraId="43388D8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Number of items</w:t>
            </w:r>
          </w:p>
        </w:tc>
        <w:tc>
          <w:tcPr>
            <w:tcW w:w="0" w:type="auto"/>
            <w:vAlign w:val="center"/>
          </w:tcPr>
          <w:p w14:paraId="406698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125</w:t>
            </w:r>
          </w:p>
        </w:tc>
      </w:tr>
      <w:tr w14:paraId="64D5956F">
        <w:tblPrEx>
          <w:tblCellMar>
            <w:top w:w="15" w:type="dxa"/>
            <w:left w:w="15" w:type="dxa"/>
            <w:bottom w:w="15" w:type="dxa"/>
            <w:right w:w="15" w:type="dxa"/>
          </w:tblCellMar>
        </w:tblPrEx>
        <w:trPr>
          <w:tblCellSpacing w:w="15" w:type="dxa"/>
        </w:trPr>
        <w:tc>
          <w:tcPr>
            <w:tcW w:w="0" w:type="auto"/>
            <w:vAlign w:val="center"/>
          </w:tcPr>
          <w:p w14:paraId="430FDF8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Item format</w:t>
            </w:r>
          </w:p>
        </w:tc>
        <w:tc>
          <w:tcPr>
            <w:tcW w:w="0" w:type="auto"/>
            <w:vAlign w:val="center"/>
          </w:tcPr>
          <w:p w14:paraId="2897033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Multiple choice</w:t>
            </w:r>
          </w:p>
        </w:tc>
      </w:tr>
      <w:tr w14:paraId="5ED204BC">
        <w:tblPrEx>
          <w:tblCellMar>
            <w:top w:w="15" w:type="dxa"/>
            <w:left w:w="15" w:type="dxa"/>
            <w:bottom w:w="15" w:type="dxa"/>
            <w:right w:w="15" w:type="dxa"/>
          </w:tblCellMar>
        </w:tblPrEx>
        <w:trPr>
          <w:tblCellSpacing w:w="15" w:type="dxa"/>
        </w:trPr>
        <w:tc>
          <w:tcPr>
            <w:tcW w:w="0" w:type="auto"/>
            <w:vAlign w:val="center"/>
          </w:tcPr>
          <w:p w14:paraId="3CB1B0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Passing grade</w:t>
            </w:r>
          </w:p>
        </w:tc>
        <w:tc>
          <w:tcPr>
            <w:tcW w:w="0" w:type="auto"/>
            <w:vAlign w:val="center"/>
          </w:tcPr>
          <w:p w14:paraId="1195124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700 out of 1000 points</w:t>
            </w:r>
          </w:p>
        </w:tc>
      </w:tr>
      <w:tr w14:paraId="227A4A9C">
        <w:tblPrEx>
          <w:tblCellMar>
            <w:top w:w="15" w:type="dxa"/>
            <w:left w:w="15" w:type="dxa"/>
            <w:bottom w:w="15" w:type="dxa"/>
            <w:right w:w="15" w:type="dxa"/>
          </w:tblCellMar>
        </w:tblPrEx>
        <w:trPr>
          <w:tblCellSpacing w:w="15" w:type="dxa"/>
        </w:trPr>
        <w:tc>
          <w:tcPr>
            <w:tcW w:w="0" w:type="auto"/>
            <w:vAlign w:val="center"/>
          </w:tcPr>
          <w:p w14:paraId="244650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Language availability</w:t>
            </w:r>
          </w:p>
        </w:tc>
        <w:tc>
          <w:tcPr>
            <w:tcW w:w="0" w:type="auto"/>
            <w:vAlign w:val="center"/>
          </w:tcPr>
          <w:p w14:paraId="354533F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English, Japanese and Spanish</w:t>
            </w:r>
          </w:p>
        </w:tc>
      </w:tr>
      <w:tr w14:paraId="6BDEDF00">
        <w:tblPrEx>
          <w:tblCellMar>
            <w:top w:w="15" w:type="dxa"/>
            <w:left w:w="15" w:type="dxa"/>
            <w:bottom w:w="15" w:type="dxa"/>
            <w:right w:w="15" w:type="dxa"/>
          </w:tblCellMar>
        </w:tblPrEx>
        <w:trPr>
          <w:tblCellSpacing w:w="15" w:type="dxa"/>
        </w:trPr>
        <w:tc>
          <w:tcPr>
            <w:tcW w:w="0" w:type="auto"/>
            <w:vAlign w:val="center"/>
          </w:tcPr>
          <w:p w14:paraId="1CFCB15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Testing center</w:t>
            </w:r>
          </w:p>
        </w:tc>
        <w:tc>
          <w:tcPr>
            <w:tcW w:w="0" w:type="auto"/>
            <w:vAlign w:val="center"/>
          </w:tcPr>
          <w:p w14:paraId="75FE7B9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Pearson VUE Testing Center</w:t>
            </w:r>
          </w:p>
        </w:tc>
      </w:tr>
    </w:tbl>
    <w:p w14:paraId="4A64874F">
      <w:pPr>
        <w:spacing w:after="240" w:line="240" w:lineRule="auto"/>
        <w:rPr>
          <w:rFonts w:ascii="Times New Roman" w:hAnsi="Times New Roman" w:eastAsia="Times New Roman" w:cs="Times New Roman"/>
          <w:sz w:val="24"/>
          <w:szCs w:val="24"/>
        </w:rPr>
      </w:pPr>
    </w:p>
    <w:p w14:paraId="0E5AFA7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SSCP Examination Weights</w:t>
      </w:r>
    </w:p>
    <w:tbl>
      <w:tblPr>
        <w:tblStyle w:val="8"/>
        <w:tblW w:w="0" w:type="auto"/>
        <w:tblCellSpacing w:w="15" w:type="dxa"/>
        <w:tblInd w:w="0" w:type="dxa"/>
        <w:tblLayout w:type="autofit"/>
        <w:tblCellMar>
          <w:top w:w="15" w:type="dxa"/>
          <w:left w:w="15" w:type="dxa"/>
          <w:bottom w:w="15" w:type="dxa"/>
          <w:right w:w="15" w:type="dxa"/>
        </w:tblCellMar>
      </w:tblPr>
      <w:tblGrid>
        <w:gridCol w:w="4628"/>
        <w:gridCol w:w="1735"/>
      </w:tblGrid>
      <w:tr w14:paraId="79C9564B">
        <w:tblPrEx>
          <w:tblCellMar>
            <w:top w:w="15" w:type="dxa"/>
            <w:left w:w="15" w:type="dxa"/>
            <w:bottom w:w="15" w:type="dxa"/>
            <w:right w:w="15" w:type="dxa"/>
          </w:tblCellMar>
        </w:tblPrEx>
        <w:trPr>
          <w:tblHeader/>
          <w:tblCellSpacing w:w="15" w:type="dxa"/>
        </w:trPr>
        <w:tc>
          <w:tcPr>
            <w:tcW w:w="0" w:type="auto"/>
            <w:vAlign w:val="center"/>
          </w:tcPr>
          <w:p w14:paraId="474C06BA">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Domains</w:t>
            </w:r>
          </w:p>
        </w:tc>
        <w:tc>
          <w:tcPr>
            <w:tcW w:w="0" w:type="auto"/>
            <w:vAlign w:val="center"/>
          </w:tcPr>
          <w:p w14:paraId="4D35CAA4">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Average Weight</w:t>
            </w:r>
          </w:p>
        </w:tc>
      </w:tr>
      <w:tr w14:paraId="2D581C35">
        <w:tblPrEx>
          <w:tblCellMar>
            <w:top w:w="15" w:type="dxa"/>
            <w:left w:w="15" w:type="dxa"/>
            <w:bottom w:w="15" w:type="dxa"/>
            <w:right w:w="15" w:type="dxa"/>
          </w:tblCellMar>
        </w:tblPrEx>
        <w:trPr>
          <w:tblCellSpacing w:w="15" w:type="dxa"/>
        </w:trPr>
        <w:tc>
          <w:tcPr>
            <w:tcW w:w="0" w:type="auto"/>
            <w:vAlign w:val="center"/>
          </w:tcPr>
          <w:p w14:paraId="5A10BB2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Security Concepts and Practices</w:t>
            </w:r>
          </w:p>
        </w:tc>
        <w:tc>
          <w:tcPr>
            <w:tcW w:w="0" w:type="auto"/>
            <w:vAlign w:val="center"/>
          </w:tcPr>
          <w:p w14:paraId="6343C1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16%</w:t>
            </w:r>
          </w:p>
        </w:tc>
      </w:tr>
      <w:tr w14:paraId="42CB8B4A">
        <w:tblPrEx>
          <w:tblCellMar>
            <w:top w:w="15" w:type="dxa"/>
            <w:left w:w="15" w:type="dxa"/>
            <w:bottom w:w="15" w:type="dxa"/>
            <w:right w:w="15" w:type="dxa"/>
          </w:tblCellMar>
        </w:tblPrEx>
        <w:trPr>
          <w:tblCellSpacing w:w="15" w:type="dxa"/>
        </w:trPr>
        <w:tc>
          <w:tcPr>
            <w:tcW w:w="0" w:type="auto"/>
            <w:vAlign w:val="center"/>
          </w:tcPr>
          <w:p w14:paraId="4401B6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Access Controls</w:t>
            </w:r>
          </w:p>
        </w:tc>
        <w:tc>
          <w:tcPr>
            <w:tcW w:w="0" w:type="auto"/>
            <w:vAlign w:val="center"/>
          </w:tcPr>
          <w:p w14:paraId="1144FD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r>
      <w:tr w14:paraId="70A862A3">
        <w:tblPrEx>
          <w:tblCellMar>
            <w:top w:w="15" w:type="dxa"/>
            <w:left w:w="15" w:type="dxa"/>
            <w:bottom w:w="15" w:type="dxa"/>
            <w:right w:w="15" w:type="dxa"/>
          </w:tblCellMar>
        </w:tblPrEx>
        <w:trPr>
          <w:tblCellSpacing w:w="15" w:type="dxa"/>
        </w:trPr>
        <w:tc>
          <w:tcPr>
            <w:tcW w:w="0" w:type="auto"/>
            <w:vAlign w:val="center"/>
          </w:tcPr>
          <w:p w14:paraId="11BEAEE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Risk Identification, Monitoring and Analysis</w:t>
            </w:r>
          </w:p>
        </w:tc>
        <w:tc>
          <w:tcPr>
            <w:tcW w:w="0" w:type="auto"/>
            <w:vAlign w:val="center"/>
          </w:tcPr>
          <w:p w14:paraId="6534075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r>
      <w:tr w14:paraId="2B5622A0">
        <w:tblPrEx>
          <w:tblCellMar>
            <w:top w:w="15" w:type="dxa"/>
            <w:left w:w="15" w:type="dxa"/>
            <w:bottom w:w="15" w:type="dxa"/>
            <w:right w:w="15" w:type="dxa"/>
          </w:tblCellMar>
        </w:tblPrEx>
        <w:trPr>
          <w:tblCellSpacing w:w="15" w:type="dxa"/>
        </w:trPr>
        <w:tc>
          <w:tcPr>
            <w:tcW w:w="0" w:type="auto"/>
            <w:vAlign w:val="center"/>
          </w:tcPr>
          <w:p w14:paraId="29FAFE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 Incident Response and Recovery</w:t>
            </w:r>
          </w:p>
        </w:tc>
        <w:tc>
          <w:tcPr>
            <w:tcW w:w="0" w:type="auto"/>
            <w:vAlign w:val="center"/>
          </w:tcPr>
          <w:p w14:paraId="2016A4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14%</w:t>
            </w:r>
          </w:p>
        </w:tc>
      </w:tr>
      <w:tr w14:paraId="7E1282D1">
        <w:tblPrEx>
          <w:tblCellMar>
            <w:top w:w="15" w:type="dxa"/>
            <w:left w:w="15" w:type="dxa"/>
            <w:bottom w:w="15" w:type="dxa"/>
            <w:right w:w="15" w:type="dxa"/>
          </w:tblCellMar>
        </w:tblPrEx>
        <w:trPr>
          <w:tblCellSpacing w:w="15" w:type="dxa"/>
        </w:trPr>
        <w:tc>
          <w:tcPr>
            <w:tcW w:w="0" w:type="auto"/>
            <w:vAlign w:val="center"/>
          </w:tcPr>
          <w:p w14:paraId="1BFEA3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 Cryptography</w:t>
            </w:r>
          </w:p>
        </w:tc>
        <w:tc>
          <w:tcPr>
            <w:tcW w:w="0" w:type="auto"/>
            <w:vAlign w:val="center"/>
          </w:tcPr>
          <w:p w14:paraId="3038AB2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r>
      <w:tr w14:paraId="6B48C23D">
        <w:tblPrEx>
          <w:tblCellMar>
            <w:top w:w="15" w:type="dxa"/>
            <w:left w:w="15" w:type="dxa"/>
            <w:bottom w:w="15" w:type="dxa"/>
            <w:right w:w="15" w:type="dxa"/>
          </w:tblCellMar>
        </w:tblPrEx>
        <w:trPr>
          <w:tblCellSpacing w:w="15" w:type="dxa"/>
        </w:trPr>
        <w:tc>
          <w:tcPr>
            <w:tcW w:w="0" w:type="auto"/>
            <w:vAlign w:val="center"/>
          </w:tcPr>
          <w:p w14:paraId="2B9B3A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 Network and Communications Security</w:t>
            </w:r>
          </w:p>
        </w:tc>
        <w:tc>
          <w:tcPr>
            <w:tcW w:w="0" w:type="auto"/>
            <w:vAlign w:val="center"/>
          </w:tcPr>
          <w:p w14:paraId="72E5AFB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16%</w:t>
            </w:r>
          </w:p>
        </w:tc>
      </w:tr>
      <w:tr w14:paraId="1B2CB437">
        <w:tblPrEx>
          <w:tblCellMar>
            <w:top w:w="15" w:type="dxa"/>
            <w:left w:w="15" w:type="dxa"/>
            <w:bottom w:w="15" w:type="dxa"/>
            <w:right w:w="15" w:type="dxa"/>
          </w:tblCellMar>
        </w:tblPrEx>
        <w:trPr>
          <w:tblCellSpacing w:w="15" w:type="dxa"/>
        </w:trPr>
        <w:tc>
          <w:tcPr>
            <w:tcW w:w="0" w:type="auto"/>
            <w:vAlign w:val="center"/>
          </w:tcPr>
          <w:p w14:paraId="2649F3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 Systems and Application Security</w:t>
            </w:r>
          </w:p>
        </w:tc>
        <w:tc>
          <w:tcPr>
            <w:tcW w:w="0" w:type="auto"/>
            <w:vAlign w:val="center"/>
          </w:tcPr>
          <w:p w14:paraId="051837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tc>
      </w:tr>
      <w:tr w14:paraId="6BAEEFC6">
        <w:tblPrEx>
          <w:tblCellMar>
            <w:top w:w="15" w:type="dxa"/>
            <w:left w:w="15" w:type="dxa"/>
            <w:bottom w:w="15" w:type="dxa"/>
            <w:right w:w="15" w:type="dxa"/>
          </w:tblCellMar>
        </w:tblPrEx>
        <w:trPr>
          <w:tblCellSpacing w:w="15" w:type="dxa"/>
        </w:trPr>
        <w:tc>
          <w:tcPr>
            <w:tcW w:w="0" w:type="auto"/>
            <w:vAlign w:val="center"/>
          </w:tcPr>
          <w:p w14:paraId="602BB7C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Total</w:t>
            </w:r>
          </w:p>
        </w:tc>
        <w:tc>
          <w:tcPr>
            <w:tcW w:w="0" w:type="auto"/>
            <w:vAlign w:val="center"/>
          </w:tcPr>
          <w:p w14:paraId="5BFF75E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100%</w:t>
            </w:r>
          </w:p>
        </w:tc>
      </w:tr>
    </w:tbl>
    <w:p w14:paraId="1DB279B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Domains</w:t>
      </w:r>
    </w:p>
    <w:p w14:paraId="1B40E05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1.1 - Comply with codes of ethics</w:t>
      </w:r>
    </w:p>
    <w:p w14:paraId="2F9CE123">
      <w:pPr>
        <w:numPr>
          <w:ilvl w:val="0"/>
          <w:numId w:val="26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ISC2 Code of Ethics</w:t>
      </w:r>
    </w:p>
    <w:p w14:paraId="26285947">
      <w:pPr>
        <w:numPr>
          <w:ilvl w:val="0"/>
          <w:numId w:val="26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Organizational code of ethics</w:t>
      </w:r>
    </w:p>
    <w:p w14:paraId="381C294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1.2 - Understand security concepts</w:t>
      </w:r>
    </w:p>
    <w:p w14:paraId="3CDD6A01">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Confidentiality</w:t>
      </w:r>
    </w:p>
    <w:p w14:paraId="7A27FA32">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Integrity</w:t>
      </w:r>
    </w:p>
    <w:p w14:paraId="322AB64A">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Availability</w:t>
      </w:r>
    </w:p>
    <w:p w14:paraId="36E857FB">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Accountability</w:t>
      </w:r>
    </w:p>
    <w:p w14:paraId="7A24E764">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Non-repudiation</w:t>
      </w:r>
    </w:p>
    <w:p w14:paraId="18494DA9">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Least privilege</w:t>
      </w:r>
    </w:p>
    <w:p w14:paraId="1F1C095D">
      <w:pPr>
        <w:numPr>
          <w:ilvl w:val="0"/>
          <w:numId w:val="26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Segregation of duties (SoD)</w:t>
      </w:r>
    </w:p>
    <w:p w14:paraId="50AC4C6C">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1.3 - Identify and implement security controls</w:t>
      </w:r>
    </w:p>
    <w:p w14:paraId="4B8A2D76">
      <w:pPr>
        <w:numPr>
          <w:ilvl w:val="0"/>
          <w:numId w:val="2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Technical controls (e.g., firewalls, intrusion detection systems (IDS), access control list (ACL)</w:t>
      </w:r>
    </w:p>
    <w:p w14:paraId="15595407">
      <w:pPr>
        <w:numPr>
          <w:ilvl w:val="0"/>
          <w:numId w:val="2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Physical controls (e.g., mantraps, cameras, locks)</w:t>
      </w:r>
    </w:p>
    <w:p w14:paraId="6545BA57">
      <w:pPr>
        <w:numPr>
          <w:ilvl w:val="0"/>
          <w:numId w:val="2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Administrative controls (e.g., security policies, standards, procedures, baselines)</w:t>
      </w:r>
    </w:p>
    <w:p w14:paraId="088B73C1">
      <w:pPr>
        <w:numPr>
          <w:ilvl w:val="0"/>
          <w:numId w:val="2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Assessing compliance requirements</w:t>
      </w:r>
    </w:p>
    <w:p w14:paraId="7D75F1A2">
      <w:pPr>
        <w:numPr>
          <w:ilvl w:val="0"/>
          <w:numId w:val="2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Periodic audit and review</w:t>
      </w:r>
    </w:p>
    <w:p w14:paraId="7578557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1.4 - Document and maintain functional security controls</w:t>
      </w:r>
    </w:p>
    <w:p w14:paraId="088FEF8E">
      <w:pPr>
        <w:numPr>
          <w:ilvl w:val="0"/>
          <w:numId w:val="2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Deterrent controls</w:t>
      </w:r>
    </w:p>
    <w:p w14:paraId="0494D3DA">
      <w:pPr>
        <w:numPr>
          <w:ilvl w:val="0"/>
          <w:numId w:val="2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Preventative controls</w:t>
      </w:r>
    </w:p>
    <w:p w14:paraId="1996DCD5">
      <w:pPr>
        <w:numPr>
          <w:ilvl w:val="0"/>
          <w:numId w:val="2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Detective controls</w:t>
      </w:r>
    </w:p>
    <w:p w14:paraId="320E2A94">
      <w:pPr>
        <w:numPr>
          <w:ilvl w:val="0"/>
          <w:numId w:val="2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Corrective controls</w:t>
      </w:r>
    </w:p>
    <w:p w14:paraId="34817B1B">
      <w:pPr>
        <w:numPr>
          <w:ilvl w:val="0"/>
          <w:numId w:val="27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Compensating controls</w:t>
      </w:r>
    </w:p>
    <w:p w14:paraId="01F5E5D3">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1.5 - Support and implement asset management lifecycle (i.e., hardware, software, and data)</w:t>
      </w:r>
    </w:p>
    <w:p w14:paraId="4BE09B47">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Process, planning, design and initiation</w:t>
      </w:r>
    </w:p>
    <w:p w14:paraId="2FB78754">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Development /Acquisition (e.g., DevSecOps, testing)</w:t>
      </w:r>
    </w:p>
    <w:p w14:paraId="3AC9A410">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Inventory and licensing (e.g., open source, closed-source)</w:t>
      </w:r>
    </w:p>
    <w:p w14:paraId="2F9EF741">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Implementation/Assessment</w:t>
      </w:r>
    </w:p>
    <w:p w14:paraId="416D0480">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Operation/Maintenance/End of Life (EOL)</w:t>
      </w:r>
    </w:p>
    <w:p w14:paraId="4494ABD8">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Archival and retention requirements</w:t>
      </w:r>
    </w:p>
    <w:p w14:paraId="43EC801C">
      <w:pPr>
        <w:numPr>
          <w:ilvl w:val="0"/>
          <w:numId w:val="27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Disposal and destruction</w:t>
      </w:r>
    </w:p>
    <w:p w14:paraId="693E966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1.6 - Support and/or implement change management lifecycle</w:t>
      </w:r>
    </w:p>
    <w:p w14:paraId="6DC1D44A">
      <w:pPr>
        <w:numPr>
          <w:ilvl w:val="0"/>
          <w:numId w:val="27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Change management (e.g., roles, responsibilities, processes, communications, audit)</w:t>
      </w:r>
    </w:p>
    <w:p w14:paraId="7BC6462A">
      <w:pPr>
        <w:numPr>
          <w:ilvl w:val="0"/>
          <w:numId w:val="27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impact analysis</w:t>
      </w:r>
    </w:p>
    <w:p w14:paraId="17FDF112">
      <w:pPr>
        <w:numPr>
          <w:ilvl w:val="0"/>
          <w:numId w:val="27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Configuration management (CM)</w:t>
      </w:r>
    </w:p>
    <w:p w14:paraId="52E1B1D2">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1.7 - Support and/or implement security awareness and training (e.g., social engineering/phishing/tabletop exercises/awareness communications)</w:t>
      </w:r>
    </w:p>
    <w:p w14:paraId="3E23810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1.8 - Collaborate with physical security operations (e.g., data center/facility assessment, badging and visitor management, personal device restrictions)</w:t>
      </w:r>
    </w:p>
    <w:p w14:paraId="7C1380D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2.1 - Implement and maintain authentication methods</w:t>
      </w:r>
    </w:p>
    <w:p w14:paraId="33BE6A77">
      <w:pPr>
        <w:numPr>
          <w:ilvl w:val="0"/>
          <w:numId w:val="27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Single/Multi-factor authentication (MFA)</w:t>
      </w:r>
    </w:p>
    <w:p w14:paraId="4DA1C2A4">
      <w:pPr>
        <w:numPr>
          <w:ilvl w:val="0"/>
          <w:numId w:val="27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Single sign-on (SSO) (e.g., Active Directory Federation Services (ADFS), OpenID Connect)</w:t>
      </w:r>
    </w:p>
    <w:p w14:paraId="16A57813">
      <w:pPr>
        <w:numPr>
          <w:ilvl w:val="0"/>
          <w:numId w:val="27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Device authentication (e.g., certificate, Media Access Control (MAC) address, Trusted Platform Module (TPM))</w:t>
      </w:r>
    </w:p>
    <w:p w14:paraId="03A05A73">
      <w:pPr>
        <w:numPr>
          <w:ilvl w:val="0"/>
          <w:numId w:val="27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Federated access (e.g., Open Authorization 2 (OAuth2), Security Assertion Markup Language (SAML))</w:t>
      </w:r>
    </w:p>
    <w:p w14:paraId="097040B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2.2 - Understand and support internetwork trust architectures</w:t>
      </w:r>
    </w:p>
    <w:p w14:paraId="31A46E9F">
      <w:pPr>
        <w:numPr>
          <w:ilvl w:val="0"/>
          <w:numId w:val="27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Trust relationships (e.g., 1-way, 2-way, transitive, zero)</w:t>
      </w:r>
    </w:p>
    <w:p w14:paraId="6F50954C">
      <w:pPr>
        <w:numPr>
          <w:ilvl w:val="0"/>
          <w:numId w:val="27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Internet, intranet, extranet, and demilitarized zone (DMZ)</w:t>
      </w:r>
    </w:p>
    <w:p w14:paraId="1B6484FA">
      <w:pPr>
        <w:numPr>
          <w:ilvl w:val="0"/>
          <w:numId w:val="27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Third-party connections (e.g., application programming interface (API), app extensions, middleware)</w:t>
      </w:r>
    </w:p>
    <w:p w14:paraId="466D54C8">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2.3 - Support and/or implement the identity management lifecycle</w:t>
      </w:r>
    </w:p>
    <w:p w14:paraId="29D99786">
      <w:pPr>
        <w:numPr>
          <w:ilvl w:val="0"/>
          <w:numId w:val="2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Authorization</w:t>
      </w:r>
    </w:p>
    <w:p w14:paraId="63F4866E">
      <w:pPr>
        <w:numPr>
          <w:ilvl w:val="0"/>
          <w:numId w:val="2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Proofing</w:t>
      </w:r>
    </w:p>
    <w:p w14:paraId="62F56651">
      <w:pPr>
        <w:numPr>
          <w:ilvl w:val="0"/>
          <w:numId w:val="2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Provisioning/De-provisioning</w:t>
      </w:r>
    </w:p>
    <w:p w14:paraId="3B8970A8">
      <w:pPr>
        <w:numPr>
          <w:ilvl w:val="0"/>
          <w:numId w:val="2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Monitoring, Reporting, and Maintenance (e.g., role changes, new security standards)</w:t>
      </w:r>
    </w:p>
    <w:p w14:paraId="33547307">
      <w:pPr>
        <w:numPr>
          <w:ilvl w:val="0"/>
          <w:numId w:val="2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Entitlement (e.g., inherited rights, resources)</w:t>
      </w:r>
    </w:p>
    <w:p w14:paraId="59FB7818">
      <w:pPr>
        <w:numPr>
          <w:ilvl w:val="0"/>
          <w:numId w:val="27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Identity and access management (IAM) systems</w:t>
      </w:r>
    </w:p>
    <w:p w14:paraId="60B1A26C">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2.4 - Understand and administer access controls</w:t>
      </w:r>
    </w:p>
    <w:p w14:paraId="2AD3F722">
      <w:pPr>
        <w:numPr>
          <w:ilvl w:val="0"/>
          <w:numId w:val="2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Mandatory</w:t>
      </w:r>
    </w:p>
    <w:p w14:paraId="6BC21319">
      <w:pPr>
        <w:numPr>
          <w:ilvl w:val="0"/>
          <w:numId w:val="2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Discretionary</w:t>
      </w:r>
    </w:p>
    <w:p w14:paraId="1F3F22C1">
      <w:pPr>
        <w:numPr>
          <w:ilvl w:val="0"/>
          <w:numId w:val="2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Role-based (e.g., subject-based, object-based, Privileged Access Management (PAM))</w:t>
      </w:r>
    </w:p>
    <w:p w14:paraId="481885DF">
      <w:pPr>
        <w:numPr>
          <w:ilvl w:val="0"/>
          <w:numId w:val="2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Rule-based</w:t>
      </w:r>
    </w:p>
    <w:p w14:paraId="733D8BD8">
      <w:pPr>
        <w:numPr>
          <w:ilvl w:val="0"/>
          <w:numId w:val="27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Attribute-based</w:t>
      </w:r>
    </w:p>
    <w:p w14:paraId="32D0DF4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3.1 - Understand risk management</w:t>
      </w:r>
    </w:p>
    <w:p w14:paraId="24C1C73C">
      <w:pPr>
        <w:numPr>
          <w:ilvl w:val="0"/>
          <w:numId w:val="2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visibility and reporting (e.g., risk register, sharing threat intelligence, indicators of Compromise (IOC), Common Vulnerability Scoring System (CVSS), socialization, MITRE/ATT&amp;CK model)</w:t>
      </w:r>
    </w:p>
    <w:p w14:paraId="15ECB698">
      <w:pPr>
        <w:numPr>
          <w:ilvl w:val="0"/>
          <w:numId w:val="2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management concepts (e.g., impact assessments, threat modeling, scope)</w:t>
      </w:r>
    </w:p>
    <w:p w14:paraId="7D1C73B6">
      <w:pPr>
        <w:numPr>
          <w:ilvl w:val="0"/>
          <w:numId w:val="2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management frameworks</w:t>
      </w:r>
    </w:p>
    <w:p w14:paraId="5BE75C50">
      <w:pPr>
        <w:numPr>
          <w:ilvl w:val="0"/>
          <w:numId w:val="2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tolerance (e.g., appetite, risk quantification)</w:t>
      </w:r>
    </w:p>
    <w:p w14:paraId="2C6535E1">
      <w:pPr>
        <w:numPr>
          <w:ilvl w:val="0"/>
          <w:numId w:val="27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treatment (e.g., accept, transfer, mitigate, avoid)</w:t>
      </w:r>
    </w:p>
    <w:p w14:paraId="48DBF99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3.2 - Understand legal and regulatory concerns (e.g., jurisdiction, limitations, privacy)</w:t>
      </w:r>
    </w:p>
    <w:p w14:paraId="0274340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3.3 - Perform security assessments and vulnerability management activities</w:t>
      </w:r>
    </w:p>
    <w:p w14:paraId="3ED9CD74">
      <w:pPr>
        <w:numPr>
          <w:ilvl w:val="0"/>
          <w:numId w:val="27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management frameworks implementation</w:t>
      </w:r>
    </w:p>
    <w:p w14:paraId="029625B2">
      <w:pPr>
        <w:numPr>
          <w:ilvl w:val="0"/>
          <w:numId w:val="27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testing</w:t>
      </w:r>
    </w:p>
    <w:p w14:paraId="59863275">
      <w:pPr>
        <w:numPr>
          <w:ilvl w:val="0"/>
          <w:numId w:val="27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Risk review (e.g., internal, supplier, architecture)</w:t>
      </w:r>
    </w:p>
    <w:p w14:paraId="5A46E94A">
      <w:pPr>
        <w:numPr>
          <w:ilvl w:val="0"/>
          <w:numId w:val="27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Vulnerability management lifecycle (e.g., scanning, reporting, analysis, remediation)</w:t>
      </w:r>
    </w:p>
    <w:p w14:paraId="3A7BD8B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3.4 - Operate and monitor security platforms (e.g., continuous monitoring)</w:t>
      </w:r>
    </w:p>
    <w:p w14:paraId="22CF2695">
      <w:pPr>
        <w:numPr>
          <w:ilvl w:val="0"/>
          <w:numId w:val="28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Source systems (e.g., applications, security appliances, network devices, hosts)</w:t>
      </w:r>
    </w:p>
    <w:p w14:paraId="480E34E6">
      <w:pPr>
        <w:numPr>
          <w:ilvl w:val="0"/>
          <w:numId w:val="28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Events of interest (e.g., errors, omissions, anomalies, unauthorized changes, compliance violations, policy failures)</w:t>
      </w:r>
    </w:p>
    <w:p w14:paraId="6750DA26">
      <w:pPr>
        <w:numPr>
          <w:ilvl w:val="0"/>
          <w:numId w:val="28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Log management (e.g., policy, integrity, preservation, architectures, configuration, aggregation, tuning)</w:t>
      </w:r>
    </w:p>
    <w:p w14:paraId="11094A4D">
      <w:pPr>
        <w:numPr>
          <w:ilvl w:val="0"/>
          <w:numId w:val="28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information and event management (SIEM) (e.g., real-time monitoring, analysis, tracking, audit)</w:t>
      </w:r>
    </w:p>
    <w:p w14:paraId="6527D947">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3.5 - Analyze monitoring results</w:t>
      </w:r>
    </w:p>
    <w:p w14:paraId="7694673D">
      <w:pPr>
        <w:numPr>
          <w:ilvl w:val="0"/>
          <w:numId w:val="28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baselines and anomalies (e.g., correlation, noise reduction)</w:t>
      </w:r>
    </w:p>
    <w:p w14:paraId="3C64865E">
      <w:pPr>
        <w:numPr>
          <w:ilvl w:val="0"/>
          <w:numId w:val="28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Visualizations, metrics, and trends (e.g., notifications, dashboards, timelines)</w:t>
      </w:r>
    </w:p>
    <w:p w14:paraId="6F7241D6">
      <w:pPr>
        <w:numPr>
          <w:ilvl w:val="0"/>
          <w:numId w:val="28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Event data analysis</w:t>
      </w:r>
    </w:p>
    <w:p w14:paraId="63075815">
      <w:pPr>
        <w:numPr>
          <w:ilvl w:val="0"/>
          <w:numId w:val="28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Document and communicate findings (e.g., escalation)</w:t>
      </w:r>
    </w:p>
    <w:p w14:paraId="63D7635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4.1 - Understand and support incident response lifecycle (e.g., National Institute of Standards and Technology (NIST), International Organization for Standardization (ISO))</w:t>
      </w:r>
    </w:p>
    <w:p w14:paraId="7CF8EC5A">
      <w:pPr>
        <w:numPr>
          <w:ilvl w:val="0"/>
          <w:numId w:val="2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Preparation (e.g., defining roles, training programs)</w:t>
      </w:r>
    </w:p>
    <w:p w14:paraId="6A266450">
      <w:pPr>
        <w:numPr>
          <w:ilvl w:val="0"/>
          <w:numId w:val="2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Detection, analysis, and escalation (e.g., incident communication, public relations)</w:t>
      </w:r>
    </w:p>
    <w:p w14:paraId="73AE8E5E">
      <w:pPr>
        <w:numPr>
          <w:ilvl w:val="0"/>
          <w:numId w:val="2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Containment</w:t>
      </w:r>
    </w:p>
    <w:p w14:paraId="4B8606AA">
      <w:pPr>
        <w:numPr>
          <w:ilvl w:val="0"/>
          <w:numId w:val="2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Eradication</w:t>
      </w:r>
    </w:p>
    <w:p w14:paraId="6AC97BEC">
      <w:pPr>
        <w:numPr>
          <w:ilvl w:val="0"/>
          <w:numId w:val="2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Recovery (e.g., incident documentation)</w:t>
      </w:r>
    </w:p>
    <w:p w14:paraId="3676B78E">
      <w:pPr>
        <w:numPr>
          <w:ilvl w:val="0"/>
          <w:numId w:val="28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Post incident activities (e.g., lessons learned, new countermeasures, continuous improvement)</w:t>
      </w:r>
    </w:p>
    <w:p w14:paraId="2CDAAF2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4.2 - Understand and support forensic investigations</w:t>
      </w:r>
    </w:p>
    <w:p w14:paraId="757A2C75">
      <w:pPr>
        <w:numPr>
          <w:ilvl w:val="0"/>
          <w:numId w:val="28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Legal (e.g., civil, criminal, administrative) and ethical principles</w:t>
      </w:r>
    </w:p>
    <w:p w14:paraId="1D070A51">
      <w:pPr>
        <w:numPr>
          <w:ilvl w:val="0"/>
          <w:numId w:val="28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Evidence handling (e.g., first responder, triage, chain of custody, preservation of scene)</w:t>
      </w:r>
    </w:p>
    <w:p w14:paraId="51FB339B">
      <w:pPr>
        <w:numPr>
          <w:ilvl w:val="0"/>
          <w:numId w:val="28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Reporting of analysis</w:t>
      </w:r>
    </w:p>
    <w:p w14:paraId="2DB21415">
      <w:pPr>
        <w:numPr>
          <w:ilvl w:val="0"/>
          <w:numId w:val="28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Organization Security Policy Compliance</w:t>
      </w:r>
    </w:p>
    <w:p w14:paraId="7429532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4.3 - Understand and support business continuity plan (BCP) and disaster recovery plan (DRP)</w:t>
      </w:r>
    </w:p>
    <w:p w14:paraId="31C602D7">
      <w:pPr>
        <w:numPr>
          <w:ilvl w:val="0"/>
          <w:numId w:val="2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Emergency response plans and procedures (e.g., information system contingency, pandemic, natural disaster, crisis management)</w:t>
      </w:r>
    </w:p>
    <w:p w14:paraId="35A9A831">
      <w:pPr>
        <w:numPr>
          <w:ilvl w:val="0"/>
          <w:numId w:val="2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Interim or alternate processing strategies</w:t>
      </w:r>
    </w:p>
    <w:p w14:paraId="00342C96">
      <w:pPr>
        <w:numPr>
          <w:ilvl w:val="0"/>
          <w:numId w:val="2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Restoration planning (e.g., Restore Time Objective (RTO), Restore Point Objectives (RPO), Maximum Tolerable Downtime (MTD))</w:t>
      </w:r>
    </w:p>
    <w:p w14:paraId="321B52FA">
      <w:pPr>
        <w:numPr>
          <w:ilvl w:val="0"/>
          <w:numId w:val="2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Backup and redundancy implementation</w:t>
      </w:r>
    </w:p>
    <w:p w14:paraId="6C3D956C">
      <w:pPr>
        <w:numPr>
          <w:ilvl w:val="0"/>
          <w:numId w:val="2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Testing and drills (e.g., playbook, tabletop, disaster recovery exercises, scheduling)</w:t>
      </w:r>
    </w:p>
    <w:p w14:paraId="4728F47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5.1 - Understand reasons and requirements for cryptography</w:t>
      </w:r>
    </w:p>
    <w:p w14:paraId="5E8D8A4B">
      <w:pPr>
        <w:numPr>
          <w:ilvl w:val="0"/>
          <w:numId w:val="2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Confidentiality</w:t>
      </w:r>
    </w:p>
    <w:p w14:paraId="448D2730">
      <w:pPr>
        <w:numPr>
          <w:ilvl w:val="0"/>
          <w:numId w:val="2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Integrity and authenticity</w:t>
      </w:r>
    </w:p>
    <w:p w14:paraId="7D87349B">
      <w:pPr>
        <w:numPr>
          <w:ilvl w:val="0"/>
          <w:numId w:val="2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 sensitivity (e.g., personally identifiable information (PII), intellectual property (IP), protected health information (PHI))</w:t>
      </w:r>
    </w:p>
    <w:p w14:paraId="70C55D05">
      <w:pPr>
        <w:numPr>
          <w:ilvl w:val="0"/>
          <w:numId w:val="2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Regulatory and industry best practice (e.g., Payment Card Industry Data Security Standards (PCI-DSS), International Organization for Standardization (ISO))</w:t>
      </w:r>
    </w:p>
    <w:p w14:paraId="2A5BD2E6">
      <w:pPr>
        <w:numPr>
          <w:ilvl w:val="0"/>
          <w:numId w:val="28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Cryptography entropy (e.g., quantum cryptography, quantum key distribution)</w:t>
      </w:r>
    </w:p>
    <w:p w14:paraId="277EB1D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5.2 - Apply cryptography concepts</w:t>
      </w:r>
    </w:p>
    <w:p w14:paraId="6DD67844">
      <w:pPr>
        <w:numPr>
          <w:ilvl w:val="0"/>
          <w:numId w:val="2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Hashing</w:t>
      </w:r>
    </w:p>
    <w:p w14:paraId="388B9DF9">
      <w:pPr>
        <w:numPr>
          <w:ilvl w:val="0"/>
          <w:numId w:val="2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Salting</w:t>
      </w:r>
    </w:p>
    <w:p w14:paraId="5CB28B2F">
      <w:pPr>
        <w:numPr>
          <w:ilvl w:val="0"/>
          <w:numId w:val="2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Symmetric/Asymmetric encryption/Elliptic curve cryptography (ECC)</w:t>
      </w:r>
    </w:p>
    <w:p w14:paraId="30D6B749">
      <w:pPr>
        <w:numPr>
          <w:ilvl w:val="0"/>
          <w:numId w:val="2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Non-repudiation (e.g., digital signatures/certificates, Hash-based Message Authentication Code (HMAC), audit trails)</w:t>
      </w:r>
    </w:p>
    <w:p w14:paraId="18D4CF22">
      <w:pPr>
        <w:numPr>
          <w:ilvl w:val="0"/>
          <w:numId w:val="2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Strength of encryption algorithms and keys (e.g., Advanced Encryption Standards (AES), Rivest-Shamir-Adleman (RSA)</w:t>
      </w:r>
    </w:p>
    <w:p w14:paraId="1E1E02B1">
      <w:pPr>
        <w:numPr>
          <w:ilvl w:val="0"/>
          <w:numId w:val="28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Cryptographic attacks and cryptanalysis</w:t>
      </w:r>
    </w:p>
    <w:p w14:paraId="02A790A8">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5.3 - Understand and implement secure protocols</w:t>
      </w:r>
    </w:p>
    <w:p w14:paraId="37F4B272">
      <w:pPr>
        <w:numPr>
          <w:ilvl w:val="0"/>
          <w:numId w:val="28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Services and protocols</w:t>
      </w:r>
    </w:p>
    <w:p w14:paraId="32F44320">
      <w:pPr>
        <w:numPr>
          <w:ilvl w:val="0"/>
          <w:numId w:val="28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Common use cases (e.g., credit card processing, file transfer, web client, virtual private network (VPN), transmission of PII data)</w:t>
      </w:r>
    </w:p>
    <w:p w14:paraId="7B410FED">
      <w:pPr>
        <w:numPr>
          <w:ilvl w:val="0"/>
          <w:numId w:val="28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Limitations and vulnerabilities</w:t>
      </w:r>
    </w:p>
    <w:p w14:paraId="1D6334F4">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5.4 - Understand public key infrastructure (PKI)</w:t>
      </w:r>
    </w:p>
    <w:p w14:paraId="53968522">
      <w:pPr>
        <w:numPr>
          <w:ilvl w:val="0"/>
          <w:numId w:val="28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Fundamental key management concepts (e.g., storage, rotation, composition, generation, destruction, exchange, revocation, escrow)</w:t>
      </w:r>
    </w:p>
    <w:p w14:paraId="54127B8B">
      <w:pPr>
        <w:numPr>
          <w:ilvl w:val="0"/>
          <w:numId w:val="28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Web of Trust (WOT) (e.g., Pretty Good Privacy (PGP), GNU Privacy Guard (GPG), blockchain)</w:t>
      </w:r>
    </w:p>
    <w:p w14:paraId="216CF40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6.1 - Understand and apply fundamental concepts of networking</w:t>
      </w:r>
    </w:p>
    <w:p w14:paraId="2AC60A94">
      <w:pPr>
        <w:numPr>
          <w:ilvl w:val="0"/>
          <w:numId w:val="2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Open Systems Interconnection (OSI) and Transmission Control Protocol/Internet Protocol (TCP/IP) models</w:t>
      </w:r>
    </w:p>
    <w:p w14:paraId="4B4A0565">
      <w:pPr>
        <w:numPr>
          <w:ilvl w:val="0"/>
          <w:numId w:val="2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Network topologies </w:t>
      </w:r>
    </w:p>
    <w:p w14:paraId="7F495CB4">
      <w:pPr>
        <w:numPr>
          <w:ilvl w:val="0"/>
          <w:numId w:val="2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relationships (e.g., peer-to-peer (P2P), client server)</w:t>
      </w:r>
    </w:p>
    <w:p w14:paraId="57D89C2D">
      <w:pPr>
        <w:numPr>
          <w:ilvl w:val="0"/>
          <w:numId w:val="2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Transmission media types (e.g., wired, wireless)</w:t>
      </w:r>
    </w:p>
    <w:p w14:paraId="276BD63F">
      <w:pPr>
        <w:numPr>
          <w:ilvl w:val="0"/>
          <w:numId w:val="2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Software-defined networking (SDN) (e.g., Software-Defined Wide Area Network (SD-WAN), network virtualization, automation)</w:t>
      </w:r>
    </w:p>
    <w:p w14:paraId="65952CC9">
      <w:pPr>
        <w:numPr>
          <w:ilvl w:val="0"/>
          <w:numId w:val="2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Commonly used ports and protocols</w:t>
      </w:r>
    </w:p>
    <w:p w14:paraId="50E7277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6.2 - Understand network attacks (e.g., distributed denial of service (DDoS), man-in-the-middle (MITM), Domain Name System (DNS) cache poisoning)</w:t>
      </w:r>
    </w:p>
    <w:p w14:paraId="5C7FF44D">
      <w:pPr>
        <w:numPr>
          <w:ilvl w:val="0"/>
          <w:numId w:val="29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Countermeasures (e.g., content delivery networks (CDN), firewalls, network access controls, intrusion detection and prevention systems (IDPS))</w:t>
      </w:r>
    </w:p>
    <w:p w14:paraId="19F5A757">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6.3 - Manage network access controls</w:t>
      </w:r>
    </w:p>
    <w:p w14:paraId="26027E34">
      <w:pPr>
        <w:numPr>
          <w:ilvl w:val="0"/>
          <w:numId w:val="29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access controls, standards and protocols (e.g., Institute of Electrical and Electronics Engineers (IEEE) 802.1X, Remote Authentication Dial-In User Service (RADIUS), Terminal Access Controller Access-Control System Plus (TACACS+))</w:t>
      </w:r>
    </w:p>
    <w:p w14:paraId="77ABF41B">
      <w:pPr>
        <w:numPr>
          <w:ilvl w:val="0"/>
          <w:numId w:val="29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Remote access operation and configuration (e.g., thin client, virtual private network (VPN), virtual desktop infrastructure)</w:t>
      </w:r>
    </w:p>
    <w:p w14:paraId="45972DD8">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6.4 - Manage network security</w:t>
      </w:r>
    </w:p>
    <w:p w14:paraId="004EC8A7">
      <w:pPr>
        <w:numPr>
          <w:ilvl w:val="0"/>
          <w:numId w:val="29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Logical and physical placement of network devices (e.g., inline, passive, virtual)</w:t>
      </w:r>
    </w:p>
    <w:p w14:paraId="7E6B479F">
      <w:pPr>
        <w:numPr>
          <w:ilvl w:val="0"/>
          <w:numId w:val="29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Segmentation (e.g., physical/logical, data/control plane, virtual local area network (VLAN), access control list (ACL), firewall zones, micro-segmentation)</w:t>
      </w:r>
    </w:p>
    <w:p w14:paraId="237BCA73">
      <w:pPr>
        <w:numPr>
          <w:ilvl w:val="0"/>
          <w:numId w:val="29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 device management</w:t>
      </w:r>
    </w:p>
    <w:p w14:paraId="222D7AE4">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6.5 - Operate and configure network-based security appliances and services</w:t>
      </w:r>
    </w:p>
    <w:p w14:paraId="0AED9845">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Firewalls and proxies (e.g., filtering methods, web application firewall (WAF), cloud access security broker (CASB))</w:t>
      </w:r>
    </w:p>
    <w:p w14:paraId="1D111724">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intrusion detection/prevention systems</w:t>
      </w:r>
    </w:p>
    <w:p w14:paraId="752DBB60">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Routers and switches</w:t>
      </w:r>
    </w:p>
    <w:p w14:paraId="099F926F">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Traffic-shaping devices (e.g., wide area network (WAN) optimization, load balancing)</w:t>
      </w:r>
    </w:p>
    <w:p w14:paraId="494CA935">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Access Control (NAC)</w:t>
      </w:r>
    </w:p>
    <w:p w14:paraId="5E8CCF53">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Data Loss Prevention (DLP)</w:t>
      </w:r>
    </w:p>
    <w:p w14:paraId="5DC96E6F">
      <w:pPr>
        <w:numPr>
          <w:ilvl w:val="0"/>
          <w:numId w:val="29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Unified Threat Management (UTM)</w:t>
      </w:r>
    </w:p>
    <w:p w14:paraId="2B9AA562">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6.6 - Secure wireless communications</w:t>
      </w:r>
    </w:p>
    <w:p w14:paraId="6346EEFC">
      <w:pPr>
        <w:numPr>
          <w:ilvl w:val="0"/>
          <w:numId w:val="29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Technologies (e.g., cellular network, Wi-Fi, Bluetooth, Near-Field Communication (NFC))</w:t>
      </w:r>
    </w:p>
    <w:p w14:paraId="5C6EDE81">
      <w:pPr>
        <w:numPr>
          <w:ilvl w:val="0"/>
          <w:numId w:val="29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Authentication and encryption protocols (e.g., Wi-Fi Protected Access (WPA), Extensible Authentication Protocol (EAP), Wi-Fi Protected Access 2 (WPA2), Wi-Fi Protected Access 3 (WPA3))</w:t>
      </w:r>
    </w:p>
    <w:p w14:paraId="2D13D634">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6.7 Secure and monitor Internet of Things (IoT) (e.g., configuration, network isolation, firmware updates, End of Life (EOL) management)</w:t>
      </w:r>
    </w:p>
    <w:p w14:paraId="259B2BB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7.1 - Identify and analyze malicious code and activity</w:t>
      </w:r>
    </w:p>
    <w:p w14:paraId="69ED8CA0">
      <w:pPr>
        <w:numPr>
          <w:ilvl w:val="0"/>
          <w:numId w:val="2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Malware (e.g., rootkits, spyware, scareware, ransomware, trojans, virus, worms, trapdoors, backdoors, fileless, app/code/operatin3 system (OS)/mobile code vulnerabilities)</w:t>
      </w:r>
    </w:p>
    <w:p w14:paraId="1C2D4357">
      <w:pPr>
        <w:numPr>
          <w:ilvl w:val="0"/>
          <w:numId w:val="2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Malware countermeasures (e.g., scanners, anti-malware, containment and remediation, software security)</w:t>
      </w:r>
    </w:p>
    <w:p w14:paraId="3E5D722A">
      <w:pPr>
        <w:numPr>
          <w:ilvl w:val="0"/>
          <w:numId w:val="2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Types of malicious activity (e.g., insider threat, data theft, distributed denial of service (DDoS), botnet, zero-day exploits, web-based attacks, advanced persistent threat (APT))</w:t>
      </w:r>
    </w:p>
    <w:p w14:paraId="0FE0723E">
      <w:pPr>
        <w:numPr>
          <w:ilvl w:val="0"/>
          <w:numId w:val="2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Malicious activity countermeasures (e.g., user awareness/training, system hardening, patching, isolation, data loss prevention (DLP))</w:t>
      </w:r>
    </w:p>
    <w:p w14:paraId="76A54E3E">
      <w:pPr>
        <w:numPr>
          <w:ilvl w:val="0"/>
          <w:numId w:val="2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Social engineering methods (e.g., SPAM email, phishing/smishing/vishing, impersonation, scarcity, whaling)</w:t>
      </w:r>
    </w:p>
    <w:p w14:paraId="420C3AC7">
      <w:pPr>
        <w:numPr>
          <w:ilvl w:val="0"/>
          <w:numId w:val="29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Behavior analytics (e.g., machine learning, Artificial Intelligence (AI), data analytics) </w:t>
      </w:r>
    </w:p>
    <w:p w14:paraId="2E90B4A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7.2 - Implement and operate endpoint device security</w:t>
      </w:r>
    </w:p>
    <w:p w14:paraId="786DB46A">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Host-based intrusion prevention system (HIPS)</w:t>
      </w:r>
    </w:p>
    <w:p w14:paraId="68071703">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Host-based intrusion detection system (HIDS)</w:t>
      </w:r>
    </w:p>
    <w:p w14:paraId="3E7F5386">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Host-based firewalls</w:t>
      </w:r>
    </w:p>
    <w:p w14:paraId="29B99E3D">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Application white listing</w:t>
      </w:r>
    </w:p>
    <w:p w14:paraId="71876AAF">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Endpoint encryption (e.g., full disk encryption)</w:t>
      </w:r>
    </w:p>
    <w:p w14:paraId="3C545A7E">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Trusted Platform Module (TPM) (e.g., hardware security module management)</w:t>
      </w:r>
    </w:p>
    <w:p w14:paraId="73DD3EE1">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Secure browsing (e.g., digital certificates)</w:t>
      </w:r>
    </w:p>
    <w:p w14:paraId="5C251AC4">
      <w:pPr>
        <w:numPr>
          <w:ilvl w:val="0"/>
          <w:numId w:val="29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Endpoint detection and response (EDR)</w:t>
      </w:r>
    </w:p>
    <w:p w14:paraId="0BAB67B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7.3 - Administer and manage mobile devices</w:t>
      </w:r>
    </w:p>
    <w:p w14:paraId="7E9472D2">
      <w:pPr>
        <w:numPr>
          <w:ilvl w:val="0"/>
          <w:numId w:val="29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Provisioning techniques (e.g., corporate owned, personally enabled (COPE), Bring Your Own Device (BYOD), Mobile Device Management (MDM))</w:t>
      </w:r>
    </w:p>
    <w:p w14:paraId="281ABD1E">
      <w:pPr>
        <w:numPr>
          <w:ilvl w:val="0"/>
          <w:numId w:val="29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Containerization</w:t>
      </w:r>
    </w:p>
    <w:p w14:paraId="6E66C64C">
      <w:pPr>
        <w:numPr>
          <w:ilvl w:val="0"/>
          <w:numId w:val="29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Encryption</w:t>
      </w:r>
    </w:p>
    <w:p w14:paraId="6BF719C4">
      <w:pPr>
        <w:numPr>
          <w:ilvl w:val="0"/>
          <w:numId w:val="29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Mobile application management</w:t>
      </w:r>
    </w:p>
    <w:p w14:paraId="4C135502">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7.4 - Understand and configure cloud security</w:t>
      </w:r>
    </w:p>
    <w:p w14:paraId="4F28DDA0">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models (e.g., public, private, hybrid, community)</w:t>
      </w:r>
    </w:p>
    <w:p w14:paraId="7902ECF2">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Service models (e.g., Infrastructure as a Service (IaaS), Platform as a Service (PaaS) and Software as a Service (SaaS))</w:t>
      </w:r>
    </w:p>
    <w:p w14:paraId="23138468">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Virtualization (e.g., hypervisor, Virtual Private Cloud (VPC))</w:t>
      </w:r>
    </w:p>
    <w:p w14:paraId="4BE2B71C">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Legal and regulatory concerns (e.g., privacy, surveillance, data ownership, jurisdiction, eDiscovery, shadow information technology (IT))</w:t>
      </w:r>
    </w:p>
    <w:p w14:paraId="7B927A4B">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 storage, processing, and transmission (e.g., archiving, backup, recovery, resilience) </w:t>
      </w:r>
    </w:p>
    <w:p w14:paraId="73F1B526">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Third-party/Outsourcing requirements (e.g., service-level agreement (SLA), data portability/ privacy/destruction/auditing) </w:t>
      </w:r>
    </w:p>
    <w:p w14:paraId="12BA197A">
      <w:pPr>
        <w:numPr>
          <w:ilvl w:val="0"/>
          <w:numId w:val="29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Shared responsibility model</w:t>
      </w:r>
    </w:p>
    <w:p w14:paraId="1EF16292">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7.5 - Operate and maintain secure virtual environments</w:t>
      </w:r>
    </w:p>
    <w:p w14:paraId="6018006D">
      <w:pPr>
        <w:numPr>
          <w:ilvl w:val="0"/>
          <w:numId w:val="2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Hypervisor (i.e., Type 1 (e.g., bare metal), Type 2 (e.g., software))</w:t>
      </w:r>
    </w:p>
    <w:p w14:paraId="45F7DB8C">
      <w:pPr>
        <w:numPr>
          <w:ilvl w:val="0"/>
          <w:numId w:val="2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Virtual appliances</w:t>
      </w:r>
    </w:p>
    <w:p w14:paraId="50A67322">
      <w:pPr>
        <w:numPr>
          <w:ilvl w:val="0"/>
          <w:numId w:val="2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Containers</w:t>
      </w:r>
    </w:p>
    <w:p w14:paraId="307E741B">
      <w:pPr>
        <w:numPr>
          <w:ilvl w:val="0"/>
          <w:numId w:val="2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Continuity and resilience</w:t>
      </w:r>
    </w:p>
    <w:p w14:paraId="7925D5EA">
      <w:pPr>
        <w:numPr>
          <w:ilvl w:val="0"/>
          <w:numId w:val="2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Storage management (e.g., data domain)</w:t>
      </w:r>
    </w:p>
    <w:p w14:paraId="21B6B605">
      <w:pPr>
        <w:numPr>
          <w:ilvl w:val="0"/>
          <w:numId w:val="29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Threats, attacks, and countermeasures (e.g., brute-force attack, virtual machine escape, threat hunting)</w:t>
      </w:r>
    </w:p>
    <w:p w14:paraId="310D401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Additional Examination Information</w:t>
      </w:r>
    </w:p>
    <w:p w14:paraId="60EB8F83">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Supplementary References</w:t>
      </w:r>
    </w:p>
    <w:p w14:paraId="593D641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Candidates are encouraged to supplement their education and experience by reviewing relevant resources that pertain to the CBK and identifying areas of study that may need additional attention.</w:t>
      </w:r>
    </w:p>
    <w:p w14:paraId="2EB5DD2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View the full list of supplementary references at </w:t>
      </w:r>
      <w:r>
        <w:fldChar w:fldCharType="begin"/>
      </w:r>
      <w:r>
        <w:instrText xml:space="preserve"> HYPERLINK "https://www.isc2.org/certifications/references" </w:instrText>
      </w:r>
      <w:r>
        <w:fldChar w:fldCharType="separate"/>
      </w:r>
      <w:r>
        <w:rPr>
          <w:rFonts w:ascii="Times New Roman" w:hAnsi="Times New Roman" w:eastAsia="Times New Roman" w:cs="Times New Roman"/>
          <w:color w:val="0000FF"/>
          <w:sz w:val="24"/>
          <w:szCs w:val="24"/>
          <w:u w:val="single"/>
        </w:rPr>
        <w:t>www.isc2.org/certifications/References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074D4447">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Examination Policies and Procedures</w:t>
      </w:r>
    </w:p>
    <w:p w14:paraId="1496DC75">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ISC2 recommends that SSCP candidates review exam policies and procedures prior to registering for the examination. Read the comprehensive breakdown of this important information at </w:t>
      </w:r>
      <w:r>
        <w:fldChar w:fldCharType="begin"/>
      </w:r>
      <w:r>
        <w:instrText xml:space="preserve"> HYPERLINK "https://www.isc2.org/register-for-exam" </w:instrText>
      </w:r>
      <w:r>
        <w:fldChar w:fldCharType="separate"/>
      </w:r>
      <w:r>
        <w:rPr>
          <w:rFonts w:ascii="Times New Roman" w:hAnsi="Times New Roman" w:eastAsia="Times New Roman" w:cs="Times New Roman"/>
          <w:color w:val="0000FF"/>
          <w:sz w:val="24"/>
          <w:szCs w:val="24"/>
          <w:u w:val="single"/>
        </w:rPr>
        <w:t>www.isc2.org/Register-for-Exam</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14E76BF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304800" cy="304800"/>
                <wp:effectExtent l="0" t="0" r="0" b="0"/>
                <wp:docPr id="6" name="Rectangle 6" descr="ISC2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 o:spid="_x0000_s1026" o:spt="1" alt="ISC2 Logo"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fMlnTSAAAAAwEAAA8AAAAAAAAAAQAgAAAAIgAAAGRy&#10;cy9kb3ducmV2LnhtbFBLAQIUABQAAAAIAIdO4kB1A3rACwIAACQEAAAOAAAAAAAAAAEAIAAAACEB&#10;AABkcnMvZTJvRG9jLnhtbFBLBQYAAAAABgAGAFkBAACeBQAAAAA=&#10;">
                <v:fill on="f" focussize="0,0"/>
                <v:stroke on="f"/>
                <v:imagedata o:title=""/>
                <o:lock v:ext="edit" aspectratio="t"/>
                <w10:wrap type="none"/>
                <w10:anchorlock/>
              </v:rect>
            </w:pict>
          </mc:Fallback>
        </mc:AlternateContent>
      </w:r>
    </w:p>
    <w:p w14:paraId="5510742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safe and secure cyber world</w:t>
      </w:r>
    </w:p>
    <w:p w14:paraId="519440C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Center for Cyber Safety &amp; EducationISC2 CareersCommunityBlog</w:t>
      </w:r>
    </w:p>
    <w:p w14:paraId="06561A3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Frequently Asked QuestionsContact UsPolicies and Procedures</w:t>
      </w:r>
    </w:p>
    <w:p w14:paraId="3A1A10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ISC2 Authorized China AgencyISC2 Japan</w:t>
      </w:r>
    </w:p>
    <w:p w14:paraId="77F54B1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Copyright 1996-2025. ISC2, Inc. All Rights Reserved.</w:t>
      </w:r>
    </w:p>
    <w:p w14:paraId="0145AE50">
      <w:pPr>
        <w:spacing w:after="0" w:line="240" w:lineRule="auto"/>
        <w:rPr>
          <w:rFonts w:ascii="Times New Roman" w:hAnsi="Times New Roman" w:eastAsia="Times New Roman" w:cs="Times New Roman"/>
          <w:sz w:val="24"/>
          <w:szCs w:val="24"/>
        </w:rPr>
      </w:pPr>
    </w:p>
    <w:p w14:paraId="4D5EEC32">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contents of this site constitute the property of ISC2, Inc. and may not be copied, reproduced or distributed without prior written permission. ISC2, CISSP, SSCP, CCSP, CGRC, CSSLP, HCISPP, ISSAP, ISSEP, ISSMP, CC, and CBK are registered marks of ISC2, Inc.</w:t>
      </w:r>
    </w:p>
    <w:p w14:paraId="54E16721">
      <w:pPr>
        <w:spacing w:after="0" w:line="240" w:lineRule="auto"/>
        <w:rPr>
          <w:rFonts w:ascii="Times New Roman" w:hAnsi="Times New Roman" w:eastAsia="Times New Roman" w:cs="Times New Roman"/>
          <w:sz w:val="24"/>
          <w:szCs w:val="24"/>
        </w:rPr>
      </w:pPr>
    </w:p>
    <w:p w14:paraId="3163E441">
      <w:pPr>
        <w:spacing w:after="0" w:line="240" w:lineRule="auto"/>
        <w:rPr>
          <w:rFonts w:ascii="Times New Roman" w:hAnsi="Times New Roman" w:eastAsia="Times New Roman" w:cs="Times New Roman"/>
          <w:sz w:val="24"/>
          <w:szCs w:val="24"/>
        </w:rPr>
      </w:pPr>
      <w:r>
        <w:fldChar w:fldCharType="begin"/>
      </w:r>
      <w:r>
        <w:instrText xml:space="preserve"> HYPERLINK "https://www.isc2.org/sitemap.html" \t "_blank" </w:instrText>
      </w:r>
      <w:r>
        <w:fldChar w:fldCharType="separate"/>
      </w:r>
      <w:r>
        <w:rPr>
          <w:rFonts w:ascii="Times New Roman" w:hAnsi="Times New Roman" w:eastAsia="Times New Roman" w:cs="Times New Roman"/>
          <w:color w:val="0000FF"/>
          <w:sz w:val="24"/>
          <w:szCs w:val="24"/>
          <w:u w:val="single"/>
        </w:rPr>
        <w:t>Sitemap</w:t>
      </w:r>
      <w:r>
        <w:rPr>
          <w:rFonts w:ascii="Times New Roman" w:hAnsi="Times New Roman" w:eastAsia="Times New Roman" w:cs="Times New Roman"/>
          <w:color w:val="0000FF"/>
          <w:sz w:val="24"/>
          <w:szCs w:val="24"/>
          <w:u w:val="single"/>
        </w:rPr>
        <w:fldChar w:fldCharType="end"/>
      </w:r>
    </w:p>
    <w:p w14:paraId="58899F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rPr>
        <w:drawing>
          <wp:inline distT="0" distB="0" distL="0" distR="0">
            <wp:extent cx="478155" cy="478155"/>
            <wp:effectExtent l="0" t="0" r="0" b="0"/>
            <wp:docPr id="5" name="Picture 5" descr="ISC2 Community Ic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C2 Community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r>
        <w:rPr>
          <w:rFonts w:ascii="Times New Roman" w:hAnsi="Times New Roman" w:eastAsia="Times New Roman" w:cs="Times New Roman"/>
          <w:color w:val="0000FF"/>
          <w:sz w:val="24"/>
          <w:szCs w:val="24"/>
        </w:rPr>
        <w:drawing>
          <wp:inline distT="0" distB="0" distL="0" distR="0">
            <wp:extent cx="478155" cy="478155"/>
            <wp:effectExtent l="0" t="0" r="0" b="0"/>
            <wp:docPr id="4" name="Picture 4" descr="Facebook Ic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cebook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r>
        <w:rPr>
          <w:rFonts w:ascii="Times New Roman" w:hAnsi="Times New Roman" w:eastAsia="Times New Roman" w:cs="Times New Roman"/>
          <w:color w:val="0000FF"/>
          <w:sz w:val="24"/>
          <w:szCs w:val="24"/>
        </w:rPr>
        <w:drawing>
          <wp:inline distT="0" distB="0" distL="0" distR="0">
            <wp:extent cx="478155" cy="478155"/>
            <wp:effectExtent l="0" t="0" r="0" b="0"/>
            <wp:docPr id="3" name="Picture 3" descr="LinkedIn Ic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nkedIn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r>
        <w:rPr>
          <w:rFonts w:ascii="Times New Roman" w:hAnsi="Times New Roman" w:eastAsia="Times New Roman" w:cs="Times New Roman"/>
          <w:color w:val="0000FF"/>
          <w:sz w:val="24"/>
          <w:szCs w:val="24"/>
        </w:rPr>
        <w:drawing>
          <wp:inline distT="0" distB="0" distL="0" distR="0">
            <wp:extent cx="478155" cy="464185"/>
            <wp:effectExtent l="0" t="0" r="0" b="0"/>
            <wp:docPr id="2" name="Picture 2" descr="X Ic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X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8155" cy="464185"/>
                    </a:xfrm>
                    <a:prstGeom prst="rect">
                      <a:avLst/>
                    </a:prstGeom>
                    <a:noFill/>
                    <a:ln>
                      <a:noFill/>
                    </a:ln>
                  </pic:spPr>
                </pic:pic>
              </a:graphicData>
            </a:graphic>
          </wp:inline>
        </w:drawing>
      </w:r>
      <w:r>
        <w:rPr>
          <w:rFonts w:ascii="Times New Roman" w:hAnsi="Times New Roman" w:eastAsia="Times New Roman" w:cs="Times New Roman"/>
          <w:color w:val="0000FF"/>
          <w:sz w:val="24"/>
          <w:szCs w:val="24"/>
        </w:rPr>
        <w:drawing>
          <wp:inline distT="0" distB="0" distL="0" distR="0">
            <wp:extent cx="478155" cy="478155"/>
            <wp:effectExtent l="0" t="0" r="0" b="0"/>
            <wp:docPr id="1" name="Picture 1" descr="Youtube Ic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outube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8155" cy="478155"/>
                    </a:xfrm>
                    <a:prstGeom prst="rect">
                      <a:avLst/>
                    </a:prstGeom>
                    <a:noFill/>
                    <a:ln>
                      <a:noFill/>
                    </a:ln>
                  </pic:spPr>
                </pic:pic>
              </a:graphicData>
            </a:graphic>
          </wp:inline>
        </w:drawing>
      </w:r>
    </w:p>
    <w:p w14:paraId="5DAEE438">
      <w:pPr>
        <w:spacing w:after="0" w:line="240" w:lineRule="auto"/>
        <w:ind w:left="-15" w:right="-15"/>
        <w:rPr>
          <w:rFonts w:ascii="Times New Roman" w:hAnsi="Times New Roman" w:eastAsia="Times New Roman" w:cs="Times New Roman"/>
          <w:sz w:val="24"/>
          <w:szCs w:val="24"/>
        </w:rPr>
      </w:pPr>
      <w:r>
        <w:rPr>
          <w:rFonts w:ascii="Times New Roman" w:hAnsi="Times New Roman" w:eastAsia="Times New Roman" w:cs="Times New Roman"/>
          <w:sz w:val="24"/>
          <w:szCs w:val="24"/>
        </w:rPr>
        <w:t>SSCP Exam Outline</w:t>
      </w:r>
    </w:p>
    <w:p w14:paraId="16B56A3A">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 xml:space="preserve">Agree to ISC2 policies </w:t>
      </w:r>
    </w:p>
    <w:p w14:paraId="72003D9A">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13AB992F">
      <w:pPr>
        <w:spacing w:after="0" w:line="240" w:lineRule="auto"/>
        <w:rPr>
          <w:rFonts w:ascii="Times New Roman" w:hAnsi="Times New Roman" w:eastAsia="Times New Roman" w:cs="Times New Roman"/>
          <w:sz w:val="24"/>
          <w:szCs w:val="24"/>
        </w:rPr>
      </w:pPr>
      <w:r>
        <w:fldChar w:fldCharType="begin"/>
      </w:r>
      <w:r>
        <w:instrText xml:space="preserve"> HYPERLINK "https://wsr.pearsonvue.com/testtaker/registration/PolicyAcceptancePage/ISC2?conversationId=1682517" </w:instrText>
      </w:r>
      <w:r>
        <w:fldChar w:fldCharType="separate"/>
      </w:r>
      <w:r>
        <w:rPr>
          <w:rFonts w:ascii="Times New Roman" w:hAnsi="Times New Roman" w:eastAsia="Times New Roman" w:cs="Times New Roman"/>
          <w:color w:val="0000FF"/>
          <w:sz w:val="24"/>
          <w:szCs w:val="24"/>
        </w:rPr>
        <w:t>back to previous step</w:t>
      </w:r>
      <w:r>
        <w:rPr>
          <w:rFonts w:ascii="Times New Roman" w:hAnsi="Times New Roman" w:eastAsia="Times New Roman" w:cs="Times New Roman"/>
          <w:color w:val="0000FF"/>
          <w:sz w:val="24"/>
          <w:szCs w:val="24"/>
        </w:rPr>
        <w:fldChar w:fldCharType="end"/>
      </w:r>
      <w:r>
        <w:rPr>
          <w:rFonts w:ascii="Times New Roman" w:hAnsi="Times New Roman" w:eastAsia="Times New Roman" w:cs="Times New Roman"/>
          <w:sz w:val="24"/>
          <w:szCs w:val="24"/>
        </w:rPr>
        <w:t xml:space="preserve"> </w:t>
      </w:r>
    </w:p>
    <w:p w14:paraId="21578733">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43C275CA">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03D7D243">
      <w:pPr>
        <w:spacing w:after="0" w:line="240" w:lineRule="auto"/>
        <w:rPr>
          <w:rFonts w:ascii="Times New Roman" w:hAnsi="Times New Roman" w:eastAsia="Times New Roman" w:cs="Times New Roman"/>
          <w:sz w:val="24"/>
          <w:szCs w:val="24"/>
        </w:rPr>
      </w:pPr>
      <w:bookmarkStart w:id="14" w:name="TagAlongLink"/>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"javascript:void(0);"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color w:val="0000FF"/>
          <w:sz w:val="24"/>
          <w:szCs w:val="24"/>
          <w:u w:val="single"/>
        </w:rPr>
        <w:t>CC: Certified in Cybersecurity (CC)</w:t>
      </w:r>
      <w:r>
        <w:rPr>
          <w:rFonts w:ascii="Times New Roman" w:hAnsi="Times New Roman" w:eastAsia="Times New Roman" w:cs="Times New Roman"/>
          <w:sz w:val="24"/>
          <w:szCs w:val="24"/>
        </w:rPr>
        <w:fldChar w:fldCharType="end"/>
      </w:r>
      <w:bookmarkEnd w:id="14"/>
      <w:r>
        <w:rPr>
          <w:rFonts w:ascii="Times New Roman" w:hAnsi="Times New Roman" w:eastAsia="Times New Roman" w:cs="Times New Roman"/>
          <w:sz w:val="24"/>
          <w:szCs w:val="24"/>
        </w:rPr>
        <w:t xml:space="preserve"> </w:t>
      </w:r>
    </w:p>
    <w:p w14:paraId="33C17AFE">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4FBB9F7F">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68D2CBF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ISC2 policies </w:t>
      </w:r>
    </w:p>
    <w:p w14:paraId="15FAE201">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Admission Policy </w:t>
      </w:r>
    </w:p>
    <w:p w14:paraId="2CB17D9A">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Plan to arrive at your test center at least </w:t>
      </w:r>
      <w:r>
        <w:rPr>
          <w:rFonts w:ascii="Times New Roman" w:hAnsi="Times New Roman" w:eastAsia="Times New Roman" w:cs="Times New Roman"/>
          <w:b/>
          <w:bCs/>
          <w:sz w:val="24"/>
          <w:szCs w:val="24"/>
        </w:rPr>
        <w:t>30 minutes</w:t>
      </w:r>
      <w:r>
        <w:rPr>
          <w:rFonts w:ascii="Times New Roman" w:hAnsi="Times New Roman" w:eastAsia="Times New Roman" w:cs="Times New Roman"/>
          <w:sz w:val="24"/>
          <w:szCs w:val="24"/>
        </w:rPr>
        <w:t xml:space="preserve"> before your exam start time. To check in for your appointment the following is </w:t>
      </w:r>
      <w:r>
        <w:rPr>
          <w:rFonts w:ascii="Times New Roman" w:hAnsi="Times New Roman" w:eastAsia="Times New Roman" w:cs="Times New Roman"/>
          <w:b/>
          <w:bCs/>
          <w:sz w:val="24"/>
          <w:szCs w:val="24"/>
        </w:rPr>
        <w:t>required</w:t>
      </w:r>
      <w:r>
        <w:rPr>
          <w:rFonts w:ascii="Times New Roman" w:hAnsi="Times New Roman" w:eastAsia="Times New Roman" w:cs="Times New Roman"/>
          <w:sz w:val="24"/>
          <w:szCs w:val="24"/>
        </w:rPr>
        <w:t>:</w:t>
      </w:r>
    </w:p>
    <w:p w14:paraId="2046E95C">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Show </w:t>
      </w:r>
      <w:r>
        <w:rPr>
          <w:rFonts w:ascii="Times New Roman" w:hAnsi="Times New Roman" w:eastAsia="Times New Roman" w:cs="Times New Roman"/>
          <w:b/>
          <w:bCs/>
          <w:sz w:val="24"/>
          <w:szCs w:val="24"/>
        </w:rPr>
        <w:t>two (2)</w:t>
      </w:r>
      <w:r>
        <w:rPr>
          <w:rFonts w:ascii="Times New Roman" w:hAnsi="Times New Roman" w:eastAsia="Times New Roman" w:cs="Times New Roman"/>
          <w:sz w:val="24"/>
          <w:szCs w:val="24"/>
        </w:rPr>
        <w:t xml:space="preserve"> valid, unexpired forms of personal ID (examples include: government issued ids, passports, etc.). Both must have your name (exactly as it appears in your exam registration) and signature, and one of the two must have your photo. For more information about acceptable IDs please visit: </w:t>
      </w:r>
      <w:r>
        <w:fldChar w:fldCharType="begin"/>
      </w:r>
      <w:r>
        <w:instrText xml:space="preserve"> HYPERLINK "https://www.isc2.org/Exams/Exam-Day" \t "_blank" </w:instrText>
      </w:r>
      <w:r>
        <w:fldChar w:fldCharType="separate"/>
      </w:r>
      <w:r>
        <w:rPr>
          <w:rFonts w:ascii="Times New Roman" w:hAnsi="Times New Roman" w:eastAsia="Times New Roman" w:cs="Times New Roman"/>
          <w:color w:val="0000FF"/>
          <w:sz w:val="24"/>
          <w:szCs w:val="24"/>
          <w:u w:val="single"/>
        </w:rPr>
        <w:t>https://www.isc2.org/Exams/Exam-Day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and look under What You Need to Bring to the Test Center tab for more information.</w:t>
      </w:r>
    </w:p>
    <w:p w14:paraId="2B76F88D">
      <w:pPr>
        <w:numPr>
          <w:ilvl w:val="1"/>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Unacceptable form of ID: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Digital IDs</w:t>
      </w:r>
      <w:r>
        <w:rPr>
          <w:rFonts w:ascii="Times New Roman" w:hAnsi="Times New Roman" w:eastAsia="Times New Roman" w:cs="Times New Roman"/>
          <w:sz w:val="24"/>
          <w:szCs w:val="24"/>
        </w:rPr>
        <w:t xml:space="preserve"> (A digital ID is an electronic representation of personally identifying information that may be used to verify the identity of a person) </w:t>
      </w:r>
    </w:p>
    <w:p w14:paraId="39B83351">
      <w:pPr>
        <w:spacing w:before="100" w:beforeAutospacing="1" w:after="100" w:afterAutospacing="1" w:line="24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additional information regarding the Aadhaar ID, please visit </w:t>
      </w:r>
      <w:r>
        <w:fldChar w:fldCharType="begin"/>
      </w:r>
      <w:r>
        <w:instrText xml:space="preserve"> HYPERLINK "https://www.pearsonvue.com/content/dam/VUE/vue/global/documents/global-id-policy/Pearson-VUE-Aadhaar-ID-Policy-English.pdf" </w:instrText>
      </w:r>
      <w:r>
        <w:fldChar w:fldCharType="separate"/>
      </w:r>
      <w:r>
        <w:rPr>
          <w:rFonts w:ascii="Times New Roman" w:hAnsi="Times New Roman" w:eastAsia="Times New Roman" w:cs="Times New Roman"/>
          <w:color w:val="0000FF"/>
          <w:sz w:val="24"/>
          <w:szCs w:val="24"/>
          <w:u w:val="single"/>
        </w:rPr>
        <w:t>Aadhaar ID Policy for Pearson VUE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66C4500E">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Minors under 18 – Minor must be accompanied by a parent or guardian on the day of exam. </w:t>
      </w:r>
    </w:p>
    <w:p w14:paraId="4FB3EBA1">
      <w:pPr>
        <w:numPr>
          <w:ilvl w:val="1"/>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Please refer for ID requirements for minors, </w:t>
      </w:r>
      <w:r>
        <w:fldChar w:fldCharType="begin"/>
      </w:r>
      <w:r>
        <w:instrText xml:space="preserve"> HYPERLINK "https://www.isc2.org/exams/exam-day" \t "_blank" </w:instrText>
      </w:r>
      <w:r>
        <w:fldChar w:fldCharType="separate"/>
      </w:r>
      <w:r>
        <w:rPr>
          <w:rFonts w:ascii="Times New Roman" w:hAnsi="Times New Roman" w:eastAsia="Times New Roman" w:cs="Times New Roman"/>
          <w:color w:val="0000FF"/>
          <w:sz w:val="24"/>
          <w:szCs w:val="24"/>
          <w:u w:val="single"/>
        </w:rPr>
        <w:t>https://www.isc2.org/exams/exam-day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w:t>
      </w:r>
    </w:p>
    <w:p w14:paraId="688A6B42">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Provide your signature.</w:t>
      </w:r>
    </w:p>
    <w:p w14:paraId="4D4F0595">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Submit to a </w:t>
      </w:r>
      <w:r>
        <w:fldChar w:fldCharType="begin"/>
      </w:r>
      <w:r>
        <w:instrText xml:space="preserve"> HYPERLINK "https://www.isc2.org/-/media/ISC2/Documents/palm-vein_candidate-isc2.ashx?la=en&amp;hash=A575A664E77B78B6BB2708413EFB6C7913645C08" </w:instrText>
      </w:r>
      <w:r>
        <w:fldChar w:fldCharType="separate"/>
      </w:r>
      <w:r>
        <w:rPr>
          <w:rFonts w:ascii="Times New Roman" w:hAnsi="Times New Roman" w:eastAsia="Times New Roman" w:cs="Times New Roman"/>
          <w:color w:val="0000FF"/>
          <w:sz w:val="24"/>
          <w:szCs w:val="24"/>
          <w:u w:val="single"/>
        </w:rPr>
        <w:t>palm vein scan </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(unless expressly prohibited by law).</w:t>
      </w:r>
    </w:p>
    <w:p w14:paraId="7844362E">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Have your photo taken. Hats, scarves, and coats may not be worn for your photo. Additionally, you may not wear these items in the test room.</w:t>
      </w:r>
    </w:p>
    <w:p w14:paraId="425DF798">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Leave your personal belongings outside the testing room. You will have access to secure storage. As storage space is limited, please plan appropriately. Pearson VUE test centers do not assume responsibility for your personal belongings.</w:t>
      </w:r>
    </w:p>
    <w:p w14:paraId="7641E535">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Receive a short orientation from the Test Administrator (TA). After the orientation, the TA will escort you to a testing station.</w:t>
      </w:r>
    </w:p>
    <w:p w14:paraId="54854F81">
      <w:pPr>
        <w:numPr>
          <w:ilvl w:val="0"/>
          <w:numId w:val="30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Sign and agree to the </w:t>
      </w:r>
      <w:r>
        <w:fldChar w:fldCharType="begin"/>
      </w:r>
      <w:r>
        <w:instrText xml:space="preserve"> HYPERLINK "https://www.isc2.org/Exams/Non-Disclosure-Agreement" </w:instrText>
      </w:r>
      <w:r>
        <w:fldChar w:fldCharType="separate"/>
      </w:r>
      <w:r>
        <w:rPr>
          <w:rFonts w:ascii="Times New Roman" w:hAnsi="Times New Roman" w:eastAsia="Times New Roman" w:cs="Times New Roman"/>
          <w:color w:val="0000FF"/>
          <w:sz w:val="24"/>
          <w:szCs w:val="24"/>
          <w:u w:val="single"/>
        </w:rPr>
        <w:t>Non-Disclosure Agreement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that will be presented at the beginning of your exam. Please take a moment to review the agreement now so that you are familiar with it when you sit for your exam.</w:t>
      </w:r>
    </w:p>
    <w:p w14:paraId="6F7D707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Where selected by your Test Sponsor, you agree that Pearson VUE will collect your palm vein pattern at the test center on the day of your exam and retain that information, to the extent permitted by law. Your palm vein scan will be used for the purposes of identification verification on the day of your test and on your future test days, detecting and preventing any fraud, and maintaining the security and integrity of the testing program. For more information on Pearson VUE‘s policy for use and retention of personal data including biometric data like palm vein scans, please see our </w:t>
      </w:r>
      <w:r>
        <w:fldChar w:fldCharType="begin"/>
      </w:r>
      <w:r>
        <w:instrText xml:space="preserve"> HYPERLINK "https://wsr.pearsonvue.com/privacy" </w:instrText>
      </w:r>
      <w:r>
        <w:fldChar w:fldCharType="separate"/>
      </w:r>
      <w:r>
        <w:rPr>
          <w:rFonts w:ascii="Times New Roman" w:hAnsi="Times New Roman" w:eastAsia="Times New Roman" w:cs="Times New Roman"/>
          <w:color w:val="0000FF"/>
          <w:sz w:val="24"/>
          <w:szCs w:val="24"/>
          <w:u w:val="single"/>
        </w:rPr>
        <w:t>Privacy and Cookies Policy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Your agreement to these Testing policies includes agreement to the Privacy and Cookies Policy.</w:t>
      </w:r>
    </w:p>
    <w:p w14:paraId="070ABAEF">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Reschedule Policy </w:t>
      </w:r>
    </w:p>
    <w:p w14:paraId="5DE78094">
      <w:pPr>
        <w:numPr>
          <w:ilvl w:val="0"/>
          <w:numId w:val="3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If you wish to reschedule</w:t>
      </w:r>
      <w:r>
        <w:rPr>
          <w:rFonts w:ascii="Times New Roman" w:hAnsi="Times New Roman" w:eastAsia="Times New Roman" w:cs="Times New Roman"/>
          <w:sz w:val="24"/>
          <w:szCs w:val="24"/>
        </w:rPr>
        <w:t xml:space="preserve"> your exam appointment, you must contact </w:t>
      </w:r>
      <w:r>
        <w:fldChar w:fldCharType="begin"/>
      </w:r>
      <w:r>
        <w:instrText xml:space="preserve"> HYPERLINK "https://home.pearsonvue.com/contact" \t "_blank" </w:instrText>
      </w:r>
      <w:r>
        <w:fldChar w:fldCharType="separate"/>
      </w:r>
      <w:r>
        <w:rPr>
          <w:rFonts w:ascii="Times New Roman" w:hAnsi="Times New Roman" w:eastAsia="Times New Roman" w:cs="Times New Roman"/>
          <w:color w:val="0000FF"/>
          <w:sz w:val="24"/>
          <w:szCs w:val="24"/>
          <w:u w:val="single"/>
        </w:rPr>
        <w:t>Pearson VUE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126EE28C">
      <w:pPr>
        <w:numPr>
          <w:ilvl w:val="0"/>
          <w:numId w:val="3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There is no fee for rescheduling the Certified in Cybersecurity (CC) exam. For all other certifications, there is a US$50 fee for exam appointment rescheduled.</w:t>
      </w:r>
    </w:p>
    <w:p w14:paraId="42122A8E">
      <w:pPr>
        <w:numPr>
          <w:ilvl w:val="0"/>
          <w:numId w:val="3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choose to </w:t>
      </w:r>
      <w:r>
        <w:rPr>
          <w:rFonts w:ascii="Times New Roman" w:hAnsi="Times New Roman" w:eastAsia="Times New Roman" w:cs="Times New Roman"/>
          <w:b/>
          <w:bCs/>
          <w:sz w:val="24"/>
          <w:szCs w:val="24"/>
        </w:rPr>
        <w:t xml:space="preserve">go online to reschedule </w:t>
      </w:r>
      <w:r>
        <w:rPr>
          <w:rFonts w:ascii="Times New Roman" w:hAnsi="Times New Roman" w:eastAsia="Times New Roman" w:cs="Times New Roman"/>
          <w:sz w:val="24"/>
          <w:szCs w:val="24"/>
        </w:rPr>
        <w:t xml:space="preserve">your appointment, you must do so </w:t>
      </w:r>
      <w:r>
        <w:rPr>
          <w:rFonts w:ascii="Times New Roman" w:hAnsi="Times New Roman" w:eastAsia="Times New Roman" w:cs="Times New Roman"/>
          <w:b/>
          <w:bCs/>
          <w:sz w:val="24"/>
          <w:szCs w:val="24"/>
        </w:rPr>
        <w:t>at least 48 hours prior to your appointment</w:t>
      </w:r>
      <w:r>
        <w:rPr>
          <w:rFonts w:ascii="Times New Roman" w:hAnsi="Times New Roman" w:eastAsia="Times New Roman" w:cs="Times New Roman"/>
          <w:sz w:val="24"/>
          <w:szCs w:val="24"/>
        </w:rPr>
        <w:t>.</w:t>
      </w:r>
    </w:p>
    <w:p w14:paraId="3E9D071F">
      <w:pPr>
        <w:numPr>
          <w:ilvl w:val="0"/>
          <w:numId w:val="3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choose to </w:t>
      </w:r>
      <w:r>
        <w:rPr>
          <w:rFonts w:ascii="Times New Roman" w:hAnsi="Times New Roman" w:eastAsia="Times New Roman" w:cs="Times New Roman"/>
          <w:b/>
          <w:bCs/>
          <w:sz w:val="24"/>
          <w:szCs w:val="24"/>
        </w:rPr>
        <w:t>call the Pearson customer support team to reschedule</w:t>
      </w:r>
      <w:r>
        <w:rPr>
          <w:rFonts w:ascii="Times New Roman" w:hAnsi="Times New Roman" w:eastAsia="Times New Roman" w:cs="Times New Roman"/>
          <w:sz w:val="24"/>
          <w:szCs w:val="24"/>
        </w:rPr>
        <w:t xml:space="preserve">, you must do so </w:t>
      </w:r>
      <w:r>
        <w:rPr>
          <w:rFonts w:ascii="Times New Roman" w:hAnsi="Times New Roman" w:eastAsia="Times New Roman" w:cs="Times New Roman"/>
          <w:b/>
          <w:bCs/>
          <w:sz w:val="24"/>
          <w:szCs w:val="24"/>
        </w:rPr>
        <w:t>at least 24 hours prior to your appointment</w:t>
      </w:r>
      <w:r>
        <w:rPr>
          <w:rFonts w:ascii="Times New Roman" w:hAnsi="Times New Roman" w:eastAsia="Times New Roman" w:cs="Times New Roman"/>
          <w:sz w:val="24"/>
          <w:szCs w:val="24"/>
        </w:rPr>
        <w:t>.</w:t>
      </w:r>
    </w:p>
    <w:p w14:paraId="6DA0A5F5">
      <w:pPr>
        <w:numPr>
          <w:ilvl w:val="0"/>
          <w:numId w:val="3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do not reschedule your exam appointment without proper advanced notice, as outlined above, it will result in a no-show, and you will </w:t>
      </w:r>
      <w:r>
        <w:rPr>
          <w:rFonts w:ascii="Times New Roman" w:hAnsi="Times New Roman" w:eastAsia="Times New Roman" w:cs="Times New Roman"/>
          <w:b/>
          <w:bCs/>
          <w:sz w:val="24"/>
          <w:szCs w:val="24"/>
        </w:rPr>
        <w:t>forfeit your exam fee</w:t>
      </w:r>
      <w:r>
        <w:rPr>
          <w:rFonts w:ascii="Times New Roman" w:hAnsi="Times New Roman" w:eastAsia="Times New Roman" w:cs="Times New Roman"/>
          <w:sz w:val="24"/>
          <w:szCs w:val="24"/>
        </w:rPr>
        <w:t xml:space="preserve">. If you used the ISC2 Candidate promo code, as part of the One Million Certified in Cybersecurity initiative, you will </w:t>
      </w:r>
      <w:r>
        <w:rPr>
          <w:rFonts w:ascii="Times New Roman" w:hAnsi="Times New Roman" w:eastAsia="Times New Roman" w:cs="Times New Roman"/>
          <w:b/>
          <w:bCs/>
          <w:sz w:val="24"/>
          <w:szCs w:val="24"/>
        </w:rPr>
        <w:t>not be able to register again with that code</w:t>
      </w:r>
      <w:r>
        <w:rPr>
          <w:rFonts w:ascii="Times New Roman" w:hAnsi="Times New Roman" w:eastAsia="Times New Roman" w:cs="Times New Roman"/>
          <w:sz w:val="24"/>
          <w:szCs w:val="24"/>
        </w:rPr>
        <w:t>.</w:t>
      </w:r>
    </w:p>
    <w:p w14:paraId="0F796884">
      <w:pPr>
        <w:numPr>
          <w:ilvl w:val="0"/>
          <w:numId w:val="30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Once scheduled you have up to 365 days to sit for your exam. Failure to sit for your examination within 365 days will result in a no-show and forfeiture of all exam and rescheduling fees.</w:t>
      </w:r>
    </w:p>
    <w:p w14:paraId="29037238">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Cancellation Policy </w:t>
      </w:r>
    </w:p>
    <w:p w14:paraId="519CB7BB">
      <w:pPr>
        <w:numPr>
          <w:ilvl w:val="0"/>
          <w:numId w:val="3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wish to cancel your exam appointment, you must contact </w:t>
      </w:r>
      <w:r>
        <w:fldChar w:fldCharType="begin"/>
      </w:r>
      <w:r>
        <w:instrText xml:space="preserve"> HYPERLINK "https://home.pearsonvue.com/contact" </w:instrText>
      </w:r>
      <w:r>
        <w:fldChar w:fldCharType="separate"/>
      </w:r>
      <w:r>
        <w:rPr>
          <w:rFonts w:ascii="Times New Roman" w:hAnsi="Times New Roman" w:eastAsia="Times New Roman" w:cs="Times New Roman"/>
          <w:color w:val="0000FF"/>
          <w:sz w:val="24"/>
          <w:szCs w:val="24"/>
          <w:u w:val="single"/>
        </w:rPr>
        <w:t>Pearson VUE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0FC8B1EC">
      <w:pPr>
        <w:numPr>
          <w:ilvl w:val="0"/>
          <w:numId w:val="3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There is no fee for canceling the Certified in Cybersecurity (CC) exam. For all other certifications, there is a US$100 fee for exam appointment cancelations.</w:t>
      </w:r>
    </w:p>
    <w:p w14:paraId="2E262515">
      <w:pPr>
        <w:numPr>
          <w:ilvl w:val="0"/>
          <w:numId w:val="3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choose to </w:t>
      </w:r>
      <w:r>
        <w:rPr>
          <w:rFonts w:ascii="Times New Roman" w:hAnsi="Times New Roman" w:eastAsia="Times New Roman" w:cs="Times New Roman"/>
          <w:b/>
          <w:bCs/>
          <w:sz w:val="24"/>
          <w:szCs w:val="24"/>
        </w:rPr>
        <w:t xml:space="preserve">go online to cancel </w:t>
      </w:r>
      <w:r>
        <w:rPr>
          <w:rFonts w:ascii="Times New Roman" w:hAnsi="Times New Roman" w:eastAsia="Times New Roman" w:cs="Times New Roman"/>
          <w:sz w:val="24"/>
          <w:szCs w:val="24"/>
        </w:rPr>
        <w:t xml:space="preserve">your appointment, you must do so </w:t>
      </w:r>
      <w:r>
        <w:rPr>
          <w:rFonts w:ascii="Times New Roman" w:hAnsi="Times New Roman" w:eastAsia="Times New Roman" w:cs="Times New Roman"/>
          <w:b/>
          <w:bCs/>
          <w:sz w:val="24"/>
          <w:szCs w:val="24"/>
        </w:rPr>
        <w:t>at least 48 hours prior to your appointment</w:t>
      </w:r>
      <w:r>
        <w:rPr>
          <w:rFonts w:ascii="Times New Roman" w:hAnsi="Times New Roman" w:eastAsia="Times New Roman" w:cs="Times New Roman"/>
          <w:sz w:val="24"/>
          <w:szCs w:val="24"/>
        </w:rPr>
        <w:t>.</w:t>
      </w:r>
    </w:p>
    <w:p w14:paraId="42619238">
      <w:pPr>
        <w:numPr>
          <w:ilvl w:val="0"/>
          <w:numId w:val="3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choose to </w:t>
      </w:r>
      <w:r>
        <w:rPr>
          <w:rFonts w:ascii="Times New Roman" w:hAnsi="Times New Roman" w:eastAsia="Times New Roman" w:cs="Times New Roman"/>
          <w:b/>
          <w:bCs/>
          <w:sz w:val="24"/>
          <w:szCs w:val="24"/>
        </w:rPr>
        <w:t xml:space="preserve">call the </w:t>
      </w:r>
      <w:r>
        <w:fldChar w:fldCharType="begin"/>
      </w:r>
      <w:r>
        <w:instrText xml:space="preserve"> HYPERLINK "https://home.pearsonvue.com/contact" </w:instrText>
      </w:r>
      <w:r>
        <w:fldChar w:fldCharType="separate"/>
      </w:r>
      <w:r>
        <w:rPr>
          <w:rFonts w:ascii="Times New Roman" w:hAnsi="Times New Roman" w:eastAsia="Times New Roman" w:cs="Times New Roman"/>
          <w:color w:val="0000FF"/>
          <w:sz w:val="24"/>
          <w:szCs w:val="24"/>
          <w:u w:val="single"/>
        </w:rPr>
        <w:t>Pearson customer support team</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to</w:t>
      </w:r>
      <w:r>
        <w:rPr>
          <w:rFonts w:ascii="Times New Roman" w:hAnsi="Times New Roman" w:eastAsia="Times New Roman" w:cs="Times New Roman"/>
          <w:b/>
          <w:bCs/>
          <w:sz w:val="24"/>
          <w:szCs w:val="24"/>
        </w:rPr>
        <w:t xml:space="preserve"> cancel</w:t>
      </w:r>
      <w:r>
        <w:rPr>
          <w:rFonts w:ascii="Times New Roman" w:hAnsi="Times New Roman" w:eastAsia="Times New Roman" w:cs="Times New Roman"/>
          <w:sz w:val="24"/>
          <w:szCs w:val="24"/>
        </w:rPr>
        <w:t xml:space="preserve">, you must do so </w:t>
      </w:r>
      <w:r>
        <w:rPr>
          <w:rFonts w:ascii="Times New Roman" w:hAnsi="Times New Roman" w:eastAsia="Times New Roman" w:cs="Times New Roman"/>
          <w:b/>
          <w:bCs/>
          <w:sz w:val="24"/>
          <w:szCs w:val="24"/>
        </w:rPr>
        <w:t>at least 24 hours prior to your appointment</w:t>
      </w:r>
      <w:r>
        <w:rPr>
          <w:rFonts w:ascii="Times New Roman" w:hAnsi="Times New Roman" w:eastAsia="Times New Roman" w:cs="Times New Roman"/>
          <w:sz w:val="24"/>
          <w:szCs w:val="24"/>
        </w:rPr>
        <w:t>.</w:t>
      </w:r>
    </w:p>
    <w:p w14:paraId="1AFB947B">
      <w:pPr>
        <w:numPr>
          <w:ilvl w:val="0"/>
          <w:numId w:val="30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you do not cancel your exam appointment without proper advanced notice, as outlined above, it will result in a no-show, and will </w:t>
      </w:r>
      <w:r>
        <w:rPr>
          <w:rFonts w:ascii="Times New Roman" w:hAnsi="Times New Roman" w:eastAsia="Times New Roman" w:cs="Times New Roman"/>
          <w:b/>
          <w:bCs/>
          <w:sz w:val="24"/>
          <w:szCs w:val="24"/>
        </w:rPr>
        <w:t>forfeit your exam fee</w:t>
      </w:r>
      <w:r>
        <w:rPr>
          <w:rFonts w:ascii="Times New Roman" w:hAnsi="Times New Roman" w:eastAsia="Times New Roman" w:cs="Times New Roman"/>
          <w:sz w:val="24"/>
          <w:szCs w:val="24"/>
        </w:rPr>
        <w:t xml:space="preserve">. If you used the ISC2 Candidate promo code, as part of the One Million Certified in Cybersecurity initiative, you will </w:t>
      </w:r>
      <w:r>
        <w:rPr>
          <w:rFonts w:ascii="Times New Roman" w:hAnsi="Times New Roman" w:eastAsia="Times New Roman" w:cs="Times New Roman"/>
          <w:b/>
          <w:bCs/>
          <w:sz w:val="24"/>
          <w:szCs w:val="24"/>
        </w:rPr>
        <w:t>not be able to register again with that code.</w:t>
      </w:r>
    </w:p>
    <w:p w14:paraId="12E3DB32">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Additional Information </w:t>
      </w:r>
    </w:p>
    <w:p w14:paraId="1EC9082E">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ISC2 Terms and Conditions</w:t>
      </w:r>
    </w:p>
    <w:p w14:paraId="7A863B05">
      <w:pPr>
        <w:numPr>
          <w:ilvl w:val="0"/>
          <w:numId w:val="30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ISC2 requires that all candidates for certification read and accept the terms and conditions set forth here: </w:t>
      </w:r>
      <w:r>
        <w:fldChar w:fldCharType="begin"/>
      </w:r>
      <w:r>
        <w:instrText xml:space="preserve"> HYPERLINK "https://www.isc2.org/uploadedFiles/Certification_Programs/CBT-Examination-Agreement.pdf" </w:instrText>
      </w:r>
      <w:r>
        <w:fldChar w:fldCharType="separate"/>
      </w:r>
      <w:r>
        <w:rPr>
          <w:rFonts w:ascii="Times New Roman" w:hAnsi="Times New Roman" w:eastAsia="Times New Roman" w:cs="Times New Roman"/>
          <w:color w:val="0000FF"/>
          <w:sz w:val="24"/>
          <w:szCs w:val="24"/>
          <w:u w:val="single"/>
        </w:rPr>
        <w:t xml:space="preserve">https://www.isc2.org/uploadedFiles/Certification_Programs/CBT-Examination-Agreement.pdf. </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Candidates that do not agree to the terms and conditions will not be permitted to sit for any ISC2 examination.</w:t>
      </w:r>
    </w:p>
    <w:p w14:paraId="335C6888">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Non-Disclosure Agreement (NDA)</w:t>
      </w:r>
    </w:p>
    <w:p w14:paraId="5A28C306">
      <w:pPr>
        <w:numPr>
          <w:ilvl w:val="0"/>
          <w:numId w:val="30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Failure to read or accept the ISC2 NDA agreement within the allotted five minutes will result in exam termination and forfeiture of exam appointment. Forfeiture of exam appointment also includes forfeiture of all exam fees. To take the examination at a later date you will be required to re-register for the exam and pay all applicable registration fees.</w:t>
      </w:r>
    </w:p>
    <w:p w14:paraId="72229516">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Important Information on ISC2 Exams</w:t>
      </w:r>
    </w:p>
    <w:p w14:paraId="5374BA23">
      <w:pPr>
        <w:numPr>
          <w:ilvl w:val="0"/>
          <w:numId w:val="30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One of the benefits to candidates taking an examination via Computer-Based Testing is that most candidates receive their scores immediately upon completing their examination. In some cases, ISC2 must conduct periodic psychometric analyses prior to releasing exam results. For the small number of candidates affected by this process, it is expected that candidates will receive their results within 6 -8 weeks following the exam.</w:t>
      </w:r>
    </w:p>
    <w:p w14:paraId="482F474F">
      <w:pPr>
        <w:numPr>
          <w:ilvl w:val="0"/>
          <w:numId w:val="30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ISC2 offers two types of computer-based exams – linear and adaptive – however neither exam type allows for candidates to skip an item, nor can items be returned to later during administration. Once an answer is confirmed it cannot be changed, reviewed, or revisited.</w:t>
      </w:r>
    </w:p>
    <w:p w14:paraId="4303C5C3">
      <w:pPr>
        <w:numPr>
          <w:ilvl w:val="0"/>
          <w:numId w:val="30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Frequently asked questions (FAQs) and answers for common inquiries that can be found here: </w:t>
      </w:r>
      <w:r>
        <w:fldChar w:fldCharType="begin"/>
      </w:r>
      <w:r>
        <w:instrText xml:space="preserve"> HYPERLINK "https://www.isc2.org/Frequently-Asked-Questions" </w:instrText>
      </w:r>
      <w:r>
        <w:fldChar w:fldCharType="separate"/>
      </w:r>
      <w:r>
        <w:rPr>
          <w:rFonts w:ascii="Times New Roman" w:hAnsi="Times New Roman" w:eastAsia="Times New Roman" w:cs="Times New Roman"/>
          <w:color w:val="0000FF"/>
          <w:sz w:val="24"/>
          <w:szCs w:val="24"/>
          <w:u w:val="single"/>
        </w:rPr>
        <w:t>https://www.isc2.org/Frequently-Asked-Questions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38C1F818">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br w:type="textWrapping"/>
      </w:r>
      <w:r>
        <w:rPr>
          <w:rFonts w:ascii="Times New Roman" w:hAnsi="Times New Roman" w:eastAsia="Times New Roman" w:cs="Times New Roman"/>
          <w:b/>
          <w:bCs/>
          <w:sz w:val="24"/>
          <w:szCs w:val="24"/>
        </w:rPr>
        <w:t>Accommodations Policy</w:t>
      </w:r>
    </w:p>
    <w:p w14:paraId="5CE0CA7A">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ISC2 provides reasonable and appropriate accommodations for people who have a documented need for exam accommodations. Accommodations must be requested and approved by ISC2 prior to scheduling your examination. If you wish to request an accommodation, please visit </w:t>
      </w:r>
      <w:r>
        <w:fldChar w:fldCharType="begin"/>
      </w:r>
      <w:r>
        <w:instrText xml:space="preserve"> HYPERLINK "https://www.isc2.org/Register-for-Exam" </w:instrText>
      </w:r>
      <w:r>
        <w:fldChar w:fldCharType="separate"/>
      </w:r>
      <w:r>
        <w:rPr>
          <w:rFonts w:ascii="Times New Roman" w:hAnsi="Times New Roman" w:eastAsia="Times New Roman" w:cs="Times New Roman"/>
          <w:color w:val="0000FF"/>
          <w:sz w:val="24"/>
          <w:szCs w:val="24"/>
          <w:u w:val="single"/>
        </w:rPr>
        <w:t>https://www.isc2.org/Register-for-Exam</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and look under the Requesting Special Accommodations tab for information and instructions on how to request an accommodation. Test accommodations are individualized and considered on a case-by-case basis. Once an accommodation is approved, ISC2 will inform the Pearson VUE Accommodations team. Please allow up to three business days for Pearson VUE to receive this information. Then, contact </w:t>
      </w:r>
    </w:p>
    <w:p w14:paraId="247462B7">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71B8F6F4">
      <w:pPr>
        <w:spacing w:after="0" w:line="240" w:lineRule="auto"/>
        <w:rPr>
          <w:rFonts w:ascii="Times New Roman" w:hAnsi="Times New Roman" w:eastAsia="Times New Roman" w:cs="Times New Roman"/>
          <w:sz w:val="24"/>
          <w:szCs w:val="24"/>
        </w:rPr>
      </w:pPr>
      <w:r>
        <w:fldChar w:fldCharType="begin"/>
      </w:r>
      <w:r>
        <w:instrText xml:space="preserve"> HYPERLINK "https://wsr.pearsonvue.com/testtaker/checkout/ExternalOrderConfirmPage/ISC2?conversationId=1682707" </w:instrText>
      </w:r>
      <w:r>
        <w:fldChar w:fldCharType="separate"/>
      </w:r>
      <w:r>
        <w:rPr>
          <w:rFonts w:ascii="Times New Roman" w:hAnsi="Times New Roman" w:eastAsia="Times New Roman" w:cs="Times New Roman"/>
          <w:color w:val="0000FF"/>
          <w:sz w:val="24"/>
          <w:szCs w:val="24"/>
          <w:u w:val="single"/>
        </w:rPr>
        <w:t>Cart</w:t>
      </w:r>
      <w:r>
        <w:rPr>
          <w:rFonts w:ascii="Times New Roman" w:hAnsi="Times New Roman" w:eastAsia="Times New Roman" w:cs="Times New Roman"/>
          <w:color w:val="0000FF"/>
          <w:sz w:val="24"/>
          <w:szCs w:val="24"/>
          <w:u w:val="single"/>
        </w:rPr>
        <w:fldChar w:fldCharType="end"/>
      </w:r>
    </w:p>
    <w:p w14:paraId="2592454A">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4D6BA27D">
      <w:pPr>
        <w:spacing w:after="0" w:line="240" w:lineRule="auto"/>
        <w:rPr>
          <w:rFonts w:ascii="Times New Roman" w:hAnsi="Times New Roman" w:eastAsia="Times New Roman" w:cs="Times New Roman"/>
          <w:sz w:val="24"/>
          <w:szCs w:val="24"/>
        </w:rPr>
      </w:pPr>
      <w:r>
        <w:fldChar w:fldCharType="begin"/>
      </w:r>
      <w:r>
        <w:instrText xml:space="preserve"> HYPERLINK "https://wsr.pearsonvue.com/testtaker/checkout/ExternalOrderConfirmPage/ISC2?conversationId=1682707" </w:instrText>
      </w:r>
      <w:r>
        <w:fldChar w:fldCharType="separate"/>
      </w:r>
      <w:r>
        <w:rPr>
          <w:rFonts w:ascii="Times New Roman" w:hAnsi="Times New Roman" w:eastAsia="Times New Roman" w:cs="Times New Roman"/>
          <w:color w:val="0000FF"/>
          <w:sz w:val="24"/>
          <w:szCs w:val="24"/>
          <w:u w:val="single"/>
        </w:rPr>
        <w:t xml:space="preserve">Collapsed, toggle side navigation to expand </w:t>
      </w:r>
      <w:r>
        <w:rPr>
          <w:rFonts w:ascii="Times New Roman" w:hAnsi="Times New Roman" w:eastAsia="Times New Roman" w:cs="Times New Roman"/>
          <w:color w:val="0000FF"/>
          <w:sz w:val="24"/>
          <w:szCs w:val="24"/>
          <w:u w:val="single"/>
        </w:rPr>
        <w:fldChar w:fldCharType="end"/>
      </w:r>
    </w:p>
    <w:p w14:paraId="2F6ED2B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Edit my profile  Tshingombe Tshingombe Tshitadi  </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ISC2 ID: </w:t>
      </w:r>
      <w:r>
        <w:rPr>
          <w:rFonts w:ascii="Times New Roman" w:hAnsi="Times New Roman" w:eastAsia="Times New Roman" w:cs="Times New Roman"/>
          <w:sz w:val="24"/>
          <w:szCs w:val="24"/>
          <w:rtl/>
        </w:rPr>
        <w:t>1907033</w:t>
      </w:r>
      <w:r>
        <w:rPr>
          <w:rFonts w:ascii="Times New Roman" w:hAnsi="Times New Roman" w:eastAsia="Times New Roman" w:cs="Times New Roman"/>
          <w:sz w:val="24"/>
          <w:szCs w:val="24"/>
        </w:rPr>
        <w:t xml:space="preserve"> </w:t>
      </w:r>
    </w:p>
    <w:p w14:paraId="34DBDCF0">
      <w:pPr>
        <w:numPr>
          <w:ilvl w:val="0"/>
          <w:numId w:val="306"/>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"https://wsr.pearsonvue.com/testtaker/registration/Dashboard/ISC2" </w:instrText>
      </w:r>
      <w:r>
        <w:fldChar w:fldCharType="separate"/>
      </w:r>
      <w:r>
        <w:rPr>
          <w:rFonts w:ascii="Times New Roman" w:hAnsi="Times New Roman" w:eastAsia="Times New Roman" w:cs="Times New Roman"/>
          <w:color w:val="0000FF"/>
          <w:sz w:val="24"/>
          <w:szCs w:val="24"/>
          <w:u w:val="single"/>
        </w:rPr>
        <w:t>Dashboard</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74C522B2">
      <w:pPr>
        <w:numPr>
          <w:ilvl w:val="0"/>
          <w:numId w:val="306"/>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"https://wsr.pearsonvue.com/testtaker/common/MastHeadExternalReturnUrlRedirect/ISC2" </w:instrText>
      </w:r>
      <w:r>
        <w:fldChar w:fldCharType="separate"/>
      </w:r>
      <w:r>
        <w:rPr>
          <w:rFonts w:ascii="Times New Roman" w:hAnsi="Times New Roman" w:eastAsia="Times New Roman" w:cs="Times New Roman"/>
          <w:color w:val="0000FF"/>
          <w:sz w:val="24"/>
          <w:szCs w:val="24"/>
          <w:u w:val="single"/>
        </w:rPr>
        <w:t>My Profile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1734BAAD">
      <w:pPr>
        <w:numPr>
          <w:ilvl w:val="0"/>
          <w:numId w:val="306"/>
        </w:numPr>
        <w:spacing w:before="100" w:beforeAutospacing="1" w:after="100" w:afterAutospacing="1" w:line="240" w:lineRule="auto"/>
        <w:rPr>
          <w:rFonts w:ascii="Times New Roman" w:hAnsi="Times New Roman" w:eastAsia="Times New Roman" w:cs="Times New Roman"/>
          <w:sz w:val="24"/>
          <w:szCs w:val="24"/>
        </w:rPr>
      </w:pPr>
    </w:p>
    <w:p w14:paraId="10708BEC">
      <w:pPr>
        <w:numPr>
          <w:ilvl w:val="0"/>
          <w:numId w:val="306"/>
        </w:numPr>
        <w:spacing w:before="100" w:beforeAutospacing="1" w:after="100" w:afterAutospacing="1" w:line="240" w:lineRule="auto"/>
        <w:rPr>
          <w:rFonts w:ascii="Times New Roman" w:hAnsi="Times New Roman" w:eastAsia="Times New Roman" w:cs="Times New Roman"/>
          <w:sz w:val="24"/>
          <w:szCs w:val="24"/>
        </w:rPr>
      </w:pPr>
    </w:p>
    <w:p w14:paraId="4E3BFFEE">
      <w:pPr>
        <w:numPr>
          <w:ilvl w:val="0"/>
          <w:numId w:val="306"/>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"https://wsr.pearsonvue.com/testtaker/common/SessionExpired.htm?signOut" </w:instrText>
      </w:r>
      <w:r>
        <w:fldChar w:fldCharType="separate"/>
      </w:r>
      <w:r>
        <w:rPr>
          <w:rFonts w:ascii="Times New Roman" w:hAnsi="Times New Roman" w:eastAsia="Times New Roman" w:cs="Times New Roman"/>
          <w:color w:val="0000FF"/>
          <w:sz w:val="24"/>
          <w:szCs w:val="24"/>
          <w:u w:val="single"/>
        </w:rPr>
        <w:t>Sign out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3128E36C">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3D249001">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150EA1D0">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 xml:space="preserve">Almost there... </w:t>
      </w:r>
    </w:p>
    <w:p w14:paraId="0FAEFC39">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7EC97AC6">
      <w:pPr>
        <w:spacing w:after="0" w:line="240" w:lineRule="auto"/>
        <w:rPr>
          <w:rFonts w:ascii="Times New Roman" w:hAnsi="Times New Roman" w:eastAsia="Times New Roman" w:cs="Times New Roman"/>
          <w:sz w:val="24"/>
          <w:szCs w:val="24"/>
        </w:rPr>
      </w:pPr>
      <w:r>
        <w:fldChar w:fldCharType="begin"/>
      </w:r>
      <w:r>
        <w:instrText xml:space="preserve"> HYPERLINK "https://wsr.pearsonvue.com/testtaker/checkout/ExternalOrderConfirmPage/ISC2?conversationId=1682707" </w:instrText>
      </w:r>
      <w:r>
        <w:fldChar w:fldCharType="separate"/>
      </w:r>
      <w:r>
        <w:rPr>
          <w:rFonts w:ascii="Times New Roman" w:hAnsi="Times New Roman" w:eastAsia="Times New Roman" w:cs="Times New Roman"/>
          <w:color w:val="0000FF"/>
          <w:sz w:val="24"/>
          <w:szCs w:val="24"/>
        </w:rPr>
        <w:t>back to previous step</w:t>
      </w:r>
      <w:r>
        <w:rPr>
          <w:rFonts w:ascii="Times New Roman" w:hAnsi="Times New Roman" w:eastAsia="Times New Roman" w:cs="Times New Roman"/>
          <w:color w:val="0000FF"/>
          <w:sz w:val="24"/>
          <w:szCs w:val="24"/>
        </w:rPr>
        <w:fldChar w:fldCharType="end"/>
      </w:r>
      <w:r>
        <w:rPr>
          <w:rFonts w:ascii="Times New Roman" w:hAnsi="Times New Roman" w:eastAsia="Times New Roman" w:cs="Times New Roman"/>
          <w:sz w:val="24"/>
          <w:szCs w:val="24"/>
        </w:rPr>
        <w:t xml:space="preserve"> </w:t>
      </w:r>
    </w:p>
    <w:p w14:paraId="409AD602">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47A3F69B">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16C598E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Confirm Order Details</w:t>
      </w:r>
    </w:p>
    <w:tbl>
      <w:tblPr>
        <w:tblStyle w:val="8"/>
        <w:tblW w:w="0" w:type="auto"/>
        <w:tblCellSpacing w:w="0" w:type="dxa"/>
        <w:tblInd w:w="0" w:type="dxa"/>
        <w:tblLayout w:type="autofit"/>
        <w:tblCellMar>
          <w:top w:w="15" w:type="dxa"/>
          <w:left w:w="15" w:type="dxa"/>
          <w:bottom w:w="15" w:type="dxa"/>
          <w:right w:w="15" w:type="dxa"/>
        </w:tblCellMar>
      </w:tblPr>
      <w:tblGrid>
        <w:gridCol w:w="3523"/>
        <w:gridCol w:w="4817"/>
        <w:gridCol w:w="690"/>
      </w:tblGrid>
      <w:tr w14:paraId="6ACBC59A">
        <w:trPr>
          <w:tblHeader/>
          <w:tblCellSpacing w:w="0" w:type="dxa"/>
        </w:trPr>
        <w:tc>
          <w:tcPr>
            <w:tcW w:w="0" w:type="auto"/>
            <w:vAlign w:val="center"/>
          </w:tcPr>
          <w:p w14:paraId="69234D1E">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Description </w:t>
            </w:r>
          </w:p>
        </w:tc>
        <w:tc>
          <w:tcPr>
            <w:tcW w:w="0" w:type="auto"/>
            <w:vAlign w:val="center"/>
          </w:tcPr>
          <w:p w14:paraId="7B11D534">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Details </w:t>
            </w:r>
          </w:p>
        </w:tc>
        <w:tc>
          <w:tcPr>
            <w:tcW w:w="0" w:type="auto"/>
            <w:vAlign w:val="center"/>
          </w:tcPr>
          <w:p w14:paraId="6B0C261E">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Price</w:t>
            </w:r>
          </w:p>
        </w:tc>
      </w:tr>
      <w:tr w14:paraId="24C2BA7E">
        <w:tblPrEx>
          <w:tblCellMar>
            <w:top w:w="15" w:type="dxa"/>
            <w:left w:w="15" w:type="dxa"/>
            <w:bottom w:w="15" w:type="dxa"/>
            <w:right w:w="15" w:type="dxa"/>
          </w:tblCellMar>
        </w:tblPrEx>
        <w:trPr>
          <w:tblCellSpacing w:w="0" w:type="dxa"/>
        </w:trPr>
        <w:tc>
          <w:tcPr>
            <w:tcW w:w="0" w:type="auto"/>
            <w:vAlign w:val="center"/>
          </w:tcPr>
          <w:p w14:paraId="3FA950B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Exam</w:t>
            </w:r>
          </w:p>
          <w:p w14:paraId="2A372C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CC: Certified in Cybersecurity (CC)</w:t>
            </w:r>
          </w:p>
          <w:p w14:paraId="2B678D6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Language: English </w:t>
            </w:r>
          </w:p>
          <w:p w14:paraId="3E9973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Length: 120 minutes </w:t>
            </w:r>
          </w:p>
        </w:tc>
        <w:tc>
          <w:tcPr>
            <w:tcW w:w="0" w:type="auto"/>
            <w:vAlign w:val="center"/>
          </w:tcPr>
          <w:p w14:paraId="232A70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Appointment </w:t>
            </w:r>
          </w:p>
          <w:p w14:paraId="085B876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Friday, March 14, 2025 </w:t>
            </w:r>
          </w:p>
          <w:p w14:paraId="69D12B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Start time: 8:00 AM Africa/Johannesburg - SAST </w:t>
            </w:r>
          </w:p>
          <w:p w14:paraId="5ED8B11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Location</w:t>
            </w:r>
          </w:p>
          <w:p w14:paraId="0E15AB8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Pearson Professional Centers-Johannesburg </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Pearson VUE</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6th Floor Sandton City Office Tower</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Sandton City Shopping Centre</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158 5th Street, SANDTON</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Johannesburg</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2146</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 xml:space="preserve">South Africa </w:t>
            </w:r>
          </w:p>
        </w:tc>
        <w:tc>
          <w:tcPr>
            <w:tcW w:w="0" w:type="auto"/>
            <w:vAlign w:val="center"/>
          </w:tcPr>
          <w:p w14:paraId="54B7D48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199.00 </w:t>
            </w:r>
          </w:p>
        </w:tc>
      </w:tr>
    </w:tbl>
    <w:p w14:paraId="1C9DA3B4">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Payment Details</w:t>
      </w:r>
    </w:p>
    <w:p w14:paraId="0E51AEEC">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Exams for</w:t>
      </w:r>
    </w:p>
    <w:p w14:paraId="30362D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14:paraId="7D7AA66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Tshingombe Tshingombe Tshitadi </w:t>
      </w:r>
    </w:p>
    <w:p w14:paraId="48B9B1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ISC2 ID:</w:t>
      </w:r>
    </w:p>
    <w:p w14:paraId="6A1775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1907033</w:t>
      </w:r>
    </w:p>
    <w:p w14:paraId="0F87DFBF">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Order Total</w:t>
      </w:r>
    </w:p>
    <w:tbl>
      <w:tblPr>
        <w:tblStyle w:val="8"/>
        <w:tblW w:w="0" w:type="auto"/>
        <w:tblCellSpacing w:w="0" w:type="dxa"/>
        <w:tblInd w:w="0" w:type="dxa"/>
        <w:tblLayout w:type="autofit"/>
        <w:tblCellMar>
          <w:top w:w="15" w:type="dxa"/>
          <w:left w:w="15" w:type="dxa"/>
          <w:bottom w:w="15" w:type="dxa"/>
          <w:right w:w="15" w:type="dxa"/>
        </w:tblCellMar>
      </w:tblPr>
      <w:tblGrid>
        <w:gridCol w:w="1437"/>
        <w:gridCol w:w="1231"/>
      </w:tblGrid>
      <w:tr w14:paraId="1DBB9F05">
        <w:tblPrEx>
          <w:tblCellMar>
            <w:top w:w="15" w:type="dxa"/>
            <w:left w:w="15" w:type="dxa"/>
            <w:bottom w:w="15" w:type="dxa"/>
            <w:right w:w="15" w:type="dxa"/>
          </w:tblCellMar>
        </w:tblPrEx>
        <w:trPr>
          <w:tblCellSpacing w:w="0" w:type="dxa"/>
        </w:trPr>
        <w:tc>
          <w:tcPr>
            <w:tcW w:w="0" w:type="auto"/>
            <w:vAlign w:val="center"/>
          </w:tcPr>
          <w:p w14:paraId="082DC4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Subtotal: </w:t>
            </w:r>
          </w:p>
        </w:tc>
        <w:tc>
          <w:tcPr>
            <w:tcW w:w="0" w:type="auto"/>
            <w:vAlign w:val="center"/>
          </w:tcPr>
          <w:p w14:paraId="4ACC72F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199.00 </w:t>
            </w:r>
          </w:p>
        </w:tc>
      </w:tr>
      <w:tr w14:paraId="594AFED6">
        <w:tblPrEx>
          <w:tblCellMar>
            <w:top w:w="15" w:type="dxa"/>
            <w:left w:w="15" w:type="dxa"/>
            <w:bottom w:w="15" w:type="dxa"/>
            <w:right w:w="15" w:type="dxa"/>
          </w:tblCellMar>
        </w:tblPrEx>
        <w:trPr>
          <w:tblCellSpacing w:w="0" w:type="dxa"/>
        </w:trPr>
        <w:tc>
          <w:tcPr>
            <w:tcW w:w="0" w:type="auto"/>
            <w:vAlign w:val="center"/>
          </w:tcPr>
          <w:p w14:paraId="02EE420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Tax: </w:t>
            </w:r>
          </w:p>
        </w:tc>
        <w:tc>
          <w:tcPr>
            <w:tcW w:w="0" w:type="auto"/>
            <w:vAlign w:val="center"/>
          </w:tcPr>
          <w:p w14:paraId="375F56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0.00 </w:t>
            </w:r>
          </w:p>
        </w:tc>
      </w:tr>
      <w:tr w14:paraId="309CBCB5">
        <w:tblPrEx>
          <w:tblCellMar>
            <w:top w:w="15" w:type="dxa"/>
            <w:left w:w="15" w:type="dxa"/>
            <w:bottom w:w="15" w:type="dxa"/>
            <w:right w:w="15" w:type="dxa"/>
          </w:tblCellMar>
        </w:tblPrEx>
        <w:trPr>
          <w:tblCellSpacing w:w="0" w:type="dxa"/>
        </w:trPr>
        <w:tc>
          <w:tcPr>
            <w:tcW w:w="0" w:type="auto"/>
            <w:vAlign w:val="center"/>
          </w:tcPr>
          <w:p w14:paraId="6ECF078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TOTAL DUE: </w:t>
            </w:r>
          </w:p>
        </w:tc>
        <w:tc>
          <w:tcPr>
            <w:tcW w:w="0" w:type="auto"/>
            <w:vAlign w:val="center"/>
          </w:tcPr>
          <w:p w14:paraId="0BE94A7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USD 199.00 </w:t>
            </w:r>
          </w:p>
        </w:tc>
      </w:tr>
      <w:tr w14:paraId="6E7621B9">
        <w:tblPrEx>
          <w:tblCellMar>
            <w:top w:w="15" w:type="dxa"/>
            <w:left w:w="15" w:type="dxa"/>
            <w:bottom w:w="15" w:type="dxa"/>
            <w:right w:w="15" w:type="dxa"/>
          </w:tblCellMar>
        </w:tblPrEx>
        <w:trPr>
          <w:tblCellSpacing w:w="0" w:type="dxa"/>
        </w:trPr>
        <w:tc>
          <w:tcPr>
            <w:tcW w:w="0" w:type="auto"/>
            <w:vAlign w:val="center"/>
          </w:tcPr>
          <w:p w14:paraId="671DE56C">
            <w:pPr>
              <w:spacing w:after="0" w:line="240" w:lineRule="auto"/>
              <w:rPr>
                <w:rFonts w:ascii="Times New Roman" w:hAnsi="Times New Roman" w:eastAsia="Times New Roman" w:cs="Times New Roman"/>
                <w:sz w:val="24"/>
                <w:szCs w:val="24"/>
              </w:rPr>
            </w:pPr>
          </w:p>
        </w:tc>
        <w:tc>
          <w:tcPr>
            <w:tcW w:w="0" w:type="auto"/>
            <w:vAlign w:val="center"/>
          </w:tcPr>
          <w:p w14:paraId="4C183EF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USD 199.00 </w:t>
            </w:r>
          </w:p>
        </w:tc>
      </w:tr>
    </w:tbl>
    <w:p w14:paraId="35B8624E">
      <w:pPr>
        <w:pBdr>
          <w:top w:val="single" w:color="auto" w:sz="6" w:space="1"/>
        </w:pBdr>
        <w:spacing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7D0CB7CB">
      <w:pPr>
        <w:spacing w:before="100" w:beforeAutospacing="1" w:after="100" w:afterAutospacing="1" w:line="240" w:lineRule="auto"/>
        <w:rPr>
          <w:rFonts w:ascii="Times New Roman" w:hAnsi="Times New Roman" w:eastAsia="Times New Roman" w:cs="Times New Roman"/>
          <w:sz w:val="24"/>
          <w:szCs w:val="24"/>
        </w:rPr>
      </w:pPr>
    </w:p>
    <w:p w14:paraId="0FDE3036">
      <w:pPr>
        <w:spacing w:before="100" w:beforeAutospacing="1" w:after="100" w:afterAutospacing="1" w:line="240" w:lineRule="auto"/>
        <w:rPr>
          <w:rFonts w:ascii="Times New Roman" w:hAnsi="Times New Roman" w:eastAsia="Times New Roman" w:cs="Times New Roman"/>
          <w:sz w:val="24"/>
          <w:szCs w:val="24"/>
        </w:rPr>
      </w:pPr>
    </w:p>
    <w:p w14:paraId="6DA484F4">
      <w:pPr>
        <w:spacing w:before="100" w:beforeAutospacing="1" w:after="100" w:afterAutospacing="1" w:line="240" w:lineRule="auto"/>
        <w:rPr>
          <w:rFonts w:ascii="Times New Roman" w:hAnsi="Times New Roman" w:eastAsia="Times New Roman" w:cs="Times New Roman"/>
          <w:sz w:val="24"/>
          <w:szCs w:val="24"/>
        </w:rPr>
      </w:pPr>
    </w:p>
    <w:p w14:paraId="4C3097E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Pearson VUE, so you can schedule your exam, contact information can be found at </w:t>
      </w:r>
      <w:r>
        <w:fldChar w:fldCharType="begin"/>
      </w:r>
      <w:r>
        <w:instrText xml:space="preserve"> HYPERLINK "http://www.pearsonvue.com/isc2/contact" </w:instrText>
      </w:r>
      <w:r>
        <w:fldChar w:fldCharType="separate"/>
      </w:r>
      <w:r>
        <w:rPr>
          <w:rFonts w:ascii="Times New Roman" w:hAnsi="Times New Roman" w:eastAsia="Times New Roman" w:cs="Times New Roman"/>
          <w:color w:val="0000FF"/>
          <w:sz w:val="24"/>
          <w:szCs w:val="24"/>
          <w:u w:val="single"/>
        </w:rPr>
        <w:t>www.pearsonvue.com/isc2/contact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7A66266D">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Accommodations are not a guarantee of improved performance or exam completion. Once an initial exam appointment is scheduled, there may be a US$50 fee to reschedule an exam with an approved accommodation.</w:t>
      </w:r>
    </w:p>
    <w:p w14:paraId="0BFA15FF">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33A0F022">
      <w:pPr>
        <w:pStyle w:val="2"/>
      </w:pPr>
      <w:r>
        <w:t xml:space="preserve">Agree to ISC2 policies </w:t>
      </w:r>
    </w:p>
    <w:p w14:paraId="400F1612">
      <w:pPr>
        <w:pStyle w:val="26"/>
      </w:pPr>
      <w:r>
        <w:t>Top of Form</w:t>
      </w:r>
    </w:p>
    <w:p w14:paraId="586CB1EC">
      <w:r>
        <w:fldChar w:fldCharType="begin"/>
      </w:r>
      <w:r>
        <w:instrText xml:space="preserve"> HYPERLINK "https://wsr.pearsonvue.com/testtaker/registration/PolicyAcceptancePage/ISC2?conversationId=1682707" </w:instrText>
      </w:r>
      <w:r>
        <w:fldChar w:fldCharType="separate"/>
      </w:r>
      <w:r>
        <w:rPr>
          <w:rStyle w:val="30"/>
          <w:color w:val="0000FF"/>
        </w:rPr>
        <w:t>back to previous step</w:t>
      </w:r>
      <w:r>
        <w:rPr>
          <w:rStyle w:val="30"/>
          <w:color w:val="0000FF"/>
        </w:rPr>
        <w:fldChar w:fldCharType="end"/>
      </w:r>
      <w:r>
        <w:t xml:space="preserve"> </w:t>
      </w:r>
    </w:p>
    <w:p w14:paraId="25E1EC58">
      <w:pPr>
        <w:pStyle w:val="28"/>
      </w:pPr>
      <w:r>
        <w:t>Bottom of Form</w:t>
      </w:r>
    </w:p>
    <w:p w14:paraId="04179513">
      <w:pPr>
        <w:pStyle w:val="26"/>
      </w:pPr>
      <w:r>
        <w:t>Top of Form</w:t>
      </w:r>
    </w:p>
    <w:p w14:paraId="067D4BE6">
      <w:bookmarkStart w:id="15" w:name="TagAlongLink0"/>
      <w:r>
        <w:fldChar w:fldCharType="begin"/>
      </w:r>
      <w:r>
        <w:instrText xml:space="preserve"> HYPERLINK "javascript:void(0);" </w:instrText>
      </w:r>
      <w:r>
        <w:fldChar w:fldCharType="separate"/>
      </w:r>
      <w:r>
        <w:rPr>
          <w:rStyle w:val="33"/>
          <w:color w:val="0000FF"/>
          <w:u w:val="single"/>
        </w:rPr>
        <w:t>CCSP: Certified Cloud Security Professional (CCSP)</w:t>
      </w:r>
      <w:r>
        <w:fldChar w:fldCharType="end"/>
      </w:r>
      <w:bookmarkEnd w:id="15"/>
      <w:r>
        <w:t xml:space="preserve"> </w:t>
      </w:r>
    </w:p>
    <w:p w14:paraId="2B45C897">
      <w:bookmarkStart w:id="16" w:name="TagAlongLink1"/>
      <w:r>
        <w:fldChar w:fldCharType="begin"/>
      </w:r>
      <w:r>
        <w:instrText xml:space="preserve"> HYPERLINK "javascript:void(0);" </w:instrText>
      </w:r>
      <w:r>
        <w:fldChar w:fldCharType="separate"/>
      </w:r>
      <w:r>
        <w:rPr>
          <w:rStyle w:val="33"/>
          <w:color w:val="0000FF"/>
          <w:u w:val="single"/>
        </w:rPr>
        <w:t>CGRC: Certified in Governance Risk and Compliance</w:t>
      </w:r>
      <w:r>
        <w:fldChar w:fldCharType="end"/>
      </w:r>
      <w:bookmarkEnd w:id="16"/>
      <w:r>
        <w:t xml:space="preserve"> </w:t>
      </w:r>
    </w:p>
    <w:p w14:paraId="69BE6926">
      <w:bookmarkStart w:id="17" w:name="TagAlongLink2"/>
      <w:r>
        <w:fldChar w:fldCharType="begin"/>
      </w:r>
      <w:r>
        <w:instrText xml:space="preserve"> HYPERLINK "javascript:void(0);" </w:instrText>
      </w:r>
      <w:r>
        <w:fldChar w:fldCharType="separate"/>
      </w:r>
      <w:r>
        <w:rPr>
          <w:rStyle w:val="33"/>
          <w:color w:val="0000FF"/>
          <w:u w:val="single"/>
        </w:rPr>
        <w:t>CISSP: Certified Information Systems Security Professional</w:t>
      </w:r>
      <w:r>
        <w:fldChar w:fldCharType="end"/>
      </w:r>
      <w:bookmarkEnd w:id="17"/>
      <w:r>
        <w:t xml:space="preserve"> </w:t>
      </w:r>
    </w:p>
    <w:p w14:paraId="103FF617">
      <w:bookmarkStart w:id="18" w:name="TagAlongLink3"/>
      <w:r>
        <w:fldChar w:fldCharType="begin"/>
      </w:r>
      <w:r>
        <w:instrText xml:space="preserve"> HYPERLINK "javascript:void(0);" </w:instrText>
      </w:r>
      <w:r>
        <w:fldChar w:fldCharType="separate"/>
      </w:r>
      <w:r>
        <w:rPr>
          <w:rStyle w:val="33"/>
          <w:color w:val="0000FF"/>
          <w:u w:val="single"/>
        </w:rPr>
        <w:t>CSSLP: Certified Secure Software Lifecycle Professional</w:t>
      </w:r>
      <w:r>
        <w:fldChar w:fldCharType="end"/>
      </w:r>
      <w:bookmarkEnd w:id="18"/>
      <w:r>
        <w:t xml:space="preserve"> </w:t>
      </w:r>
    </w:p>
    <w:p w14:paraId="01EA9C2A">
      <w:bookmarkStart w:id="19" w:name="TagAlongLink4"/>
      <w:r>
        <w:fldChar w:fldCharType="begin"/>
      </w:r>
      <w:r>
        <w:instrText xml:space="preserve"> HYPERLINK "javascript:void(0);" </w:instrText>
      </w:r>
      <w:r>
        <w:fldChar w:fldCharType="separate"/>
      </w:r>
      <w:r>
        <w:rPr>
          <w:rStyle w:val="33"/>
          <w:color w:val="0000FF"/>
          <w:u w:val="single"/>
        </w:rPr>
        <w:t>ISSAP: Information Systems Security Architecture Professional</w:t>
      </w:r>
      <w:r>
        <w:fldChar w:fldCharType="end"/>
      </w:r>
      <w:bookmarkEnd w:id="19"/>
      <w:r>
        <w:t xml:space="preserve"> </w:t>
      </w:r>
    </w:p>
    <w:p w14:paraId="1E0259A0">
      <w:bookmarkStart w:id="20" w:name="TagAlongLink5"/>
      <w:r>
        <w:fldChar w:fldCharType="begin"/>
      </w:r>
      <w:r>
        <w:instrText xml:space="preserve"> HYPERLINK "javascript:void(0);" </w:instrText>
      </w:r>
      <w:r>
        <w:fldChar w:fldCharType="separate"/>
      </w:r>
      <w:r>
        <w:rPr>
          <w:rStyle w:val="33"/>
          <w:color w:val="0000FF"/>
          <w:u w:val="single"/>
        </w:rPr>
        <w:t>ISSMP: Information Systems Security Management Professional</w:t>
      </w:r>
      <w:r>
        <w:fldChar w:fldCharType="end"/>
      </w:r>
      <w:bookmarkEnd w:id="20"/>
      <w:r>
        <w:t xml:space="preserve"> </w:t>
      </w:r>
    </w:p>
    <w:p w14:paraId="01B750D4">
      <w:bookmarkStart w:id="21" w:name="TagAlongLink6"/>
      <w:r>
        <w:fldChar w:fldCharType="begin"/>
      </w:r>
      <w:r>
        <w:instrText xml:space="preserve"> HYPERLINK "javascript:void(0);" </w:instrText>
      </w:r>
      <w:r>
        <w:fldChar w:fldCharType="separate"/>
      </w:r>
      <w:r>
        <w:rPr>
          <w:rStyle w:val="33"/>
          <w:color w:val="0000FF"/>
          <w:u w:val="single"/>
        </w:rPr>
        <w:t>SSCP: Systems Security Certified Practitioner</w:t>
      </w:r>
      <w:r>
        <w:fldChar w:fldCharType="end"/>
      </w:r>
      <w:bookmarkEnd w:id="21"/>
    </w:p>
    <w:p w14:paraId="2DCE312E">
      <w:pPr>
        <w:spacing w:after="0" w:line="240" w:lineRule="auto"/>
        <w:rPr>
          <w:rFonts w:ascii="Times New Roman" w:hAnsi="Times New Roman" w:eastAsia="Times New Roman" w:cs="Times New Roman"/>
          <w:sz w:val="24"/>
          <w:szCs w:val="24"/>
        </w:rPr>
      </w:pPr>
      <w:r>
        <w:rPr>
          <w:rFonts w:ascii="Avenir Light" w:hAnsi="Avenir Light" w:eastAsia="Times New Roman" w:cs="Times New Roman"/>
          <w:color w:val="E27B28"/>
          <w:sz w:val="62"/>
          <w:szCs w:val="62"/>
        </w:rPr>
        <w:t xml:space="preserve">Certification </w:t>
      </w:r>
      <w:r>
        <w:rPr>
          <w:rFonts w:ascii="Avenir-Black" w:hAnsi="Avenir-Black" w:eastAsia="Times New Roman" w:cs="Times New Roman"/>
          <w:b/>
          <w:bCs/>
          <w:color w:val="E27B28"/>
          <w:sz w:val="62"/>
          <w:szCs w:val="62"/>
        </w:rPr>
        <w:t xml:space="preserve">Exam Outline </w:t>
      </w:r>
    </w:p>
    <w:p w14:paraId="633D4B8B">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rPr>
        <w:t>Effective Date: November 15, 2022</w:t>
      </w:r>
      <w:r>
        <w:rPr>
          <w:rFonts w:ascii="Avenir-Roman" w:hAnsi="Avenir-Roman" w:eastAsia="Times New Roman" w:cs="Times New Roman"/>
          <w:color w:val="FFFFFF"/>
          <w:sz w:val="20"/>
          <w:szCs w:val="20"/>
        </w:rPr>
        <w:t xml:space="preserve">2 </w:t>
      </w:r>
    </w:p>
    <w:p w14:paraId="1E80096C">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276EC71">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About CISSP-ISSMP </w:t>
      </w:r>
    </w:p>
    <w:p w14:paraId="6666F907">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The Information Systems Security Management Professional (ISSMP) is a CISSP who specializes in establishing, </w:t>
      </w:r>
    </w:p>
    <w:p w14:paraId="6D9E29CD">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presenting and governing information security programs and demonstrates management and leadership </w:t>
      </w:r>
    </w:p>
    <w:p w14:paraId="5951BA0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skills. CISSP-ISSMPs direct the alignment of security programs with the organization’s mission, goals and </w:t>
      </w:r>
    </w:p>
    <w:p w14:paraId="2D6B828F">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strategies in order to meet enterprise financial and operational requirements in support of its desired risk </w:t>
      </w:r>
    </w:p>
    <w:p w14:paraId="40ED061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position. </w:t>
      </w:r>
    </w:p>
    <w:p w14:paraId="49CF868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The broad spectrum of topics included in the CISSP-ISSMP Common Body of Knowledge (CBK</w:t>
      </w:r>
      <w:r>
        <w:rPr>
          <w:rFonts w:ascii="Avenir-Medium" w:hAnsi="Avenir-Medium" w:eastAsia="Times New Roman" w:cs="Times New Roman"/>
          <w:color w:val="000000"/>
          <w:sz w:val="13"/>
          <w:szCs w:val="13"/>
        </w:rPr>
        <w:t>®</w:t>
      </w:r>
      <w:r>
        <w:rPr>
          <w:rFonts w:ascii="Avenir-Book" w:hAnsi="Avenir-Book" w:eastAsia="Times New Roman" w:cs="Times New Roman"/>
          <w:color w:val="000000"/>
        </w:rPr>
        <w:t xml:space="preserve">) ensure its </w:t>
      </w:r>
    </w:p>
    <w:p w14:paraId="4C2686D5">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relevancy across all disciplines in the field of information security management. Successful candidates are </w:t>
      </w:r>
    </w:p>
    <w:p w14:paraId="7235A3BA">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competent in the following six domains: </w:t>
      </w:r>
    </w:p>
    <w:p w14:paraId="15E287D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Leadership and Business Management </w:t>
      </w:r>
    </w:p>
    <w:p w14:paraId="4694B866">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Systems Lifecycle Management </w:t>
      </w:r>
    </w:p>
    <w:p w14:paraId="3D3843DD">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Risk Management </w:t>
      </w:r>
    </w:p>
    <w:p w14:paraId="4C1B665F">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Threat Intelligence and Incident Management </w:t>
      </w:r>
    </w:p>
    <w:p w14:paraId="0649C983">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Contingency Management </w:t>
      </w:r>
    </w:p>
    <w:p w14:paraId="1FF2D03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Law, Ethics and Security Compliance Management </w:t>
      </w:r>
    </w:p>
    <w:p w14:paraId="786C6FDD">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30"/>
          <w:szCs w:val="30"/>
        </w:rPr>
        <w:t xml:space="preserve">Experience Requirements </w:t>
      </w:r>
    </w:p>
    <w:p w14:paraId="60C1FA49">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Candidates must be a CISSP in good standing and have two years cumulative paid work experience </w:t>
      </w:r>
    </w:p>
    <w:p w14:paraId="4FE3150A">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in one or more of the six domains of the CISSP-ISSMP CBK. You can learn more about CISSP-ISSMP </w:t>
      </w:r>
    </w:p>
    <w:p w14:paraId="649546DA">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experience requirements and how to account for part-time work and internships at </w:t>
      </w:r>
    </w:p>
    <w:p w14:paraId="4FF1C7F4">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205E9E"/>
        </w:rPr>
        <w:t>www.isc2.org/Certifications/CISSP-Concentrations#steps-to-certification</w:t>
      </w:r>
      <w:r>
        <w:rPr>
          <w:rFonts w:ascii="Avenir-Book" w:hAnsi="Avenir-Book" w:eastAsia="Times New Roman" w:cs="Times New Roman"/>
          <w:color w:val="205E9E"/>
        </w:rPr>
        <w:t xml:space="preserve">. </w:t>
      </w:r>
    </w:p>
    <w:p w14:paraId="4F183E0C">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Accreditation </w:t>
      </w:r>
    </w:p>
    <w:p w14:paraId="49607AB5">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CISSP-ISSMP is in compliance with the stringent requirements of ANSI/ISO/IEC Standard 17024. </w:t>
      </w:r>
    </w:p>
    <w:p w14:paraId="12C97236">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Job Task Analysis (JTA) </w:t>
      </w:r>
    </w:p>
    <w:p w14:paraId="23187C5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(ISC)² has an obligation to its membership to maintain the relevancy of the CISSP-ISSMP. Conducted at </w:t>
      </w:r>
    </w:p>
    <w:p w14:paraId="2E2FDD5D">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regular intervals, the Job Task Analysis (JTA) is a methodical and critical process of determining the tasks that </w:t>
      </w:r>
    </w:p>
    <w:p w14:paraId="4F1A24A6">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are performed by security professionals who are engaged in the profession defined by the CISSP-ISSMP. The </w:t>
      </w:r>
    </w:p>
    <w:p w14:paraId="643991A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results of the JTA are used to update the examination. This process ensures that candidates are tested on the </w:t>
      </w:r>
    </w:p>
    <w:p w14:paraId="5CC2722F">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topic areas relevant to the roles and responsibilities of today’s practicing information security professionals.</w:t>
      </w:r>
      <w:r>
        <w:rPr>
          <w:rFonts w:ascii="Avenir-Roman" w:hAnsi="Avenir-Roman" w:eastAsia="Times New Roman" w:cs="Times New Roman"/>
          <w:color w:val="FFFFFF"/>
          <w:sz w:val="20"/>
          <w:szCs w:val="20"/>
        </w:rPr>
        <w:t xml:space="preserve">3 </w:t>
      </w:r>
    </w:p>
    <w:p w14:paraId="4257130E">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F0240C9">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CISSP-ISSMP Examination Information </w:t>
      </w:r>
    </w:p>
    <w:p w14:paraId="3D77A94B">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CISSP-ISSMP Examination Weights </w:t>
      </w:r>
    </w:p>
    <w:p w14:paraId="6B6217EC">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Length of exam </w:t>
      </w:r>
    </w:p>
    <w:p w14:paraId="1E45C7E6">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Number of items </w:t>
      </w:r>
    </w:p>
    <w:p w14:paraId="2D7F072D">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Item format </w:t>
      </w:r>
    </w:p>
    <w:p w14:paraId="229B7979">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Passing grade </w:t>
      </w:r>
    </w:p>
    <w:p w14:paraId="21ABDFE2">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Exam availability </w:t>
      </w:r>
    </w:p>
    <w:p w14:paraId="1EE815AA">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000000"/>
        </w:rPr>
        <w:t xml:space="preserve">Testing center </w:t>
      </w:r>
    </w:p>
    <w:p w14:paraId="51CB368A">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3 hours </w:t>
      </w:r>
    </w:p>
    <w:p w14:paraId="45A2A38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125 </w:t>
      </w:r>
    </w:p>
    <w:p w14:paraId="418C8FD7">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Multiple choice </w:t>
      </w:r>
    </w:p>
    <w:p w14:paraId="5A7E8C1C">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700 out of 1000 points </w:t>
      </w:r>
    </w:p>
    <w:p w14:paraId="4D3EAAF6">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English </w:t>
      </w:r>
    </w:p>
    <w:p w14:paraId="100BAD0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Pearson VUE Testing Center </w:t>
      </w:r>
    </w:p>
    <w:p w14:paraId="072F842D">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 xml:space="preserve">Domains </w:t>
      </w:r>
    </w:p>
    <w:p w14:paraId="13B657E3">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 xml:space="preserve">Weight </w:t>
      </w:r>
    </w:p>
    <w:p w14:paraId="3462EA3C">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 Leadership and Business Management </w:t>
      </w:r>
    </w:p>
    <w:p w14:paraId="4E5F669D">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20% </w:t>
      </w:r>
    </w:p>
    <w:p w14:paraId="0CA6571D">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2. Systems Lifecycle Management </w:t>
      </w:r>
    </w:p>
    <w:p w14:paraId="358FBBE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18% </w:t>
      </w:r>
    </w:p>
    <w:p w14:paraId="4CBA6EC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3. Risk Management </w:t>
      </w:r>
    </w:p>
    <w:p w14:paraId="452D779E">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19% </w:t>
      </w:r>
    </w:p>
    <w:p w14:paraId="26594E4D">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4. Threat Intelligence and Incident Management </w:t>
      </w:r>
    </w:p>
    <w:p w14:paraId="2B42D729">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17% </w:t>
      </w:r>
    </w:p>
    <w:p w14:paraId="46B292A5">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5. Contingency Management </w:t>
      </w:r>
    </w:p>
    <w:p w14:paraId="7000AE37">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15% </w:t>
      </w:r>
    </w:p>
    <w:p w14:paraId="28086839">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6. Law, Ethics and Security Compliance Management </w:t>
      </w:r>
    </w:p>
    <w:p w14:paraId="7E7EB54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11% </w:t>
      </w:r>
    </w:p>
    <w:p w14:paraId="6BA8F2BC">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2F2F2E"/>
          <w:sz w:val="24"/>
          <w:szCs w:val="24"/>
        </w:rPr>
        <w:t>Total: 100%</w:t>
      </w:r>
      <w:r>
        <w:rPr>
          <w:rFonts w:ascii="Avenir-Roman" w:hAnsi="Avenir-Roman" w:eastAsia="Times New Roman" w:cs="Times New Roman"/>
          <w:color w:val="FFFFFF"/>
          <w:sz w:val="20"/>
          <w:szCs w:val="20"/>
        </w:rPr>
        <w:t xml:space="preserve">4 </w:t>
      </w:r>
    </w:p>
    <w:p w14:paraId="630BB0AA">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292432E0">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1: </w:t>
      </w:r>
    </w:p>
    <w:p w14:paraId="4E3BAE52">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Leadership and Business Management </w:t>
      </w:r>
    </w:p>
    <w:p w14:paraId="0DD2244A">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1.1 </w:t>
      </w:r>
      <w:r>
        <w:rPr>
          <w:rFonts w:ascii="Avenir Medium" w:hAnsi="Avenir Medium" w:eastAsia="Times New Roman" w:cs="Times New Roman"/>
          <w:color w:val="007156"/>
          <w:sz w:val="24"/>
          <w:szCs w:val="24"/>
        </w:rPr>
        <w:t xml:space="preserve">Establish security’s role in organizational culture, vision and mission </w:t>
      </w:r>
    </w:p>
    <w:p w14:paraId="278E9D6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information security program vision and mission </w:t>
      </w:r>
    </w:p>
    <w:p w14:paraId="6EABC74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Align security with organizational goals, objectives and values </w:t>
      </w:r>
    </w:p>
    <w:p w14:paraId="753CD81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security’s relationship to the overall business processes </w:t>
      </w:r>
    </w:p>
    <w:p w14:paraId="02D5B05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the relationship between organizational culture and security </w:t>
      </w:r>
    </w:p>
    <w:p w14:paraId="7B90B92C">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1.2 </w:t>
      </w:r>
      <w:r>
        <w:rPr>
          <w:rFonts w:ascii="Avenir Medium" w:hAnsi="Avenir Medium" w:eastAsia="Times New Roman" w:cs="Times New Roman"/>
          <w:color w:val="007156"/>
          <w:sz w:val="24"/>
          <w:szCs w:val="24"/>
        </w:rPr>
        <w:t xml:space="preserve">Align security program with organizational governance </w:t>
      </w:r>
    </w:p>
    <w:p w14:paraId="3396FF7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navigate organizational governance structure </w:t>
      </w:r>
    </w:p>
    <w:p w14:paraId="5C34588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roles of key stakeholders </w:t>
      </w:r>
    </w:p>
    <w:p w14:paraId="43397EA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sources and boundaries of authorization </w:t>
      </w:r>
    </w:p>
    <w:p w14:paraId="369ACAA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Advocate and obtain organizational support for security initiatives </w:t>
      </w:r>
    </w:p>
    <w:p w14:paraId="65B0854D">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1.3 </w:t>
      </w:r>
      <w:r>
        <w:rPr>
          <w:rFonts w:ascii="Avenir Medium" w:hAnsi="Avenir Medium" w:eastAsia="Times New Roman" w:cs="Times New Roman"/>
          <w:color w:val="007156"/>
          <w:sz w:val="24"/>
          <w:szCs w:val="24"/>
        </w:rPr>
        <w:t xml:space="preserve">Define and implement information security strategies </w:t>
      </w:r>
    </w:p>
    <w:p w14:paraId="1519F97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security requirements from business initiatives </w:t>
      </w:r>
    </w:p>
    <w:p w14:paraId="74C089D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Evaluate capacity and capability to implement security strategies </w:t>
      </w:r>
    </w:p>
    <w:p w14:paraId="04E582B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implementation of security strategies </w:t>
      </w:r>
    </w:p>
    <w:p w14:paraId="7A8F8F8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Review and maintain security strategies </w:t>
      </w:r>
    </w:p>
    <w:p w14:paraId="62AD26B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Prescribe security architecture and engineering theories, concepts and methods </w:t>
      </w:r>
    </w:p>
    <w:p w14:paraId="67488DFA">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1.4 </w:t>
      </w:r>
      <w:r>
        <w:rPr>
          <w:rFonts w:ascii="Avenir Medium" w:hAnsi="Avenir Medium" w:eastAsia="Times New Roman" w:cs="Times New Roman"/>
          <w:color w:val="007156"/>
          <w:sz w:val="24"/>
          <w:szCs w:val="24"/>
        </w:rPr>
        <w:t xml:space="preserve">Define and maintain security policy framework Determine applicable external standards </w:t>
      </w:r>
    </w:p>
    <w:p w14:paraId="37F0B7B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applicable external standards </w:t>
      </w:r>
    </w:p>
    <w:p w14:paraId="029D269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Determine data classification and protection requirements </w:t>
      </w:r>
    </w:p>
    <w:p w14:paraId="30309E1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internal policies </w:t>
      </w:r>
    </w:p>
    <w:p w14:paraId="10D5531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Advocate and obtain organizational support for policies </w:t>
      </w:r>
    </w:p>
    <w:p w14:paraId="6C3A1C3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procedures, standards, guidelines and baselines </w:t>
      </w:r>
    </w:p>
    <w:p w14:paraId="7FFB075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Ensure periodic review of security policy framework</w:t>
      </w:r>
      <w:r>
        <w:rPr>
          <w:rFonts w:ascii="Avenir-Roman" w:hAnsi="Avenir-Roman" w:eastAsia="Times New Roman" w:cs="Times New Roman"/>
          <w:color w:val="FFFFFF"/>
          <w:sz w:val="20"/>
          <w:szCs w:val="20"/>
        </w:rPr>
        <w:t xml:space="preserve">5 </w:t>
      </w:r>
    </w:p>
    <w:p w14:paraId="07906D07">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054A114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roles and responsibilities </w:t>
      </w:r>
    </w:p>
    <w:p w14:paraId="158744D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and manage team accountability </w:t>
      </w:r>
    </w:p>
    <w:p w14:paraId="7A8F749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Build cross-functional relationships </w:t>
      </w:r>
    </w:p>
    <w:p w14:paraId="3A065C5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Resolve conflicts between security and </w:t>
      </w:r>
    </w:p>
    <w:p w14:paraId="0227362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other stakeholders </w:t>
      </w:r>
    </w:p>
    <w:p w14:paraId="439B86F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communication bottlenecks </w:t>
      </w:r>
    </w:p>
    <w:p w14:paraId="213DC0F4">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and barriers </w:t>
      </w:r>
    </w:p>
    <w:p w14:paraId="43E38BF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security controls into human </w:t>
      </w:r>
    </w:p>
    <w:p w14:paraId="6FCC849A">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resources processes </w:t>
      </w:r>
    </w:p>
    <w:p w14:paraId="500F9A0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Evaluate service management agreements </w:t>
      </w:r>
    </w:p>
    <w:p w14:paraId="5276EBE6">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(e.g., risk, financial) </w:t>
      </w:r>
    </w:p>
    <w:p w14:paraId="561D8B5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Govern managed services </w:t>
      </w:r>
    </w:p>
    <w:p w14:paraId="2F181A9B">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(e.g., infrastructure, cloud services) </w:t>
      </w:r>
    </w:p>
    <w:p w14:paraId="2A0A0DB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impact of organizational change (e.g., </w:t>
      </w:r>
    </w:p>
    <w:p w14:paraId="4E6E30D2">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mergers and acquisitions, outsourcing) </w:t>
      </w:r>
    </w:p>
    <w:p w14:paraId="1824B9B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Ensure that appropriate regulatory compliance </w:t>
      </w:r>
    </w:p>
    <w:p w14:paraId="59AF3FD1">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statements and requirements are included in </w:t>
      </w:r>
    </w:p>
    <w:p w14:paraId="0D9F189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contractual agreements </w:t>
      </w:r>
    </w:p>
    <w:p w14:paraId="60CA631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Monitor and enforce compliance with </w:t>
      </w:r>
    </w:p>
    <w:p w14:paraId="7ABBEEA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contractual agreements </w:t>
      </w:r>
    </w:p>
    <w:p w14:paraId="13797722">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1.5 </w:t>
      </w:r>
      <w:r>
        <w:rPr>
          <w:rFonts w:ascii="Avenir Medium" w:hAnsi="Avenir Medium" w:eastAsia="Times New Roman" w:cs="Times New Roman"/>
          <w:color w:val="007156"/>
          <w:sz w:val="24"/>
          <w:szCs w:val="24"/>
        </w:rPr>
        <w:t xml:space="preserve">Manage security requirements in contracts and agreements </w:t>
      </w:r>
    </w:p>
    <w:p w14:paraId="50A7448E">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1.6 </w:t>
      </w:r>
      <w:r>
        <w:rPr>
          <w:rFonts w:ascii="Avenir Medium" w:hAnsi="Avenir Medium" w:eastAsia="Times New Roman" w:cs="Times New Roman"/>
          <w:color w:val="007156"/>
          <w:sz w:val="24"/>
          <w:szCs w:val="24"/>
        </w:rPr>
        <w:t xml:space="preserve">Manage security awareness and training programs </w:t>
      </w:r>
    </w:p>
    <w:p w14:paraId="73C8D60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Promote security programs to key stakeholders </w:t>
      </w:r>
    </w:p>
    <w:p w14:paraId="644D780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needs and implement training programs by target segment </w:t>
      </w:r>
    </w:p>
    <w:p w14:paraId="5BB5782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Monitor and report on effectiveness of security awareness and training programs </w:t>
      </w:r>
    </w:p>
    <w:p w14:paraId="20091AFD">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1.7 </w:t>
      </w:r>
      <w:r>
        <w:rPr>
          <w:rFonts w:ascii="Avenir Medium" w:hAnsi="Avenir Medium" w:eastAsia="Times New Roman" w:cs="Times New Roman"/>
          <w:color w:val="007156"/>
          <w:sz w:val="24"/>
          <w:szCs w:val="24"/>
        </w:rPr>
        <w:t xml:space="preserve">Define, measure and report security metrics </w:t>
      </w:r>
    </w:p>
    <w:p w14:paraId="793EBB0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Key Performance Indicators (KPI) </w:t>
      </w:r>
    </w:p>
    <w:p w14:paraId="78174D8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Associate Key Performance Indicators (KPI) to the risk posture of the organization </w:t>
      </w:r>
    </w:p>
    <w:p w14:paraId="5A7FAEC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Use metrics to drive security program development and operations </w:t>
      </w:r>
    </w:p>
    <w:p w14:paraId="7863CDAC">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1.8 </w:t>
      </w:r>
      <w:r>
        <w:rPr>
          <w:rFonts w:ascii="Avenir Medium" w:hAnsi="Avenir Medium" w:eastAsia="Times New Roman" w:cs="Times New Roman"/>
          <w:color w:val="007156"/>
          <w:sz w:val="24"/>
          <w:szCs w:val="24"/>
        </w:rPr>
        <w:t xml:space="preserve">Prepare, obtain and administer security budget </w:t>
      </w:r>
    </w:p>
    <w:p w14:paraId="239442A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Prepare and secure annual budget </w:t>
      </w:r>
    </w:p>
    <w:p w14:paraId="54A2D2B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Adjust budget based on evolving risks and threat landscape </w:t>
      </w:r>
    </w:p>
    <w:p w14:paraId="4CAEDF7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Manage and report financial responsibilities </w:t>
      </w:r>
    </w:p>
    <w:p w14:paraId="463AA808">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1.9 </w:t>
      </w:r>
      <w:r>
        <w:rPr>
          <w:rFonts w:ascii="Avenir Medium" w:hAnsi="Avenir Medium" w:eastAsia="Times New Roman" w:cs="Times New Roman"/>
          <w:color w:val="007156"/>
          <w:sz w:val="24"/>
          <w:szCs w:val="24"/>
        </w:rPr>
        <w:t xml:space="preserve">Manage security programs </w:t>
      </w:r>
    </w:p>
    <w:p w14:paraId="305C6430">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1.10 </w:t>
      </w:r>
      <w:r>
        <w:rPr>
          <w:rFonts w:ascii="Avenir Medium" w:hAnsi="Avenir Medium" w:eastAsia="Times New Roman" w:cs="Times New Roman"/>
          <w:color w:val="007156"/>
          <w:sz w:val="24"/>
          <w:szCs w:val="24"/>
        </w:rPr>
        <w:t xml:space="preserve">Apply product development and project management principles </w:t>
      </w:r>
    </w:p>
    <w:p w14:paraId="47568D7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Incorporate security into project lifecycle </w:t>
      </w:r>
    </w:p>
    <w:p w14:paraId="6D7AA03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apply appropriate project management methodology </w:t>
      </w:r>
    </w:p>
    <w:p w14:paraId="6078933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Analyze project time, scope and cost relationship</w:t>
      </w:r>
      <w:r>
        <w:rPr>
          <w:rFonts w:ascii="Avenir-Roman" w:hAnsi="Avenir-Roman" w:eastAsia="Times New Roman" w:cs="Times New Roman"/>
          <w:color w:val="FFFFFF"/>
          <w:sz w:val="20"/>
          <w:szCs w:val="20"/>
        </w:rPr>
        <w:t xml:space="preserve">6 </w:t>
      </w:r>
    </w:p>
    <w:p w14:paraId="4424E8C9">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2B5F17D6">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2.1 </w:t>
      </w:r>
      <w:r>
        <w:rPr>
          <w:rFonts w:ascii="Avenir Medium" w:hAnsi="Avenir Medium" w:eastAsia="Times New Roman" w:cs="Times New Roman"/>
          <w:color w:val="007156"/>
          <w:sz w:val="24"/>
          <w:szCs w:val="24"/>
        </w:rPr>
        <w:t xml:space="preserve">Manage integration of security into Systems Development Life Cycle (SDLC) </w:t>
      </w:r>
    </w:p>
    <w:p w14:paraId="2B8D419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Integrate information security gates (decision points) and requirements into lifecycle </w:t>
      </w:r>
    </w:p>
    <w:p w14:paraId="692DF83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Implement security controls into system lifecycle </w:t>
      </w:r>
    </w:p>
    <w:p w14:paraId="377EBC19">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Oversee security configuration management (CM) processes </w:t>
      </w:r>
    </w:p>
    <w:p w14:paraId="4900A3BF">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2.2 </w:t>
      </w:r>
      <w:r>
        <w:rPr>
          <w:rFonts w:ascii="Avenir Medium" w:hAnsi="Avenir Medium" w:eastAsia="Times New Roman" w:cs="Times New Roman"/>
          <w:color w:val="007156"/>
          <w:sz w:val="24"/>
          <w:szCs w:val="24"/>
        </w:rPr>
        <w:t xml:space="preserve">Integrate new business initiatives and emerging technologies into the </w:t>
      </w:r>
    </w:p>
    <w:p w14:paraId="0A378CC1">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security architecture </w:t>
      </w:r>
    </w:p>
    <w:p w14:paraId="23E4D8F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security into new business initiatives and emerging technologies </w:t>
      </w:r>
    </w:p>
    <w:p w14:paraId="24629AD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Address impact of new business initiatives on security posture </w:t>
      </w:r>
    </w:p>
    <w:p w14:paraId="7E545236">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2.3 </w:t>
      </w:r>
      <w:r>
        <w:rPr>
          <w:rFonts w:ascii="Avenir Medium" w:hAnsi="Avenir Medium" w:eastAsia="Times New Roman" w:cs="Times New Roman"/>
          <w:color w:val="007156"/>
          <w:sz w:val="24"/>
          <w:szCs w:val="24"/>
        </w:rPr>
        <w:t xml:space="preserve">Define and oversee comprehensive vulnerability management programs </w:t>
      </w:r>
    </w:p>
    <w:p w14:paraId="19C2BEF9">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(e.g., vulnerability scanning, penetration testing, threat analysis) </w:t>
      </w:r>
    </w:p>
    <w:p w14:paraId="1344089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classify and prioritize assets, systems and services based on criticality to business </w:t>
      </w:r>
    </w:p>
    <w:p w14:paraId="7B0F734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Prioritize threats and vulnerabilities </w:t>
      </w:r>
    </w:p>
    <w:p w14:paraId="245F92A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security testing </w:t>
      </w:r>
    </w:p>
    <w:p w14:paraId="0059394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Manage mitigation and/or remediation of vulnerabilities based on risk </w:t>
      </w:r>
    </w:p>
    <w:p w14:paraId="0EFDC1C4">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2.4 </w:t>
      </w:r>
      <w:r>
        <w:rPr>
          <w:rFonts w:ascii="Avenir Medium" w:hAnsi="Avenir Medium" w:eastAsia="Times New Roman" w:cs="Times New Roman"/>
          <w:color w:val="007156"/>
          <w:sz w:val="24"/>
          <w:szCs w:val="24"/>
        </w:rPr>
        <w:t xml:space="preserve">Manage security aspects of change control </w:t>
      </w:r>
    </w:p>
    <w:p w14:paraId="2A146A4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Integrate security requirements with change control process </w:t>
      </w:r>
    </w:p>
    <w:p w14:paraId="78F1065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coordinate with the stakeholders </w:t>
      </w:r>
    </w:p>
    <w:p w14:paraId="0FCEE80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documentation and tracking </w:t>
      </w:r>
    </w:p>
    <w:p w14:paraId="4131601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Ensure policy compliance (e.g., continuous monitoring) </w:t>
      </w:r>
    </w:p>
    <w:p w14:paraId="3063924D">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2: </w:t>
      </w:r>
    </w:p>
    <w:p w14:paraId="26B75BFE">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Systems Lifecycle Management </w:t>
      </w:r>
      <w:r>
        <w:rPr>
          <w:rFonts w:ascii="Avenir-Roman" w:hAnsi="Avenir-Roman" w:eastAsia="Times New Roman" w:cs="Times New Roman"/>
          <w:color w:val="FFFFFF"/>
          <w:sz w:val="20"/>
          <w:szCs w:val="20"/>
        </w:rPr>
        <w:t xml:space="preserve">7 </w:t>
      </w:r>
    </w:p>
    <w:p w14:paraId="20F6C3A5">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3F822B8">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3: </w:t>
      </w:r>
    </w:p>
    <w:p w14:paraId="2AD57235">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Risk Management </w:t>
      </w:r>
    </w:p>
    <w:p w14:paraId="485C31F0">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3.1 </w:t>
      </w:r>
      <w:r>
        <w:rPr>
          <w:rFonts w:ascii="Avenir Medium" w:hAnsi="Avenir Medium" w:eastAsia="Times New Roman" w:cs="Times New Roman"/>
          <w:color w:val="007156"/>
          <w:sz w:val="24"/>
          <w:szCs w:val="24"/>
        </w:rPr>
        <w:t xml:space="preserve">Develop and manage a risk management program </w:t>
      </w:r>
    </w:p>
    <w:p w14:paraId="7B22530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risk management program objectives </w:t>
      </w:r>
    </w:p>
    <w:p w14:paraId="770B711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Communicate and agree on risk management objectives with risk owners and other stakeholders </w:t>
      </w:r>
    </w:p>
    <w:p w14:paraId="7C7F23F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scope of organizational risk program </w:t>
      </w:r>
    </w:p>
    <w:p w14:paraId="07B4702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organizational security risk tolerance/appetite </w:t>
      </w:r>
    </w:p>
    <w:p w14:paraId="2E9BF0C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Obtain and verify organizational asset inventory </w:t>
      </w:r>
    </w:p>
    <w:p w14:paraId="01D5485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Analyze organizational risks </w:t>
      </w:r>
    </w:p>
    <w:p w14:paraId="5FFAEA8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countermeasures, compensating and mitigating controls </w:t>
      </w:r>
    </w:p>
    <w:p w14:paraId="3529E68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Perform cost-benefit analysis (CBA) of risk treatment options </w:t>
      </w:r>
    </w:p>
    <w:p w14:paraId="3ACEEB0A">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3.2 </w:t>
      </w:r>
      <w:r>
        <w:rPr>
          <w:rFonts w:ascii="Avenir Medium" w:hAnsi="Avenir Medium" w:eastAsia="Times New Roman" w:cs="Times New Roman"/>
          <w:color w:val="007156"/>
          <w:sz w:val="24"/>
          <w:szCs w:val="24"/>
        </w:rPr>
        <w:t xml:space="preserve">Conduct risk assessments </w:t>
      </w:r>
    </w:p>
    <w:p w14:paraId="746A6FF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risk factors </w:t>
      </w:r>
    </w:p>
    <w:p w14:paraId="50DC46C3">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3.3 </w:t>
      </w:r>
      <w:r>
        <w:rPr>
          <w:rFonts w:ascii="Avenir Medium" w:hAnsi="Avenir Medium" w:eastAsia="Times New Roman" w:cs="Times New Roman"/>
          <w:color w:val="007156"/>
          <w:sz w:val="24"/>
          <w:szCs w:val="24"/>
        </w:rPr>
        <w:t xml:space="preserve">Manage security risks within the supply chain (e.g., supplier, vendor, third-party risk) </w:t>
      </w:r>
    </w:p>
    <w:p w14:paraId="7276AF6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supply chain security risk requirements </w:t>
      </w:r>
    </w:p>
    <w:p w14:paraId="3A961A9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supply chain security risks into organizational risk management </w:t>
      </w:r>
    </w:p>
    <w:p w14:paraId="3F8F764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security risk control within the supply chain </w:t>
      </w:r>
    </w:p>
    <w:p w14:paraId="3C2C087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Monitor and review the supply chain security risks</w:t>
      </w:r>
      <w:r>
        <w:rPr>
          <w:rFonts w:ascii="Avenir-Roman" w:hAnsi="Avenir-Roman" w:eastAsia="Times New Roman" w:cs="Times New Roman"/>
          <w:color w:val="FFFFFF"/>
          <w:sz w:val="20"/>
          <w:szCs w:val="20"/>
        </w:rPr>
        <w:t xml:space="preserve">8 </w:t>
      </w:r>
    </w:p>
    <w:p w14:paraId="3B0FE52D">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412BDC55">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4.1 </w:t>
      </w:r>
      <w:r>
        <w:rPr>
          <w:rFonts w:ascii="Avenir Medium" w:hAnsi="Avenir Medium" w:eastAsia="Times New Roman" w:cs="Times New Roman"/>
          <w:color w:val="007156"/>
          <w:sz w:val="24"/>
          <w:szCs w:val="24"/>
        </w:rPr>
        <w:t xml:space="preserve">Establish and maintain threat intelligence program </w:t>
      </w:r>
    </w:p>
    <w:p w14:paraId="45173D9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Aggregate threat data from multiple threat intelligence sources </w:t>
      </w:r>
    </w:p>
    <w:p w14:paraId="33366FA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Conduct baseline analysis of network traffic, data and user behavior </w:t>
      </w:r>
    </w:p>
    <w:p w14:paraId="171E678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Detect and analyze anomalous behavior patterns for potential concerns </w:t>
      </w:r>
    </w:p>
    <w:p w14:paraId="6A57CD8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Conduct threat modeling </w:t>
      </w:r>
    </w:p>
    <w:p w14:paraId="370093C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categorize an attack </w:t>
      </w:r>
    </w:p>
    <w:p w14:paraId="7C5B67E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Correlate related security event and threat data </w:t>
      </w:r>
    </w:p>
    <w:p w14:paraId="7DCF5B2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Create actionable alerting to appropriate resources </w:t>
      </w:r>
    </w:p>
    <w:p w14:paraId="43A69C66">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4.2 </w:t>
      </w:r>
      <w:r>
        <w:rPr>
          <w:rFonts w:ascii="Avenir Medium" w:hAnsi="Avenir Medium" w:eastAsia="Times New Roman" w:cs="Times New Roman"/>
          <w:color w:val="007156"/>
          <w:sz w:val="24"/>
          <w:szCs w:val="24"/>
        </w:rPr>
        <w:t xml:space="preserve">Establish and maintain incident handling and investigation program </w:t>
      </w:r>
    </w:p>
    <w:p w14:paraId="6105FB1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program documentation </w:t>
      </w:r>
    </w:p>
    <w:p w14:paraId="78E151E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incident response case management process </w:t>
      </w:r>
    </w:p>
    <w:p w14:paraId="1E0051B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incident response team </w:t>
      </w:r>
    </w:p>
    <w:p w14:paraId="639B6F9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Apply incident management methodologies </w:t>
      </w:r>
    </w:p>
    <w:p w14:paraId="2F7ACEF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and maintain incident handling process </w:t>
      </w:r>
    </w:p>
    <w:p w14:paraId="4C4E3E1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and maintain investigation process </w:t>
      </w:r>
    </w:p>
    <w:p w14:paraId="167A78C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Quantify and report financial and operational impact of incidents and investigations to stakeholders </w:t>
      </w:r>
    </w:p>
    <w:p w14:paraId="1C7A94D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Conduct root cause analysis (RCA) </w:t>
      </w:r>
    </w:p>
    <w:p w14:paraId="524D74C5">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4: </w:t>
      </w:r>
    </w:p>
    <w:p w14:paraId="6B738345">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Threat Intelligence and Incident </w:t>
      </w:r>
    </w:p>
    <w:p w14:paraId="4D4DC725">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Management </w:t>
      </w:r>
      <w:r>
        <w:rPr>
          <w:rFonts w:ascii="Avenir-Roman" w:hAnsi="Avenir-Roman" w:eastAsia="Times New Roman" w:cs="Times New Roman"/>
          <w:color w:val="FFFFFF"/>
          <w:sz w:val="20"/>
          <w:szCs w:val="20"/>
        </w:rPr>
        <w:t xml:space="preserve">9 </w:t>
      </w:r>
    </w:p>
    <w:p w14:paraId="2BF8C96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7DA377A5">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5.1 </w:t>
      </w:r>
      <w:r>
        <w:rPr>
          <w:rFonts w:ascii="Avenir Medium" w:hAnsi="Avenir Medium" w:eastAsia="Times New Roman" w:cs="Times New Roman"/>
          <w:color w:val="007156"/>
          <w:sz w:val="24"/>
          <w:szCs w:val="24"/>
        </w:rPr>
        <w:t xml:space="preserve">Facilitate development of contingency plans </w:t>
      </w:r>
    </w:p>
    <w:p w14:paraId="53BE30C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analyze factors related to the Continuity of Operations Plan (COOP) </w:t>
      </w:r>
    </w:p>
    <w:p w14:paraId="78A9622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analyze factors related to the business continuity plan (BCP) (e.g., time, resources, verification) </w:t>
      </w:r>
    </w:p>
    <w:p w14:paraId="769ED01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and analyze factors related to the disaster recovery plan (DRP) (e.g., time, resources, verification) </w:t>
      </w:r>
    </w:p>
    <w:p w14:paraId="0695299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Coordinate contingency management plans with key stakeholders </w:t>
      </w:r>
    </w:p>
    <w:p w14:paraId="466897F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internal and external crisis communications plans </w:t>
      </w:r>
    </w:p>
    <w:p w14:paraId="344ACAC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and communicate contingency roles and responsibilities </w:t>
      </w:r>
    </w:p>
    <w:p w14:paraId="394B905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analyze contingency impact on business processes and priorities </w:t>
      </w:r>
    </w:p>
    <w:p w14:paraId="49BE3D8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third-party contingency dependencies </w:t>
      </w:r>
    </w:p>
    <w:p w14:paraId="22C4F62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Prepare security management succession plan </w:t>
      </w:r>
    </w:p>
    <w:p w14:paraId="32086995">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5.2 </w:t>
      </w:r>
      <w:r>
        <w:rPr>
          <w:rFonts w:ascii="Avenir Medium" w:hAnsi="Avenir Medium" w:eastAsia="Times New Roman" w:cs="Times New Roman"/>
          <w:color w:val="007156"/>
          <w:sz w:val="24"/>
          <w:szCs w:val="24"/>
        </w:rPr>
        <w:t xml:space="preserve">Develop recovery strategies </w:t>
      </w:r>
    </w:p>
    <w:p w14:paraId="68254F7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analyze alternatives </w:t>
      </w:r>
    </w:p>
    <w:p w14:paraId="786B588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Recommend and coordinate recovery strategies </w:t>
      </w:r>
    </w:p>
    <w:p w14:paraId="0EF479C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Assign recovery roles and responsibilities </w:t>
      </w:r>
    </w:p>
    <w:p w14:paraId="7A6EB082">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5.3 </w:t>
      </w:r>
      <w:r>
        <w:rPr>
          <w:rFonts w:ascii="Avenir Medium" w:hAnsi="Avenir Medium" w:eastAsia="Times New Roman" w:cs="Times New Roman"/>
          <w:color w:val="007156"/>
          <w:sz w:val="24"/>
          <w:szCs w:val="24"/>
        </w:rPr>
        <w:t xml:space="preserve">Maintain contingency plan, Continuity of Operations Plan (COOP), business continuity </w:t>
      </w:r>
    </w:p>
    <w:p w14:paraId="08A6FBED">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plan (BCP) and disaster recovery plan (DRP) </w:t>
      </w:r>
    </w:p>
    <w:p w14:paraId="2FBBCAD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Plan testing, evaluation and modification </w:t>
      </w:r>
    </w:p>
    <w:p w14:paraId="1C3B608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survivability and resiliency capabilities </w:t>
      </w:r>
    </w:p>
    <w:p w14:paraId="52E0C6F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Manage plan update process </w:t>
      </w:r>
    </w:p>
    <w:p w14:paraId="65880894">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5.4 </w:t>
      </w:r>
      <w:r>
        <w:rPr>
          <w:rFonts w:ascii="Avenir Medium" w:hAnsi="Avenir Medium" w:eastAsia="Times New Roman" w:cs="Times New Roman"/>
          <w:color w:val="007156"/>
          <w:sz w:val="24"/>
          <w:szCs w:val="24"/>
        </w:rPr>
        <w:t xml:space="preserve">Manage disaster response and recovery process </w:t>
      </w:r>
    </w:p>
    <w:p w14:paraId="74E2268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Declare disaster </w:t>
      </w:r>
    </w:p>
    <w:p w14:paraId="7A43AEA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Implement plan </w:t>
      </w:r>
    </w:p>
    <w:p w14:paraId="49E417B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Restore normal operations </w:t>
      </w:r>
    </w:p>
    <w:p w14:paraId="4468033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Gather lessons learned </w:t>
      </w:r>
    </w:p>
    <w:p w14:paraId="236A674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Update plan based on lessons learned </w:t>
      </w:r>
    </w:p>
    <w:p w14:paraId="2BA8B6F1">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5: </w:t>
      </w:r>
    </w:p>
    <w:p w14:paraId="756AF6E2">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Contingency Management </w:t>
      </w:r>
      <w:r>
        <w:rPr>
          <w:rFonts w:ascii="Avenir-Roman" w:hAnsi="Avenir-Roman" w:eastAsia="Times New Roman" w:cs="Times New Roman"/>
          <w:color w:val="FFFFFF"/>
          <w:sz w:val="20"/>
          <w:szCs w:val="20"/>
        </w:rPr>
        <w:t xml:space="preserve">10 </w:t>
      </w:r>
    </w:p>
    <w:p w14:paraId="00D64AEB">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27C3D07D">
      <w:pPr>
        <w:spacing w:after="0" w:line="240" w:lineRule="auto"/>
        <w:rPr>
          <w:rFonts w:ascii="Times New Roman" w:hAnsi="Times New Roman" w:eastAsia="Times New Roman" w:cs="Times New Roman"/>
          <w:sz w:val="24"/>
          <w:szCs w:val="24"/>
        </w:rPr>
      </w:pPr>
      <w:r>
        <w:rPr>
          <w:rFonts w:ascii="Avenir-Roman" w:hAnsi="Avenir-Roman" w:eastAsia="Times New Roman" w:cs="Times New Roman"/>
          <w:color w:val="FFFFFF"/>
          <w:sz w:val="20"/>
          <w:szCs w:val="20"/>
        </w:rPr>
        <w:t xml:space="preserve">10 </w:t>
      </w:r>
    </w:p>
    <w:p w14:paraId="35A2241F">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6.1 </w:t>
      </w:r>
      <w:r>
        <w:rPr>
          <w:rFonts w:ascii="Avenir Medium" w:hAnsi="Avenir Medium" w:eastAsia="Times New Roman" w:cs="Times New Roman"/>
          <w:color w:val="007156"/>
          <w:sz w:val="24"/>
          <w:szCs w:val="24"/>
        </w:rPr>
        <w:t xml:space="preserve">Identify the impact of laws and regulations that relate to information security </w:t>
      </w:r>
    </w:p>
    <w:p w14:paraId="5A1FC424">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6.2 </w:t>
      </w:r>
      <w:r>
        <w:rPr>
          <w:rFonts w:ascii="Avenir Medium" w:hAnsi="Avenir Medium" w:eastAsia="Times New Roman" w:cs="Times New Roman"/>
          <w:color w:val="007156"/>
          <w:sz w:val="24"/>
          <w:szCs w:val="24"/>
        </w:rPr>
        <w:t>Adhere to the (ISC)</w:t>
      </w:r>
    </w:p>
    <w:p w14:paraId="77DFCD9A">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156"/>
          <w:sz w:val="14"/>
          <w:szCs w:val="14"/>
        </w:rPr>
        <w:t xml:space="preserve">2 </w:t>
      </w:r>
    </w:p>
    <w:p w14:paraId="2CD1544A">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Code of Ethics as related to management issues </w:t>
      </w:r>
    </w:p>
    <w:p w14:paraId="57A1E435">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6.3 </w:t>
      </w:r>
      <w:r>
        <w:rPr>
          <w:rFonts w:ascii="Avenir Medium" w:hAnsi="Avenir Medium" w:eastAsia="Times New Roman" w:cs="Times New Roman"/>
          <w:color w:val="007156"/>
          <w:sz w:val="24"/>
          <w:szCs w:val="24"/>
        </w:rPr>
        <w:t xml:space="preserve">Validate compliance in accordance with applicable laws, regulations and industry </w:t>
      </w:r>
    </w:p>
    <w:p w14:paraId="3686EEC2">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best practices </w:t>
      </w:r>
    </w:p>
    <w:p w14:paraId="63A8485A">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6.4 </w:t>
      </w:r>
      <w:r>
        <w:rPr>
          <w:rFonts w:ascii="Avenir Medium" w:hAnsi="Avenir Medium" w:eastAsia="Times New Roman" w:cs="Times New Roman"/>
          <w:color w:val="007156"/>
          <w:sz w:val="24"/>
          <w:szCs w:val="24"/>
        </w:rPr>
        <w:t xml:space="preserve">Coordinate with auditors and regulators in support of the internal and external </w:t>
      </w:r>
    </w:p>
    <w:p w14:paraId="1B7120C4">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24"/>
          <w:szCs w:val="24"/>
        </w:rPr>
        <w:t xml:space="preserve">audit processes </w:t>
      </w:r>
    </w:p>
    <w:p w14:paraId="073BC2D2">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F2F2E"/>
          <w:sz w:val="24"/>
          <w:szCs w:val="24"/>
        </w:rPr>
        <w:t xml:space="preserve">6.5 </w:t>
      </w:r>
      <w:r>
        <w:rPr>
          <w:rFonts w:ascii="Avenir Medium" w:hAnsi="Avenir Medium" w:eastAsia="Times New Roman" w:cs="Times New Roman"/>
          <w:color w:val="007156"/>
          <w:sz w:val="24"/>
          <w:szCs w:val="24"/>
        </w:rPr>
        <w:t xml:space="preserve">Document and manage compliance exceptions </w:t>
      </w:r>
    </w:p>
    <w:p w14:paraId="41F768D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document compensating controls and workarounds </w:t>
      </w:r>
    </w:p>
    <w:p w14:paraId="70D4323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Report and obtain authorized approval of risk waiver </w:t>
      </w:r>
    </w:p>
    <w:p w14:paraId="160B25E6">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2F2F2E"/>
          <w:sz w:val="48"/>
          <w:szCs w:val="48"/>
        </w:rPr>
        <w:t xml:space="preserve">Domain 6: </w:t>
      </w:r>
    </w:p>
    <w:p w14:paraId="06D6C5E2">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Law, Ethics and Security Compliance </w:t>
      </w:r>
    </w:p>
    <w:p w14:paraId="7FB3D226">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Management </w:t>
      </w:r>
    </w:p>
    <w:p w14:paraId="135C0D5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applicable privacy laws </w:t>
      </w:r>
    </w:p>
    <w:p w14:paraId="4C95970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legal jurisdictions the organization and </w:t>
      </w:r>
    </w:p>
    <w:p w14:paraId="4B4EA327">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users operate within (e.g., trans-border data flow) </w:t>
      </w:r>
    </w:p>
    <w:p w14:paraId="1104483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export laws </w:t>
      </w:r>
    </w:p>
    <w:p w14:paraId="145DBA8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intellectual property (IP) laws </w:t>
      </w:r>
    </w:p>
    <w:p w14:paraId="6452269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applicable industry regulations </w:t>
      </w:r>
    </w:p>
    <w:p w14:paraId="34163AB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and advise on non-compliance risks </w:t>
      </w:r>
    </w:p>
    <w:p w14:paraId="248A872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Inform and advise senior management </w:t>
      </w:r>
    </w:p>
    <w:p w14:paraId="2DFE168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Evaluate and select compliance framework(s) </w:t>
      </w:r>
    </w:p>
    <w:p w14:paraId="10E4ED5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Implement the compliance framework(s) </w:t>
      </w:r>
    </w:p>
    <w:p w14:paraId="65F0AD5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Define and monitor compliance metrics </w:t>
      </w:r>
    </w:p>
    <w:p w14:paraId="22ABA60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Plan </w:t>
      </w:r>
    </w:p>
    <w:p w14:paraId="23E43AB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Schedule </w:t>
      </w:r>
    </w:p>
    <w:p w14:paraId="076AC199">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Coordinate audit activities </w:t>
      </w:r>
    </w:p>
    <w:p w14:paraId="1F17627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Evaluate and validate findings </w:t>
      </w:r>
    </w:p>
    <w:p w14:paraId="735624A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Formulate response </w:t>
      </w:r>
    </w:p>
    <w:p w14:paraId="37657A2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Validate implemented mitigation and </w:t>
      </w:r>
    </w:p>
    <w:p w14:paraId="2356842F">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remediation actions</w:t>
      </w:r>
      <w:r>
        <w:rPr>
          <w:rFonts w:ascii="Avenir-Roman" w:hAnsi="Avenir-Roman" w:eastAsia="Times New Roman" w:cs="Times New Roman"/>
          <w:color w:val="FFFFFF"/>
          <w:sz w:val="20"/>
          <w:szCs w:val="20"/>
        </w:rPr>
        <w:t xml:space="preserve">11 </w:t>
      </w:r>
    </w:p>
    <w:p w14:paraId="09BF98C7">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ISSMP Certification Exam Outline </w:t>
      </w:r>
    </w:p>
    <w:p w14:paraId="19D23BE4">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156"/>
          <w:sz w:val="48"/>
          <w:szCs w:val="48"/>
        </w:rPr>
        <w:t xml:space="preserve">Additional Examination Information </w:t>
      </w:r>
    </w:p>
    <w:p w14:paraId="21B3658E">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Supplementary References </w:t>
      </w:r>
    </w:p>
    <w:p w14:paraId="32C87A3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Candidates are encouraged to supplement their education and experience by reviewing </w:t>
      </w:r>
    </w:p>
    <w:p w14:paraId="3811EC4B">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relevant resources that pertain to the CBK and identifying areas of study that may need </w:t>
      </w:r>
    </w:p>
    <w:p w14:paraId="25DD73CA">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additional attention. </w:t>
      </w:r>
    </w:p>
    <w:p w14:paraId="17D4C429">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View the full list of supplementary references at </w:t>
      </w:r>
      <w:r>
        <w:rPr>
          <w:rFonts w:ascii="Avenir Medium" w:hAnsi="Avenir Medium" w:eastAsia="Times New Roman" w:cs="Times New Roman"/>
          <w:color w:val="205E9E"/>
        </w:rPr>
        <w:t>www.isc2.org/certifications/References</w:t>
      </w:r>
      <w:r>
        <w:rPr>
          <w:rFonts w:ascii="Avenir-Book" w:hAnsi="Avenir-Book" w:eastAsia="Times New Roman" w:cs="Times New Roman"/>
          <w:color w:val="205E9E"/>
        </w:rPr>
        <w:t xml:space="preserve">. </w:t>
      </w:r>
    </w:p>
    <w:p w14:paraId="1329036D">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Examination Policies and Procedures </w:t>
      </w:r>
    </w:p>
    <w:p w14:paraId="32265AD6">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Book" w:hAnsi="Avenir-Book" w:eastAsia="Times New Roman" w:cs="Times New Roman"/>
          <w:color w:val="000000"/>
        </w:rPr>
        <w:t xml:space="preserve">recommends that CISSP-ISSMP candidates review exam policies and procedures </w:t>
      </w:r>
    </w:p>
    <w:p w14:paraId="7391AAF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prior to registering for the examination. Read the comprehensive breakdown of this </w:t>
      </w:r>
    </w:p>
    <w:p w14:paraId="6A238EB4">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important information at </w:t>
      </w:r>
      <w:r>
        <w:rPr>
          <w:rFonts w:ascii="Avenir Medium" w:hAnsi="Avenir Medium" w:eastAsia="Times New Roman" w:cs="Times New Roman"/>
          <w:color w:val="205E9E"/>
        </w:rPr>
        <w:t>www.isc2.org/Exams/Before-Your-Exam</w:t>
      </w:r>
      <w:r>
        <w:rPr>
          <w:rFonts w:ascii="Avenir-Book" w:hAnsi="Avenir-Book" w:eastAsia="Times New Roman" w:cs="Times New Roman"/>
          <w:color w:val="000000"/>
        </w:rPr>
        <w:t xml:space="preserve">. </w:t>
      </w:r>
    </w:p>
    <w:p w14:paraId="4C5EE666">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Legal Info </w:t>
      </w:r>
    </w:p>
    <w:p w14:paraId="1D075F50">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For any questions related to </w:t>
      </w:r>
      <w:r>
        <w:rPr>
          <w:rFonts w:ascii="Avenir Medium" w:hAnsi="Avenir Medium" w:eastAsia="Times New Roman" w:cs="Times New Roman"/>
          <w:color w:val="205E9E"/>
        </w:rPr>
        <w:t>(ISC)</w:t>
      </w:r>
    </w:p>
    <w:p w14:paraId="7C24BA0E">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205E9E"/>
          <w:sz w:val="13"/>
          <w:szCs w:val="13"/>
        </w:rPr>
        <w:t xml:space="preserve">2 </w:t>
      </w:r>
    </w:p>
    <w:p w14:paraId="158E10A6">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205E9E"/>
        </w:rPr>
        <w:t>’s legal policies</w:t>
      </w:r>
      <w:r>
        <w:rPr>
          <w:rFonts w:ascii="Avenir-Book" w:hAnsi="Avenir-Book" w:eastAsia="Times New Roman" w:cs="Times New Roman"/>
          <w:color w:val="000000"/>
        </w:rPr>
        <w:t>, please contact the (ISC)</w:t>
      </w:r>
      <w:r>
        <w:rPr>
          <w:rFonts w:ascii="Avenir Book" w:hAnsi="Avenir Book" w:eastAsia="Times New Roman" w:cs="Times New Roman"/>
          <w:color w:val="000000"/>
          <w:sz w:val="13"/>
          <w:szCs w:val="13"/>
        </w:rPr>
        <w:t xml:space="preserve">2 </w:t>
      </w:r>
      <w:r>
        <w:rPr>
          <w:rFonts w:ascii="Avenir-Book" w:hAnsi="Avenir-Book" w:eastAsia="Times New Roman" w:cs="Times New Roman"/>
          <w:color w:val="000000"/>
        </w:rPr>
        <w:t xml:space="preserve">Legal </w:t>
      </w:r>
    </w:p>
    <w:p w14:paraId="30F6D1BF">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Department at </w:t>
      </w:r>
      <w:r>
        <w:rPr>
          <w:rFonts w:ascii="Avenir Medium" w:hAnsi="Avenir Medium" w:eastAsia="Times New Roman" w:cs="Times New Roman"/>
          <w:color w:val="205E9E"/>
        </w:rPr>
        <w:t>legal@isc2.org</w:t>
      </w:r>
      <w:r>
        <w:rPr>
          <w:rFonts w:ascii="Avenir-Book" w:hAnsi="Avenir-Book" w:eastAsia="Times New Roman" w:cs="Times New Roman"/>
          <w:color w:val="000000"/>
        </w:rPr>
        <w:t xml:space="preserve">. </w:t>
      </w:r>
    </w:p>
    <w:p w14:paraId="634A446F">
      <w:pPr>
        <w:spacing w:after="0" w:line="240" w:lineRule="auto"/>
        <w:rPr>
          <w:rFonts w:ascii="Times New Roman" w:hAnsi="Times New Roman" w:eastAsia="Times New Roman" w:cs="Times New Roman"/>
          <w:sz w:val="24"/>
          <w:szCs w:val="24"/>
        </w:rPr>
      </w:pPr>
      <w:r>
        <w:rPr>
          <w:rFonts w:ascii="Avenir Medium" w:hAnsi="Avenir Medium" w:eastAsia="Times New Roman" w:cs="Times New Roman"/>
          <w:color w:val="007156"/>
          <w:sz w:val="30"/>
          <w:szCs w:val="30"/>
        </w:rPr>
        <w:t xml:space="preserve">Any Questions? </w:t>
      </w:r>
    </w:p>
    <w:p w14:paraId="0D84916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 Book" w:hAnsi="Avenir Book" w:eastAsia="Times New Roman" w:cs="Times New Roman"/>
          <w:color w:val="000000"/>
        </w:rPr>
        <w:t xml:space="preserve">Americas </w:t>
      </w:r>
    </w:p>
    <w:p w14:paraId="365DDCBB">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+1.866.331.ISC2 (4722) </w:t>
      </w:r>
    </w:p>
    <w:p w14:paraId="626EC92D">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Email: </w:t>
      </w:r>
      <w:r>
        <w:rPr>
          <w:rFonts w:ascii="Avenir Medium" w:hAnsi="Avenir Medium" w:eastAsia="Times New Roman" w:cs="Times New Roman"/>
          <w:color w:val="205E9E"/>
        </w:rPr>
        <w:t xml:space="preserve">info@isc2.org </w:t>
      </w:r>
    </w:p>
    <w:p w14:paraId="0B6B568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 Book" w:hAnsi="Avenir Book" w:eastAsia="Times New Roman" w:cs="Times New Roman"/>
          <w:color w:val="000000"/>
        </w:rPr>
        <w:t xml:space="preserve">Asia-Pacific </w:t>
      </w:r>
    </w:p>
    <w:p w14:paraId="4C7495D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+(852) 28506951 </w:t>
      </w:r>
    </w:p>
    <w:p w14:paraId="65F03709">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Email: </w:t>
      </w:r>
      <w:r>
        <w:rPr>
          <w:rFonts w:ascii="Avenir Medium" w:hAnsi="Avenir Medium" w:eastAsia="Times New Roman" w:cs="Times New Roman"/>
          <w:color w:val="205E9E"/>
        </w:rPr>
        <w:t xml:space="preserve">isc2asia@isc2.org </w:t>
      </w:r>
    </w:p>
    <w:p w14:paraId="63548CF6">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(ISC)</w:t>
      </w:r>
      <w:r>
        <w:rPr>
          <w:rFonts w:ascii="Avenir Book" w:hAnsi="Avenir Book" w:eastAsia="Times New Roman" w:cs="Times New Roman"/>
          <w:color w:val="000000"/>
          <w:sz w:val="13"/>
          <w:szCs w:val="13"/>
        </w:rPr>
        <w:t xml:space="preserve">2 </w:t>
      </w:r>
      <w:r>
        <w:rPr>
          <w:rFonts w:ascii="Avenir Book" w:hAnsi="Avenir Book" w:eastAsia="Times New Roman" w:cs="Times New Roman"/>
          <w:color w:val="000000"/>
        </w:rPr>
        <w:t xml:space="preserve">EMEA </w:t>
      </w:r>
    </w:p>
    <w:p w14:paraId="673F7FC6">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+44 (0)203 300 1625 </w:t>
      </w:r>
    </w:p>
    <w:p w14:paraId="0EC4A92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Email: </w:t>
      </w:r>
      <w:r>
        <w:rPr>
          <w:rFonts w:ascii="Avenir Medium" w:hAnsi="Avenir Medium" w:eastAsia="Times New Roman" w:cs="Times New Roman"/>
          <w:color w:val="205E9E"/>
        </w:rPr>
        <w:t xml:space="preserve">info-emea@isc2.org </w:t>
      </w:r>
    </w:p>
    <w:p w14:paraId="0B5FE9C0">
      <w:pPr>
        <w:spacing w:after="0" w:line="240" w:lineRule="auto"/>
        <w:rPr>
          <w:rFonts w:ascii="Times New Roman" w:hAnsi="Times New Roman" w:eastAsia="Times New Roman" w:cs="Times New Roman"/>
          <w:sz w:val="24"/>
          <w:szCs w:val="24"/>
        </w:rPr>
      </w:pPr>
      <w:r>
        <w:rPr>
          <w:rFonts w:ascii="Avenir-Roman" w:hAnsi="Avenir-Roman" w:eastAsia="Times New Roman" w:cs="Times New Roman"/>
          <w:color w:val="FFFFFF"/>
          <w:sz w:val="20"/>
          <w:szCs w:val="20"/>
        </w:rPr>
        <w:t xml:space="preserve">11 </w:t>
      </w:r>
    </w:p>
    <w:p w14:paraId="73BF1171">
      <w:pPr>
        <w:rPr>
          <w:rFonts w:ascii="Times New Roman" w:hAnsi="Times New Roman" w:eastAsia="Times New Roman" w:cs="Times New Roman"/>
          <w:sz w:val="24"/>
          <w:szCs w:val="24"/>
        </w:rPr>
      </w:pPr>
      <w:r>
        <w:rPr>
          <w:rFonts w:ascii="Avenir-Light" w:hAnsi="Avenir-Light" w:cs="Times New Roman"/>
          <w:color w:val="8A8C8E"/>
        </w:rPr>
        <w:t>v222</w:t>
      </w:r>
      <w:r>
        <w:rPr>
          <w:rFonts w:ascii="Avenir Light" w:hAnsi="Avenir Light" w:eastAsia="Times New Roman" w:cs="Times New Roman"/>
          <w:color w:val="E27B28"/>
          <w:sz w:val="62"/>
          <w:szCs w:val="62"/>
        </w:rPr>
        <w:t xml:space="preserve">Certification </w:t>
      </w:r>
      <w:r>
        <w:rPr>
          <w:rFonts w:ascii="Avenir-Black" w:hAnsi="Avenir-Black" w:eastAsia="Times New Roman" w:cs="Times New Roman"/>
          <w:b/>
          <w:bCs/>
          <w:color w:val="E27B28"/>
          <w:sz w:val="62"/>
          <w:szCs w:val="62"/>
        </w:rPr>
        <w:t xml:space="preserve">Exam Outline </w:t>
      </w:r>
    </w:p>
    <w:p w14:paraId="40396D76">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58595B"/>
        </w:rPr>
        <w:t>Effective Date: November 13, 2020</w:t>
      </w:r>
      <w:r>
        <w:rPr>
          <w:rFonts w:ascii="Avenir-Roman" w:hAnsi="Avenir-Roman" w:eastAsia="Times New Roman" w:cs="Times New Roman"/>
          <w:color w:val="FFFFFF"/>
          <w:sz w:val="20"/>
          <w:szCs w:val="20"/>
        </w:rPr>
        <w:t xml:space="preserve">2 </w:t>
      </w:r>
    </w:p>
    <w:p w14:paraId="02C2895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478DB34F">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About CISSP-ISSEP </w:t>
      </w:r>
    </w:p>
    <w:p w14:paraId="43CC1723">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The Information Systems Security Engineering Professional (ISSEP) is a CISSP who specializes in the practical </w:t>
      </w:r>
    </w:p>
    <w:p w14:paraId="07555A7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application of systems engineering principles and processes to develop secure systems. An ISSEP analyzes </w:t>
      </w:r>
    </w:p>
    <w:p w14:paraId="5AC7811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organizational needs, defines security requirements, designs security architectures, develops secure designs, </w:t>
      </w:r>
    </w:p>
    <w:p w14:paraId="072555F1">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implements system security, and supports system security assessment and authorization for government and </w:t>
      </w:r>
    </w:p>
    <w:p w14:paraId="2237BFE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industry. </w:t>
      </w:r>
    </w:p>
    <w:p w14:paraId="5031A3C6">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The broad spectrum of topics included in the ISSEP Common Body of Knowledge (CBK</w:t>
      </w:r>
      <w:r>
        <w:rPr>
          <w:rFonts w:ascii="Avenir-Roman" w:hAnsi="Avenir-Roman" w:eastAsia="Times New Roman" w:cs="Times New Roman"/>
          <w:color w:val="000000"/>
          <w:sz w:val="13"/>
          <w:szCs w:val="13"/>
        </w:rPr>
        <w:t>®</w:t>
      </w:r>
      <w:r>
        <w:rPr>
          <w:rFonts w:ascii="Avenir-Book" w:hAnsi="Avenir-Book" w:eastAsia="Times New Roman" w:cs="Times New Roman"/>
          <w:color w:val="000000"/>
        </w:rPr>
        <w:t xml:space="preserve">) ensure its relevancy </w:t>
      </w:r>
    </w:p>
    <w:p w14:paraId="3205952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across all disciplines in the field of security engineering. Successful candidates are competent in the following </w:t>
      </w:r>
    </w:p>
    <w:p w14:paraId="25C32DAA">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five domains: </w:t>
      </w:r>
    </w:p>
    <w:p w14:paraId="3537680E">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Systems Security Engineering Foundations </w:t>
      </w:r>
    </w:p>
    <w:p w14:paraId="6B7D971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Risk Management </w:t>
      </w:r>
    </w:p>
    <w:p w14:paraId="56FB888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Security Planning and Design </w:t>
      </w:r>
    </w:p>
    <w:p w14:paraId="43E0876F">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w:t>
      </w:r>
      <w:r>
        <w:rPr>
          <w:rFonts w:ascii="Avenir Book" w:hAnsi="Avenir Book" w:eastAsia="Times New Roman" w:cs="Times New Roman"/>
          <w:color w:val="000000"/>
        </w:rPr>
        <w:t xml:space="preserve">Systems Implementation, Verification and Validation </w:t>
      </w:r>
    </w:p>
    <w:p w14:paraId="2CB8C7EF">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 Secure Operations, Change Management and Disposal </w:t>
      </w:r>
    </w:p>
    <w:p w14:paraId="6C4E06BC">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30"/>
          <w:szCs w:val="30"/>
        </w:rPr>
        <w:t xml:space="preserve">Experience Requirements </w:t>
      </w:r>
    </w:p>
    <w:p w14:paraId="6DDAD1C7">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Candidates must be a CISSP in good standing and have two years cumulative paid work experience </w:t>
      </w:r>
    </w:p>
    <w:p w14:paraId="5B3F70F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in one or more of the five domains of the CISSP-ISSEP CBK. You can learn more about CISSP-ISSEP </w:t>
      </w:r>
    </w:p>
    <w:p w14:paraId="764979E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experience requirements and how to account for part-time work and internships at </w:t>
      </w:r>
    </w:p>
    <w:p w14:paraId="293E629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E27B28"/>
        </w:rPr>
        <w:t>www.isc2.org/Certifications/CISSP-ISSEP/experience-requirements</w:t>
      </w:r>
      <w:r>
        <w:rPr>
          <w:rFonts w:ascii="Avenir-Book" w:hAnsi="Avenir-Book" w:eastAsia="Times New Roman" w:cs="Times New Roman"/>
          <w:color w:val="000000"/>
        </w:rPr>
        <w:t xml:space="preserve">. </w:t>
      </w:r>
    </w:p>
    <w:p w14:paraId="24E208F8">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054"/>
          <w:sz w:val="30"/>
          <w:szCs w:val="30"/>
        </w:rPr>
        <w:t xml:space="preserve">Accreditation </w:t>
      </w:r>
    </w:p>
    <w:p w14:paraId="7771409E">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CISSP-ISSEP is in compliance with the stringent requirements of ANSI/ISO/IEC Standard 17024. </w:t>
      </w:r>
    </w:p>
    <w:p w14:paraId="3C894432">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054"/>
          <w:sz w:val="30"/>
          <w:szCs w:val="30"/>
        </w:rPr>
        <w:t xml:space="preserve">Job Task Analysis (JTA) </w:t>
      </w:r>
    </w:p>
    <w:p w14:paraId="4BB3568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(ISC)² has an obligation to its membership to maintain the relevancy of the ISSEP. Conducted at regular </w:t>
      </w:r>
    </w:p>
    <w:p w14:paraId="2E928766">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intervals, the Job Task Analysis (JTA) is a methodical and critical process of determining the tasks that are </w:t>
      </w:r>
    </w:p>
    <w:p w14:paraId="186EC1DC">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performed by security professionals who are engaged in the profession defined by the ISSEP. The results of </w:t>
      </w:r>
    </w:p>
    <w:p w14:paraId="532174A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the JTA are used to update the examination. This process ensures that candidates are tested on the topic </w:t>
      </w:r>
    </w:p>
    <w:p w14:paraId="1634C619">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areas relevant to the roles and responsibilities of today’s practicing information security professionals.</w:t>
      </w:r>
      <w:r>
        <w:rPr>
          <w:rFonts w:ascii="Avenir-Roman" w:hAnsi="Avenir-Roman" w:eastAsia="Times New Roman" w:cs="Times New Roman"/>
          <w:color w:val="FFFFFF"/>
          <w:sz w:val="20"/>
          <w:szCs w:val="20"/>
        </w:rPr>
        <w:t xml:space="preserve">3 </w:t>
      </w:r>
    </w:p>
    <w:p w14:paraId="53FFA2FE">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2161D551">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CISSP-ISSEP Examination Information </w:t>
      </w:r>
    </w:p>
    <w:p w14:paraId="01B68893">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CISSP-ISSEP Examination Weights </w:t>
      </w:r>
    </w:p>
    <w:p w14:paraId="5AEDA243">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1F384D"/>
        </w:rPr>
        <w:t xml:space="preserve">Length of exam </w:t>
      </w:r>
    </w:p>
    <w:p w14:paraId="44006B91">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1F384D"/>
        </w:rPr>
        <w:t xml:space="preserve">Number of items </w:t>
      </w:r>
    </w:p>
    <w:p w14:paraId="37E2F019">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1F384D"/>
        </w:rPr>
        <w:t xml:space="preserve">Item format </w:t>
      </w:r>
    </w:p>
    <w:p w14:paraId="51B4041F">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1F384D"/>
        </w:rPr>
        <w:t xml:space="preserve">Passing grade </w:t>
      </w:r>
    </w:p>
    <w:p w14:paraId="09BC4C97">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1F384D"/>
        </w:rPr>
        <w:t xml:space="preserve">Exam availability </w:t>
      </w:r>
    </w:p>
    <w:p w14:paraId="2DF5D191">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1F384D"/>
        </w:rPr>
        <w:t xml:space="preserve">Testing center </w:t>
      </w:r>
    </w:p>
    <w:p w14:paraId="39BA931D">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3 hours </w:t>
      </w:r>
    </w:p>
    <w:p w14:paraId="5DC4CF32">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125 </w:t>
      </w:r>
    </w:p>
    <w:p w14:paraId="698A192C">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Multiple choice </w:t>
      </w:r>
    </w:p>
    <w:p w14:paraId="33F5A877">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700 out of 1000 points </w:t>
      </w:r>
    </w:p>
    <w:p w14:paraId="1A3ECBD3">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English </w:t>
      </w:r>
    </w:p>
    <w:p w14:paraId="20FFCF7E">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Pearson VUE Testing Center </w:t>
      </w:r>
    </w:p>
    <w:p w14:paraId="685411AE">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 xml:space="preserve">Domains </w:t>
      </w:r>
    </w:p>
    <w:p w14:paraId="63BAF796">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 xml:space="preserve">Weight </w:t>
      </w:r>
    </w:p>
    <w:p w14:paraId="228B44FB">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 Systems Security Engineering Foundations </w:t>
      </w:r>
    </w:p>
    <w:p w14:paraId="767C890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25% </w:t>
      </w:r>
    </w:p>
    <w:p w14:paraId="287CE364">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2. Risk Management </w:t>
      </w:r>
    </w:p>
    <w:p w14:paraId="7802A305">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14% </w:t>
      </w:r>
    </w:p>
    <w:p w14:paraId="3D32811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3. Security Planning and Design </w:t>
      </w:r>
    </w:p>
    <w:p w14:paraId="5539FFD5">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30% </w:t>
      </w:r>
    </w:p>
    <w:p w14:paraId="51F05AEC">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4. Systems Implementation, Verification and Validation </w:t>
      </w:r>
    </w:p>
    <w:p w14:paraId="162AB771">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14% </w:t>
      </w:r>
    </w:p>
    <w:p w14:paraId="4D074BFF">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5. Secure Operations, Change Management </w:t>
      </w:r>
    </w:p>
    <w:p w14:paraId="118DF139">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and Disposal </w:t>
      </w:r>
    </w:p>
    <w:p w14:paraId="2B67683E">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17% </w:t>
      </w:r>
    </w:p>
    <w:p w14:paraId="6627B6E0">
      <w:pPr>
        <w:spacing w:after="0" w:line="240" w:lineRule="auto"/>
        <w:rPr>
          <w:rFonts w:ascii="Times New Roman" w:hAnsi="Times New Roman" w:eastAsia="Times New Roman" w:cs="Times New Roman"/>
          <w:sz w:val="24"/>
          <w:szCs w:val="24"/>
        </w:rPr>
      </w:pPr>
      <w:r>
        <w:rPr>
          <w:rFonts w:ascii="Avenir-Black" w:hAnsi="Avenir-Black" w:eastAsia="Times New Roman" w:cs="Times New Roman"/>
          <w:b/>
          <w:bCs/>
          <w:color w:val="FFFFFF"/>
        </w:rPr>
        <w:t>Total: 100%</w:t>
      </w:r>
      <w:r>
        <w:rPr>
          <w:rFonts w:ascii="Avenir-Roman" w:hAnsi="Avenir-Roman" w:eastAsia="Times New Roman" w:cs="Times New Roman"/>
          <w:color w:val="FFFFFF"/>
          <w:sz w:val="20"/>
          <w:szCs w:val="20"/>
        </w:rPr>
        <w:t xml:space="preserve">4 </w:t>
      </w:r>
    </w:p>
    <w:p w14:paraId="528E355B">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711E3FE6">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E27B28"/>
          <w:sz w:val="48"/>
          <w:szCs w:val="48"/>
        </w:rPr>
        <w:t xml:space="preserve">Domain 1: </w:t>
      </w:r>
    </w:p>
    <w:p w14:paraId="2288510C">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Systems Security Engineering Foundations </w:t>
      </w:r>
    </w:p>
    <w:p w14:paraId="7DE00FA2">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1.1 </w:t>
      </w:r>
      <w:r>
        <w:rPr>
          <w:rFonts w:ascii="Avenir-Medium" w:hAnsi="Avenir-Medium" w:eastAsia="Times New Roman" w:cs="Times New Roman"/>
          <w:color w:val="007054"/>
          <w:sz w:val="24"/>
          <w:szCs w:val="24"/>
        </w:rPr>
        <w:t xml:space="preserve">Apply systems security engineering fundamentals </w:t>
      </w:r>
    </w:p>
    <w:p w14:paraId="638042C3">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1.2 </w:t>
      </w:r>
      <w:r>
        <w:rPr>
          <w:rFonts w:ascii="Avenir-Medium" w:hAnsi="Avenir-Medium" w:eastAsia="Times New Roman" w:cs="Times New Roman"/>
          <w:color w:val="007054"/>
          <w:sz w:val="24"/>
          <w:szCs w:val="24"/>
        </w:rPr>
        <w:t xml:space="preserve">Execute systems security engineering processes </w:t>
      </w:r>
    </w:p>
    <w:p w14:paraId="3837CA3E">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1.3 </w:t>
      </w:r>
      <w:r>
        <w:rPr>
          <w:rFonts w:ascii="Avenir-Medium" w:hAnsi="Avenir-Medium" w:eastAsia="Times New Roman" w:cs="Times New Roman"/>
          <w:color w:val="007054"/>
          <w:sz w:val="24"/>
          <w:szCs w:val="24"/>
        </w:rPr>
        <w:t xml:space="preserve">Integrate with applicable system development methodology </w:t>
      </w:r>
    </w:p>
    <w:p w14:paraId="58AD9D09">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1.4 </w:t>
      </w:r>
      <w:r>
        <w:rPr>
          <w:rFonts w:ascii="Avenir-Medium" w:hAnsi="Avenir-Medium" w:eastAsia="Times New Roman" w:cs="Times New Roman"/>
          <w:color w:val="007054"/>
          <w:sz w:val="24"/>
          <w:szCs w:val="24"/>
        </w:rPr>
        <w:t xml:space="preserve">Perform technical management </w:t>
      </w:r>
    </w:p>
    <w:p w14:paraId="043ACD9C">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1.5 </w:t>
      </w:r>
      <w:r>
        <w:rPr>
          <w:rFonts w:ascii="Avenir-Medium" w:hAnsi="Avenir-Medium" w:eastAsia="Times New Roman" w:cs="Times New Roman"/>
          <w:color w:val="007054"/>
          <w:sz w:val="24"/>
          <w:szCs w:val="24"/>
        </w:rPr>
        <w:t xml:space="preserve">Participate in the acquisition process </w:t>
      </w:r>
    </w:p>
    <w:p w14:paraId="1EC4046D">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1.6 </w:t>
      </w:r>
      <w:r>
        <w:rPr>
          <w:rFonts w:ascii="Avenir-Medium" w:hAnsi="Avenir-Medium" w:eastAsia="Times New Roman" w:cs="Times New Roman"/>
          <w:color w:val="007054"/>
          <w:sz w:val="24"/>
          <w:szCs w:val="24"/>
        </w:rPr>
        <w:t xml:space="preserve">Design Trusted Systems and Networks (TSN) </w:t>
      </w:r>
    </w:p>
    <w:p w14:paraId="35423EC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Understand systems security engineering trust </w:t>
      </w:r>
    </w:p>
    <w:p w14:paraId="100980E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concepts and hierarchies </w:t>
      </w:r>
    </w:p>
    <w:p w14:paraId="3D7D36C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the relationships between systems and </w:t>
      </w:r>
    </w:p>
    <w:p w14:paraId="747C13B8">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security engineering processes </w:t>
      </w:r>
    </w:p>
    <w:p w14:paraId="68A5DC4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Apply structural security design principles </w:t>
      </w:r>
    </w:p>
    <w:p w14:paraId="4D9ADDC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security tasks and activities </w:t>
      </w:r>
    </w:p>
    <w:p w14:paraId="5FBDF34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Verify security requirements throughout </w:t>
      </w:r>
    </w:p>
    <w:p w14:paraId="76AF223B">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the process </w:t>
      </w:r>
    </w:p>
    <w:p w14:paraId="4848FC5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software assurance methods </w:t>
      </w:r>
    </w:p>
    <w:p w14:paraId="4D1BDBD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project planning processes </w:t>
      </w:r>
    </w:p>
    <w:p w14:paraId="44B9B41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project assessment and control </w:t>
      </w:r>
    </w:p>
    <w:p w14:paraId="4BA2D03E">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processes </w:t>
      </w:r>
    </w:p>
    <w:p w14:paraId="7783DD7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decision management processes </w:t>
      </w:r>
    </w:p>
    <w:p w14:paraId="59D99DB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risk management processes </w:t>
      </w:r>
    </w:p>
    <w:p w14:paraId="3CB4675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Perform configuration management processes </w:t>
      </w:r>
    </w:p>
    <w:p w14:paraId="58E0DCE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information management processes </w:t>
      </w:r>
    </w:p>
    <w:p w14:paraId="5761180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measurement processes </w:t>
      </w:r>
    </w:p>
    <w:p w14:paraId="4433818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Quality Assurance (QA) processes </w:t>
      </w:r>
    </w:p>
    <w:p w14:paraId="74B81CB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opportunities for security process </w:t>
      </w:r>
    </w:p>
    <w:p w14:paraId="0674F220">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automation </w:t>
      </w:r>
    </w:p>
    <w:p w14:paraId="35945BF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organizational security authority </w:t>
      </w:r>
    </w:p>
    <w:p w14:paraId="37D9A5A6">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system security policy elements </w:t>
      </w:r>
    </w:p>
    <w:p w14:paraId="2BFE289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Integrate design concepts </w:t>
      </w:r>
    </w:p>
    <w:p w14:paraId="4ACCF961">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(e.g., open, proprietary, modular) </w:t>
      </w:r>
    </w:p>
    <w:p w14:paraId="48BEBD9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Prepare security requirements for acquisitions </w:t>
      </w:r>
    </w:p>
    <w:p w14:paraId="3FB5DE29">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Participate in selection process </w:t>
      </w:r>
    </w:p>
    <w:p w14:paraId="6166498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Participate in Supply Chain Risk Management </w:t>
      </w:r>
    </w:p>
    <w:p w14:paraId="3DACB89A">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 xml:space="preserve">(SCRM) </w:t>
      </w:r>
    </w:p>
    <w:p w14:paraId="366261A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Participate in the development and review of </w:t>
      </w:r>
    </w:p>
    <w:p w14:paraId="3088C473">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sz w:val="20"/>
          <w:szCs w:val="20"/>
        </w:rPr>
        <w:t>contractual documentation</w:t>
      </w:r>
      <w:r>
        <w:rPr>
          <w:rFonts w:ascii="Avenir-Roman" w:hAnsi="Avenir-Roman" w:eastAsia="Times New Roman" w:cs="Times New Roman"/>
          <w:color w:val="FFFFFF"/>
          <w:sz w:val="20"/>
          <w:szCs w:val="20"/>
        </w:rPr>
        <w:t xml:space="preserve">5 </w:t>
      </w:r>
    </w:p>
    <w:p w14:paraId="171E2AD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7D83D6FD">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E27B28"/>
          <w:sz w:val="48"/>
          <w:szCs w:val="48"/>
        </w:rPr>
        <w:t xml:space="preserve">Domain 2: </w:t>
      </w:r>
    </w:p>
    <w:p w14:paraId="7C3EB246">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Risk Management </w:t>
      </w:r>
    </w:p>
    <w:p w14:paraId="0059DB94">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2.1 </w:t>
      </w:r>
      <w:r>
        <w:rPr>
          <w:rFonts w:ascii="Avenir-Medium" w:hAnsi="Avenir-Medium" w:eastAsia="Times New Roman" w:cs="Times New Roman"/>
          <w:color w:val="007054"/>
          <w:sz w:val="24"/>
          <w:szCs w:val="24"/>
        </w:rPr>
        <w:t xml:space="preserve">Apply security risk management principles </w:t>
      </w:r>
    </w:p>
    <w:p w14:paraId="29800184">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2.2 </w:t>
      </w:r>
      <w:r>
        <w:rPr>
          <w:rFonts w:ascii="Avenir-Medium" w:hAnsi="Avenir-Medium" w:eastAsia="Times New Roman" w:cs="Times New Roman"/>
          <w:color w:val="007054"/>
          <w:sz w:val="24"/>
          <w:szCs w:val="24"/>
        </w:rPr>
        <w:t xml:space="preserve">Address risk to system </w:t>
      </w:r>
    </w:p>
    <w:p w14:paraId="0238DE72">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2.3 </w:t>
      </w:r>
      <w:r>
        <w:rPr>
          <w:rFonts w:ascii="Avenir-Medium" w:hAnsi="Avenir-Medium" w:eastAsia="Times New Roman" w:cs="Times New Roman"/>
          <w:color w:val="007054"/>
          <w:sz w:val="24"/>
          <w:szCs w:val="24"/>
        </w:rPr>
        <w:t xml:space="preserve">Manage risk to operations </w:t>
      </w:r>
    </w:p>
    <w:p w14:paraId="2861E56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Establish risk context </w:t>
      </w:r>
    </w:p>
    <w:p w14:paraId="3C66AEA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system security risks </w:t>
      </w:r>
    </w:p>
    <w:p w14:paraId="047EFEB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risk analysis </w:t>
      </w:r>
    </w:p>
    <w:p w14:paraId="71384C5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risk evaluation </w:t>
      </w:r>
    </w:p>
    <w:p w14:paraId="3E669B3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Recommend risk treatment options </w:t>
      </w:r>
    </w:p>
    <w:p w14:paraId="7558600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Document risk findings and decisions </w:t>
      </w:r>
    </w:p>
    <w:p w14:paraId="6802C9B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stakeholder risk tolerance </w:t>
      </w:r>
    </w:p>
    <w:p w14:paraId="4A391139">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remediation needs and other system changes </w:t>
      </w:r>
    </w:p>
    <w:p w14:paraId="4C88C21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risk treatment options </w:t>
      </w:r>
    </w:p>
    <w:p w14:paraId="21E6CF5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Assess proposed risk treatment options </w:t>
      </w:r>
    </w:p>
    <w:p w14:paraId="7EABC78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Recommend risk treatment options </w:t>
      </w:r>
    </w:p>
    <w:p w14:paraId="52F06C4F">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Align security risk management with Enterprise Risk Management (ERM) </w:t>
      </w:r>
    </w:p>
    <w:p w14:paraId="5A6CCA3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Integrate risk management throughout the lifecycle</w:t>
      </w:r>
      <w:r>
        <w:rPr>
          <w:rFonts w:ascii="Avenir-Roman" w:hAnsi="Avenir-Roman" w:eastAsia="Times New Roman" w:cs="Times New Roman"/>
          <w:color w:val="FFFFFF"/>
          <w:sz w:val="20"/>
          <w:szCs w:val="20"/>
        </w:rPr>
        <w:t xml:space="preserve">6 </w:t>
      </w:r>
    </w:p>
    <w:p w14:paraId="7A8EBC29">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630238A9">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3.1 </w:t>
      </w:r>
      <w:r>
        <w:rPr>
          <w:rFonts w:ascii="Avenir-Medium" w:hAnsi="Avenir-Medium" w:eastAsia="Times New Roman" w:cs="Times New Roman"/>
          <w:color w:val="007054"/>
          <w:sz w:val="24"/>
          <w:szCs w:val="24"/>
        </w:rPr>
        <w:t xml:space="preserve">Analyze organizational and operational environment </w:t>
      </w:r>
    </w:p>
    <w:p w14:paraId="5C2DA11E">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3.2 </w:t>
      </w:r>
      <w:r>
        <w:rPr>
          <w:rFonts w:ascii="Avenir-Medium" w:hAnsi="Avenir-Medium" w:eastAsia="Times New Roman" w:cs="Times New Roman"/>
          <w:color w:val="007054"/>
          <w:sz w:val="24"/>
          <w:szCs w:val="24"/>
        </w:rPr>
        <w:t xml:space="preserve">Apply system security principles </w:t>
      </w:r>
    </w:p>
    <w:p w14:paraId="6FA16BCF">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3.3 </w:t>
      </w:r>
      <w:r>
        <w:rPr>
          <w:rFonts w:ascii="Avenir-Medium" w:hAnsi="Avenir-Medium" w:eastAsia="Times New Roman" w:cs="Times New Roman"/>
          <w:color w:val="007054"/>
          <w:sz w:val="24"/>
          <w:szCs w:val="24"/>
        </w:rPr>
        <w:t xml:space="preserve">Develop system requirements </w:t>
      </w:r>
    </w:p>
    <w:p w14:paraId="35259C47">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3.4 </w:t>
      </w:r>
      <w:r>
        <w:rPr>
          <w:rFonts w:ascii="Avenir-Medium" w:hAnsi="Avenir-Medium" w:eastAsia="Times New Roman" w:cs="Times New Roman"/>
          <w:color w:val="007054"/>
          <w:sz w:val="24"/>
          <w:szCs w:val="24"/>
        </w:rPr>
        <w:t xml:space="preserve">Create system security architecture and design </w:t>
      </w:r>
    </w:p>
    <w:p w14:paraId="5FB697F2">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E27B28"/>
          <w:sz w:val="48"/>
          <w:szCs w:val="48"/>
        </w:rPr>
        <w:t xml:space="preserve">Domain 3: </w:t>
      </w:r>
    </w:p>
    <w:p w14:paraId="525DF23C">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Security Planning and Design </w:t>
      </w:r>
    </w:p>
    <w:p w14:paraId="420136B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Capture stakeholder requirements </w:t>
      </w:r>
    </w:p>
    <w:p w14:paraId="0C26064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relevant constraints and assumptions </w:t>
      </w:r>
    </w:p>
    <w:p w14:paraId="7EA36AF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Assess and document threats </w:t>
      </w:r>
    </w:p>
    <w:p w14:paraId="7EE674A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system protection needs </w:t>
      </w:r>
    </w:p>
    <w:p w14:paraId="449950B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Security Test Plans (STP) </w:t>
      </w:r>
    </w:p>
    <w:p w14:paraId="00324A0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Incorporate resiliency methods to address threats </w:t>
      </w:r>
    </w:p>
    <w:p w14:paraId="7242D87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Apply defense-in-depth concepts </w:t>
      </w:r>
    </w:p>
    <w:p w14:paraId="1726C5EA">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fail-safe defaults </w:t>
      </w:r>
    </w:p>
    <w:p w14:paraId="6A1017E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Reduce Single Points of Failure (SPOF) </w:t>
      </w:r>
    </w:p>
    <w:p w14:paraId="596DE88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Incorporate least privilege concept </w:t>
      </w:r>
    </w:p>
    <w:p w14:paraId="11EEA539">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Understand economy of mechanism </w:t>
      </w:r>
    </w:p>
    <w:p w14:paraId="6AA8FE5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Understand Separation of Duties (SoD) concept </w:t>
      </w:r>
    </w:p>
    <w:p w14:paraId="38CE80D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system security context </w:t>
      </w:r>
    </w:p>
    <w:p w14:paraId="5C34F6FE">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Identify functions within the system and security </w:t>
      </w:r>
    </w:p>
    <w:p w14:paraId="78E951AD">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Concept of Operations (CONOPS) </w:t>
      </w:r>
    </w:p>
    <w:p w14:paraId="18403E4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Document system security requirements baseline </w:t>
      </w:r>
    </w:p>
    <w:p w14:paraId="389FE8E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Analyze system security requirements </w:t>
      </w:r>
    </w:p>
    <w:p w14:paraId="26C41EB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functional analysis and allocation </w:t>
      </w:r>
    </w:p>
    <w:p w14:paraId="4EAAB870">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Maintain traceability between specified design </w:t>
      </w:r>
    </w:p>
    <w:p w14:paraId="4BC688A1">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sz w:val="20"/>
          <w:szCs w:val="20"/>
        </w:rPr>
        <w:t xml:space="preserve">and system requirements </w:t>
      </w:r>
    </w:p>
    <w:p w14:paraId="2FC12162">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system security design components </w:t>
      </w:r>
    </w:p>
    <w:p w14:paraId="6E0ABFBD">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Perform trade-off studies </w:t>
      </w:r>
    </w:p>
    <w:p w14:paraId="7514236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Assess protection effectiveness</w:t>
      </w:r>
      <w:r>
        <w:rPr>
          <w:rFonts w:ascii="Avenir-Roman" w:hAnsi="Avenir-Roman" w:eastAsia="Times New Roman" w:cs="Times New Roman"/>
          <w:color w:val="FFFFFF"/>
          <w:sz w:val="20"/>
          <w:szCs w:val="20"/>
        </w:rPr>
        <w:t xml:space="preserve">7 </w:t>
      </w:r>
    </w:p>
    <w:p w14:paraId="280FD19F">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68A09157">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E27B28"/>
          <w:sz w:val="48"/>
          <w:szCs w:val="48"/>
        </w:rPr>
        <w:t xml:space="preserve">Domain 4: </w:t>
      </w:r>
    </w:p>
    <w:p w14:paraId="5A5C5783">
      <w:pPr>
        <w:spacing w:after="0" w:line="240" w:lineRule="auto"/>
        <w:rPr>
          <w:rFonts w:ascii="Times New Roman" w:hAnsi="Times New Roman" w:eastAsia="Times New Roman" w:cs="Times New Roman"/>
          <w:sz w:val="24"/>
          <w:szCs w:val="24"/>
        </w:rPr>
      </w:pPr>
      <w:r>
        <w:rPr>
          <w:rFonts w:ascii="Avenir Heavy" w:hAnsi="Avenir Heavy" w:eastAsia="Times New Roman" w:cs="Times New Roman"/>
          <w:b/>
          <w:bCs/>
          <w:color w:val="007054"/>
          <w:sz w:val="48"/>
          <w:szCs w:val="48"/>
        </w:rPr>
        <w:t xml:space="preserve">Systems Implementation, Verification </w:t>
      </w:r>
    </w:p>
    <w:p w14:paraId="7D1E1A13">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and Validation </w:t>
      </w:r>
    </w:p>
    <w:p w14:paraId="7B64B0EE">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4.1 </w:t>
      </w:r>
      <w:r>
        <w:rPr>
          <w:rFonts w:ascii="Avenir-Medium" w:hAnsi="Avenir-Medium" w:eastAsia="Times New Roman" w:cs="Times New Roman"/>
          <w:color w:val="007054"/>
          <w:sz w:val="24"/>
          <w:szCs w:val="24"/>
        </w:rPr>
        <w:t xml:space="preserve">Implement, integrate and deploy security solutions </w:t>
      </w:r>
    </w:p>
    <w:p w14:paraId="78BA0D48">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4.2 </w:t>
      </w:r>
      <w:r>
        <w:rPr>
          <w:rFonts w:ascii="Avenir-Medium" w:hAnsi="Avenir-Medium" w:eastAsia="Times New Roman" w:cs="Times New Roman"/>
          <w:color w:val="007054"/>
          <w:sz w:val="24"/>
          <w:szCs w:val="24"/>
        </w:rPr>
        <w:t xml:space="preserve">Verify and validate security solutions </w:t>
      </w:r>
    </w:p>
    <w:p w14:paraId="507F036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system security implementation and integration </w:t>
      </w:r>
    </w:p>
    <w:p w14:paraId="4F0AB93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Perform system security deployment activities </w:t>
      </w:r>
    </w:p>
    <w:p w14:paraId="433DB23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Perform system security verification </w:t>
      </w:r>
    </w:p>
    <w:p w14:paraId="751D2AC5">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Perform security validation to demonstrate security controls meet stakeholder security requirements</w:t>
      </w:r>
      <w:r>
        <w:rPr>
          <w:rFonts w:ascii="Avenir-Roman" w:hAnsi="Avenir-Roman" w:eastAsia="Times New Roman" w:cs="Times New Roman"/>
          <w:color w:val="FFFFFF"/>
          <w:sz w:val="20"/>
          <w:szCs w:val="20"/>
        </w:rPr>
        <w:t xml:space="preserve">8 </w:t>
      </w:r>
    </w:p>
    <w:p w14:paraId="21D557D9">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5AB7D264">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E27B28"/>
          <w:sz w:val="48"/>
          <w:szCs w:val="48"/>
        </w:rPr>
        <w:t xml:space="preserve">Domain 5: </w:t>
      </w:r>
    </w:p>
    <w:p w14:paraId="39E65550">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Secure Operations, Change Management </w:t>
      </w:r>
    </w:p>
    <w:p w14:paraId="14CE42FF">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and Disposal </w:t>
      </w:r>
    </w:p>
    <w:p w14:paraId="6F4A832B">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5.1 </w:t>
      </w:r>
      <w:r>
        <w:rPr>
          <w:rFonts w:ascii="Avenir-Medium" w:hAnsi="Avenir-Medium" w:eastAsia="Times New Roman" w:cs="Times New Roman"/>
          <w:color w:val="046852"/>
          <w:sz w:val="24"/>
          <w:szCs w:val="24"/>
        </w:rPr>
        <w:t xml:space="preserve">Develop secure operations strategy </w:t>
      </w:r>
    </w:p>
    <w:p w14:paraId="02894E45">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5.2 </w:t>
      </w:r>
      <w:r>
        <w:rPr>
          <w:rFonts w:ascii="Avenir-Medium" w:hAnsi="Avenir-Medium" w:eastAsia="Times New Roman" w:cs="Times New Roman"/>
          <w:color w:val="046852"/>
          <w:sz w:val="24"/>
          <w:szCs w:val="24"/>
        </w:rPr>
        <w:t xml:space="preserve">Participate in secure operations </w:t>
      </w:r>
    </w:p>
    <w:p w14:paraId="4A65E31A">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5.3 </w:t>
      </w:r>
      <w:r>
        <w:rPr>
          <w:rFonts w:ascii="Avenir-Medium" w:hAnsi="Avenir-Medium" w:eastAsia="Times New Roman" w:cs="Times New Roman"/>
          <w:color w:val="046852"/>
          <w:sz w:val="24"/>
          <w:szCs w:val="24"/>
        </w:rPr>
        <w:t xml:space="preserve">Participate in change management </w:t>
      </w:r>
    </w:p>
    <w:p w14:paraId="520BD435">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DB821F"/>
          <w:sz w:val="24"/>
          <w:szCs w:val="24"/>
        </w:rPr>
        <w:t xml:space="preserve">5.4 </w:t>
      </w:r>
      <w:r>
        <w:rPr>
          <w:rFonts w:ascii="Avenir-Medium" w:hAnsi="Avenir-Medium" w:eastAsia="Times New Roman" w:cs="Times New Roman"/>
          <w:color w:val="046852"/>
          <w:sz w:val="24"/>
          <w:szCs w:val="24"/>
        </w:rPr>
        <w:t xml:space="preserve">Participate in the disposal process </w:t>
      </w:r>
    </w:p>
    <w:p w14:paraId="14075921">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Specify requirements for personnel conducting operations </w:t>
      </w:r>
    </w:p>
    <w:p w14:paraId="10A53E9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Contribute to the continuous communication with stakeholders for security relevant aspects of the system </w:t>
      </w:r>
    </w:p>
    <w:p w14:paraId="64E7555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continuous monitoring solutions and processes </w:t>
      </w:r>
    </w:p>
    <w:p w14:paraId="3794429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Support the Incident Response (IR) process </w:t>
      </w:r>
    </w:p>
    <w:p w14:paraId="3D8BB7B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secure maintenance strategy </w:t>
      </w:r>
    </w:p>
    <w:p w14:paraId="01390CB4">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Participate in change reviews </w:t>
      </w:r>
    </w:p>
    <w:p w14:paraId="355710A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Determine change impact </w:t>
      </w:r>
    </w:p>
    <w:p w14:paraId="3EE467BB">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Perform verification and validation of changes </w:t>
      </w:r>
    </w:p>
    <w:p w14:paraId="07E27457">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Update risk assessment documentation </w:t>
      </w:r>
    </w:p>
    <w:p w14:paraId="3358942C">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 Book" w:hAnsi="Avenir Book" w:eastAsia="Times New Roman" w:cs="Times New Roman"/>
          <w:color w:val="000000"/>
          <w:sz w:val="20"/>
          <w:szCs w:val="20"/>
        </w:rPr>
        <w:t xml:space="preserve">Identify disposal security requirements </w:t>
      </w:r>
    </w:p>
    <w:p w14:paraId="4EC2D269">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secure disposal strategy </w:t>
      </w:r>
    </w:p>
    <w:p w14:paraId="02E7FA03">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 xml:space="preserve">Develop decommissioning and disposal procedures </w:t>
      </w:r>
    </w:p>
    <w:p w14:paraId="405EAFE8">
      <w:pPr>
        <w:spacing w:after="0" w:line="240" w:lineRule="auto"/>
        <w:rPr>
          <w:rFonts w:ascii="Times New Roman" w:hAnsi="Times New Roman" w:eastAsia="Times New Roman" w:cs="Times New Roman"/>
          <w:sz w:val="24"/>
          <w:szCs w:val="24"/>
        </w:rPr>
      </w:pPr>
      <w:r>
        <w:rPr>
          <w:rFonts w:ascii="MyriadPro" w:hAnsi="MyriadPro" w:eastAsia="Times New Roman" w:cs="Times New Roman"/>
          <w:color w:val="000000"/>
          <w:sz w:val="20"/>
          <w:szCs w:val="20"/>
        </w:rPr>
        <w:t xml:space="preserve">» </w:t>
      </w:r>
      <w:r>
        <w:rPr>
          <w:rFonts w:ascii="Avenir-Book" w:hAnsi="Avenir-Book" w:eastAsia="Times New Roman" w:cs="Times New Roman"/>
          <w:color w:val="000000"/>
          <w:sz w:val="20"/>
          <w:szCs w:val="20"/>
        </w:rPr>
        <w:t>Audit results of the decommissioning and disposal process</w:t>
      </w:r>
      <w:r>
        <w:rPr>
          <w:rFonts w:ascii="Avenir-Roman" w:hAnsi="Avenir-Roman" w:eastAsia="Times New Roman" w:cs="Times New Roman"/>
          <w:color w:val="FFFFFF"/>
          <w:sz w:val="20"/>
          <w:szCs w:val="20"/>
        </w:rPr>
        <w:t xml:space="preserve">9 </w:t>
      </w:r>
    </w:p>
    <w:p w14:paraId="68E25044">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FFFFFF"/>
          <w:sz w:val="16"/>
          <w:szCs w:val="16"/>
        </w:rPr>
        <w:t xml:space="preserve">ISSEP Certification Exam Outline </w:t>
      </w:r>
    </w:p>
    <w:p w14:paraId="5522B385">
      <w:pPr>
        <w:spacing w:after="0" w:line="240" w:lineRule="auto"/>
        <w:rPr>
          <w:rFonts w:ascii="Times New Roman" w:hAnsi="Times New Roman" w:eastAsia="Times New Roman" w:cs="Times New Roman"/>
          <w:sz w:val="24"/>
          <w:szCs w:val="24"/>
        </w:rPr>
      </w:pPr>
      <w:r>
        <w:rPr>
          <w:rFonts w:ascii="Avenir-Heavy" w:hAnsi="Avenir-Heavy" w:eastAsia="Times New Roman" w:cs="Times New Roman"/>
          <w:b/>
          <w:bCs/>
          <w:color w:val="007054"/>
          <w:sz w:val="48"/>
          <w:szCs w:val="48"/>
        </w:rPr>
        <w:t xml:space="preserve">Additional Examination Information </w:t>
      </w:r>
    </w:p>
    <w:p w14:paraId="3AB369D8">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054"/>
          <w:sz w:val="30"/>
          <w:szCs w:val="30"/>
        </w:rPr>
        <w:t xml:space="preserve">Supplementary References </w:t>
      </w:r>
    </w:p>
    <w:p w14:paraId="63562E87">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Candidates are encouraged to supplement their education and experience by reviewing </w:t>
      </w:r>
    </w:p>
    <w:p w14:paraId="6CAB5F54">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relevant resources that pertain to the CBK and identifying areas of study that may need </w:t>
      </w:r>
    </w:p>
    <w:p w14:paraId="271188D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additional attention. </w:t>
      </w:r>
    </w:p>
    <w:p w14:paraId="60EB75E8">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View the full list of supplementary references at </w:t>
      </w:r>
      <w:r>
        <w:rPr>
          <w:rFonts w:ascii="Avenir Book" w:hAnsi="Avenir Book" w:eastAsia="Times New Roman" w:cs="Times New Roman"/>
          <w:color w:val="E27B28"/>
        </w:rPr>
        <w:t>www.isc2.org/certifications/References</w:t>
      </w:r>
      <w:r>
        <w:rPr>
          <w:rFonts w:ascii="Avenir-Book" w:hAnsi="Avenir-Book" w:eastAsia="Times New Roman" w:cs="Times New Roman"/>
          <w:color w:val="000000"/>
        </w:rPr>
        <w:t xml:space="preserve">. </w:t>
      </w:r>
    </w:p>
    <w:p w14:paraId="5B14429F">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054"/>
          <w:sz w:val="30"/>
          <w:szCs w:val="30"/>
        </w:rPr>
        <w:t xml:space="preserve">Examination Policies and Procedures </w:t>
      </w:r>
    </w:p>
    <w:p w14:paraId="060461F3">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(ISC)² recommends that ISSEP candidates review exam policies and procedures prior to </w:t>
      </w:r>
    </w:p>
    <w:p w14:paraId="6E9002F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registering for the examination. Read the comprehensive breakdown of this important </w:t>
      </w:r>
    </w:p>
    <w:p w14:paraId="1C3C3983">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information at </w:t>
      </w:r>
      <w:r>
        <w:rPr>
          <w:rFonts w:ascii="Avenir Book" w:hAnsi="Avenir Book" w:eastAsia="Times New Roman" w:cs="Times New Roman"/>
          <w:color w:val="E27B28"/>
        </w:rPr>
        <w:t>www.isc2.org/Register-for-Exam</w:t>
      </w:r>
      <w:r>
        <w:rPr>
          <w:rFonts w:ascii="Avenir-Book" w:hAnsi="Avenir-Book" w:eastAsia="Times New Roman" w:cs="Times New Roman"/>
          <w:color w:val="000000"/>
        </w:rPr>
        <w:t xml:space="preserve">. </w:t>
      </w:r>
    </w:p>
    <w:p w14:paraId="1F718964">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054"/>
          <w:sz w:val="30"/>
          <w:szCs w:val="30"/>
        </w:rPr>
        <w:t xml:space="preserve">Legal Info </w:t>
      </w:r>
    </w:p>
    <w:p w14:paraId="386DB76C">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For any questions related to </w:t>
      </w:r>
      <w:r>
        <w:rPr>
          <w:rFonts w:ascii="Avenir-Book" w:hAnsi="Avenir-Book" w:eastAsia="Times New Roman" w:cs="Times New Roman"/>
          <w:color w:val="E27B28"/>
        </w:rPr>
        <w:t>(ISC)²’s legal policies</w:t>
      </w:r>
      <w:r>
        <w:rPr>
          <w:rFonts w:ascii="Avenir-Book" w:hAnsi="Avenir-Book" w:eastAsia="Times New Roman" w:cs="Times New Roman"/>
          <w:color w:val="000000"/>
        </w:rPr>
        <w:t>, please contact the (ISC)</w:t>
      </w:r>
      <w:r>
        <w:rPr>
          <w:rFonts w:ascii="Avenir-Book" w:hAnsi="Avenir-Book" w:eastAsia="Times New Roman" w:cs="Times New Roman"/>
          <w:color w:val="000000"/>
          <w:sz w:val="13"/>
          <w:szCs w:val="13"/>
        </w:rPr>
        <w:t xml:space="preserve">2 </w:t>
      </w:r>
      <w:r>
        <w:rPr>
          <w:rFonts w:ascii="Avenir-Book" w:hAnsi="Avenir-Book" w:eastAsia="Times New Roman" w:cs="Times New Roman"/>
          <w:color w:val="000000"/>
        </w:rPr>
        <w:t xml:space="preserve">Legal </w:t>
      </w:r>
    </w:p>
    <w:p w14:paraId="4A4B60F5">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Department at </w:t>
      </w:r>
      <w:r>
        <w:rPr>
          <w:rFonts w:ascii="Avenir-Book" w:hAnsi="Avenir-Book" w:eastAsia="Times New Roman" w:cs="Times New Roman"/>
          <w:color w:val="E27B28"/>
        </w:rPr>
        <w:t>legal@isc2.org</w:t>
      </w:r>
      <w:r>
        <w:rPr>
          <w:rFonts w:ascii="Avenir-Book" w:hAnsi="Avenir-Book" w:eastAsia="Times New Roman" w:cs="Times New Roman"/>
          <w:color w:val="000000"/>
        </w:rPr>
        <w:t xml:space="preserve">. </w:t>
      </w:r>
    </w:p>
    <w:p w14:paraId="33038CB1">
      <w:pPr>
        <w:spacing w:after="0" w:line="240" w:lineRule="auto"/>
        <w:rPr>
          <w:rFonts w:ascii="Times New Roman" w:hAnsi="Times New Roman" w:eastAsia="Times New Roman" w:cs="Times New Roman"/>
          <w:sz w:val="24"/>
          <w:szCs w:val="24"/>
        </w:rPr>
      </w:pPr>
      <w:r>
        <w:rPr>
          <w:rFonts w:ascii="Avenir-Medium" w:hAnsi="Avenir-Medium" w:eastAsia="Times New Roman" w:cs="Times New Roman"/>
          <w:color w:val="007054"/>
          <w:sz w:val="30"/>
          <w:szCs w:val="30"/>
        </w:rPr>
        <w:t xml:space="preserve">Any Questions? </w:t>
      </w:r>
    </w:p>
    <w:p w14:paraId="6910A8F8">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(ISC)² Americas </w:t>
      </w:r>
    </w:p>
    <w:p w14:paraId="5415DC66">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+1-866-331-ISC2(4722) </w:t>
      </w:r>
    </w:p>
    <w:p w14:paraId="7DE2F6A1">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Email: </w:t>
      </w:r>
      <w:r>
        <w:rPr>
          <w:rFonts w:ascii="Avenir-Book" w:hAnsi="Avenir-Book" w:eastAsia="Times New Roman" w:cs="Times New Roman"/>
          <w:color w:val="DB821F"/>
        </w:rPr>
        <w:t xml:space="preserve">membersupport@isc2.org </w:t>
      </w:r>
    </w:p>
    <w:p w14:paraId="289A0A27">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(ISC)² Asia Pacific </w:t>
      </w:r>
    </w:p>
    <w:p w14:paraId="2D7FBBEE">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+852-2850-6951 </w:t>
      </w:r>
    </w:p>
    <w:p w14:paraId="7F04F529">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Email: </w:t>
      </w:r>
      <w:r>
        <w:rPr>
          <w:rFonts w:ascii="Avenir-Book" w:hAnsi="Avenir-Book" w:eastAsia="Times New Roman" w:cs="Times New Roman"/>
          <w:color w:val="E27B28"/>
        </w:rPr>
        <w:t xml:space="preserve">membersupportapac@isc2.org </w:t>
      </w:r>
    </w:p>
    <w:p w14:paraId="32FB1F02">
      <w:pPr>
        <w:spacing w:after="0" w:line="240" w:lineRule="auto"/>
        <w:rPr>
          <w:rFonts w:ascii="Times New Roman" w:hAnsi="Times New Roman" w:eastAsia="Times New Roman" w:cs="Times New Roman"/>
          <w:sz w:val="24"/>
          <w:szCs w:val="24"/>
        </w:rPr>
      </w:pPr>
      <w:r>
        <w:rPr>
          <w:rFonts w:ascii="Avenir-Book" w:hAnsi="Avenir-Book" w:eastAsia="Times New Roman" w:cs="Times New Roman"/>
          <w:color w:val="000000"/>
        </w:rPr>
        <w:t xml:space="preserve">(ISC)² EMEA </w:t>
      </w:r>
    </w:p>
    <w:p w14:paraId="726EBE2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Tel: +44-203-960-7800 </w:t>
      </w:r>
    </w:p>
    <w:p w14:paraId="06330543">
      <w:pPr>
        <w:spacing w:after="0" w:line="240" w:lineRule="auto"/>
        <w:rPr>
          <w:rFonts w:ascii="Times New Roman" w:hAnsi="Times New Roman" w:eastAsia="Times New Roman" w:cs="Times New Roman"/>
          <w:sz w:val="24"/>
          <w:szCs w:val="24"/>
        </w:rPr>
      </w:pPr>
      <w:r>
        <w:rPr>
          <w:rFonts w:ascii="Avenir Book" w:hAnsi="Avenir Book" w:eastAsia="Times New Roman" w:cs="Times New Roman"/>
          <w:color w:val="000000"/>
        </w:rPr>
        <w:t xml:space="preserve">Email: </w:t>
      </w:r>
      <w:r>
        <w:rPr>
          <w:rFonts w:ascii="Avenir-Book" w:hAnsi="Avenir-Book" w:eastAsia="Times New Roman" w:cs="Times New Roman"/>
          <w:color w:val="E27B28"/>
        </w:rPr>
        <w:t xml:space="preserve">membersupportemea@isc2.org </w:t>
      </w:r>
    </w:p>
    <w:p w14:paraId="0EB345CE">
      <w:pPr>
        <w:spacing w:after="0" w:line="240" w:lineRule="auto"/>
        <w:rPr>
          <w:rFonts w:ascii="Times New Roman" w:hAnsi="Times New Roman" w:eastAsia="Times New Roman" w:cs="Times New Roman"/>
          <w:sz w:val="24"/>
          <w:szCs w:val="24"/>
        </w:rPr>
      </w:pPr>
      <w:r>
        <w:rPr>
          <w:rFonts w:ascii="Avenir-Roman" w:hAnsi="Avenir-Roman" w:eastAsia="Times New Roman" w:cs="Times New Roman"/>
          <w:color w:val="FFFFFF"/>
          <w:sz w:val="20"/>
          <w:szCs w:val="20"/>
        </w:rPr>
        <w:t xml:space="preserve">9 </w:t>
      </w:r>
    </w:p>
    <w:p w14:paraId="6EAAB301">
      <w:r>
        <w:rPr>
          <w:rFonts w:ascii="Avenir-Light" w:hAnsi="Avenir-Light" w:cs="Times New Roman"/>
          <w:vanish/>
          <w:color w:val="FFFFFF"/>
        </w:rPr>
        <w:t>7/2020</w:t>
      </w:r>
      <w:r>
        <w:t xml:space="preserve"> </w:t>
      </w:r>
      <w:r>
        <mc:AlternateContent>
          <mc:Choice Requires="wps">
            <w:drawing>
              <wp:inline distT="0" distB="0" distL="0" distR="0">
                <wp:extent cx="304800" cy="304800"/>
                <wp:effectExtent l="0" t="0" r="0" b="0"/>
                <wp:docPr id="21" name="Rectangle 21" descr="unmute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1" o:spid="_x0000_s1026" o:spt="1" alt="unmute pictur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fMlnTSAAAAAwEAAA8AAAAAAAAAAQAgAAAAIgAA&#10;AGRycy9kb3ducmV2LnhtbFBLAQIUABQAAAAIAIdO4kDe6qHGDgIAACsEAAAOAAAAAAAAAAEAIAAA&#10;ACEBAABkcnMvZTJvRG9jLnhtbFBLBQYAAAAABgAGAFkBAAChBQAAAAA=&#10;">
                <v:fill on="f" focussize="0,0"/>
                <v:stroke on="f"/>
                <v:imagedata o:title=""/>
                <o:lock v:ext="edit" aspectratio="t"/>
                <w10:wrap type="none"/>
                <w10:anchorlock/>
              </v:rect>
            </w:pict>
          </mc:Fallback>
        </mc:AlternateContent>
      </w:r>
    </w:p>
    <w:p w14:paraId="5D37CAC4">
      <w:r>
        <w:rPr>
          <w:rStyle w:val="34"/>
        </w:rPr>
        <w:t>Attachments</w:t>
      </w:r>
    </w:p>
    <w:p w14:paraId="706553DA">
      <w:r>
        <w:rPr>
          <w:rStyle w:val="34"/>
        </w:rPr>
        <w:t>Rate this</w:t>
      </w:r>
    </w:p>
    <w:p w14:paraId="246E309F">
      <w:r>
        <w:rPr>
          <w:rStyle w:val="34"/>
        </w:rPr>
        <w:t>Details</w:t>
      </w:r>
    </w:p>
    <w:p w14:paraId="556E2B74">
      <w:pPr>
        <w:pStyle w:val="4"/>
      </w:pPr>
      <w:r>
        <w:t>Lenovo and Intel are Driving AI Innovation at the Edge</w:t>
      </w:r>
    </w:p>
    <w:p w14:paraId="1A6BADCB">
      <w:pPr>
        <w:pStyle w:val="35"/>
      </w:pPr>
      <w:r>
        <w:t>Flynn Maloy, Chief Marketing Officer of Lenovo ISG</w:t>
      </w:r>
    </w:p>
    <w:p w14:paraId="0C809CCC">
      <w:r>
        <w:rPr>
          <w:rStyle w:val="36"/>
        </w:rPr>
        <w:t>Jan 23 2025</w:t>
      </w:r>
      <w:r>
        <w:rPr>
          <w:rStyle w:val="37"/>
        </w:rPr>
        <w:t xml:space="preserve">| </w:t>
      </w:r>
      <w:r>
        <w:rPr>
          <w:rStyle w:val="38"/>
        </w:rPr>
        <w:t>0 mins</w:t>
      </w:r>
    </w:p>
    <w:p w14:paraId="31C9B174">
      <w:pPr>
        <w:pStyle w:val="39"/>
      </w:pPr>
      <w:r>
        <w:t>Lenovo and Intel’s long-standing partnership is transforming industries by bringing cutting-edge AI solutions to the edge and beyond. From PCs to data centers, our collaboration has consistently pushed technological boundaries. The strength of Lenovo’s ThinkEdge portfolio is enabling AI-driven applications in manufacturing sites, retail stores, schools, and more. Join @Flynn Maloy, Chief Marketing Officer of Lenovo ISG, as he details how Lenovo and Intel® are leading the way in AI innovation: - Comprehensive solutions for diverse industries: From computer vision in manufacturing to advanced AI in education and retail, Lenovo and Intel’s joint solutions empower a variety of applications. - Next-gen AI with CPUs: Not every AI workload requires massive GPUs. Intel’s CPUs are driving the next wave of edge AI, particularly in inferencing and delivering efficient and accessible AI solutions. - Scalable and powerful edge portfolio: Lenovo’s edge clients and servers, powered by Intel, are designed to meet the demands of modern businesses, offering flexibility and performance across workloads. - A partnership that drives innovation: With a shared vision for the future of AI, Lenovo and Intel continue to push the boundaries of what’s possible for our customers. Together, Lenovo and Intel are leading the charge in making AI more accessible, scalable, and impactful for businesses worldwide.</w:t>
      </w:r>
    </w:p>
    <w:p w14:paraId="796A32EA">
      <w:pPr>
        <w:pStyle w:val="4"/>
      </w:pPr>
      <w:r>
        <w:t>State of Cloud 2025: Navigating EMEA’s Cloud Revolution</w:t>
      </w:r>
    </w:p>
    <w:p w14:paraId="0BD924A8">
      <w:pPr>
        <w:pStyle w:val="35"/>
      </w:pPr>
      <w:r>
        <w:t>John Bradshaw, Director of Cloud Computing Technology and Strategy, EMEA, Akamai &amp; Bryan Glick, Editor in Chief, Computer Weekly</w:t>
      </w:r>
    </w:p>
    <w:p w14:paraId="67E24507">
      <w:r>
        <w:rPr>
          <w:rStyle w:val="36"/>
        </w:rPr>
        <w:t>Feb 27 2025</w:t>
      </w:r>
      <w:r>
        <w:rPr>
          <w:rStyle w:val="37"/>
        </w:rPr>
        <w:t xml:space="preserve">| </w:t>
      </w:r>
      <w:r>
        <w:rPr>
          <w:rStyle w:val="38"/>
        </w:rPr>
        <w:t>18 mins</w:t>
      </w:r>
    </w:p>
    <w:p w14:paraId="247ED984">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Boris Cipot, Senior Security Engineer</w:t>
      </w:r>
    </w:p>
    <w:p w14:paraId="4DCD2A2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Sep 05 2024| 30 mins</w:t>
      </w:r>
    </w:p>
    <w:p w14:paraId="516FDFC9">
      <w:pPr>
        <w:pStyle w:val="4"/>
      </w:pPr>
      <w:r>
        <w:rPr>
          <w:sz w:val="24"/>
          <w:szCs w:val="24"/>
        </w:rPr>
        <w:t>Python is a fast, platform-agnostic, and easy-to-learn programming language that is suited for beginners and experienced developers alike. Ever since its first release in 1991, Python has had a constant presence in the computer world and has become a go-to language thanks to its easy-to-understand code and versatility. Today, Python can boast a wide array of libraries and frameworks, and they are the cornerstone of fast and easy Python programming—the so-called Pythonic way of development. But like all programming languages, Python is not immune to security threats. Secure coding best practices must be adopted to avoid risks from attackers. In this webinar, we’ll explore Python security best practices that should employed when building secure application.</w:t>
      </w:r>
      <w:r>
        <w:t xml:space="preserve"> One-Stop DevOps: Simplifying Toolchains with GitLab and Google Cloud</w:t>
      </w:r>
    </w:p>
    <w:p w14:paraId="2AC7E7D3">
      <w:pPr>
        <w:pStyle w:val="35"/>
      </w:pPr>
      <w:r>
        <w:t>Nate Avery, Outbound Product Manager - Google | Jackie Porter, Director of Product - Gitlab | Torsten Volk, Principal Analyst - ESG</w:t>
      </w:r>
    </w:p>
    <w:p w14:paraId="15AAE4E4">
      <w:r>
        <w:rPr>
          <w:rStyle w:val="36"/>
        </w:rPr>
        <w:t>Dec 04 2024</w:t>
      </w:r>
      <w:r>
        <w:rPr>
          <w:rStyle w:val="37"/>
        </w:rPr>
        <w:t xml:space="preserve">| </w:t>
      </w:r>
      <w:r>
        <w:rPr>
          <w:rStyle w:val="38"/>
        </w:rPr>
        <w:t>28 mins</w:t>
      </w:r>
    </w:p>
    <w:p w14:paraId="2CF09855">
      <w:pPr>
        <w:pStyle w:val="4"/>
      </w:pPr>
      <w:r>
        <w:t>Seamless Edge Deployment and Management with Lenovo and Intel</w:t>
      </w:r>
    </w:p>
    <w:p w14:paraId="2CB4B74C">
      <w:pPr>
        <w:pStyle w:val="35"/>
      </w:pPr>
      <w:r>
        <w:t>Blake Kerrigan, Senior Director, ThinkEdge Business Group</w:t>
      </w:r>
    </w:p>
    <w:p w14:paraId="46CD61CF">
      <w:r>
        <w:rPr>
          <w:rStyle w:val="36"/>
        </w:rPr>
        <w:t>Jan 23 2025</w:t>
      </w:r>
      <w:r>
        <w:rPr>
          <w:rStyle w:val="37"/>
        </w:rPr>
        <w:t xml:space="preserve">| </w:t>
      </w:r>
      <w:r>
        <w:rPr>
          <w:rStyle w:val="38"/>
        </w:rPr>
        <w:t>1 mins</w:t>
      </w:r>
    </w:p>
    <w:p w14:paraId="6E36F8F1">
      <w:pPr>
        <w:pStyle w:val="28"/>
        <w:rPr>
          <w:vanish w:val="0"/>
        </w:rPr>
      </w:pPr>
    </w:p>
    <w:p w14:paraId="636FCE1F">
      <w:pPr>
        <w:pStyle w:val="28"/>
        <w:rPr>
          <w:vanish w:val="0"/>
        </w:rPr>
      </w:pPr>
    </w:p>
    <w:p w14:paraId="49CDC624">
      <w:pPr>
        <w:pStyle w:val="28"/>
        <w:rPr>
          <w:vanish w:val="0"/>
        </w:rPr>
      </w:pPr>
    </w:p>
    <w:p w14:paraId="77138DDE">
      <w:pPr>
        <w:pStyle w:val="28"/>
        <w:rPr>
          <w:vanish w:val="0"/>
        </w:rPr>
      </w:pPr>
    </w:p>
    <w:p w14:paraId="1F43F125">
      <w:r>
        <w:t>Sort by</w:t>
      </w:r>
    </w:p>
    <w:p w14:paraId="18D890AC">
      <w:r>
        <w:rPr>
          <w:rStyle w:val="65"/>
        </w:rPr>
        <w:t xml:space="preserve">Career Opportunity </w:t>
      </w:r>
    </w:p>
    <w:p w14:paraId="60D368AE">
      <w:pPr>
        <w:pStyle w:val="4"/>
      </w:pPr>
      <w:r>
        <w:fldChar w:fldCharType="begin"/>
      </w:r>
      <w:r>
        <w:instrText xml:space="preserve"> HYPERLINK "https://jobs.careers.microsoft.com/global/en/job/1811672/Senior-Applied-Scientist" </w:instrText>
      </w:r>
      <w:r>
        <w:fldChar w:fldCharType="separate"/>
      </w:r>
      <w:r>
        <w:rPr>
          <w:rStyle w:val="12"/>
        </w:rPr>
        <w:t xml:space="preserve">Senior Applied Scientist – Copilot Team  </w:t>
      </w:r>
      <w:r>
        <w:rPr>
          <w:rStyle w:val="12"/>
        </w:rPr>
        <w:fldChar w:fldCharType="end"/>
      </w:r>
    </w:p>
    <w:p w14:paraId="5A5DBDF1">
      <w:pPr>
        <w:pStyle w:val="66"/>
      </w:pPr>
      <w:r>
        <w:t xml:space="preserve">Posted: March 3, 2025 </w:t>
      </w:r>
    </w:p>
    <w:p w14:paraId="51DB0459">
      <w:r>
        <w:t xml:space="preserve">Location: Beijing, China </w:t>
      </w:r>
    </w:p>
    <w:p w14:paraId="5B696312">
      <w:r>
        <w:t xml:space="preserve">Research Area(s): Artificial intelligence </w:t>
      </w:r>
    </w:p>
    <w:p w14:paraId="797ED9D3">
      <w:pPr>
        <w:pStyle w:val="13"/>
      </w:pPr>
      <w:r>
        <w:t>We are inviting you to join the Copilot Team, where we are redefining the future of AI-powered experiences. The Copilot Team is at the forefront of innovation, building intelligent solutions that empower users across devices…</w:t>
      </w:r>
    </w:p>
    <w:p w14:paraId="604FE82F">
      <w:r>
        <w:rPr>
          <w:rStyle w:val="65"/>
        </w:rPr>
        <w:t xml:space="preserve">Career Opportunity </w:t>
      </w:r>
    </w:p>
    <w:p w14:paraId="3E92FA38">
      <w:pPr>
        <w:pStyle w:val="4"/>
      </w:pPr>
      <w:r>
        <w:fldChar w:fldCharType="begin"/>
      </w:r>
      <w:r>
        <w:instrText xml:space="preserve"> HYPERLINK "https://jobs.careers.microsoft.com/global/en/job/1811047/Senior-Applied-AI-Engineer" </w:instrText>
      </w:r>
      <w:r>
        <w:fldChar w:fldCharType="separate"/>
      </w:r>
      <w:r>
        <w:rPr>
          <w:rStyle w:val="12"/>
        </w:rPr>
        <w:t xml:space="preserve">Senior Applied AI Engineer – Microsoft Security AI Research team  </w:t>
      </w:r>
      <w:r>
        <w:rPr>
          <w:rStyle w:val="12"/>
        </w:rPr>
        <w:fldChar w:fldCharType="end"/>
      </w:r>
    </w:p>
    <w:p w14:paraId="3BF1079A">
      <w:pPr>
        <w:pStyle w:val="66"/>
      </w:pPr>
      <w:r>
        <w:t xml:space="preserve">Posted: March 3, 2025 </w:t>
      </w:r>
    </w:p>
    <w:p w14:paraId="4C7E3CFF">
      <w:r>
        <w:t xml:space="preserve">Location: Remote (within US) </w:t>
      </w:r>
    </w:p>
    <w:p w14:paraId="3656422C">
      <w:r>
        <w:t xml:space="preserve">Research Area(s): Artificial intelligence, Security, privacy, and cryptography </w:t>
      </w:r>
    </w:p>
    <w:p w14:paraId="327D5F40">
      <w:pPr>
        <w:pStyle w:val="13"/>
      </w:pPr>
      <w:r>
        <w:t>Join the vanguard of cybersecurity innovation with the Microsoft Security AI Research team. We are on the lookout for an Applied Scientist to spearhead the research and development of functional autonomous agents for security scenarios.…</w:t>
      </w:r>
    </w:p>
    <w:p w14:paraId="64E82682">
      <w:r>
        <w:rPr>
          <w:rStyle w:val="65"/>
        </w:rPr>
        <w:t xml:space="preserve">Career Opportunity </w:t>
      </w:r>
    </w:p>
    <w:p w14:paraId="214434D0">
      <w:pPr>
        <w:pStyle w:val="4"/>
      </w:pPr>
      <w:r>
        <w:fldChar w:fldCharType="begin"/>
      </w:r>
      <w:r>
        <w:instrText xml:space="preserve"> HYPERLINK "https://jobs.careers.microsoft.com/global/en/job/1806339/Data-Scientist-II" </w:instrText>
      </w:r>
      <w:r>
        <w:fldChar w:fldCharType="separate"/>
      </w:r>
      <w:r>
        <w:rPr>
          <w:rStyle w:val="12"/>
        </w:rPr>
        <w:t xml:space="preserve">Data Scientist II – Microsoft Security  </w:t>
      </w:r>
      <w:r>
        <w:rPr>
          <w:rStyle w:val="12"/>
        </w:rPr>
        <w:fldChar w:fldCharType="end"/>
      </w:r>
    </w:p>
    <w:p w14:paraId="0BDBB73C">
      <w:pPr>
        <w:pStyle w:val="66"/>
      </w:pPr>
      <w:r>
        <w:t xml:space="preserve">Posted: March 1, 2025 </w:t>
      </w:r>
    </w:p>
    <w:p w14:paraId="5FCA6030">
      <w:r>
        <w:t xml:space="preserve">Location: Remote (within US); United States </w:t>
      </w:r>
    </w:p>
    <w:p w14:paraId="7468A383">
      <w:r>
        <w:t xml:space="preserve">Research Area(s): Artificial intelligence, Data platforms and analytics, Human-computer interaction, Security, privacy, and cryptography </w:t>
      </w:r>
    </w:p>
    <w:p w14:paraId="20925C8E">
      <w:pPr>
        <w:pStyle w:val="13"/>
      </w:pPr>
      <w:r>
        <w:t>The AI Personalization, Feedback, and Analytics team ensures that Security Copilot, Microsoft’s GenAI platform, delivers adaptive and intelligent experiences by leveraging feedback loops, analytics, and personalization techniques. We are seeking a Data Scientist to help…</w:t>
      </w:r>
    </w:p>
    <w:p w14:paraId="2F6A619B">
      <w:r>
        <w:rPr>
          <w:rStyle w:val="65"/>
        </w:rPr>
        <w:t xml:space="preserve">Career Opportunity </w:t>
      </w:r>
    </w:p>
    <w:p w14:paraId="2C5A7C4F">
      <w:pPr>
        <w:pStyle w:val="4"/>
      </w:pPr>
      <w:r>
        <w:fldChar w:fldCharType="begin"/>
      </w:r>
      <w:r>
        <w:instrText xml:space="preserve"> HYPERLINK "https://jobs.careers.microsoft.com/global/en/job/1792632/Senior-Applied-Scientist" </w:instrText>
      </w:r>
      <w:r>
        <w:fldChar w:fldCharType="separate"/>
      </w:r>
      <w:r>
        <w:rPr>
          <w:rStyle w:val="12"/>
        </w:rPr>
        <w:t xml:space="preserve">Senior Applied Scientist – Power Apps  </w:t>
      </w:r>
      <w:r>
        <w:rPr>
          <w:rStyle w:val="12"/>
        </w:rPr>
        <w:fldChar w:fldCharType="end"/>
      </w:r>
    </w:p>
    <w:p w14:paraId="1A21A117">
      <w:pPr>
        <w:pStyle w:val="66"/>
      </w:pPr>
      <w:r>
        <w:t xml:space="preserve">Posted: March 1, 2025 </w:t>
      </w:r>
    </w:p>
    <w:p w14:paraId="18D227F6">
      <w:r>
        <w:t xml:space="preserve">Location: Redmond, WA, US; Remote (within US) </w:t>
      </w:r>
    </w:p>
    <w:p w14:paraId="680B9614">
      <w:r>
        <w:t xml:space="preserve">Research Area(s): Algorithms, Artificial intelligence, Data platforms and analytics </w:t>
      </w:r>
    </w:p>
    <w:p w14:paraId="64977697">
      <w:pPr>
        <w:pStyle w:val="13"/>
      </w:pPr>
      <w:r>
        <w:t>The Power Apps team at Microsoft is looking to hire a Senior Applied Scientist. As a team, we are very customer focused and driven by curiosity, creativity, teamwork, agility, accountability and desire to learn everyday.…</w:t>
      </w:r>
    </w:p>
    <w:p w14:paraId="6E0985D7">
      <w:r>
        <w:rPr>
          <w:rStyle w:val="65"/>
        </w:rPr>
        <w:t xml:space="preserve">Career Opportunity </w:t>
      </w:r>
    </w:p>
    <w:p w14:paraId="30493A19">
      <w:pPr>
        <w:pStyle w:val="4"/>
      </w:pPr>
      <w:r>
        <w:fldChar w:fldCharType="begin"/>
      </w:r>
      <w:r>
        <w:instrText xml:space="preserve"> HYPERLINK "https://jobs.careers.microsoft.com/global/en/job/1792631/Applied-Scientist-II" </w:instrText>
      </w:r>
      <w:r>
        <w:fldChar w:fldCharType="separate"/>
      </w:r>
      <w:r>
        <w:rPr>
          <w:rStyle w:val="12"/>
        </w:rPr>
        <w:t xml:space="preserve">Applied Scientist II – Power Apps  </w:t>
      </w:r>
      <w:r>
        <w:rPr>
          <w:rStyle w:val="12"/>
        </w:rPr>
        <w:fldChar w:fldCharType="end"/>
      </w:r>
    </w:p>
    <w:p w14:paraId="48194792">
      <w:pPr>
        <w:pStyle w:val="66"/>
      </w:pPr>
      <w:r>
        <w:t xml:space="preserve">Posted: March 1, 2025 </w:t>
      </w:r>
    </w:p>
    <w:p w14:paraId="6DB4AF3A">
      <w:r>
        <w:t xml:space="preserve">Location: Redmond, WA, US; Remote (within US) </w:t>
      </w:r>
    </w:p>
    <w:p w14:paraId="74BF220E">
      <w:r>
        <w:t xml:space="preserve">Research Area(s): Algorithms, Artificial intelligence, Data platforms and analytics, Programming languages and software engineering </w:t>
      </w:r>
    </w:p>
    <w:p w14:paraId="4269DCC5">
      <w:pPr>
        <w:pStyle w:val="13"/>
      </w:pPr>
      <w:r>
        <w:t>The Power Apps team at Microsoft is looking to hire an Applied Scientist II. As a team, we are very customer focused and driven by curiosity, creativity, team work, agility, accountability and desire to learn everyday. If…</w:t>
      </w:r>
    </w:p>
    <w:p w14:paraId="015205D1">
      <w:r>
        <w:rPr>
          <w:rStyle w:val="65"/>
        </w:rPr>
        <w:t xml:space="preserve">Career Opportunity </w:t>
      </w:r>
    </w:p>
    <w:p w14:paraId="4D9EB47A">
      <w:pPr>
        <w:pStyle w:val="4"/>
      </w:pPr>
      <w:r>
        <w:fldChar w:fldCharType="begin"/>
      </w:r>
      <w:r>
        <w:instrText xml:space="preserve"> HYPERLINK "https://jobs.careers.microsoft.com/global/en/job/1805443/Principal-Applied-Scientist---Advanced-Autonomy-and-Applied-Robotics" </w:instrText>
      </w:r>
      <w:r>
        <w:fldChar w:fldCharType="separate"/>
      </w:r>
      <w:r>
        <w:rPr>
          <w:rStyle w:val="12"/>
        </w:rPr>
        <w:t xml:space="preserve">Principal Applied Scientist – Advanced Autonomy and Applied Robotics  </w:t>
      </w:r>
      <w:r>
        <w:rPr>
          <w:rStyle w:val="12"/>
        </w:rPr>
        <w:fldChar w:fldCharType="end"/>
      </w:r>
    </w:p>
    <w:p w14:paraId="12B2EAF3">
      <w:pPr>
        <w:pStyle w:val="66"/>
      </w:pPr>
      <w:r>
        <w:t xml:space="preserve">Posted: March 1, 2025 </w:t>
      </w:r>
    </w:p>
    <w:p w14:paraId="1DCFDEA0">
      <w:r>
        <w:t xml:space="preserve">Location: Redmond, WA, US </w:t>
      </w:r>
    </w:p>
    <w:p w14:paraId="1670EB7C">
      <w:r>
        <w:t xml:space="preserve">Research Area(s): Artificial intelligence, Hardware and devices, Human-computer interaction, Technology for emerging markets </w:t>
      </w:r>
    </w:p>
    <w:p w14:paraId="26DE2B66">
      <w:pPr>
        <w:pStyle w:val="13"/>
      </w:pPr>
      <w:r>
        <w:t>Within Microsoft’s Strategic Missions and Technologies (SMT) division, the Advanced Autonomy and Applied Robotics team is seeking a Principal Applied Scientist.The role involves building the future platform for human-robot-agent teaming. This individual will leverage cutting-edge AI and robotics technologies…</w:t>
      </w:r>
    </w:p>
    <w:p w14:paraId="280C6C49">
      <w:r>
        <w:rPr>
          <w:rStyle w:val="65"/>
        </w:rPr>
        <w:t xml:space="preserve">Career Opportunity </w:t>
      </w:r>
    </w:p>
    <w:p w14:paraId="7F2D9E9B">
      <w:pPr>
        <w:pStyle w:val="4"/>
      </w:pPr>
      <w:r>
        <w:fldChar w:fldCharType="begin"/>
      </w:r>
      <w:r>
        <w:instrText xml:space="preserve"> HYPERLINK "https://jobs.careers.microsoft.com/global/en/job/1805440/Senior-Applied-Scientist---Advanced-Autonomy-and-Applied-Robotics" </w:instrText>
      </w:r>
      <w:r>
        <w:fldChar w:fldCharType="separate"/>
      </w:r>
      <w:r>
        <w:rPr>
          <w:rStyle w:val="12"/>
        </w:rPr>
        <w:t xml:space="preserve">Senior Applied Scientist – Advanced Autonomy and Applied Robotics  </w:t>
      </w:r>
      <w:r>
        <w:rPr>
          <w:rStyle w:val="12"/>
        </w:rPr>
        <w:fldChar w:fldCharType="end"/>
      </w:r>
    </w:p>
    <w:p w14:paraId="7424BC00">
      <w:pPr>
        <w:pStyle w:val="66"/>
      </w:pPr>
      <w:r>
        <w:t xml:space="preserve">Posted: March 1, 2025 </w:t>
      </w:r>
    </w:p>
    <w:p w14:paraId="0B2DF7CB">
      <w:r>
        <w:t xml:space="preserve">Location: Redmond, WA, US </w:t>
      </w:r>
    </w:p>
    <w:p w14:paraId="3DFA030E">
      <w:r>
        <w:t xml:space="preserve">Research Area(s): Artificial intelligence, Hardware and devices, Human-computer interaction, Technology for emerging markets </w:t>
      </w:r>
    </w:p>
    <w:p w14:paraId="28A417DF">
      <w:pPr>
        <w:pStyle w:val="13"/>
      </w:pPr>
      <w:r>
        <w:t>Within Microsoft’s Strategic Missions and Technologies (SMT) division, the Advanced Autonomy and Applied Robotics team is seeking a Senior Applied Scientist. The role involves building the future platform for human-robot-agent teaming. This individual will leverage…</w:t>
      </w:r>
    </w:p>
    <w:p w14:paraId="3AB52E2B">
      <w:r>
        <w:rPr>
          <w:rStyle w:val="65"/>
        </w:rPr>
        <w:t xml:space="preserve">Career Opportunity </w:t>
      </w:r>
    </w:p>
    <w:p w14:paraId="2BBC1341">
      <w:pPr>
        <w:pStyle w:val="4"/>
      </w:pPr>
      <w:r>
        <w:fldChar w:fldCharType="begin"/>
      </w:r>
      <w:r>
        <w:instrText xml:space="preserve"> HYPERLINK "https://jobs.careers.microsoft.com/global/en/job/1811646/Principal-Researcher-%E2%80%93-Generative-AI---Microsoft-Research-AI-Frontiers" </w:instrText>
      </w:r>
      <w:r>
        <w:fldChar w:fldCharType="separate"/>
      </w:r>
      <w:r>
        <w:rPr>
          <w:rStyle w:val="12"/>
        </w:rPr>
        <w:t xml:space="preserve">Principal Researcher – Generative AI – Microsoft Research AI Frontiers  </w:t>
      </w:r>
      <w:r>
        <w:rPr>
          <w:rStyle w:val="12"/>
        </w:rPr>
        <w:fldChar w:fldCharType="end"/>
      </w:r>
    </w:p>
    <w:p w14:paraId="01496D4A">
      <w:pPr>
        <w:pStyle w:val="66"/>
      </w:pPr>
      <w:r>
        <w:t xml:space="preserve">Posted: March 1, 2025 </w:t>
      </w:r>
    </w:p>
    <w:p w14:paraId="2E8A789C">
      <w:r>
        <w:t xml:space="preserve">Location: New York, NY, US; Redmond, WA, US </w:t>
      </w:r>
    </w:p>
    <w:p w14:paraId="2C84B95F">
      <w:r>
        <w:t xml:space="preserve">Research Area(s): Artificial intelligence </w:t>
      </w:r>
    </w:p>
    <w:p w14:paraId="2F65903C">
      <w:pPr>
        <w:pStyle w:val="13"/>
      </w:pPr>
      <w:r>
        <w:t>We are seeking a Principal Researcher to join our team and lead efforts on the advancement of Generative AI and Large Language Models (LLMs) technologies. As a Principal Researcher, you will play a crucial role in leading,…</w:t>
      </w:r>
    </w:p>
    <w:p w14:paraId="49E3A8F8">
      <w:r>
        <w:rPr>
          <w:rStyle w:val="65"/>
        </w:rPr>
        <w:t xml:space="preserve">Career Opportunity </w:t>
      </w:r>
    </w:p>
    <w:p w14:paraId="5CE9D525">
      <w:pPr>
        <w:pStyle w:val="4"/>
      </w:pPr>
      <w:r>
        <w:fldChar w:fldCharType="begin"/>
      </w:r>
      <w:r>
        <w:instrText xml:space="preserve"> HYPERLINK "https://jobs.careers.microsoft.com/global/en/job/1811006/Senior-Applied-Scientist" </w:instrText>
      </w:r>
      <w:r>
        <w:fldChar w:fldCharType="separate"/>
      </w:r>
      <w:r>
        <w:rPr>
          <w:rStyle w:val="12"/>
        </w:rPr>
        <w:t xml:space="preserve">Senior Applied Scientist  </w:t>
      </w:r>
      <w:r>
        <w:rPr>
          <w:rStyle w:val="12"/>
        </w:rPr>
        <w:fldChar w:fldCharType="end"/>
      </w:r>
    </w:p>
    <w:p w14:paraId="21B9165D">
      <w:pPr>
        <w:pStyle w:val="66"/>
      </w:pPr>
      <w:r>
        <w:t xml:space="preserve">Posted: March 1, 2025 </w:t>
      </w:r>
    </w:p>
    <w:p w14:paraId="034900E0">
      <w:r>
        <w:t xml:space="preserve">Location: Cairo, Egypt </w:t>
      </w:r>
    </w:p>
    <w:p w14:paraId="3C20E0B7">
      <w:r>
        <w:t xml:space="preserve">Research Area(s): Artificial intelligence </w:t>
      </w:r>
    </w:p>
    <w:p w14:paraId="63A57B09">
      <w:pPr>
        <w:pStyle w:val="13"/>
      </w:pPr>
      <w:r>
        <w:t>In shaping the future of monetization for personalized AI assistants and pioneering innovation in the advertiser agentic space, as a Senior Applied Scientist, you will collaborate with engineers, data scientists, and product managers to develop…</w:t>
      </w:r>
    </w:p>
    <w:p w14:paraId="768264B3">
      <w:r>
        <w:rPr>
          <w:rStyle w:val="65"/>
        </w:rPr>
        <w:t xml:space="preserve">Career Opportunity </w:t>
      </w:r>
    </w:p>
    <w:p w14:paraId="49F1C96D">
      <w:pPr>
        <w:pStyle w:val="4"/>
      </w:pPr>
      <w:r>
        <w:fldChar w:fldCharType="begin"/>
      </w:r>
      <w:r>
        <w:instrText xml:space="preserve"> HYPERLINK "https://jobs.careers.microsoft.com/global/en/job/1811833/Principal-Data-Scientist" </w:instrText>
      </w:r>
      <w:r>
        <w:fldChar w:fldCharType="separate"/>
      </w:r>
      <w:r>
        <w:rPr>
          <w:rStyle w:val="12"/>
        </w:rPr>
        <w:t xml:space="preserve">Principal Data Scientist – Real-Time Intelligence team  </w:t>
      </w:r>
      <w:r>
        <w:rPr>
          <w:rStyle w:val="12"/>
        </w:rPr>
        <w:fldChar w:fldCharType="end"/>
      </w:r>
    </w:p>
    <w:p w14:paraId="2EE16D15">
      <w:pPr>
        <w:pStyle w:val="66"/>
      </w:pPr>
      <w:r>
        <w:t xml:space="preserve">Posted: February 28, 2025 </w:t>
      </w:r>
    </w:p>
    <w:p w14:paraId="1DC64B1A">
      <w:r>
        <w:t xml:space="preserve">Location: Redmond, WA, US </w:t>
      </w:r>
    </w:p>
    <w:p w14:paraId="6FBA011F">
      <w:r>
        <w:t xml:space="preserve">Research Area(s): Artificial intelligence, Data platforms and analytics, Systems and networking </w:t>
      </w:r>
    </w:p>
    <w:p w14:paraId="3C94DAE4">
      <w:pPr>
        <w:pStyle w:val="13"/>
      </w:pPr>
      <w:r>
        <w:t>Microsoft Fabric’s Real-Time Intelligence team is leading the transformation of real-time analytics in the world of data. ​​We are hiring a Principal Data Scientist to tackle challenges in both open-source and proprietary technologies related to</w:t>
      </w:r>
    </w:p>
    <w:p w14:paraId="49D1EF0F">
      <w:pPr>
        <w:pStyle w:val="28"/>
        <w:rPr>
          <w:vanish w:val="0"/>
        </w:rPr>
      </w:pPr>
    </w:p>
    <w:p w14:paraId="7BAC1B01">
      <w:pPr>
        <w:pStyle w:val="28"/>
        <w:rPr>
          <w:vanish w:val="0"/>
        </w:rPr>
      </w:pPr>
    </w:p>
    <w:p w14:paraId="2CC88810">
      <w:pPr>
        <w:pStyle w:val="28"/>
        <w:rPr>
          <w:vanish w:val="0"/>
        </w:rPr>
      </w:pPr>
    </w:p>
    <w:p w14:paraId="2E343CC4">
      <w:pPr>
        <w:pStyle w:val="28"/>
        <w:rPr>
          <w:vanish w:val="0"/>
        </w:rPr>
      </w:pPr>
    </w:p>
    <w:p w14:paraId="2059BE53">
      <w:pPr>
        <w:pStyle w:val="28"/>
        <w:rPr>
          <w:vanish w:val="0"/>
        </w:rPr>
      </w:pPr>
    </w:p>
    <w:p w14:paraId="6BE98EA1">
      <w:pPr>
        <w:pStyle w:val="28"/>
        <w:rPr>
          <w:vanish w:val="0"/>
        </w:rPr>
      </w:pPr>
    </w:p>
    <w:p w14:paraId="38AB98EF">
      <w:pPr>
        <w:pStyle w:val="28"/>
        <w:rPr>
          <w:vanish w:val="0"/>
        </w:rPr>
      </w:pPr>
    </w:p>
    <w:p w14:paraId="5487504F">
      <w:pPr>
        <w:pStyle w:val="28"/>
        <w:rPr>
          <w:vanish w:val="0"/>
        </w:rPr>
      </w:pPr>
    </w:p>
    <w:p w14:paraId="03D96AE5">
      <w:pPr>
        <w:pStyle w:val="28"/>
        <w:rPr>
          <w:vanish w:val="0"/>
        </w:rPr>
      </w:pPr>
    </w:p>
    <w:p w14:paraId="2C561E31">
      <w:pPr>
        <w:pStyle w:val="28"/>
        <w:rPr>
          <w:vanish w:val="0"/>
        </w:rPr>
      </w:pPr>
    </w:p>
    <w:p w14:paraId="79CE30CE">
      <w:pPr>
        <w:pStyle w:val="28"/>
        <w:rPr>
          <w:vanish w:val="0"/>
        </w:rPr>
      </w:pPr>
    </w:p>
    <w:p w14:paraId="049D8025">
      <w:pPr>
        <w:pStyle w:val="28"/>
        <w:rPr>
          <w:vanish w:val="0"/>
        </w:rPr>
      </w:pPr>
    </w:p>
    <w:p w14:paraId="27106604">
      <w:pPr>
        <w:pStyle w:val="28"/>
        <w:rPr>
          <w:vanish w:val="0"/>
        </w:rPr>
      </w:pPr>
    </w:p>
    <w:p w14:paraId="7A75B662">
      <w:pPr>
        <w:pStyle w:val="28"/>
        <w:rPr>
          <w:vanish w:val="0"/>
        </w:rPr>
      </w:pPr>
    </w:p>
    <w:p w14:paraId="3B70E3E9">
      <w:pPr>
        <w:pStyle w:val="28"/>
        <w:rPr>
          <w:vanish w:val="0"/>
        </w:rPr>
      </w:pPr>
    </w:p>
    <w:p w14:paraId="27EB1F32">
      <w:pPr>
        <w:pStyle w:val="28"/>
        <w:rPr>
          <w:vanish w:val="0"/>
        </w:rPr>
      </w:pPr>
    </w:p>
    <w:p w14:paraId="561A6C57">
      <w:pPr>
        <w:pStyle w:val="28"/>
        <w:rPr>
          <w:vanish w:val="0"/>
        </w:rPr>
      </w:pPr>
    </w:p>
    <w:p w14:paraId="1154FE15">
      <w:pPr>
        <w:pStyle w:val="28"/>
        <w:rPr>
          <w:vanish w:val="0"/>
        </w:rPr>
      </w:pPr>
    </w:p>
    <w:p w14:paraId="5BD160BF">
      <w:pPr>
        <w:pStyle w:val="28"/>
        <w:rPr>
          <w:vanish w:val="0"/>
        </w:rPr>
      </w:pPr>
    </w:p>
    <w:p w14:paraId="57416136">
      <w:pPr>
        <w:pStyle w:val="28"/>
        <w:rPr>
          <w:vanish w:val="0"/>
        </w:rPr>
      </w:pPr>
    </w:p>
    <w:p w14:paraId="429D4BF7">
      <w:pPr>
        <w:pStyle w:val="28"/>
        <w:rPr>
          <w:vanish w:val="0"/>
        </w:rPr>
      </w:pPr>
    </w:p>
    <w:p w14:paraId="2482AB7A">
      <w:pPr>
        <w:pStyle w:val="28"/>
        <w:rPr>
          <w:vanish w:val="0"/>
        </w:rPr>
      </w:pPr>
    </w:p>
    <w:p w14:paraId="02920AFC">
      <w:pPr>
        <w:pStyle w:val="28"/>
        <w:rPr>
          <w:vanish w:val="0"/>
        </w:rPr>
      </w:pPr>
    </w:p>
    <w:p w14:paraId="48588E44">
      <w:pPr>
        <w:pStyle w:val="28"/>
        <w:rPr>
          <w:vanish w:val="0"/>
        </w:rPr>
      </w:pPr>
    </w:p>
    <w:p w14:paraId="6031EC71">
      <w:pPr>
        <w:pStyle w:val="28"/>
        <w:rPr>
          <w:vanish w:val="0"/>
        </w:rPr>
      </w:pPr>
    </w:p>
    <w:p w14:paraId="574BDF85">
      <w:pPr>
        <w:pStyle w:val="28"/>
        <w:rPr>
          <w:vanish w:val="0"/>
        </w:rPr>
      </w:pPr>
    </w:p>
    <w:p w14:paraId="51AEC13F">
      <w:pPr>
        <w:pStyle w:val="28"/>
        <w:rPr>
          <w:vanish w:val="0"/>
        </w:rPr>
      </w:pPr>
    </w:p>
    <w:p w14:paraId="331D65D1">
      <w:pPr>
        <w:pStyle w:val="28"/>
        <w:rPr>
          <w:vanish w:val="0"/>
        </w:rPr>
      </w:pPr>
    </w:p>
    <w:p w14:paraId="3C44EEA0">
      <w:pPr>
        <w:pStyle w:val="28"/>
        <w:rPr>
          <w:vanish w:val="0"/>
        </w:rPr>
      </w:pPr>
    </w:p>
    <w:p w14:paraId="6AB437A0">
      <w:pPr>
        <w:pStyle w:val="28"/>
        <w:rPr>
          <w:vanish w:val="0"/>
        </w:rPr>
      </w:pPr>
    </w:p>
    <w:p w14:paraId="5501448E">
      <w:pPr>
        <w:pStyle w:val="28"/>
        <w:rPr>
          <w:vanish w:val="0"/>
        </w:rPr>
      </w:pPr>
    </w:p>
    <w:p w14:paraId="261015BC">
      <w:pPr>
        <w:pStyle w:val="28"/>
        <w:rPr>
          <w:vanish w:val="0"/>
        </w:rPr>
      </w:pPr>
    </w:p>
    <w:p w14:paraId="6668B604">
      <w:pPr>
        <w:pStyle w:val="28"/>
        <w:rPr>
          <w:vanish w:val="0"/>
        </w:rPr>
      </w:pPr>
    </w:p>
    <w:p w14:paraId="59C070DA">
      <w:pPr>
        <w:pStyle w:val="28"/>
        <w:rPr>
          <w:vanish w:val="0"/>
        </w:rPr>
      </w:pPr>
    </w:p>
    <w:p w14:paraId="392D748F">
      <w:pPr>
        <w:pStyle w:val="28"/>
        <w:rPr>
          <w:vanish w:val="0"/>
        </w:rPr>
      </w:pPr>
    </w:p>
    <w:p w14:paraId="202CBFCC">
      <w:pPr>
        <w:pStyle w:val="28"/>
        <w:rPr>
          <w:vanish w:val="0"/>
        </w:rPr>
      </w:pPr>
    </w:p>
    <w:p w14:paraId="61A253DB">
      <w:pPr>
        <w:pStyle w:val="28"/>
        <w:rPr>
          <w:vanish w:val="0"/>
        </w:rPr>
      </w:pPr>
    </w:p>
    <w:p w14:paraId="16C65632">
      <w:pPr>
        <w:pStyle w:val="28"/>
        <w:rPr>
          <w:vanish w:val="0"/>
        </w:rPr>
      </w:pPr>
    </w:p>
    <w:p w14:paraId="6801AE3D">
      <w:pPr>
        <w:pStyle w:val="28"/>
        <w:rPr>
          <w:vanish w:val="0"/>
        </w:rPr>
      </w:pPr>
    </w:p>
    <w:p w14:paraId="1CAA9DAD">
      <w:pPr>
        <w:pStyle w:val="28"/>
        <w:rPr>
          <w:vanish w:val="0"/>
        </w:rPr>
      </w:pPr>
    </w:p>
    <w:p w14:paraId="3EA42C0F">
      <w:pPr>
        <w:pStyle w:val="28"/>
        <w:rPr>
          <w:vanish w:val="0"/>
        </w:rPr>
      </w:pPr>
    </w:p>
    <w:p w14:paraId="4D025A1D">
      <w:pPr>
        <w:pStyle w:val="28"/>
        <w:rPr>
          <w:vanish w:val="0"/>
        </w:rPr>
      </w:pPr>
    </w:p>
    <w:p w14:paraId="58079544">
      <w:pPr>
        <w:pStyle w:val="28"/>
        <w:rPr>
          <w:vanish w:val="0"/>
        </w:rPr>
      </w:pPr>
    </w:p>
    <w:p w14:paraId="0928C749">
      <w:pPr>
        <w:pStyle w:val="28"/>
        <w:rPr>
          <w:vanish w:val="0"/>
        </w:rPr>
      </w:pPr>
    </w:p>
    <w:p w14:paraId="04B6FF0D">
      <w:pPr>
        <w:pStyle w:val="28"/>
        <w:rPr>
          <w:vanish w:val="0"/>
        </w:rPr>
      </w:pPr>
    </w:p>
    <w:p w14:paraId="229AFDB7">
      <w:pPr>
        <w:pStyle w:val="28"/>
        <w:rPr>
          <w:vanish w:val="0"/>
        </w:rPr>
      </w:pPr>
    </w:p>
    <w:p w14:paraId="01796776">
      <w:pPr>
        <w:pStyle w:val="28"/>
        <w:rPr>
          <w:vanish w:val="0"/>
        </w:rPr>
      </w:pPr>
    </w:p>
    <w:p w14:paraId="29EC578B">
      <w:pPr>
        <w:pStyle w:val="28"/>
        <w:rPr>
          <w:vanish w:val="0"/>
        </w:rPr>
      </w:pPr>
    </w:p>
    <w:p w14:paraId="5F1CDC34">
      <w:pPr>
        <w:pStyle w:val="28"/>
        <w:rPr>
          <w:vanish w:val="0"/>
        </w:rPr>
      </w:pPr>
    </w:p>
    <w:p w14:paraId="1D018888">
      <w:pPr>
        <w:pStyle w:val="28"/>
        <w:rPr>
          <w:vanish w:val="0"/>
        </w:rPr>
      </w:pPr>
    </w:p>
    <w:p w14:paraId="02B40574">
      <w:pPr>
        <w:pStyle w:val="28"/>
        <w:rPr>
          <w:vanish w:val="0"/>
        </w:rPr>
      </w:pPr>
    </w:p>
    <w:p w14:paraId="10584E63">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engineering</w:t>
      </w:r>
    </w:p>
    <w:p w14:paraId="2448E36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Inbox</w:t>
      </w:r>
    </w:p>
    <w:p w14:paraId="57169E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762000" cy="762000"/>
            <wp:effectExtent l="0" t="0" r="0" b="0"/>
            <wp:docPr id="25" name="Picture 25" descr="https://lh3.googleusercontent.com/a/ACg8ocKXAkWuMsvk1UB4tteph7ml8jYF0m9hC26Hrh4GoZCA5eWrXg=s80-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3.googleusercontent.com/a/ACg8ocKXAkWuMsvk1UB4tteph7ml8jYF0m9hC26Hrh4GoZCA5eWrXg=s80-p-m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tbl>
      <w:tblPr>
        <w:tblStyle w:val="8"/>
        <w:tblW w:w="0" w:type="auto"/>
        <w:tblCellSpacing w:w="15" w:type="dxa"/>
        <w:tblInd w:w="0" w:type="dxa"/>
        <w:tblLayout w:type="autofit"/>
        <w:tblCellMar>
          <w:top w:w="0" w:type="dxa"/>
          <w:left w:w="0" w:type="dxa"/>
          <w:bottom w:w="0" w:type="dxa"/>
          <w:right w:w="0" w:type="dxa"/>
        </w:tblCellMar>
      </w:tblPr>
      <w:tblGrid>
        <w:gridCol w:w="2955"/>
        <w:gridCol w:w="2939"/>
        <w:gridCol w:w="3526"/>
      </w:tblGrid>
      <w:tr w14:paraId="3CB3B4CD">
        <w:trPr>
          <w:tblCellSpacing w:w="15" w:type="dxa"/>
        </w:trPr>
        <w:tc>
          <w:tcPr>
            <w:tcW w:w="0" w:type="auto"/>
            <w:gridSpan w:val="2"/>
            <w:vAlign w:val="center"/>
          </w:tcPr>
          <w:tbl>
            <w:tblPr>
              <w:tblStyle w:val="8"/>
              <w:tblW w:w="0" w:type="auto"/>
              <w:tblCellSpacing w:w="15" w:type="dxa"/>
              <w:tblInd w:w="0" w:type="dxa"/>
              <w:tblLayout w:type="autofit"/>
              <w:tblCellMar>
                <w:top w:w="0" w:type="dxa"/>
                <w:left w:w="0" w:type="dxa"/>
                <w:bottom w:w="0" w:type="dxa"/>
                <w:right w:w="0" w:type="dxa"/>
              </w:tblCellMar>
            </w:tblPr>
            <w:tblGrid>
              <w:gridCol w:w="5849"/>
            </w:tblGrid>
            <w:tr w14:paraId="1C1A84EF">
              <w:trPr>
                <w:tblCellSpacing w:w="15" w:type="dxa"/>
              </w:trPr>
              <w:tc>
                <w:tcPr>
                  <w:tcW w:w="0" w:type="auto"/>
                  <w:vAlign w:val="center"/>
                </w:tcPr>
                <w:p w14:paraId="0E434277">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tshingombe fiston &lt;tshingombefiston@gmail.com&gt; </w:t>
                  </w:r>
                </w:p>
              </w:tc>
            </w:tr>
          </w:tbl>
          <w:p w14:paraId="66FDFC33">
            <w:pPr>
              <w:spacing w:after="0" w:line="240" w:lineRule="auto"/>
              <w:rPr>
                <w:rFonts w:ascii="Times New Roman" w:hAnsi="Times New Roman" w:eastAsia="Times New Roman" w:cs="Times New Roman"/>
                <w:sz w:val="24"/>
                <w:szCs w:val="24"/>
              </w:rPr>
            </w:pPr>
          </w:p>
        </w:tc>
        <w:tc>
          <w:tcPr>
            <w:tcW w:w="0" w:type="auto"/>
            <w:vAlign w:val="center"/>
          </w:tcPr>
          <w:p w14:paraId="49D08B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Mon, Mar 3, 3:19 PM (18 hours ago)</w:t>
            </w:r>
          </w:p>
        </w:tc>
      </w:tr>
      <w:tr w14:paraId="38C5F86F">
        <w:trPr>
          <w:gridAfter w:val="1"/>
          <w:wAfter w:w="3521" w:type="dxa"/>
          <w:tblCellSpacing w:w="15" w:type="dxa"/>
        </w:trPr>
        <w:tc>
          <w:tcPr>
            <w:tcW w:w="0" w:type="auto"/>
            <w:vAlign w:val="center"/>
          </w:tcPr>
          <w:p w14:paraId="703EFE33">
            <w:pPr>
              <w:spacing w:after="0" w:line="240" w:lineRule="auto"/>
              <w:rPr>
                <w:rFonts w:ascii="Times New Roman" w:hAnsi="Times New Roman" w:eastAsia="Times New Roman" w:cs="Times New Roman"/>
                <w:sz w:val="24"/>
                <w:szCs w:val="24"/>
              </w:rPr>
            </w:pPr>
          </w:p>
        </w:tc>
        <w:tc>
          <w:tcPr>
            <w:tcW w:w="0" w:type="auto"/>
            <w:vMerge w:val="restart"/>
            <w:vAlign w:val="center"/>
          </w:tcPr>
          <w:p w14:paraId="6B6CFC3A">
            <w:pPr>
              <w:spacing w:after="0" w:line="240" w:lineRule="auto"/>
              <w:rPr>
                <w:rFonts w:ascii="Times New Roman" w:hAnsi="Times New Roman" w:eastAsia="Times New Roman" w:cs="Times New Roman"/>
                <w:sz w:val="20"/>
                <w:szCs w:val="20"/>
              </w:rPr>
            </w:pPr>
          </w:p>
        </w:tc>
      </w:tr>
      <w:tr w14:paraId="00609869">
        <w:trPr>
          <w:gridAfter w:val="1"/>
          <w:wAfter w:w="3521" w:type="dxa"/>
          <w:tblCellSpacing w:w="15" w:type="dxa"/>
        </w:trPr>
        <w:tc>
          <w:tcPr>
            <w:tcW w:w="0" w:type="auto"/>
            <w:vAlign w:val="center"/>
          </w:tcPr>
          <w:p w14:paraId="4AC4141A">
            <w:pPr>
              <w:spacing w:after="0" w:line="240" w:lineRule="auto"/>
              <w:rPr>
                <w:rFonts w:ascii="Times New Roman" w:hAnsi="Times New Roman" w:eastAsia="Times New Roman" w:cs="Times New Roman"/>
                <w:sz w:val="20"/>
                <w:szCs w:val="20"/>
              </w:rPr>
            </w:pPr>
          </w:p>
        </w:tc>
        <w:tc>
          <w:tcPr>
            <w:tcW w:w="0" w:type="auto"/>
            <w:vMerge w:val="continue"/>
            <w:vAlign w:val="center"/>
          </w:tcPr>
          <w:p w14:paraId="38EF6531">
            <w:pPr>
              <w:spacing w:after="0" w:line="240" w:lineRule="auto"/>
              <w:rPr>
                <w:rFonts w:ascii="Times New Roman" w:hAnsi="Times New Roman" w:eastAsia="Times New Roman" w:cs="Times New Roman"/>
                <w:sz w:val="20"/>
                <w:szCs w:val="20"/>
              </w:rPr>
            </w:pPr>
          </w:p>
        </w:tc>
      </w:tr>
    </w:tbl>
    <w:p w14:paraId="77DFB2DA">
      <w:pPr>
        <w:spacing w:after="0" w:line="240" w:lineRule="auto"/>
        <w:rPr>
          <w:rFonts w:ascii="Times New Roman" w:hAnsi="Times New Roman" w:eastAsia="Times New Roman" w:cs="Times New Roman"/>
          <w:vanish/>
          <w:sz w:val="24"/>
          <w:szCs w:val="24"/>
        </w:rPr>
      </w:pPr>
    </w:p>
    <w:tbl>
      <w:tblPr>
        <w:tblStyle w:val="8"/>
        <w:tblW w:w="0" w:type="auto"/>
        <w:tblCellSpacing w:w="15" w:type="dxa"/>
        <w:tblInd w:w="0" w:type="dxa"/>
        <w:tblLayout w:type="autofit"/>
        <w:tblCellMar>
          <w:top w:w="0" w:type="dxa"/>
          <w:left w:w="0" w:type="dxa"/>
          <w:bottom w:w="0" w:type="dxa"/>
          <w:right w:w="0" w:type="dxa"/>
        </w:tblCellMar>
      </w:tblPr>
      <w:tblGrid>
        <w:gridCol w:w="3600"/>
      </w:tblGrid>
      <w:tr w14:paraId="0D9056A3">
        <w:trPr>
          <w:tblCellSpacing w:w="15" w:type="dxa"/>
        </w:trPr>
        <w:tc>
          <w:tcPr>
            <w:tcW w:w="0" w:type="auto"/>
            <w:vAlign w:val="center"/>
          </w:tcPr>
          <w:tbl>
            <w:tblPr>
              <w:tblStyle w:val="8"/>
              <w:tblW w:w="0" w:type="auto"/>
              <w:tblCellSpacing w:w="15" w:type="dxa"/>
              <w:tblInd w:w="0" w:type="dxa"/>
              <w:tblLayout w:type="autofit"/>
              <w:tblCellMar>
                <w:top w:w="0" w:type="dxa"/>
                <w:left w:w="0" w:type="dxa"/>
                <w:bottom w:w="0" w:type="dxa"/>
                <w:right w:w="0" w:type="dxa"/>
              </w:tblCellMar>
            </w:tblPr>
            <w:tblGrid>
              <w:gridCol w:w="660"/>
            </w:tblGrid>
            <w:tr w14:paraId="10B05C24">
              <w:tblPrEx>
                <w:tblCellMar>
                  <w:top w:w="0" w:type="dxa"/>
                  <w:left w:w="0" w:type="dxa"/>
                  <w:bottom w:w="0" w:type="dxa"/>
                  <w:right w:w="0" w:type="dxa"/>
                </w:tblCellMar>
              </w:tblPrEx>
              <w:trPr>
                <w:tblCellSpacing w:w="15" w:type="dxa"/>
              </w:trPr>
              <w:tc>
                <w:tcPr>
                  <w:tcW w:w="0" w:type="auto"/>
                  <w:vAlign w:val="center"/>
                </w:tcPr>
                <w:tbl>
                  <w:tblPr>
                    <w:tblStyle w:val="8"/>
                    <w:tblW w:w="0" w:type="auto"/>
                    <w:tblCellSpacing w:w="15" w:type="dxa"/>
                    <w:tblInd w:w="0" w:type="dxa"/>
                    <w:tblLayout w:type="autofit"/>
                    <w:tblCellMar>
                      <w:top w:w="0" w:type="dxa"/>
                      <w:left w:w="0" w:type="dxa"/>
                      <w:bottom w:w="0" w:type="dxa"/>
                      <w:right w:w="0" w:type="dxa"/>
                    </w:tblCellMar>
                  </w:tblPr>
                  <w:tblGrid>
                    <w:gridCol w:w="600"/>
                  </w:tblGrid>
                  <w:tr w14:paraId="317007A4">
                    <w:tblPrEx>
                      <w:tblCellMar>
                        <w:top w:w="0" w:type="dxa"/>
                        <w:left w:w="0" w:type="dxa"/>
                        <w:bottom w:w="0" w:type="dxa"/>
                        <w:right w:w="0" w:type="dxa"/>
                      </w:tblCellMar>
                    </w:tblPrEx>
                    <w:trPr>
                      <w:tblCellSpacing w:w="15" w:type="dxa"/>
                    </w:trPr>
                    <w:tc>
                      <w:tcPr>
                        <w:tcW w:w="0" w:type="auto"/>
                        <w:vAlign w:val="center"/>
                      </w:tcPr>
                      <w:p w14:paraId="67C40A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me </w:t>
                        </w:r>
                      </w:p>
                      <w:p w14:paraId="5141FE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985" cy="698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mail.google.com/mail/u/0/images/cleardo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985" cy="6985"/>
                                      </a:xfrm>
                                      <a:prstGeom prst="rect">
                                        <a:avLst/>
                                      </a:prstGeom>
                                      <a:noFill/>
                                      <a:ln>
                                        <a:noFill/>
                                      </a:ln>
                                    </pic:spPr>
                                  </pic:pic>
                                </a:graphicData>
                              </a:graphic>
                            </wp:inline>
                          </w:drawing>
                        </w:r>
                      </w:p>
                    </w:tc>
                  </w:tr>
                </w:tbl>
                <w:p w14:paraId="72F2E252">
                  <w:pPr>
                    <w:spacing w:after="0" w:line="240" w:lineRule="auto"/>
                    <w:rPr>
                      <w:rFonts w:ascii="Times New Roman" w:hAnsi="Times New Roman" w:eastAsia="Times New Roman" w:cs="Times New Roman"/>
                      <w:sz w:val="24"/>
                      <w:szCs w:val="24"/>
                    </w:rPr>
                  </w:pPr>
                </w:p>
              </w:tc>
            </w:tr>
          </w:tbl>
          <w:p w14:paraId="7D48478D">
            <w:pPr>
              <w:spacing w:after="0" w:line="240" w:lineRule="auto"/>
              <w:rPr>
                <w:rFonts w:ascii="Times New Roman" w:hAnsi="Times New Roman" w:eastAsia="Times New Roman" w:cs="Times New Roman"/>
                <w:sz w:val="24"/>
                <w:szCs w:val="24"/>
              </w:rPr>
            </w:pPr>
            <w:r>
              <w:fldChar w:fldCharType="begin"/>
            </w:r>
            <w:r>
              <w:instrText xml:space="preserve"> HYPERLINK "https://community.dynamics.com/" \t "_blank" </w:instrText>
            </w:r>
            <w:r>
              <w:fldChar w:fldCharType="separate"/>
            </w:r>
            <w:r>
              <w:rPr>
                <w:rFonts w:ascii="Times New Roman" w:hAnsi="Times New Roman" w:eastAsia="Times New Roman" w:cs="Times New Roman"/>
                <w:color w:val="0000FF"/>
                <w:sz w:val="24"/>
                <w:szCs w:val="24"/>
                <w:u w:val="single"/>
              </w:rPr>
              <w:t>namics 365 Community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 My Profile</w:t>
            </w:r>
          </w:p>
          <w:p w14:paraId="6203F92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628140" cy="1621155"/>
                  <wp:effectExtent l="0" t="0" r="0" b="0"/>
                  <wp:docPr id="23" name="Picture 23" descr="profil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ofilep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28140" cy="1621155"/>
                          </a:xfrm>
                          <a:prstGeom prst="rect">
                            <a:avLst/>
                          </a:prstGeom>
                          <a:noFill/>
                          <a:ln>
                            <a:noFill/>
                          </a:ln>
                        </pic:spPr>
                      </pic:pic>
                    </a:graphicData>
                  </a:graphic>
                </wp:inline>
              </w:drawing>
            </w:r>
          </w:p>
          <w:p w14:paraId="534516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rPr>
              <w:drawing>
                <wp:inline distT="0" distB="0" distL="0" distR="0">
                  <wp:extent cx="235585" cy="235585"/>
                  <wp:effectExtent l="0" t="0" r="0" b="0"/>
                  <wp:docPr id="22" name="Picture 22" descr="Update pic">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pdate p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5585" cy="235585"/>
                          </a:xfrm>
                          <a:prstGeom prst="rect">
                            <a:avLst/>
                          </a:prstGeom>
                          <a:noFill/>
                          <a:ln>
                            <a:noFill/>
                          </a:ln>
                        </pic:spPr>
                      </pic:pic>
                    </a:graphicData>
                  </a:graphic>
                </wp:inline>
              </w:drawing>
            </w:r>
          </w:p>
          <w:p w14:paraId="79B0274E">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 xml:space="preserve">CU03031227-0 </w:t>
            </w:r>
          </w:p>
          <w:p w14:paraId="164C59A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Stats</w:t>
            </w:r>
          </w:p>
          <w:p w14:paraId="66AD2E7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0 Comments </w:t>
            </w:r>
          </w:p>
          <w:p w14:paraId="1D0CE56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0 Posts </w:t>
            </w:r>
          </w:p>
          <w:p w14:paraId="4562F2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Likes </w:t>
            </w:r>
          </w:p>
          <w:p w14:paraId="084DDB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0 Questions </w:t>
            </w:r>
          </w:p>
          <w:p w14:paraId="284B469A">
            <w:pPr>
              <w:spacing w:after="0" w:line="240" w:lineRule="auto"/>
              <w:rPr>
                <w:rFonts w:ascii="Times New Roman" w:hAnsi="Times New Roman" w:eastAsia="Times New Roman" w:cs="Times New Roman"/>
                <w:sz w:val="24"/>
                <w:szCs w:val="24"/>
              </w:rPr>
            </w:pPr>
            <w:r>
              <w:fldChar w:fldCharType="begin"/>
            </w:r>
            <w:r>
              <w:instrText xml:space="preserve"> HYPERLINK "https://community.dynamics.com/Myactivity/" \l "Myquestions" \t "_blank" </w:instrText>
            </w:r>
            <w:r>
              <w:fldChar w:fldCharType="separate"/>
            </w:r>
            <w:r>
              <w:rPr>
                <w:rFonts w:ascii="Times New Roman" w:hAnsi="Times New Roman" w:eastAsia="Times New Roman" w:cs="Times New Roman"/>
                <w:color w:val="0000FF"/>
                <w:sz w:val="24"/>
                <w:szCs w:val="24"/>
                <w:u w:val="single"/>
              </w:rPr>
              <w:t>My activity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2EC712F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Achievements</w:t>
            </w:r>
          </w:p>
          <w:p w14:paraId="597FECFA">
            <w:pPr>
              <w:numPr>
                <w:ilvl w:val="0"/>
                <w:numId w:val="307"/>
              </w:numPr>
              <w:spacing w:before="100" w:beforeAutospacing="1" w:after="100" w:afterAutospacing="1" w:line="240" w:lineRule="auto"/>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"https://community.dynamics.com/profile/" \l "personal-info-content" \t "_blank" </w:instrText>
            </w:r>
            <w:r>
              <w:rPr>
                <w:rFonts w:ascii="Times New Roman" w:hAnsi="Times New Roman" w:eastAsia="Times New Roman" w:cs="Times New Roman"/>
                <w:sz w:val="24"/>
                <w:szCs w:val="24"/>
              </w:rPr>
              <w:fldChar w:fldCharType="separate"/>
            </w:r>
          </w:p>
          <w:p w14:paraId="440A66E9">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u w:val="single"/>
              </w:rPr>
              <w:t>Personal information</w:t>
            </w:r>
          </w:p>
          <w:p w14:paraId="0D0CEA60">
            <w:pPr>
              <w:spacing w:beforeAutospacing="1" w:after="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end"/>
            </w:r>
          </w:p>
          <w:p w14:paraId="20B78016">
            <w:pPr>
              <w:numPr>
                <w:ilvl w:val="0"/>
                <w:numId w:val="307"/>
              </w:numPr>
              <w:spacing w:before="100" w:beforeAutospacing="1" w:after="100" w:afterAutospacing="1" w:line="240" w:lineRule="auto"/>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"https://community.dynamics.com/profile/" \l "achievements-content" \t "_blank" </w:instrText>
            </w:r>
            <w:r>
              <w:rPr>
                <w:rFonts w:ascii="Times New Roman" w:hAnsi="Times New Roman" w:eastAsia="Times New Roman" w:cs="Times New Roman"/>
                <w:sz w:val="24"/>
                <w:szCs w:val="24"/>
              </w:rPr>
              <w:fldChar w:fldCharType="separate"/>
            </w:r>
          </w:p>
          <w:p w14:paraId="42EBE009">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u w:val="single"/>
              </w:rPr>
              <w:t>Achievements</w:t>
            </w:r>
          </w:p>
          <w:p w14:paraId="1CEB8658">
            <w:pPr>
              <w:spacing w:beforeAutospacing="1" w:after="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end"/>
            </w:r>
          </w:p>
          <w:p w14:paraId="0C601580">
            <w:pPr>
              <w:numPr>
                <w:ilvl w:val="0"/>
                <w:numId w:val="307"/>
              </w:numPr>
              <w:spacing w:before="100" w:beforeAutospacing="1" w:after="100" w:afterAutospacing="1" w:line="240" w:lineRule="auto"/>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"https://community.dynamics.com/profile/" \l "notifications-content" \t "_blank" </w:instrText>
            </w:r>
            <w:r>
              <w:rPr>
                <w:rFonts w:ascii="Times New Roman" w:hAnsi="Times New Roman" w:eastAsia="Times New Roman" w:cs="Times New Roman"/>
                <w:sz w:val="24"/>
                <w:szCs w:val="24"/>
              </w:rPr>
              <w:fldChar w:fldCharType="separate"/>
            </w:r>
          </w:p>
          <w:p w14:paraId="1A316480">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u w:val="single"/>
              </w:rPr>
              <w:t>Notifications</w:t>
            </w:r>
          </w:p>
          <w:p w14:paraId="75FD2F43">
            <w:pPr>
              <w:spacing w:beforeAutospacing="1" w:after="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end"/>
            </w:r>
          </w:p>
          <w:p w14:paraId="5391694B">
            <w:pPr>
              <w:numPr>
                <w:ilvl w:val="0"/>
                <w:numId w:val="307"/>
              </w:numPr>
              <w:spacing w:before="100" w:beforeAutospacing="1" w:after="100" w:afterAutospacing="1" w:line="240" w:lineRule="auto"/>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"https://community.dynamics.com/profile/" \l "notifyme-settings-content" \t "_blank" </w:instrText>
            </w:r>
            <w:r>
              <w:rPr>
                <w:rFonts w:ascii="Times New Roman" w:hAnsi="Times New Roman" w:eastAsia="Times New Roman" w:cs="Times New Roman"/>
                <w:sz w:val="24"/>
                <w:szCs w:val="24"/>
              </w:rPr>
              <w:fldChar w:fldCharType="separate"/>
            </w:r>
          </w:p>
          <w:p w14:paraId="1A06B20D">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u w:val="single"/>
              </w:rPr>
              <w:t>Notification settings</w:t>
            </w:r>
          </w:p>
          <w:p w14:paraId="61693C03">
            <w:pPr>
              <w:spacing w:beforeAutospacing="1" w:after="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end"/>
            </w:r>
          </w:p>
          <w:p w14:paraId="459F383A">
            <w:pPr>
              <w:numPr>
                <w:ilvl w:val="0"/>
                <w:numId w:val="307"/>
              </w:numPr>
              <w:spacing w:before="100" w:beforeAutospacing="1" w:after="100" w:afterAutospacing="1" w:line="240" w:lineRule="auto"/>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"https://community.dynamics.com/profile/" \l "macros-content" \t "_blank" </w:instrText>
            </w:r>
            <w:r>
              <w:rPr>
                <w:rFonts w:ascii="Times New Roman" w:hAnsi="Times New Roman" w:eastAsia="Times New Roman" w:cs="Times New Roman"/>
                <w:sz w:val="24"/>
                <w:szCs w:val="24"/>
              </w:rPr>
              <w:fldChar w:fldCharType="separate"/>
            </w:r>
          </w:p>
          <w:p w14:paraId="1824182A">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color w:val="0000FF"/>
                <w:sz w:val="24"/>
                <w:szCs w:val="24"/>
                <w:u w:val="single"/>
              </w:rPr>
              <w:t>Quick responses</w:t>
            </w:r>
          </w:p>
          <w:p w14:paraId="586D8557">
            <w:pPr>
              <w:spacing w:beforeAutospacing="1" w:after="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end"/>
            </w:r>
          </w:p>
          <w:p w14:paraId="10430C82">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Personal information</w:t>
            </w:r>
          </w:p>
          <w:p w14:paraId="13968D69">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14:paraId="5D8E6EFC">
            <w:pPr>
              <w:spacing w:after="0" w:line="240" w:lineRule="auto"/>
              <w:rPr>
                <w:rFonts w:ascii="Times New Roman" w:hAnsi="Times New Roman" w:eastAsia="Times New Roman" w:cs="Times New Roman"/>
                <w:sz w:val="24"/>
                <w:szCs w:val="24"/>
              </w:rPr>
            </w:pPr>
            <w:r>
              <w:fldChar w:fldCharType="begin"/>
            </w:r>
            <w:r>
              <w:instrText xml:space="preserve"> HYPERLINK "mailto:tshingombefiston@gmail.com" \t "_blank" </w:instrText>
            </w:r>
            <w:r>
              <w:fldChar w:fldCharType="separate"/>
            </w:r>
            <w:r>
              <w:rPr>
                <w:rFonts w:ascii="Times New Roman" w:hAnsi="Times New Roman" w:eastAsia="Times New Roman" w:cs="Times New Roman"/>
                <w:color w:val="0000FF"/>
                <w:sz w:val="24"/>
                <w:szCs w:val="24"/>
                <w:u w:val="single"/>
              </w:rPr>
              <w:t>tshingombefiston@gmail.com</w:t>
            </w:r>
            <w:r>
              <w:rPr>
                <w:rFonts w:ascii="Times New Roman" w:hAnsi="Times New Roman" w:eastAsia="Times New Roman" w:cs="Times New Roman"/>
                <w:color w:val="0000FF"/>
                <w:sz w:val="24"/>
                <w:szCs w:val="24"/>
                <w:u w:val="single"/>
              </w:rPr>
              <w:fldChar w:fldCharType="end"/>
            </w:r>
          </w:p>
        </w:tc>
      </w:tr>
    </w:tbl>
    <w:p w14:paraId="0ABADEBB">
      <w:pPr>
        <w:pStyle w:val="2"/>
      </w:pPr>
      <w:r>
        <w:t>Confirmation</w:t>
      </w:r>
    </w:p>
    <w:p w14:paraId="007E2F32"/>
    <w:p w14:paraId="1457FE48">
      <w:pPr>
        <w:pStyle w:val="3"/>
      </w:pPr>
      <w:r>
        <w:t>Registration details</w:t>
      </w:r>
    </w:p>
    <w:p w14:paraId="0B5F442D">
      <w:pPr>
        <w:pStyle w:val="46"/>
      </w:pPr>
      <w:r>
        <w:t>Name</w:t>
      </w:r>
    </w:p>
    <w:p w14:paraId="44851A15">
      <w:r>
        <w:t xml:space="preserve">tshingombe tshitadi </w:t>
      </w:r>
    </w:p>
    <w:p w14:paraId="044B4A95">
      <w:pPr>
        <w:pStyle w:val="46"/>
      </w:pPr>
      <w:r>
        <w:t>Status</w:t>
      </w:r>
    </w:p>
    <w:p w14:paraId="5BD0B3BC">
      <w:r>
        <w:t xml:space="preserve">Registered </w:t>
      </w:r>
    </w:p>
    <w:p w14:paraId="23740823">
      <w:pPr>
        <w:pStyle w:val="46"/>
      </w:pPr>
      <w:r>
        <w:t>Registration ID</w:t>
      </w:r>
    </w:p>
    <w:p w14:paraId="2806FA63">
      <w:r>
        <w:t xml:space="preserve">102231646 </w:t>
      </w:r>
    </w:p>
    <w:p w14:paraId="10515F2D"/>
    <w:p w14:paraId="3D6F0E14">
      <w:pPr>
        <w:pStyle w:val="5"/>
      </w:pPr>
      <w:r>
        <w:t>Quick Links</w:t>
      </w:r>
    </w:p>
    <w:p w14:paraId="724909EC">
      <w:pPr>
        <w:numPr>
          <w:ilvl w:val="0"/>
          <w:numId w:val="308"/>
        </w:numPr>
        <w:spacing w:before="100" w:beforeAutospacing="1" w:after="100" w:afterAutospacing="1" w:line="240" w:lineRule="auto"/>
      </w:pPr>
      <w:r>
        <w:fldChar w:fldCharType="begin"/>
      </w:r>
      <w:r>
        <w:instrText xml:space="preserve"> HYPERLINK "https://researchforum.microsoft.com/" </w:instrText>
      </w:r>
      <w:r>
        <w:fldChar w:fldCharType="separate"/>
      </w:r>
      <w:r>
        <w:rPr>
          <w:rStyle w:val="12"/>
        </w:rPr>
        <w:t>Go to the Microsoft Research Forum Website</w:t>
      </w:r>
      <w:r>
        <w:rPr>
          <w:rStyle w:val="12"/>
        </w:rPr>
        <w:fldChar w:fldCharType="end"/>
      </w:r>
      <w:r>
        <w:t xml:space="preserve"> </w:t>
      </w:r>
    </w:p>
    <w:p w14:paraId="4D277F2E">
      <w:pPr>
        <w:numPr>
          <w:ilvl w:val="0"/>
          <w:numId w:val="308"/>
        </w:numPr>
        <w:spacing w:before="100" w:beforeAutospacing="1" w:after="100" w:afterAutospacing="1" w:line="240" w:lineRule="auto"/>
      </w:pPr>
      <w:r>
        <w:fldChar w:fldCharType="begin"/>
      </w:r>
      <w:r>
        <w:instrText xml:space="preserve"> HYPERLINK "mailto:Msresearchforum@eventcore.com" </w:instrText>
      </w:r>
      <w:r>
        <w:fldChar w:fldCharType="separate"/>
      </w:r>
      <w:r>
        <w:rPr>
          <w:rStyle w:val="12"/>
        </w:rPr>
        <w:t>Registration support</w:t>
      </w:r>
      <w:r>
        <w:rPr>
          <w:rStyle w:val="12"/>
        </w:rPr>
        <w:fldChar w:fldCharType="end"/>
      </w:r>
      <w:r>
        <w:t xml:space="preserve"> </w:t>
      </w:r>
    </w:p>
    <w:p w14:paraId="0ECE1D2C">
      <w:pPr>
        <w:numPr>
          <w:ilvl w:val="0"/>
          <w:numId w:val="308"/>
        </w:numPr>
        <w:spacing w:before="100" w:beforeAutospacing="1" w:after="100" w:afterAutospacing="1" w:line="240" w:lineRule="auto"/>
      </w:pPr>
      <w:r>
        <w:fldChar w:fldCharType="begin"/>
      </w:r>
      <w:r>
        <w:instrText xml:space="preserve"> HYPERLINK "https://register.researchforum.microsoft.com/cancel" </w:instrText>
      </w:r>
      <w:r>
        <w:fldChar w:fldCharType="separate"/>
      </w:r>
      <w:r>
        <w:rPr>
          <w:rStyle w:val="12"/>
        </w:rPr>
        <w:t>Cancel registration</w:t>
      </w:r>
      <w:r>
        <w:rPr>
          <w:rStyle w:val="12"/>
        </w:rPr>
        <w:fldChar w:fldCharType="end"/>
      </w:r>
      <w:r>
        <w:t xml:space="preserve"> </w:t>
      </w:r>
    </w:p>
    <w:p w14:paraId="242F1B28">
      <w:pPr>
        <w:spacing w:after="0"/>
      </w:pPr>
      <w:r>
        <w:t xml:space="preserve">Please note: event emails will be sent to the email address you provided during registration. If you are not receiving event communications, please check your ‘junk’, ‘spam’, or ‘clutter’ folders to confirm your email settings have not redirected the emails. In addition, please add msresearchforum@eventcore.com to your ‘safe sender’ list to ensure you receive future communications for this event. </w:t>
      </w:r>
    </w:p>
    <w:p w14:paraId="5C441674"/>
    <w:p w14:paraId="4D24CD4A">
      <w:pPr>
        <w:pStyle w:val="13"/>
      </w:pPr>
      <w:r>
        <w:t xml:space="preserve">Microsoft is committed to your privacy. If you have questions surrounding how your registration is affected by the General Data Protection Regulation (GDPR), then please visit </w:t>
      </w:r>
      <w:r>
        <w:fldChar w:fldCharType="begin"/>
      </w:r>
      <w:r>
        <w:instrText xml:space="preserve"> HYPERLINK "https://register.researchforum.microsoft.com/privacymanagement" \t "_blank" </w:instrText>
      </w:r>
      <w:r>
        <w:fldChar w:fldCharType="separate"/>
      </w:r>
      <w:r>
        <w:rPr>
          <w:rStyle w:val="12"/>
        </w:rPr>
        <w:t>Privacy Management</w:t>
      </w:r>
      <w:r>
        <w:rPr>
          <w:rStyle w:val="12"/>
        </w:rPr>
        <w:fldChar w:fldCharType="end"/>
      </w:r>
      <w:r>
        <w:t xml:space="preserve"> for more information.</w:t>
      </w:r>
    </w:p>
    <w:p w14:paraId="08840FEC"/>
    <w:p w14:paraId="5E19D14D">
      <w:r>
        <w:t xml:space="preserve">Share the news you've registered! </w:t>
      </w:r>
    </w:p>
    <w:p w14:paraId="00301DD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Compare Microsoft 365 with Office </w:t>
      </w:r>
    </w:p>
    <w:p w14:paraId="4CDA67A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Best value for 2 to 6 people </w:t>
      </w:r>
    </w:p>
    <w:p w14:paraId="386628CA">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Microsoft 365 Family </w:t>
      </w:r>
    </w:p>
    <w:p w14:paraId="221294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Subscription</w:t>
      </w:r>
    </w:p>
    <w:p w14:paraId="7D66715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R1 999,00/year</w:t>
      </w:r>
    </w:p>
    <w:p w14:paraId="28123C1A">
      <w:pPr>
        <w:spacing w:after="0" w:line="240" w:lineRule="auto"/>
        <w:rPr>
          <w:rFonts w:ascii="Times New Roman" w:hAnsi="Times New Roman" w:eastAsia="Times New Roman" w:cs="Times New Roman"/>
          <w:sz w:val="24"/>
          <w:szCs w:val="24"/>
        </w:rPr>
      </w:pPr>
      <w:r>
        <w:fldChar w:fldCharType="begin"/>
      </w:r>
      <w:r>
        <w:instrText xml:space="preserve"> HYPERLINK "https://go.microsoft.com/fwlink/?linkid=2234616&amp;clcid=0x1c09&amp;culture=en-za&amp;country=ZA" \t "_self" </w:instrText>
      </w:r>
      <w:r>
        <w:fldChar w:fldCharType="separate"/>
      </w:r>
      <w:r>
        <w:rPr>
          <w:rFonts w:ascii="Times New Roman" w:hAnsi="Times New Roman" w:eastAsia="Times New Roman" w:cs="Times New Roman"/>
          <w:color w:val="0000FF"/>
          <w:sz w:val="24"/>
          <w:szCs w:val="24"/>
          <w:u w:val="single"/>
        </w:rPr>
        <w:t xml:space="preserve">Buy now </w:t>
      </w:r>
      <w:r>
        <w:rPr>
          <w:rFonts w:ascii="Times New Roman" w:hAnsi="Times New Roman" w:eastAsia="Times New Roman" w:cs="Times New Roman"/>
          <w:color w:val="0000FF"/>
          <w:sz w:val="24"/>
          <w:szCs w:val="24"/>
          <w:u w:val="single"/>
        </w:rPr>
        <w:fldChar w:fldCharType="end"/>
      </w:r>
    </w:p>
    <w:p w14:paraId="0C2A31BE">
      <w:pPr>
        <w:spacing w:after="0" w:line="240" w:lineRule="auto"/>
        <w:rPr>
          <w:rFonts w:ascii="Times New Roman" w:hAnsi="Times New Roman" w:eastAsia="Times New Roman" w:cs="Times New Roman"/>
          <w:sz w:val="24"/>
          <w:szCs w:val="24"/>
        </w:rPr>
      </w:pPr>
      <w:r>
        <w:fldChar w:fldCharType="begin"/>
      </w:r>
      <w:r>
        <w:instrText xml:space="preserve"> HYPERLINK "https://www.microsoft.com/en-za/microsoft-365/buy/compare-all-microsoft-365-products?icid=mscom_marcom_H2a_Microsoft365AI" \l "M365Family1" \t "_self" </w:instrText>
      </w:r>
      <w:r>
        <w:fldChar w:fldCharType="separate"/>
      </w:r>
      <w:r>
        <w:rPr>
          <w:rFonts w:ascii="Times New Roman" w:hAnsi="Times New Roman" w:eastAsia="Times New Roman" w:cs="Times New Roman"/>
          <w:color w:val="0000FF"/>
          <w:sz w:val="24"/>
          <w:szCs w:val="24"/>
          <w:u w:val="single"/>
        </w:rPr>
        <w:t xml:space="preserve">Or buy at R199,00/month </w:t>
      </w:r>
      <w:r>
        <w:rPr>
          <w:rFonts w:ascii="Times New Roman" w:hAnsi="Times New Roman" w:eastAsia="Times New Roman" w:cs="Times New Roman"/>
          <w:color w:val="0000FF"/>
          <w:sz w:val="24"/>
          <w:szCs w:val="24"/>
          <w:u w:val="single"/>
        </w:rPr>
        <w:fldChar w:fldCharType="end"/>
      </w:r>
    </w:p>
    <w:p w14:paraId="7D6D8539">
      <w:pPr>
        <w:spacing w:after="0" w:line="240" w:lineRule="auto"/>
        <w:rPr>
          <w:rFonts w:ascii="Times New Roman" w:hAnsi="Times New Roman" w:eastAsia="Times New Roman" w:cs="Times New Roman"/>
          <w:sz w:val="24"/>
          <w:szCs w:val="24"/>
        </w:rPr>
      </w:pPr>
      <w:r>
        <w:fldChar w:fldCharType="begin"/>
      </w:r>
      <w:r>
        <w:instrText xml:space="preserve"> HYPERLINK "https://www.microsoft.com/en-za/microsoft-365/try" \t "_self" </w:instrText>
      </w:r>
      <w:r>
        <w:fldChar w:fldCharType="separate"/>
      </w:r>
      <w:r>
        <w:rPr>
          <w:rFonts w:ascii="Times New Roman" w:hAnsi="Times New Roman" w:eastAsia="Times New Roman" w:cs="Times New Roman"/>
          <w:color w:val="0000FF"/>
          <w:sz w:val="24"/>
          <w:szCs w:val="24"/>
          <w:u w:val="single"/>
        </w:rPr>
        <w:t xml:space="preserve">Try free for 1 month </w:t>
      </w:r>
      <w:r>
        <w:rPr>
          <w:rFonts w:ascii="Times New Roman" w:hAnsi="Times New Roman" w:eastAsia="Times New Roman" w:cs="Times New Roman"/>
          <w:color w:val="0000FF"/>
          <w:sz w:val="24"/>
          <w:szCs w:val="24"/>
          <w:u w:val="single"/>
        </w:rPr>
        <w:fldChar w:fldCharType="end"/>
      </w:r>
    </w:p>
    <w:p w14:paraId="5F441A00">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Microsoft 365 Personal </w:t>
      </w:r>
    </w:p>
    <w:p w14:paraId="738A253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Subscription</w:t>
      </w:r>
    </w:p>
    <w:p w14:paraId="01A5AC8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R1 599,00/year</w:t>
      </w:r>
    </w:p>
    <w:p w14:paraId="5695D5FE">
      <w:pPr>
        <w:spacing w:after="0" w:line="240" w:lineRule="auto"/>
        <w:rPr>
          <w:rFonts w:ascii="Times New Roman" w:hAnsi="Times New Roman" w:eastAsia="Times New Roman" w:cs="Times New Roman"/>
          <w:sz w:val="24"/>
          <w:szCs w:val="24"/>
        </w:rPr>
      </w:pPr>
      <w:r>
        <w:fldChar w:fldCharType="begin"/>
      </w:r>
      <w:r>
        <w:instrText xml:space="preserve"> HYPERLINK "https://go.microsoft.com/fwlink/?linkid=2234515&amp;clcid=0x1c09&amp;culture=en-za&amp;country=ZA" \t "_self" </w:instrText>
      </w:r>
      <w:r>
        <w:fldChar w:fldCharType="separate"/>
      </w:r>
      <w:r>
        <w:rPr>
          <w:rFonts w:ascii="Times New Roman" w:hAnsi="Times New Roman" w:eastAsia="Times New Roman" w:cs="Times New Roman"/>
          <w:color w:val="0000FF"/>
          <w:sz w:val="24"/>
          <w:szCs w:val="24"/>
          <w:u w:val="single"/>
        </w:rPr>
        <w:t xml:space="preserve">Buy now </w:t>
      </w:r>
      <w:r>
        <w:rPr>
          <w:rFonts w:ascii="Times New Roman" w:hAnsi="Times New Roman" w:eastAsia="Times New Roman" w:cs="Times New Roman"/>
          <w:color w:val="0000FF"/>
          <w:sz w:val="24"/>
          <w:szCs w:val="24"/>
          <w:u w:val="single"/>
        </w:rPr>
        <w:fldChar w:fldCharType="end"/>
      </w:r>
    </w:p>
    <w:p w14:paraId="66B0C2D4">
      <w:pPr>
        <w:spacing w:after="0" w:line="240" w:lineRule="auto"/>
        <w:rPr>
          <w:rFonts w:ascii="Times New Roman" w:hAnsi="Times New Roman" w:eastAsia="Times New Roman" w:cs="Times New Roman"/>
          <w:sz w:val="24"/>
          <w:szCs w:val="24"/>
        </w:rPr>
      </w:pPr>
      <w:r>
        <w:fldChar w:fldCharType="begin"/>
      </w:r>
      <w:r>
        <w:instrText xml:space="preserve"> HYPERLINK "https://www.microsoft.com/en-za/microsoft-365/buy/compare-all-microsoft-365-products?icid=mscom_marcom_H2a_Microsoft365AI" \l "M365Personal1" \t "_self" </w:instrText>
      </w:r>
      <w:r>
        <w:fldChar w:fldCharType="separate"/>
      </w:r>
      <w:r>
        <w:rPr>
          <w:rFonts w:ascii="Times New Roman" w:hAnsi="Times New Roman" w:eastAsia="Times New Roman" w:cs="Times New Roman"/>
          <w:color w:val="0000FF"/>
          <w:sz w:val="24"/>
          <w:szCs w:val="24"/>
          <w:u w:val="single"/>
        </w:rPr>
        <w:t xml:space="preserve">Or buy at R159,00/month </w:t>
      </w:r>
      <w:r>
        <w:rPr>
          <w:rFonts w:ascii="Times New Roman" w:hAnsi="Times New Roman" w:eastAsia="Times New Roman" w:cs="Times New Roman"/>
          <w:color w:val="0000FF"/>
          <w:sz w:val="24"/>
          <w:szCs w:val="24"/>
          <w:u w:val="single"/>
        </w:rPr>
        <w:fldChar w:fldCharType="end"/>
      </w:r>
    </w:p>
    <w:p w14:paraId="2930637A">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Office Home 2024 </w:t>
      </w:r>
    </w:p>
    <w:p w14:paraId="3324556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One-time purchase for PC or Mac</w:t>
      </w:r>
    </w:p>
    <w:p w14:paraId="443024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R2 299,00</w:t>
      </w:r>
    </w:p>
    <w:p w14:paraId="089E0D08">
      <w:pPr>
        <w:spacing w:after="0" w:line="240" w:lineRule="auto"/>
        <w:rPr>
          <w:rFonts w:ascii="Times New Roman" w:hAnsi="Times New Roman" w:eastAsia="Times New Roman" w:cs="Times New Roman"/>
          <w:sz w:val="24"/>
          <w:szCs w:val="24"/>
        </w:rPr>
      </w:pPr>
      <w:r>
        <w:fldChar w:fldCharType="begin"/>
      </w:r>
      <w:r>
        <w:instrText xml:space="preserve"> HYPERLINK "https://go.microsoft.com/fwlink/p/?LinkID=2113574&amp;clcid=0x1c09&amp;culture=en-za&amp;country=ZA" \t "_self" </w:instrText>
      </w:r>
      <w:r>
        <w:fldChar w:fldCharType="separate"/>
      </w:r>
      <w:r>
        <w:rPr>
          <w:rFonts w:ascii="Times New Roman" w:hAnsi="Times New Roman" w:eastAsia="Times New Roman" w:cs="Times New Roman"/>
          <w:color w:val="0000FF"/>
          <w:sz w:val="24"/>
          <w:szCs w:val="24"/>
          <w:u w:val="single"/>
        </w:rPr>
        <w:t xml:space="preserve">Buy now </w:t>
      </w:r>
      <w:r>
        <w:rPr>
          <w:rFonts w:ascii="Times New Roman" w:hAnsi="Times New Roman" w:eastAsia="Times New Roman" w:cs="Times New Roman"/>
          <w:color w:val="0000FF"/>
          <w:sz w:val="24"/>
          <w:szCs w:val="24"/>
          <w:u w:val="single"/>
        </w:rPr>
        <w:fldChar w:fldCharType="end"/>
      </w:r>
    </w:p>
    <w:tbl>
      <w:tblPr>
        <w:tblStyle w:val="8"/>
        <w:tblW w:w="0" w:type="auto"/>
        <w:tblCellSpacing w:w="15" w:type="dxa"/>
        <w:tblInd w:w="0" w:type="dxa"/>
        <w:tblLayout w:type="autofit"/>
        <w:tblCellMar>
          <w:top w:w="15" w:type="dxa"/>
          <w:left w:w="15" w:type="dxa"/>
          <w:bottom w:w="15" w:type="dxa"/>
          <w:right w:w="15" w:type="dxa"/>
        </w:tblCellMar>
      </w:tblPr>
      <w:tblGrid>
        <w:gridCol w:w="2895"/>
        <w:gridCol w:w="2581"/>
        <w:gridCol w:w="2183"/>
        <w:gridCol w:w="1791"/>
      </w:tblGrid>
      <w:tr w14:paraId="169F748F">
        <w:tblPrEx>
          <w:tblCellMar>
            <w:top w:w="15" w:type="dxa"/>
            <w:left w:w="15" w:type="dxa"/>
            <w:bottom w:w="15" w:type="dxa"/>
            <w:right w:w="15" w:type="dxa"/>
          </w:tblCellMar>
        </w:tblPrEx>
        <w:trPr>
          <w:tblHeader/>
          <w:tblCellSpacing w:w="15" w:type="dxa"/>
        </w:trPr>
        <w:tc>
          <w:tcPr>
            <w:tcW w:w="0" w:type="auto"/>
            <w:vAlign w:val="center"/>
          </w:tcPr>
          <w:p w14:paraId="0539FFA1">
            <w:pPr>
              <w:spacing w:after="0" w:line="240" w:lineRule="auto"/>
              <w:rPr>
                <w:rFonts w:ascii="Times New Roman" w:hAnsi="Times New Roman" w:eastAsia="Times New Roman" w:cs="Times New Roman"/>
                <w:sz w:val="24"/>
                <w:szCs w:val="24"/>
              </w:rPr>
            </w:pPr>
          </w:p>
        </w:tc>
        <w:tc>
          <w:tcPr>
            <w:tcW w:w="0" w:type="auto"/>
            <w:vAlign w:val="center"/>
          </w:tcPr>
          <w:p w14:paraId="0F9D6444">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Microsoft 365 Family </w:t>
            </w:r>
          </w:p>
        </w:tc>
        <w:tc>
          <w:tcPr>
            <w:tcW w:w="0" w:type="auto"/>
            <w:vAlign w:val="center"/>
          </w:tcPr>
          <w:p w14:paraId="52F4D149">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Microsoft 365 Personal </w:t>
            </w:r>
          </w:p>
        </w:tc>
        <w:tc>
          <w:tcPr>
            <w:tcW w:w="0" w:type="auto"/>
            <w:vAlign w:val="center"/>
          </w:tcPr>
          <w:p w14:paraId="734BC40F">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Office Home 2024 </w:t>
            </w:r>
          </w:p>
        </w:tc>
      </w:tr>
      <w:tr w14:paraId="555C4A2F">
        <w:tblPrEx>
          <w:tblCellMar>
            <w:top w:w="15" w:type="dxa"/>
            <w:left w:w="15" w:type="dxa"/>
            <w:bottom w:w="15" w:type="dxa"/>
            <w:right w:w="15" w:type="dxa"/>
          </w:tblCellMar>
        </w:tblPrEx>
        <w:trPr>
          <w:tblCellSpacing w:w="15" w:type="dxa"/>
        </w:trPr>
        <w:tc>
          <w:tcPr>
            <w:tcW w:w="0" w:type="auto"/>
            <w:vAlign w:val="center"/>
          </w:tcPr>
          <w:p w14:paraId="6695828E">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Number of users </w:t>
            </w:r>
          </w:p>
        </w:tc>
        <w:tc>
          <w:tcPr>
            <w:tcW w:w="0" w:type="auto"/>
            <w:vAlign w:val="center"/>
          </w:tcPr>
          <w:p w14:paraId="1476E7F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to 6 people</w:t>
            </w:r>
          </w:p>
        </w:tc>
        <w:tc>
          <w:tcPr>
            <w:tcW w:w="0" w:type="auto"/>
            <w:vAlign w:val="center"/>
          </w:tcPr>
          <w:p w14:paraId="7C7A55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person</w:t>
            </w:r>
          </w:p>
        </w:tc>
        <w:tc>
          <w:tcPr>
            <w:tcW w:w="0" w:type="auto"/>
            <w:vAlign w:val="center"/>
          </w:tcPr>
          <w:p w14:paraId="2DECB5A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One PC or Mac</w:t>
            </w:r>
          </w:p>
        </w:tc>
      </w:tr>
      <w:tr w14:paraId="653F9D0F">
        <w:tblPrEx>
          <w:tblCellMar>
            <w:top w:w="15" w:type="dxa"/>
            <w:left w:w="15" w:type="dxa"/>
            <w:bottom w:w="15" w:type="dxa"/>
            <w:right w:w="15" w:type="dxa"/>
          </w:tblCellMar>
        </w:tblPrEx>
        <w:trPr>
          <w:tblCellSpacing w:w="15" w:type="dxa"/>
        </w:trPr>
        <w:tc>
          <w:tcPr>
            <w:tcW w:w="0" w:type="auto"/>
            <w:vAlign w:val="center"/>
          </w:tcPr>
          <w:p w14:paraId="49776E30">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Number of accounts </w:t>
            </w:r>
          </w:p>
        </w:tc>
        <w:tc>
          <w:tcPr>
            <w:tcW w:w="0" w:type="auto"/>
            <w:vAlign w:val="center"/>
          </w:tcPr>
          <w:p w14:paraId="1771911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to 6</w:t>
            </w:r>
          </w:p>
        </w:tc>
        <w:tc>
          <w:tcPr>
            <w:tcW w:w="0" w:type="auto"/>
            <w:vAlign w:val="center"/>
          </w:tcPr>
          <w:p w14:paraId="183E422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vAlign w:val="center"/>
          </w:tcPr>
          <w:p w14:paraId="438EAC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One PC or Mac</w:t>
            </w:r>
          </w:p>
        </w:tc>
      </w:tr>
      <w:tr w14:paraId="5F221D88">
        <w:tblPrEx>
          <w:tblCellMar>
            <w:top w:w="15" w:type="dxa"/>
            <w:left w:w="15" w:type="dxa"/>
            <w:bottom w:w="15" w:type="dxa"/>
            <w:right w:w="15" w:type="dxa"/>
          </w:tblCellMar>
        </w:tblPrEx>
        <w:trPr>
          <w:tblCellSpacing w:w="15" w:type="dxa"/>
        </w:trPr>
        <w:tc>
          <w:tcPr>
            <w:tcW w:w="0" w:type="auto"/>
            <w:vAlign w:val="center"/>
          </w:tcPr>
          <w:p w14:paraId="4B5496FE">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Cloud storage </w:t>
            </w:r>
          </w:p>
        </w:tc>
        <w:tc>
          <w:tcPr>
            <w:tcW w:w="0" w:type="auto"/>
            <w:vAlign w:val="center"/>
          </w:tcPr>
          <w:p w14:paraId="749EA5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Up to 6 TB (1 TB per person)</w:t>
            </w:r>
          </w:p>
        </w:tc>
        <w:tc>
          <w:tcPr>
            <w:tcW w:w="0" w:type="auto"/>
            <w:vAlign w:val="center"/>
          </w:tcPr>
          <w:p w14:paraId="65F8091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TB</w:t>
            </w:r>
          </w:p>
        </w:tc>
        <w:tc>
          <w:tcPr>
            <w:tcW w:w="0" w:type="auto"/>
            <w:vAlign w:val="center"/>
          </w:tcPr>
          <w:p w14:paraId="7E7E506E">
            <w:pPr>
              <w:spacing w:after="0" w:line="240" w:lineRule="auto"/>
              <w:rPr>
                <w:rFonts w:ascii="Times New Roman" w:hAnsi="Times New Roman" w:eastAsia="Times New Roman" w:cs="Times New Roman"/>
                <w:sz w:val="24"/>
                <w:szCs w:val="24"/>
              </w:rPr>
            </w:pPr>
          </w:p>
        </w:tc>
      </w:tr>
      <w:tr w14:paraId="63175047">
        <w:tblPrEx>
          <w:tblCellMar>
            <w:top w:w="15" w:type="dxa"/>
            <w:left w:w="15" w:type="dxa"/>
            <w:bottom w:w="15" w:type="dxa"/>
            <w:right w:w="15" w:type="dxa"/>
          </w:tblCellMar>
        </w:tblPrEx>
        <w:trPr>
          <w:tblCellSpacing w:w="15" w:type="dxa"/>
        </w:trPr>
        <w:tc>
          <w:tcPr>
            <w:tcW w:w="0" w:type="auto"/>
            <w:vAlign w:val="center"/>
          </w:tcPr>
          <w:p w14:paraId="5724D7C0">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Multiple devices and platforms </w:t>
            </w:r>
          </w:p>
        </w:tc>
        <w:tc>
          <w:tcPr>
            <w:tcW w:w="0" w:type="auto"/>
            <w:vAlign w:val="center"/>
          </w:tcPr>
          <w:p w14:paraId="7B0924D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321AF4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17371CAC">
            <w:pPr>
              <w:spacing w:after="0" w:line="240" w:lineRule="auto"/>
              <w:rPr>
                <w:rFonts w:ascii="Times New Roman" w:hAnsi="Times New Roman" w:eastAsia="Times New Roman" w:cs="Times New Roman"/>
                <w:sz w:val="24"/>
                <w:szCs w:val="24"/>
              </w:rPr>
            </w:pPr>
          </w:p>
        </w:tc>
      </w:tr>
      <w:tr w14:paraId="37FC5909">
        <w:tblPrEx>
          <w:tblCellMar>
            <w:top w:w="15" w:type="dxa"/>
            <w:left w:w="15" w:type="dxa"/>
            <w:bottom w:w="15" w:type="dxa"/>
            <w:right w:w="15" w:type="dxa"/>
          </w:tblCellMar>
        </w:tblPrEx>
        <w:trPr>
          <w:tblCellSpacing w:w="15" w:type="dxa"/>
        </w:trPr>
        <w:tc>
          <w:tcPr>
            <w:tcW w:w="0" w:type="auto"/>
            <w:vAlign w:val="center"/>
          </w:tcPr>
          <w:p w14:paraId="2D31CDF0">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Word, Excel, PowerPoint </w:t>
            </w:r>
          </w:p>
        </w:tc>
        <w:tc>
          <w:tcPr>
            <w:tcW w:w="0" w:type="auto"/>
            <w:vAlign w:val="center"/>
          </w:tcPr>
          <w:p w14:paraId="384E798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517056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43D19FA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r>
      <w:tr w14:paraId="2133868D">
        <w:tblPrEx>
          <w:tblCellMar>
            <w:top w:w="15" w:type="dxa"/>
            <w:left w:w="15" w:type="dxa"/>
            <w:bottom w:w="15" w:type="dxa"/>
            <w:right w:w="15" w:type="dxa"/>
          </w:tblCellMar>
        </w:tblPrEx>
        <w:trPr>
          <w:tblCellSpacing w:w="15" w:type="dxa"/>
        </w:trPr>
        <w:tc>
          <w:tcPr>
            <w:tcW w:w="0" w:type="auto"/>
            <w:vAlign w:val="center"/>
          </w:tcPr>
          <w:p w14:paraId="55ACCB8F">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OneNote </w:t>
            </w:r>
          </w:p>
        </w:tc>
        <w:tc>
          <w:tcPr>
            <w:tcW w:w="0" w:type="auto"/>
            <w:vAlign w:val="center"/>
          </w:tcPr>
          <w:p w14:paraId="5CDC30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6612392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58DEA99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r>
      <w:tr w14:paraId="4372A90E">
        <w:tblPrEx>
          <w:tblCellMar>
            <w:top w:w="15" w:type="dxa"/>
            <w:left w:w="15" w:type="dxa"/>
            <w:bottom w:w="15" w:type="dxa"/>
            <w:right w:w="15" w:type="dxa"/>
          </w:tblCellMar>
        </w:tblPrEx>
        <w:trPr>
          <w:tblCellSpacing w:w="15" w:type="dxa"/>
        </w:trPr>
        <w:tc>
          <w:tcPr>
            <w:tcW w:w="0" w:type="auto"/>
            <w:vAlign w:val="center"/>
          </w:tcPr>
          <w:p w14:paraId="1B01D8F0">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Outlook </w:t>
            </w:r>
          </w:p>
        </w:tc>
        <w:tc>
          <w:tcPr>
            <w:tcW w:w="0" w:type="auto"/>
            <w:vAlign w:val="center"/>
          </w:tcPr>
          <w:p w14:paraId="50C340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6546E5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1D43A2F8">
            <w:pPr>
              <w:spacing w:after="0" w:line="240" w:lineRule="auto"/>
              <w:rPr>
                <w:rFonts w:ascii="Times New Roman" w:hAnsi="Times New Roman" w:eastAsia="Times New Roman" w:cs="Times New Roman"/>
                <w:sz w:val="24"/>
                <w:szCs w:val="24"/>
              </w:rPr>
            </w:pPr>
          </w:p>
        </w:tc>
      </w:tr>
      <w:tr w14:paraId="12ACEC7F">
        <w:tblPrEx>
          <w:tblCellMar>
            <w:top w:w="15" w:type="dxa"/>
            <w:left w:w="15" w:type="dxa"/>
            <w:bottom w:w="15" w:type="dxa"/>
            <w:right w:w="15" w:type="dxa"/>
          </w:tblCellMar>
        </w:tblPrEx>
        <w:trPr>
          <w:tblCellSpacing w:w="15" w:type="dxa"/>
        </w:trPr>
        <w:tc>
          <w:tcPr>
            <w:tcW w:w="0" w:type="auto"/>
            <w:vAlign w:val="center"/>
          </w:tcPr>
          <w:p w14:paraId="2D73D597">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Ongoing technical support </w:t>
            </w:r>
          </w:p>
        </w:tc>
        <w:tc>
          <w:tcPr>
            <w:tcW w:w="0" w:type="auto"/>
            <w:vAlign w:val="center"/>
          </w:tcPr>
          <w:p w14:paraId="21860F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2D0FBAA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32D29E47">
            <w:pPr>
              <w:spacing w:after="0" w:line="240" w:lineRule="auto"/>
              <w:rPr>
                <w:rFonts w:ascii="Times New Roman" w:hAnsi="Times New Roman" w:eastAsia="Times New Roman" w:cs="Times New Roman"/>
                <w:sz w:val="24"/>
                <w:szCs w:val="24"/>
              </w:rPr>
            </w:pPr>
          </w:p>
        </w:tc>
      </w:tr>
      <w:tr w14:paraId="2745F4DA">
        <w:tblPrEx>
          <w:tblCellMar>
            <w:top w:w="15" w:type="dxa"/>
            <w:left w:w="15" w:type="dxa"/>
            <w:bottom w:w="15" w:type="dxa"/>
            <w:right w:w="15" w:type="dxa"/>
          </w:tblCellMar>
        </w:tblPrEx>
        <w:trPr>
          <w:tblCellSpacing w:w="15" w:type="dxa"/>
        </w:trPr>
        <w:tc>
          <w:tcPr>
            <w:tcW w:w="0" w:type="auto"/>
            <w:vAlign w:val="center"/>
          </w:tcPr>
          <w:p w14:paraId="413F2997">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Microsoft Defender </w:t>
            </w:r>
          </w:p>
        </w:tc>
        <w:tc>
          <w:tcPr>
            <w:tcW w:w="0" w:type="auto"/>
            <w:vAlign w:val="center"/>
          </w:tcPr>
          <w:p w14:paraId="1F085E8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66B019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40002983">
            <w:pPr>
              <w:spacing w:after="0" w:line="240" w:lineRule="auto"/>
              <w:rPr>
                <w:rFonts w:ascii="Times New Roman" w:hAnsi="Times New Roman" w:eastAsia="Times New Roman" w:cs="Times New Roman"/>
                <w:sz w:val="24"/>
                <w:szCs w:val="24"/>
              </w:rPr>
            </w:pPr>
          </w:p>
        </w:tc>
      </w:tr>
      <w:tr w14:paraId="64158B9F">
        <w:tblPrEx>
          <w:tblCellMar>
            <w:top w:w="15" w:type="dxa"/>
            <w:left w:w="15" w:type="dxa"/>
            <w:bottom w:w="15" w:type="dxa"/>
            <w:right w:w="15" w:type="dxa"/>
          </w:tblCellMar>
        </w:tblPrEx>
        <w:trPr>
          <w:tblCellSpacing w:w="15" w:type="dxa"/>
        </w:trPr>
        <w:tc>
          <w:tcPr>
            <w:tcW w:w="0" w:type="auto"/>
            <w:vAlign w:val="center"/>
          </w:tcPr>
          <w:p w14:paraId="69147A0D">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Microsoft Editor </w:t>
            </w:r>
          </w:p>
        </w:tc>
        <w:tc>
          <w:tcPr>
            <w:tcW w:w="0" w:type="auto"/>
            <w:vAlign w:val="center"/>
          </w:tcPr>
          <w:p w14:paraId="356F98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7AF833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40A64F46">
            <w:pPr>
              <w:spacing w:after="0" w:line="240" w:lineRule="auto"/>
              <w:rPr>
                <w:rFonts w:ascii="Times New Roman" w:hAnsi="Times New Roman" w:eastAsia="Times New Roman" w:cs="Times New Roman"/>
                <w:sz w:val="24"/>
                <w:szCs w:val="24"/>
              </w:rPr>
            </w:pPr>
          </w:p>
        </w:tc>
      </w:tr>
      <w:tr w14:paraId="7B006E99">
        <w:tblPrEx>
          <w:tblCellMar>
            <w:top w:w="15" w:type="dxa"/>
            <w:left w:w="15" w:type="dxa"/>
            <w:bottom w:w="15" w:type="dxa"/>
            <w:right w:w="15" w:type="dxa"/>
          </w:tblCellMar>
        </w:tblPrEx>
        <w:trPr>
          <w:tblCellSpacing w:w="15" w:type="dxa"/>
        </w:trPr>
        <w:tc>
          <w:tcPr>
            <w:tcW w:w="0" w:type="auto"/>
            <w:vAlign w:val="center"/>
          </w:tcPr>
          <w:p w14:paraId="14880DAC">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Clipchamp </w:t>
            </w:r>
          </w:p>
        </w:tc>
        <w:tc>
          <w:tcPr>
            <w:tcW w:w="0" w:type="auto"/>
            <w:vAlign w:val="center"/>
          </w:tcPr>
          <w:p w14:paraId="182926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19C8D8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3C6C19FD">
            <w:pPr>
              <w:spacing w:after="0" w:line="240" w:lineRule="auto"/>
              <w:rPr>
                <w:rFonts w:ascii="Times New Roman" w:hAnsi="Times New Roman" w:eastAsia="Times New Roman" w:cs="Times New Roman"/>
                <w:sz w:val="24"/>
                <w:szCs w:val="24"/>
              </w:rPr>
            </w:pPr>
          </w:p>
        </w:tc>
      </w:tr>
      <w:tr w14:paraId="3376072B">
        <w:tblPrEx>
          <w:tblCellMar>
            <w:top w:w="15" w:type="dxa"/>
            <w:left w:w="15" w:type="dxa"/>
            <w:bottom w:w="15" w:type="dxa"/>
            <w:right w:w="15" w:type="dxa"/>
          </w:tblCellMar>
        </w:tblPrEx>
        <w:trPr>
          <w:tblCellSpacing w:w="15" w:type="dxa"/>
        </w:trPr>
        <w:tc>
          <w:tcPr>
            <w:tcW w:w="0" w:type="auto"/>
            <w:vAlign w:val="center"/>
          </w:tcPr>
          <w:p w14:paraId="73A10A26">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Microsoft Teams </w:t>
            </w:r>
          </w:p>
        </w:tc>
        <w:tc>
          <w:tcPr>
            <w:tcW w:w="0" w:type="auto"/>
            <w:vAlign w:val="center"/>
          </w:tcPr>
          <w:p w14:paraId="16801F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6111A11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59D3AE33">
            <w:pPr>
              <w:spacing w:after="0" w:line="240" w:lineRule="auto"/>
              <w:rPr>
                <w:rFonts w:ascii="Times New Roman" w:hAnsi="Times New Roman" w:eastAsia="Times New Roman" w:cs="Times New Roman"/>
                <w:sz w:val="24"/>
                <w:szCs w:val="24"/>
              </w:rPr>
            </w:pPr>
          </w:p>
        </w:tc>
      </w:tr>
      <w:tr w14:paraId="25616EC6">
        <w:tblPrEx>
          <w:tblCellMar>
            <w:top w:w="15" w:type="dxa"/>
            <w:left w:w="15" w:type="dxa"/>
            <w:bottom w:w="15" w:type="dxa"/>
            <w:right w:w="15" w:type="dxa"/>
          </w:tblCellMar>
        </w:tblPrEx>
        <w:trPr>
          <w:tblCellSpacing w:w="15" w:type="dxa"/>
        </w:trPr>
        <w:tc>
          <w:tcPr>
            <w:tcW w:w="0" w:type="auto"/>
            <w:vAlign w:val="center"/>
          </w:tcPr>
          <w:p w14:paraId="4D55479D">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Access (PC only) </w:t>
            </w:r>
          </w:p>
        </w:tc>
        <w:tc>
          <w:tcPr>
            <w:tcW w:w="0" w:type="auto"/>
            <w:vAlign w:val="center"/>
          </w:tcPr>
          <w:p w14:paraId="74B89E5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3BC2AA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5F267328">
            <w:pPr>
              <w:spacing w:after="0" w:line="240" w:lineRule="auto"/>
              <w:rPr>
                <w:rFonts w:ascii="Times New Roman" w:hAnsi="Times New Roman" w:eastAsia="Times New Roman" w:cs="Times New Roman"/>
                <w:sz w:val="24"/>
                <w:szCs w:val="24"/>
              </w:rPr>
            </w:pPr>
          </w:p>
        </w:tc>
      </w:tr>
      <w:tr w14:paraId="352F0730">
        <w:tblPrEx>
          <w:tblCellMar>
            <w:top w:w="15" w:type="dxa"/>
            <w:left w:w="15" w:type="dxa"/>
            <w:bottom w:w="15" w:type="dxa"/>
            <w:right w:w="15" w:type="dxa"/>
          </w:tblCellMar>
        </w:tblPrEx>
        <w:trPr>
          <w:tblCellSpacing w:w="15" w:type="dxa"/>
        </w:trPr>
        <w:tc>
          <w:tcPr>
            <w:tcW w:w="0" w:type="auto"/>
            <w:vAlign w:val="center"/>
          </w:tcPr>
          <w:p w14:paraId="788BEF6E">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Microsoft Forms </w:t>
            </w:r>
          </w:p>
        </w:tc>
        <w:tc>
          <w:tcPr>
            <w:tcW w:w="0" w:type="auto"/>
            <w:vAlign w:val="center"/>
          </w:tcPr>
          <w:p w14:paraId="72145D5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4AE85F6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Included </w:t>
            </w:r>
          </w:p>
        </w:tc>
        <w:tc>
          <w:tcPr>
            <w:tcW w:w="0" w:type="auto"/>
            <w:vAlign w:val="center"/>
          </w:tcPr>
          <w:p w14:paraId="7FDF7C96">
            <w:pPr>
              <w:spacing w:after="0" w:line="240" w:lineRule="auto"/>
              <w:rPr>
                <w:rFonts w:ascii="Times New Roman" w:hAnsi="Times New Roman" w:eastAsia="Times New Roman" w:cs="Times New Roman"/>
                <w:sz w:val="24"/>
                <w:szCs w:val="24"/>
              </w:rPr>
            </w:pPr>
          </w:p>
        </w:tc>
      </w:tr>
      <w:tr w14:paraId="72FDA6B3">
        <w:tblPrEx>
          <w:tblCellMar>
            <w:top w:w="15" w:type="dxa"/>
            <w:left w:w="15" w:type="dxa"/>
            <w:bottom w:w="15" w:type="dxa"/>
            <w:right w:w="15" w:type="dxa"/>
          </w:tblCellMar>
        </w:tblPrEx>
        <w:trPr>
          <w:tblCellSpacing w:w="15" w:type="dxa"/>
        </w:trPr>
        <w:tc>
          <w:tcPr>
            <w:tcW w:w="0" w:type="auto"/>
            <w:vAlign w:val="center"/>
          </w:tcPr>
          <w:p w14:paraId="1A72D4E9">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w:t>
            </w:r>
          </w:p>
        </w:tc>
        <w:tc>
          <w:tcPr>
            <w:tcW w:w="0" w:type="auto"/>
            <w:vAlign w:val="center"/>
          </w:tcPr>
          <w:p w14:paraId="41925F3F">
            <w:pPr>
              <w:numPr>
                <w:ilvl w:val="0"/>
                <w:numId w:val="309"/>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"https://go.microsoft.com/fwlink/p/?linkid=2013703&amp;clcid=0x1c09&amp;culture=en-za&amp;country=ZA" \t "_self" </w:instrText>
            </w:r>
            <w:r>
              <w:fldChar w:fldCharType="separate"/>
            </w:r>
            <w:r>
              <w:rPr>
                <w:rFonts w:ascii="Times New Roman" w:hAnsi="Times New Roman" w:eastAsia="Times New Roman" w:cs="Times New Roman"/>
                <w:color w:val="0000FF"/>
                <w:sz w:val="24"/>
                <w:szCs w:val="24"/>
                <w:u w:val="single"/>
              </w:rPr>
              <w:t xml:space="preserve">Learn more </w:t>
            </w:r>
            <w:r>
              <w:rPr>
                <w:rFonts w:ascii="Times New Roman" w:hAnsi="Times New Roman" w:eastAsia="Times New Roman" w:cs="Times New Roman"/>
                <w:color w:val="0000FF"/>
                <w:sz w:val="24"/>
                <w:szCs w:val="24"/>
                <w:u w:val="single"/>
              </w:rPr>
              <w:fldChar w:fldCharType="end"/>
            </w:r>
          </w:p>
        </w:tc>
        <w:tc>
          <w:tcPr>
            <w:tcW w:w="0" w:type="auto"/>
            <w:vAlign w:val="center"/>
          </w:tcPr>
          <w:p w14:paraId="25FE64DB">
            <w:pPr>
              <w:numPr>
                <w:ilvl w:val="0"/>
                <w:numId w:val="310"/>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"https://go.microsoft.com/fwlink/p/?linkid=2013818&amp;clcid=0x1c09&amp;culture=en-za&amp;country=ZA" \t "_self" </w:instrText>
            </w:r>
            <w:r>
              <w:fldChar w:fldCharType="separate"/>
            </w:r>
            <w:r>
              <w:rPr>
                <w:rFonts w:ascii="Times New Roman" w:hAnsi="Times New Roman" w:eastAsia="Times New Roman" w:cs="Times New Roman"/>
                <w:color w:val="0000FF"/>
                <w:sz w:val="24"/>
                <w:szCs w:val="24"/>
                <w:u w:val="single"/>
              </w:rPr>
              <w:t xml:space="preserve">Learn more </w:t>
            </w:r>
            <w:r>
              <w:rPr>
                <w:rFonts w:ascii="Times New Roman" w:hAnsi="Times New Roman" w:eastAsia="Times New Roman" w:cs="Times New Roman"/>
                <w:color w:val="0000FF"/>
                <w:sz w:val="24"/>
                <w:szCs w:val="24"/>
                <w:u w:val="single"/>
              </w:rPr>
              <w:fldChar w:fldCharType="end"/>
            </w:r>
          </w:p>
        </w:tc>
        <w:tc>
          <w:tcPr>
            <w:tcW w:w="0" w:type="auto"/>
            <w:vAlign w:val="center"/>
          </w:tcPr>
          <w:p w14:paraId="7983E2E0">
            <w:pPr>
              <w:numPr>
                <w:ilvl w:val="0"/>
                <w:numId w:val="311"/>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"https://www.microsoft.com/en-za/microsoft-365/p/office-home-2024/CFQ7TTC0PQVJ" \t "_self" </w:instrText>
            </w:r>
            <w:r>
              <w:fldChar w:fldCharType="separate"/>
            </w:r>
            <w:r>
              <w:rPr>
                <w:rFonts w:ascii="Times New Roman" w:hAnsi="Times New Roman" w:eastAsia="Times New Roman" w:cs="Times New Roman"/>
                <w:color w:val="0000FF"/>
                <w:sz w:val="24"/>
                <w:szCs w:val="24"/>
                <w:u w:val="single"/>
              </w:rPr>
              <w:t xml:space="preserve">Learn more </w:t>
            </w:r>
            <w:r>
              <w:rPr>
                <w:rFonts w:ascii="Times New Roman" w:hAnsi="Times New Roman" w:eastAsia="Times New Roman" w:cs="Times New Roman"/>
                <w:color w:val="0000FF"/>
                <w:sz w:val="24"/>
                <w:szCs w:val="24"/>
                <w:u w:val="single"/>
              </w:rPr>
              <w:fldChar w:fldCharType="end"/>
            </w:r>
          </w:p>
        </w:tc>
      </w:tr>
    </w:tbl>
    <w:p w14:paraId="285407F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Office Home &amp; Business 2024 </w:t>
      </w:r>
    </w:p>
    <w:p w14:paraId="167F834B">
      <w:pPr>
        <w:numPr>
          <w:ilvl w:val="0"/>
          <w:numId w:val="31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One-time purchase for one PC or Mac</w:t>
      </w:r>
    </w:p>
    <w:p w14:paraId="09C70AB5">
      <w:pPr>
        <w:numPr>
          <w:ilvl w:val="0"/>
          <w:numId w:val="31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Classic 2024 desktop versions of Word, Excel, PowerPoint, Outlook and OneNote</w:t>
      </w:r>
    </w:p>
    <w:p w14:paraId="5D41408C">
      <w:pPr>
        <w:numPr>
          <w:ilvl w:val="0"/>
          <w:numId w:val="31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Access to support resources </w:t>
      </w:r>
    </w:p>
    <w:p w14:paraId="38051A57">
      <w:pPr>
        <w:spacing w:after="0" w:line="240" w:lineRule="auto"/>
        <w:rPr>
          <w:rFonts w:ascii="Times New Roman" w:hAnsi="Times New Roman" w:eastAsia="Times New Roman" w:cs="Times New Roman"/>
          <w:sz w:val="24"/>
          <w:szCs w:val="24"/>
        </w:rPr>
      </w:pPr>
      <w:r>
        <w:fldChar w:fldCharType="begin"/>
      </w:r>
      <w:r>
        <w:instrText xml:space="preserve"> HYPERLINK "https://go.microsoft.com/fwlink/p/?LinkID=2014585&amp;clcid=0x1c09&amp;culture=en-za&amp;country=ZA" \t "_self" </w:instrText>
      </w:r>
      <w:r>
        <w:fldChar w:fldCharType="separate"/>
      </w:r>
      <w:r>
        <w:rPr>
          <w:rFonts w:ascii="Times New Roman" w:hAnsi="Times New Roman" w:eastAsia="Times New Roman" w:cs="Times New Roman"/>
          <w:color w:val="0000FF"/>
          <w:sz w:val="24"/>
          <w:szCs w:val="24"/>
          <w:u w:val="single"/>
        </w:rPr>
        <w:t xml:space="preserve">Buy now </w:t>
      </w:r>
      <w:r>
        <w:rPr>
          <w:rFonts w:ascii="Times New Roman" w:hAnsi="Times New Roman" w:eastAsia="Times New Roman" w:cs="Times New Roman"/>
          <w:color w:val="0000FF"/>
          <w:sz w:val="24"/>
          <w:szCs w:val="24"/>
          <w:u w:val="single"/>
        </w:rPr>
        <w:fldChar w:fldCharType="end"/>
      </w:r>
      <w:r>
        <w:fldChar w:fldCharType="begin"/>
      </w:r>
      <w:r>
        <w:instrText xml:space="preserve"> HYPERLINK "https://www.microsoft.com/en-za/microsoft-365/p/office-home-business-2024/CFQ7TTC0PBM7" \t "_self" </w:instrText>
      </w:r>
      <w:r>
        <w:fldChar w:fldCharType="separate"/>
      </w:r>
      <w:r>
        <w:rPr>
          <w:rFonts w:ascii="Times New Roman" w:hAnsi="Times New Roman" w:eastAsia="Times New Roman" w:cs="Times New Roman"/>
          <w:color w:val="0000FF"/>
          <w:sz w:val="24"/>
          <w:szCs w:val="24"/>
          <w:u w:val="single"/>
        </w:rPr>
        <w:t xml:space="preserve">Learn more </w:t>
      </w:r>
      <w:r>
        <w:rPr>
          <w:rFonts w:ascii="Times New Roman" w:hAnsi="Times New Roman" w:eastAsia="Times New Roman" w:cs="Times New Roman"/>
          <w:color w:val="0000FF"/>
          <w:sz w:val="24"/>
          <w:szCs w:val="24"/>
          <w:u w:val="single"/>
        </w:rPr>
        <w:fldChar w:fldCharType="end"/>
      </w:r>
    </w:p>
    <w:p w14:paraId="024F8D3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133340" cy="3324860"/>
            <wp:effectExtent l="0" t="0" r="0" b="8890"/>
            <wp:docPr id="26" name="Picture 26" descr="A tablet displays the Microsoft 365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ablet displays the Microsoft 365 home 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33340" cy="3324860"/>
                    </a:xfrm>
                    <a:prstGeom prst="rect">
                      <a:avLst/>
                    </a:prstGeom>
                    <a:noFill/>
                    <a:ln>
                      <a:noFill/>
                    </a:ln>
                  </pic:spPr>
                </pic:pic>
              </a:graphicData>
            </a:graphic>
          </wp:inline>
        </w:drawing>
      </w:r>
    </w:p>
    <w:p w14:paraId="57BCFBA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Frequently asked questions </w:t>
      </w:r>
    </w:p>
    <w:p w14:paraId="7C2CA320">
      <w:pPr>
        <w:pStyle w:val="13"/>
      </w:pPr>
      <w:r>
        <w:t xml:space="preserve">| </w:t>
      </w:r>
      <w:r>
        <w:rPr>
          <w:rFonts w:hAnsi="Symbol"/>
        </w:rPr>
        <w:t></w:t>
      </w:r>
      <w:r>
        <w:t xml:space="preserve">  4 is sold as a one-time purchase, which means you pay a single, up-front cost to get Office apps for one computer. One-time purchases are available for both PCs and Macs. However, there are no upgrade options, which means if you plan to upgrade to the next major release, you’ll have to buy it at full price.</w:t>
      </w:r>
    </w:p>
    <w:p w14:paraId="5EC051F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Microsoft 365 Personal and Microsoft 365 Family are subscriptions that include powerful productivity apps and creativity tools with AI-powered features. In addition to premium desktop versions of popular Microsoft 365 apps like Word, PowerPoint, Excel and Outlook, you also get spacious cloud storage and cloud-connected features that let you collaborate on files in real time. With a subscription, you’ll always have the latest features, fixes and security updates along with ongoing tech support at no extra cost. You can choose to pay for your subscription on a monthly or yearly basis, and use your apps on multiple PCs, Macs, tablets and phones. Additionally, the Microsoft 365 Family plan lets you share your subscription with up to five more people. Everyone gets their own apps and storage. (AI features only available to subscription owner and cannot be shared; AI usage limits apply; minimum age limits may apply to subscription activation and use of AI features. </w:t>
      </w:r>
      <w:r>
        <w:fldChar w:fldCharType="begin"/>
      </w:r>
      <w:r>
        <w:instrText xml:space="preserve"> HYPERLINK "https://go.microsoft.com/fwlink/?linkid=2280151" </w:instrText>
      </w:r>
      <w:r>
        <w:fldChar w:fldCharType="separate"/>
      </w:r>
      <w:r>
        <w:rPr>
          <w:rFonts w:ascii="Times New Roman" w:hAnsi="Times New Roman" w:eastAsia="Times New Roman" w:cs="Times New Roman"/>
          <w:color w:val="0000FF"/>
          <w:sz w:val="24"/>
          <w:szCs w:val="24"/>
          <w:u w:val="single"/>
        </w:rPr>
        <w:t>Learn more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3D401021">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Microsoft 365 is compatible with PC, Mac, Android and iOS. See </w:t>
      </w:r>
      <w:r>
        <w:fldChar w:fldCharType="begin"/>
      </w:r>
      <w:r>
        <w:instrText xml:space="preserve"> HYPERLINK "https://office.com/systemrequirements" </w:instrText>
      </w:r>
      <w:r>
        <w:fldChar w:fldCharType="separate"/>
      </w:r>
      <w:r>
        <w:rPr>
          <w:rFonts w:ascii="Times New Roman" w:hAnsi="Times New Roman" w:eastAsia="Times New Roman" w:cs="Times New Roman"/>
          <w:color w:val="0000FF"/>
          <w:sz w:val="24"/>
          <w:szCs w:val="24"/>
          <w:u w:val="single"/>
        </w:rPr>
        <w:t>system requirements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for compatible versions of your devices, and for other feature requirements. </w:t>
      </w:r>
    </w:p>
    <w:p w14:paraId="2BB1EEE7">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No. Microsoft 365’s applications are tailored for each platform and each operating system. The applications available for Mac users and the specific features included may be different from those available for PC users. With Microsoft 365, you can be flexible. With your account, you are not limited to exclusively Mac or exclusively PC, so you can transition across devices. </w:t>
      </w:r>
    </w:p>
    <w:p w14:paraId="50CAAC01">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Yes. Documents that you have created belong fully to you. You can choose to store them online on OneDrive or locally on your PC or Mac. </w:t>
      </w:r>
    </w:p>
    <w:p w14:paraId="53A8DC9D">
      <w:pPr>
        <w:spacing w:before="100" w:beforeAutospacing="1" w:after="100" w:afterAutospacing="1"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Internet access is required to install and activate all the latest releases of apps and services included in all Microsoft 365 subscription plans. Note that if you are an existing subscriber, you do not need to reinstall or purchase another subscription.</w:t>
      </w:r>
    </w:p>
    <w:p w14:paraId="4628019D">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Microsoft 365 plans, internet access is also needed to manage your subscription account, for example to install Office apps on other PCs or to change billing options. Internet access is also required to access documents stored on OneDrive, unless you install the </w:t>
      </w:r>
      <w:r>
        <w:fldChar w:fldCharType="begin"/>
      </w:r>
      <w:r>
        <w:instrText xml:space="preserve"> HYPERLINK "https://products.office.com/microsoft-office-for-home-and-school-faq" \l "cd6f27d6-3bb0-22a8-9228-1385af8f3445" </w:instrText>
      </w:r>
      <w:r>
        <w:fldChar w:fldCharType="separate"/>
      </w:r>
      <w:r>
        <w:rPr>
          <w:rFonts w:ascii="Times New Roman" w:hAnsi="Times New Roman" w:eastAsia="Times New Roman" w:cs="Times New Roman"/>
          <w:color w:val="0000FF"/>
          <w:sz w:val="24"/>
          <w:szCs w:val="24"/>
          <w:u w:val="single"/>
        </w:rPr>
        <w:t>OneDrive desktop app</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63BA12BF">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You should also connect to the internet regularly to keep your version of Microsoft 365 up to date and to benefit from automatic upgrades. If you do not connect to the internet at least every 31 days, your apps will go into reduced functionality mode, which means that you can view or print your documents but cannot edit the documents or create new ones. To reactivate your apps, simply reconnect to the internet.</w:t>
      </w:r>
    </w:p>
    <w:p w14:paraId="27F7EE9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You do not need to be connected to the internet to use the Office apps, such as Word, Excel and PowerPoint, because the apps are fully installed on your computer.</w:t>
      </w:r>
    </w:p>
    <w:p w14:paraId="50279553">
      <w:pPr>
        <w:spacing w:before="100" w:beforeAutospacing="1" w:after="100" w:afterAutospacing="1"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Your Microsoft account is the combination of an email address and password that you use to sign in to services like OneDrive, Xbox LIVE and Outlook.com. If you use any of these services, you already have a Microsoft account that you can use, or you can create a new account. </w:t>
      </w:r>
      <w:r>
        <w:fldChar w:fldCharType="begin"/>
      </w:r>
      <w:r>
        <w:instrText xml:space="preserve"> HYPERLINK "http://go.microsoft.com/fwlink/p/?LinkID=403717&amp;clcid=0x1c09&amp;culture=en-za&amp;country=ZA" </w:instrText>
      </w:r>
      <w:r>
        <w:fldChar w:fldCharType="separate"/>
      </w:r>
      <w:r>
        <w:rPr>
          <w:rFonts w:ascii="Times New Roman" w:hAnsi="Times New Roman" w:eastAsia="Times New Roman" w:cs="Times New Roman"/>
          <w:color w:val="0000FF"/>
          <w:sz w:val="24"/>
          <w:szCs w:val="24"/>
          <w:u w:val="single"/>
        </w:rPr>
        <w:t>Learn more about Microsoft accounts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15E811E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part of signing up for a trial or purchasing Microsoft 365, you will be prompted to sign in with a Microsoft account. You must be signed in with this account to install and manage your Microsoft 365 subscription, or to use some subscription benefits, including cloud storage.</w:t>
      </w:r>
    </w:p>
    <w:p w14:paraId="22886E99">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You can share Microsoft 365 Family with five other people, for a total of six users. Microsoft 365 Personal can be used by one person. </w:t>
      </w:r>
    </w:p>
    <w:p w14:paraId="34AEC60D">
      <w:pPr>
        <w:spacing w:before="100" w:beforeAutospacing="1" w:after="100" w:afterAutospacing="1"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If you have an active Microsoft 365 Family subscription, you can share it with up to five other people. Each person you share your subscription with can install Microsoft 365 on all their devices and sign in to five devices at the same time.</w:t>
      </w:r>
    </w:p>
    <w:p w14:paraId="173578E1">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add someone to your subscription, sign in to your </w:t>
      </w:r>
      <w:r>
        <w:fldChar w:fldCharType="begin"/>
      </w:r>
      <w:r>
        <w:instrText xml:space="preserve"> HYPERLINK "https://account.microsoft.com/" </w:instrText>
      </w:r>
      <w:r>
        <w:fldChar w:fldCharType="separate"/>
      </w:r>
      <w:r>
        <w:rPr>
          <w:rFonts w:ascii="Times New Roman" w:hAnsi="Times New Roman" w:eastAsia="Times New Roman" w:cs="Times New Roman"/>
          <w:color w:val="0000FF"/>
          <w:sz w:val="24"/>
          <w:szCs w:val="24"/>
          <w:u w:val="single"/>
        </w:rPr>
        <w:t>Microsoft account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and follow the on-screen instructions to add a user. Each person you add will receive an email with the steps they need to follow. Once they have accepted and completed the steps, their information, including the installs they are using, will appear on their My Account page. You can stop sharing your subscription with someone or remove a device they are using by logging into your </w:t>
      </w:r>
      <w:r>
        <w:fldChar w:fldCharType="begin"/>
      </w:r>
      <w:r>
        <w:instrText xml:space="preserve"> HYPERLINK "https://account.microsoft.com/" </w:instrText>
      </w:r>
      <w:r>
        <w:fldChar w:fldCharType="separate"/>
      </w:r>
      <w:r>
        <w:rPr>
          <w:rFonts w:ascii="Times New Roman" w:hAnsi="Times New Roman" w:eastAsia="Times New Roman" w:cs="Times New Roman"/>
          <w:color w:val="0000FF"/>
          <w:sz w:val="24"/>
          <w:szCs w:val="24"/>
          <w:u w:val="single"/>
        </w:rPr>
        <w:t>Microsoft account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632CB2AB">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Visit </w:t>
      </w:r>
      <w:r>
        <w:fldChar w:fldCharType="begin"/>
      </w:r>
      <w:r>
        <w:instrText xml:space="preserve"> HYPERLINK "https://products.office.com/en-za/free-productivity-apps" </w:instrText>
      </w:r>
      <w:r>
        <w:fldChar w:fldCharType="separate"/>
      </w:r>
      <w:r>
        <w:rPr>
          <w:rFonts w:ascii="Times New Roman" w:hAnsi="Times New Roman" w:eastAsia="Times New Roman" w:cs="Times New Roman"/>
          <w:color w:val="0000FF"/>
          <w:sz w:val="24"/>
          <w:szCs w:val="24"/>
          <w:u w:val="single"/>
        </w:rPr>
        <w:t>learn more about free apps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66753F6F">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Microsoft Defender is a cross-device security app that helps individuals and families protect their data and devices by continuously scanning the web for threats to your identity and personal data (US only). Defender also helps you stay safer online with malware protection, real-time security notifications and security tips. </w:t>
      </w:r>
      <w:r>
        <w:fldChar w:fldCharType="begin"/>
      </w:r>
      <w:r>
        <w:instrText xml:space="preserve"> HYPERLINK "ms-windows-store://pdp/?productid=9P6PMZTM93LR" </w:instrText>
      </w:r>
      <w:r>
        <w:fldChar w:fldCharType="separate"/>
      </w:r>
      <w:r>
        <w:rPr>
          <w:rFonts w:ascii="Times New Roman" w:hAnsi="Times New Roman" w:eastAsia="Times New Roman" w:cs="Times New Roman"/>
          <w:color w:val="0000FF"/>
          <w:sz w:val="24"/>
          <w:szCs w:val="24"/>
          <w:u w:val="single"/>
        </w:rPr>
        <w:t>Download the Microsoft Defender app.</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46730A12">
      <w:pPr>
        <w:spacing w:before="100" w:beforeAutospacing="1" w:after="100" w:afterAutospacing="1"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Microsoft Defender is a new cross-device app that helps people and families stay safer online. Microsoft Defender adds new features and a simplified user interface. Microsoft Defender also brings valuable device protection to iOS, Android, Windows and Mac, with malware protection, web protection, real-time security notifications and security tips. Microsoft Defender is available in the Apple, Google and Microsoft app stores and requires a Microsoft 365 Personal or Family subscription to use.</w:t>
      </w:r>
    </w:p>
    <w:p w14:paraId="404160C2">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Windows Security, formerly known as Windows Defender Security Centre, is built-in security on Windows PCs to protect your device and data. Windows Security is pre-installed and automatically enabled. Windows Security includes Microsoft Defender Antivirus software that protects your Windows device and data against viruses, ransomware, trojans and other malware unless non-Microsoft antivirus software is active.</w:t>
      </w:r>
    </w:p>
    <w:p w14:paraId="0FB2CB36">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A free in-browser video editing platform designed to make video creation accessible for everyone. </w:t>
      </w:r>
    </w:p>
    <w:p w14:paraId="1AD7622F">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AI features included in Microsoft 365 Family plans are only available to the subscription owner and cannot be shared with others. </w:t>
      </w:r>
    </w:p>
    <w:p w14:paraId="5C5088AB">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To use Copilot in Word, Excel, PowerPoint, OneNote and Outlook, make sure you have the latest version of Microsoft 365 installed. If you're signed in, have the latest updates installed, and still don't see Copilot, please restart your Microsoft 365 apps. </w:t>
      </w:r>
      <w:r>
        <w:fldChar w:fldCharType="begin"/>
      </w:r>
      <w:r>
        <w:instrText xml:space="preserve"> HYPERLINK "https://support.microsoft.com/office/how-to-find-and-enable-missing-copilot-button-in-microsoft-365-apps-c8482b93-4b96-4bb8-8ec9-5148f4d42441" </w:instrText>
      </w:r>
      <w:r>
        <w:fldChar w:fldCharType="separate"/>
      </w:r>
      <w:r>
        <w:rPr>
          <w:rFonts w:ascii="Times New Roman" w:hAnsi="Times New Roman" w:eastAsia="Times New Roman" w:cs="Times New Roman"/>
          <w:color w:val="0000FF"/>
          <w:sz w:val="24"/>
          <w:szCs w:val="24"/>
          <w:u w:val="single"/>
        </w:rPr>
        <w:t>Learn more about why I am not seeing Copilot in my apps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0AD79366">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Microsoft 365 supports Arabic, Chinese Simplified, Chinese Traditional, Czech, Danish, Dutch, English, Finnish, French, German, Hebrew, Hungarian, Italian, Japanese, Korean, Norwegian, Polish, Portuguese, Russian, Spanish, Swedish, Thai and Turkish. Some Designer features, like inline editing capabilities, are available only in English. We plan to add more languages soon. You can also learn more about Copilot supported languages here: </w:t>
      </w:r>
      <w:r>
        <w:fldChar w:fldCharType="begin"/>
      </w:r>
      <w:r>
        <w:instrText xml:space="preserve"> HYPERLINK "https://support.microsoft.com/en-za/office/copilot-for-microsoft-365-supported-languages-94518d61-644b-4118-9492-617eea4801d8" </w:instrText>
      </w:r>
      <w:r>
        <w:fldChar w:fldCharType="separate"/>
      </w:r>
      <w:r>
        <w:rPr>
          <w:rFonts w:ascii="Times New Roman" w:hAnsi="Times New Roman" w:eastAsia="Times New Roman" w:cs="Times New Roman"/>
          <w:color w:val="0000FF"/>
          <w:sz w:val="24"/>
          <w:szCs w:val="24"/>
          <w:u w:val="single"/>
        </w:rPr>
        <w:t>Copilot for Microsoft 365 supported languages – Microsoft Support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26CB60E1">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Visit our </w:t>
      </w:r>
      <w:r>
        <w:fldChar w:fldCharType="begin"/>
      </w:r>
      <w:r>
        <w:instrText xml:space="preserve"> HYPERLINK "https://support.microsoft.com/copilot" </w:instrText>
      </w:r>
      <w:r>
        <w:fldChar w:fldCharType="separate"/>
      </w:r>
      <w:r>
        <w:rPr>
          <w:rFonts w:ascii="Times New Roman" w:hAnsi="Times New Roman" w:eastAsia="Times New Roman" w:cs="Times New Roman"/>
          <w:color w:val="0000FF"/>
          <w:sz w:val="24"/>
          <w:szCs w:val="24"/>
          <w:u w:val="single"/>
        </w:rPr>
        <w:t>Copilot help &amp; learning site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to start using Copilot today. </w:t>
      </w:r>
    </w:p>
    <w:p w14:paraId="5F9AC147">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Microsoft Designer is a graphic design and image editing app powered by AI. Create eye-catching images with your words, craft next-level designs that pop and even edit photos like an expert. Designer is integrated across your favourite Microsoft apps like Word and PowerPoint to help you create when and where you need it. </w:t>
      </w:r>
    </w:p>
    <w:p w14:paraId="33BBC451">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Beyond the Microsoft Designer web and mobile app, certain Designer features are integrated across some of your favourite Microsoft apps like Word and PowerPoint, helping spark creativity where and when you need it. For Windows users, Designer is also integrated into Microsoft Photos. </w:t>
      </w:r>
    </w:p>
    <w:p w14:paraId="5881D603">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Usage limits apply to AI-powered features, including Copilot and Designer. Your Microsoft 365 Personal or Family subscription unlocks AI credits to experience and engage with Copilot across Microsoft 365 apps and beyond. </w:t>
      </w:r>
      <w:r>
        <w:fldChar w:fldCharType="begin"/>
      </w:r>
      <w:r>
        <w:instrText xml:space="preserve"> HYPERLINK "https://go.microsoft.com/fwlink/?linkid=2280151" </w:instrText>
      </w:r>
      <w:r>
        <w:fldChar w:fldCharType="separate"/>
      </w:r>
      <w:r>
        <w:rPr>
          <w:rFonts w:ascii="Times New Roman" w:hAnsi="Times New Roman" w:eastAsia="Times New Roman" w:cs="Times New Roman"/>
          <w:color w:val="0000FF"/>
          <w:sz w:val="24"/>
          <w:szCs w:val="24"/>
          <w:u w:val="single"/>
        </w:rPr>
        <w:t>Learn more about credits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6D94ABD6">
      <w:pPr>
        <w:spacing w:after="0"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Microsoft 365 Business Basic, Business Standard and Business Premium are tailored for businesses, offering professional email with a custom domain, admin controls for managing access and devices and scalability to add additional users as your business grows. They include advanced security features like Exchange Online Protection to guard against phishing and malware, with Business Premium adding Microsoft Defender for Business for ransomware protection and advanced threat management. Plus, you can access professional collaboration tools like Microsoft Teams with meeting recordings, transcription and team workspaces, while business apps such as Microsoft Bookings can simplify meeting and appointment scheduling. Additionally, Microsoft 365 Copilot, an AI-powered assistant for work, is available as an add-on to boost productivity and creativit</w:t>
      </w:r>
    </w:p>
    <w:p w14:paraId="6970A7AE">
      <w:pPr>
        <w:pStyle w:val="28"/>
      </w:pPr>
      <w:r>
        <w:t xml:space="preserve">Lenovo is simplifying edge computing deployment and management with Lenovo Open Cloud Automation (LOC-A), a powerful tool that provides our customers with the efficiency and ease they’ve come to expect from data center management – now applied to distributed edge environments. Join @blake Kerrigan, Senior Director, ThinkEdge Business Group, as he details how Lenovo and Intel® are enabling businesses to deploy and scale edge solutions faster, while unlocking the full potential of AI and edge computing with: - Unified management: LOC-A offers a single-pane-of-glass experience, allowing businesses to manage thousands of systems across distributed locations seamlessly. - Enhanced capabilities with Intel: The integration of Intel’s Tiber™ Edge Platform brings advanced tools like OpenVINO™ into edge environments, optimizing AI workloads for greater efficiency. - Faster time-to-value: Together, Lenovo and Intel ensure that customers can deploy solutions quickly and get results faster. - Scalable solutions: Whether managing one system or thousands, businesses can scale confidently with tools designed for distributed edge environments. With Lenovo and Intel, edge computing has never been more accessible, scalable, and powerful.Enterprise Strategy Group (ESG) data shows that 65% of developers’ time is consumed by overhead tasks related to context switching, pipeline integration, compliance, monitoring and logging, managing secrets, and so on. This avalanche of tasks—not to mention the dozen or more tools involved to execute them—slows down productivity, increases the risk of security vulnerabilities, and complicates automated deployment in the DevSecOps pipeline. In this webinar, ESG Principal Analyst Torsten Volk joins Nate Avery, Google’s Outbound Product Manager, and Jackie Porter, GitLab’s Product Marketing Director, to explain how to deliver code faster, enhance developer productivity, and improve security across the DevOps tool chain and into the cloud. Save your seat to discover how to resolve pressing DevSecOps pain points like tool sprawl, and how GitLab and Google’s integration greatly assists with this process, reducing manual developer tasks and unifying security automation.Watch our on-demand panel discussion with Bryan Glick, Editor in Chief at Computer Weekly, as we explore the key trends shaping cloud innovation in 2025. Discover how AI integration, edge-native applications, and distributed cloud are transforming strategies across EMEA. Gain actionable insights on application modernisation, cost optimisation, and real-world success stories to help your organisation thrive. Key Takeaways: - How regional challenges are driving cloud adoption - Distributed cloud’s role in AI and performance optimisation - Strategies for modernising applications and cutting costs Watch now on-demand! </w:t>
      </w:r>
      <w:r>
        <w:drawing>
          <wp:inline distT="0" distB="0" distL="0" distR="0">
            <wp:extent cx="5943600" cy="4203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43600" cy="4203700"/>
                    </a:xfrm>
                    <a:prstGeom prst="rect">
                      <a:avLst/>
                    </a:prstGeom>
                  </pic:spPr>
                </pic:pic>
              </a:graphicData>
            </a:graphic>
          </wp:inline>
        </w:drawing>
      </w:r>
      <w:r>
        <w:t>Bottom of Form</w:t>
      </w:r>
    </w:p>
    <w:p w14:paraId="2B4BADC3">
      <w:r>
        <mc:AlternateContent>
          <mc:Choice Requires="wps">
            <w:drawing>
              <wp:inline distT="0" distB="0" distL="0" distR="0">
                <wp:extent cx="304800" cy="304800"/>
                <wp:effectExtent l="0" t="0" r="0" b="0"/>
                <wp:docPr id="32" name="Rectangle 32"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2" o:spid="_x0000_s1026" o:spt="1" alt="https://learn.microsoft.com/media/learn/certification/cours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LtzYd&#10;IwIAAF0EAAAOAAAAAAAAAAEAIAAAACEBAABkcnMvZTJvRG9jLnhtbFBLBQYAAAAABgAGAFkBAAC2&#10;BQAAAAA=&#10;">
                <v:fill on="f" focussize="0,0"/>
                <v:stroke on="f"/>
                <v:imagedata o:title=""/>
                <o:lock v:ext="edit" aspectratio="t"/>
                <w10:wrap type="none"/>
                <w10:anchorlock/>
              </v:rect>
            </w:pict>
          </mc:Fallback>
        </mc:AlternateContent>
      </w:r>
    </w:p>
    <w:p w14:paraId="5FE8A050">
      <w:pPr>
        <w:pStyle w:val="51"/>
      </w:pPr>
      <w:r>
        <w:t xml:space="preserve">Course </w:t>
      </w:r>
    </w:p>
    <w:p w14:paraId="06A37E70">
      <w:pPr>
        <w:pStyle w:val="2"/>
      </w:pPr>
      <w:r>
        <w:t>Microsoft Azure AI Fundamentals</w:t>
      </w:r>
    </w:p>
    <w:p w14:paraId="277D9E03">
      <w:pPr>
        <w:pStyle w:val="52"/>
      </w:pPr>
      <w:r>
        <w:t xml:space="preserve">Course AI-900T00-A: Microsoft Azure AI Fundamentals </w:t>
      </w:r>
    </w:p>
    <w:p w14:paraId="09A16251">
      <w:pPr>
        <w:pStyle w:val="3"/>
      </w:pPr>
      <w:r>
        <w:t xml:space="preserve">At a glance </w:t>
      </w:r>
    </w:p>
    <w:p w14:paraId="28D5931A">
      <w:pPr>
        <w:pStyle w:val="53"/>
        <w:numPr>
          <w:ilvl w:val="0"/>
          <w:numId w:val="313"/>
        </w:numPr>
      </w:pPr>
      <w:r>
        <w:t xml:space="preserve">Level </w:t>
      </w:r>
    </w:p>
    <w:p w14:paraId="13594459">
      <w:pPr>
        <w:spacing w:beforeAutospacing="1" w:afterAutospacing="1"/>
        <w:ind w:left="720"/>
      </w:pPr>
      <w:r>
        <w:fldChar w:fldCharType="begin"/>
      </w:r>
      <w:r>
        <w:instrText xml:space="preserve"> HYPERLINK "https://learn.microsoft.com/en-us/training/browse/?levels=beginner&amp;resource_type=course" </w:instrText>
      </w:r>
      <w:r>
        <w:fldChar w:fldCharType="separate"/>
      </w:r>
      <w:r>
        <w:rPr>
          <w:rStyle w:val="12"/>
        </w:rPr>
        <w:t>Beginner</w:t>
      </w:r>
      <w:r>
        <w:rPr>
          <w:rStyle w:val="12"/>
        </w:rPr>
        <w:fldChar w:fldCharType="end"/>
      </w:r>
      <w:r>
        <w:t xml:space="preserve"> </w:t>
      </w:r>
    </w:p>
    <w:p w14:paraId="57381A3A">
      <w:pPr>
        <w:pStyle w:val="53"/>
        <w:numPr>
          <w:ilvl w:val="0"/>
          <w:numId w:val="313"/>
        </w:numPr>
      </w:pPr>
      <w:r>
        <w:t xml:space="preserve">Product </w:t>
      </w:r>
    </w:p>
    <w:p w14:paraId="1AA717DE">
      <w:pPr>
        <w:spacing w:beforeAutospacing="1" w:afterAutospacing="1"/>
        <w:ind w:left="720"/>
      </w:pPr>
      <w:r>
        <w:fldChar w:fldCharType="begin"/>
      </w:r>
      <w:r>
        <w:instrText xml:space="preserve"> HYPERLINK "https://learn.microsoft.com/en-us/training/browse/?products=azure&amp;resource_type=course" </w:instrText>
      </w:r>
      <w:r>
        <w:fldChar w:fldCharType="separate"/>
      </w:r>
      <w:r>
        <w:rPr>
          <w:rStyle w:val="12"/>
        </w:rPr>
        <w:t>Azure</w:t>
      </w:r>
      <w:r>
        <w:rPr>
          <w:rStyle w:val="12"/>
        </w:rPr>
        <w:fldChar w:fldCharType="end"/>
      </w:r>
      <w:r>
        <w:t xml:space="preserve"> </w:t>
      </w:r>
    </w:p>
    <w:p w14:paraId="561F21CE">
      <w:pPr>
        <w:pStyle w:val="53"/>
        <w:numPr>
          <w:ilvl w:val="0"/>
          <w:numId w:val="313"/>
        </w:numPr>
      </w:pPr>
      <w:r>
        <w:t xml:space="preserve">Role </w:t>
      </w:r>
    </w:p>
    <w:p w14:paraId="33122A27">
      <w:pPr>
        <w:spacing w:beforeAutospacing="1" w:afterAutospacing="1"/>
        <w:ind w:left="720"/>
      </w:pPr>
      <w:r>
        <w:fldChar w:fldCharType="begin"/>
      </w:r>
      <w:r>
        <w:instrText xml:space="preserve"> HYPERLINK "https://learn.microsoft.com/en-us/training/browse/?roles=ai-engineer&amp;resource_type=course" </w:instrText>
      </w:r>
      <w:r>
        <w:fldChar w:fldCharType="separate"/>
      </w:r>
      <w:r>
        <w:rPr>
          <w:rStyle w:val="12"/>
        </w:rPr>
        <w:t>AI Engineer</w:t>
      </w:r>
      <w:r>
        <w:rPr>
          <w:rStyle w:val="12"/>
        </w:rPr>
        <w:fldChar w:fldCharType="end"/>
      </w:r>
      <w:r>
        <w:t xml:space="preserve"> </w:t>
      </w:r>
    </w:p>
    <w:p w14:paraId="2519D23D">
      <w:pPr>
        <w:pStyle w:val="53"/>
        <w:numPr>
          <w:ilvl w:val="0"/>
          <w:numId w:val="313"/>
        </w:numPr>
      </w:pPr>
      <w:r>
        <w:t xml:space="preserve">Languages </w:t>
      </w:r>
    </w:p>
    <w:p w14:paraId="7BC8FD46">
      <w:pPr>
        <w:spacing w:beforeAutospacing="1" w:afterAutospacing="1"/>
        <w:ind w:left="720"/>
      </w:pPr>
      <w:r>
        <w:rPr>
          <w:rStyle w:val="54"/>
        </w:rPr>
        <w:t>English</w:t>
      </w:r>
      <w:r>
        <w:t xml:space="preserve"> </w:t>
      </w:r>
      <w:r>
        <w:rPr>
          <w:rStyle w:val="54"/>
        </w:rPr>
        <w:t>Arabic</w:t>
      </w:r>
      <w:r>
        <w:t xml:space="preserve"> </w:t>
      </w:r>
      <w:r>
        <w:rPr>
          <w:rStyle w:val="54"/>
        </w:rPr>
        <w:t>Chinese (Simplified)</w:t>
      </w:r>
      <w:r>
        <w:t xml:space="preserve"> </w:t>
      </w:r>
      <w:r>
        <w:rPr>
          <w:rStyle w:val="54"/>
        </w:rPr>
        <w:t>Chinese (Traditional)</w:t>
      </w:r>
      <w:r>
        <w:t xml:space="preserve"> </w:t>
      </w:r>
      <w:r>
        <w:rPr>
          <w:rStyle w:val="54"/>
        </w:rPr>
        <w:t>French</w:t>
      </w:r>
      <w:r>
        <w:t xml:space="preserve"> </w:t>
      </w:r>
      <w:r>
        <w:rPr>
          <w:rStyle w:val="54"/>
        </w:rPr>
        <w:t>German</w:t>
      </w:r>
      <w:r>
        <w:t xml:space="preserve"> </w:t>
      </w:r>
      <w:r>
        <w:rPr>
          <w:rStyle w:val="54"/>
        </w:rPr>
        <w:t>Indonesian</w:t>
      </w:r>
      <w:r>
        <w:t xml:space="preserve"> </w:t>
      </w:r>
      <w:r>
        <w:rPr>
          <w:rStyle w:val="54"/>
        </w:rPr>
        <w:t>Italian</w:t>
      </w:r>
      <w:r>
        <w:t xml:space="preserve"> </w:t>
      </w:r>
      <w:r>
        <w:rPr>
          <w:rStyle w:val="54"/>
        </w:rPr>
        <w:t>Japanese</w:t>
      </w:r>
      <w:r>
        <w:t xml:space="preserve"> </w:t>
      </w:r>
      <w:r>
        <w:rPr>
          <w:rStyle w:val="54"/>
        </w:rPr>
        <w:t>Korean</w:t>
      </w:r>
      <w:r>
        <w:t xml:space="preserve"> </w:t>
      </w:r>
      <w:r>
        <w:rPr>
          <w:rStyle w:val="54"/>
        </w:rPr>
        <w:t>Portuguese (Brazil)</w:t>
      </w:r>
      <w:r>
        <w:t xml:space="preserve"> </w:t>
      </w:r>
      <w:r>
        <w:rPr>
          <w:rStyle w:val="54"/>
        </w:rPr>
        <w:t>Russian</w:t>
      </w:r>
      <w:r>
        <w:t xml:space="preserve"> </w:t>
      </w:r>
      <w:r>
        <w:rPr>
          <w:rStyle w:val="54"/>
        </w:rPr>
        <w:t>Spanish</w:t>
      </w:r>
      <w:r>
        <w:t xml:space="preserve"> </w:t>
      </w:r>
    </w:p>
    <w:p w14:paraId="339EAA78">
      <w:pPr>
        <w:pStyle w:val="53"/>
        <w:numPr>
          <w:ilvl w:val="0"/>
          <w:numId w:val="313"/>
        </w:numPr>
      </w:pPr>
      <w:r>
        <w:t xml:space="preserve">Course Duration </w:t>
      </w:r>
    </w:p>
    <w:p w14:paraId="2600B522">
      <w:pPr>
        <w:spacing w:beforeAutospacing="1" w:afterAutospacing="1"/>
        <w:ind w:left="720"/>
      </w:pPr>
      <w:r>
        <w:t xml:space="preserve">1 day </w:t>
      </w:r>
    </w:p>
    <w:p w14:paraId="16031435">
      <w:pPr>
        <w:pStyle w:val="53"/>
        <w:numPr>
          <w:ilvl w:val="0"/>
          <w:numId w:val="313"/>
        </w:numPr>
      </w:pPr>
      <w:r>
        <w:t xml:space="preserve">Related certifications </w:t>
      </w:r>
    </w:p>
    <w:p w14:paraId="48E65016">
      <w:pPr>
        <w:spacing w:beforeAutospacing="1" w:afterAutospacing="1"/>
        <w:ind w:left="720"/>
      </w:pPr>
      <w:r>
        <w:fldChar w:fldCharType="begin"/>
      </w:r>
      <w:r>
        <w:instrText xml:space="preserve"> HYPERLINK "https://learn.microsoft.com/en-us/credentials/certifications/azure-ai-fundamentals/" </w:instrText>
      </w:r>
      <w:r>
        <w:fldChar w:fldCharType="separate"/>
      </w:r>
      <w:r>
        <w:rPr>
          <w:rStyle w:val="12"/>
        </w:rPr>
        <w:t>Microsoft Certified: Azure AI Fundamentals</w:t>
      </w:r>
      <w:r>
        <w:rPr>
          <w:rStyle w:val="12"/>
        </w:rPr>
        <w:fldChar w:fldCharType="end"/>
      </w:r>
      <w:r>
        <w:t xml:space="preserve"> </w:t>
      </w:r>
    </w:p>
    <w:p w14:paraId="7CB20306">
      <w:pPr>
        <w:pStyle w:val="3"/>
      </w:pPr>
      <w:r>
        <w:t>Overview</w:t>
      </w:r>
    </w:p>
    <w:p w14:paraId="7887DED2">
      <w:pPr>
        <w:pStyle w:val="13"/>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r>
        <w:fldChar w:fldCharType="begin"/>
      </w:r>
      <w:r>
        <w:instrText xml:space="preserve"> HYPERLINK "https://azure.com/learn" </w:instrText>
      </w:r>
      <w:r>
        <w:fldChar w:fldCharType="separate"/>
      </w:r>
      <w:r>
        <w:rPr>
          <w:rStyle w:val="12"/>
        </w:rPr>
        <w:t>https://azure.com/learn</w:t>
      </w:r>
      <w:r>
        <w:rPr>
          <w:rStyle w:val="12"/>
        </w:rPr>
        <w:fldChar w:fldCharType="end"/>
      </w:r>
      <w:r>
        <w:t>). The hands-on exercises in the course are based on Learn modules, and students are encouraged to use the content on Learn as reference materials to reinforce what they learn in the class and to explore topics in more depth.</w:t>
      </w:r>
    </w:p>
    <w:p w14:paraId="6CCEDFA6">
      <w:pPr>
        <w:pStyle w:val="5"/>
      </w:pPr>
      <w:r>
        <w:t>Audience Profile</w:t>
      </w:r>
    </w:p>
    <w:p w14:paraId="26C29882">
      <w:pPr>
        <w:pStyle w:val="13"/>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14:paraId="5614B2A1">
      <w:pPr>
        <w:pStyle w:val="3"/>
      </w:pPr>
      <w:r>
        <w:t>Course Syllabus</w:t>
      </w:r>
    </w:p>
    <w:p w14:paraId="50ECB131">
      <w:pPr>
        <w:pStyle w:val="13"/>
      </w:pPr>
      <w:r>
        <w:t>You can prepare in instructor-led training or self-paced study</w:t>
      </w:r>
    </w:p>
    <w:p w14:paraId="01BF08C1">
      <w:pPr>
        <w:pStyle w:val="55"/>
        <w:numPr>
          <w:ilvl w:val="0"/>
          <w:numId w:val="314"/>
        </w:numPr>
      </w:pPr>
      <w:r>
        <w:t xml:space="preserve">Learning Path </w:t>
      </w:r>
    </w:p>
    <w:p w14:paraId="1A337AF8">
      <w:pPr>
        <w:spacing w:beforeAutospacing="1" w:afterAutospacing="1"/>
        <w:ind w:left="720"/>
      </w:pPr>
      <w:r>
        <w:fldChar w:fldCharType="begin"/>
      </w:r>
      <w:r>
        <w:instrText xml:space="preserve"> HYPERLINK "https://learn.microsoft.com/en-us/training/paths/get-started-with-artificial-intelligence-on-azure/" </w:instrText>
      </w:r>
      <w:r>
        <w:fldChar w:fldCharType="separate"/>
      </w:r>
      <w:r>
        <w:rPr>
          <w:rStyle w:val="12"/>
        </w:rPr>
        <w:t>Microsoft Azure AI Fundamentals: AI Overview</w:t>
      </w:r>
      <w:r>
        <w:rPr>
          <w:rStyle w:val="12"/>
        </w:rPr>
        <w:fldChar w:fldCharType="end"/>
      </w:r>
      <w:r>
        <w:t xml:space="preserve"> </w:t>
      </w:r>
      <w:r>
        <mc:AlternateContent>
          <mc:Choice Requires="wps">
            <w:drawing>
              <wp:inline distT="0" distB="0" distL="0" distR="0">
                <wp:extent cx="304800" cy="304800"/>
                <wp:effectExtent l="0" t="0" r="0" b="0"/>
                <wp:docPr id="31" name="Rectangle 31"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1" o:spid="_x0000_s1026" o:spt="1" alt="https://learn.microsoft.com/learn/achievements/get-started-with-artificial-intelligence-on-azur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fMlnTSAAAAAwEAAA8AAAAAAAAAAQAgAAAAIgAAAGRycy9kb3du&#10;cmV2LnhtbFBLAQIUABQAAAAIAIdO4kCZMe9VPgIAAIEEAAAOAAAAAAAAAAEAIAAAACEBAABkcnMv&#10;ZTJvRG9jLnhtbFBLBQYAAAAABgAGAFkBAADRBQAAAAA=&#10;">
                <v:fill on="f" focussize="0,0"/>
                <v:stroke on="f"/>
                <v:imagedata o:title=""/>
                <o:lock v:ext="edit" aspectratio="t"/>
                <w10:wrap type="none"/>
                <w10:anchorlock/>
              </v:rect>
            </w:pict>
          </mc:Fallback>
        </mc:AlternateContent>
      </w:r>
    </w:p>
    <w:p w14:paraId="1397C964">
      <w:pPr>
        <w:numPr>
          <w:ilvl w:val="1"/>
          <w:numId w:val="314"/>
        </w:numPr>
        <w:spacing w:before="100" w:beforeAutospacing="1" w:after="100" w:afterAutospacing="1" w:line="240" w:lineRule="auto"/>
      </w:pPr>
      <w:r>
        <w:t xml:space="preserve">3 Modules </w:t>
      </w:r>
    </w:p>
    <w:p w14:paraId="05E5B046">
      <w:pPr>
        <w:numPr>
          <w:ilvl w:val="1"/>
          <w:numId w:val="314"/>
        </w:numPr>
        <w:spacing w:before="100" w:beforeAutospacing="1" w:after="100" w:afterAutospacing="1" w:line="240" w:lineRule="auto"/>
      </w:pPr>
      <w:r>
        <w:t>Beginner</w:t>
      </w:r>
    </w:p>
    <w:p w14:paraId="1467939D">
      <w:pPr>
        <w:numPr>
          <w:ilvl w:val="1"/>
          <w:numId w:val="314"/>
        </w:numPr>
        <w:spacing w:before="100" w:beforeAutospacing="1" w:after="100" w:afterAutospacing="1" w:line="240" w:lineRule="auto"/>
      </w:pPr>
      <w:r>
        <w:t>AI Engineer</w:t>
      </w:r>
    </w:p>
    <w:p w14:paraId="0CDC6763">
      <w:pPr>
        <w:numPr>
          <w:ilvl w:val="1"/>
          <w:numId w:val="314"/>
        </w:numPr>
        <w:spacing w:before="100" w:beforeAutospacing="1" w:after="100" w:afterAutospacing="1" w:line="240" w:lineRule="auto"/>
      </w:pPr>
      <w:r>
        <w:t>Azure AI Bot Service</w:t>
      </w:r>
    </w:p>
    <w:p w14:paraId="5D0D6C27">
      <w:r>
        <w:rPr>
          <w:rStyle w:val="56"/>
        </w:rPr>
        <w:t>70%</w:t>
      </w:r>
      <w:r>
        <w:t xml:space="preserve"> </w:t>
      </w:r>
    </w:p>
    <w:p w14:paraId="31979E4C">
      <w:pPr>
        <w:numPr>
          <w:ilvl w:val="0"/>
          <w:numId w:val="315"/>
        </w:numPr>
        <w:spacing w:before="100" w:beforeAutospacing="1" w:after="100" w:afterAutospacing="1" w:line="240" w:lineRule="auto"/>
      </w:pPr>
    </w:p>
    <w:p w14:paraId="268E2B00">
      <w:pPr>
        <w:pStyle w:val="55"/>
      </w:pPr>
      <w:r>
        <w:rPr>
          <w:rFonts w:hAnsi="Symbol"/>
        </w:rPr>
        <w:t></w:t>
      </w:r>
      <w:r>
        <w:t xml:space="preserve">  </w:t>
      </w:r>
      <w:r>
        <w:rPr>
          <w:rFonts w:hAnsi="Symbol"/>
        </w:rPr>
        <w:t></w:t>
      </w:r>
      <w:r>
        <w:t xml:space="preserve">  Learning Path </w:t>
      </w:r>
    </w:p>
    <w:p w14:paraId="6165AE92">
      <w:r>
        <w:fldChar w:fldCharType="begin"/>
      </w:r>
      <w:r>
        <w:instrText xml:space="preserve"> HYPERLINK "https://learn.microsoft.com/en-us/training/paths/explore-computer-vision-microsoft-azure/" </w:instrText>
      </w:r>
      <w:r>
        <w:fldChar w:fldCharType="separate"/>
      </w:r>
      <w:r>
        <w:rPr>
          <w:rStyle w:val="12"/>
        </w:rPr>
        <w:t>Microsoft Azure AI Fundamentals: Computer Vision</w:t>
      </w:r>
      <w:r>
        <w:rPr>
          <w:rStyle w:val="12"/>
        </w:rPr>
        <w:fldChar w:fldCharType="end"/>
      </w:r>
      <w:r>
        <w:t xml:space="preserve"> </w:t>
      </w:r>
      <w:r>
        <mc:AlternateContent>
          <mc:Choice Requires="wps">
            <w:drawing>
              <wp:inline distT="0" distB="0" distL="0" distR="0">
                <wp:extent cx="304800" cy="304800"/>
                <wp:effectExtent l="0" t="0" r="0" b="0"/>
                <wp:docPr id="30" name="Rectangle 30"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0" o:spid="_x0000_s1026" o:spt="1" alt="https://learn.microsoft.com/learn/achievements/explore-computer-vision-microsoft-azur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zJZ00gAAAAMBAAAPAAAAAAAAAAEAIAAAACIAAABkcnMvZG93bnJldi54bWxQSwEC&#10;FAAUAAAACACHTuJAdlu7/TMCAAB3BAAADgAAAAAAAAABACAAAAAhAQAAZHJzL2Uyb0RvYy54bWxQ&#10;SwUGAAAAAAYABgBZAQAAxgUAAAAA&#10;">
                <v:fill on="f" focussize="0,0"/>
                <v:stroke on="f"/>
                <v:imagedata o:title=""/>
                <o:lock v:ext="edit" aspectratio="t"/>
                <w10:wrap type="none"/>
                <w10:anchorlock/>
              </v:rect>
            </w:pict>
          </mc:Fallback>
        </mc:AlternateContent>
      </w:r>
    </w:p>
    <w:p w14:paraId="2FBB5D7B">
      <w:pPr>
        <w:numPr>
          <w:ilvl w:val="0"/>
          <w:numId w:val="316"/>
        </w:numPr>
        <w:spacing w:before="100" w:beforeAutospacing="1" w:after="100" w:afterAutospacing="1" w:line="240" w:lineRule="auto"/>
      </w:pPr>
      <w:r>
        <w:t xml:space="preserve">3 Modules </w:t>
      </w:r>
    </w:p>
    <w:p w14:paraId="2DBE3894">
      <w:pPr>
        <w:numPr>
          <w:ilvl w:val="0"/>
          <w:numId w:val="317"/>
        </w:numPr>
        <w:spacing w:before="100" w:beforeAutospacing="1" w:after="100" w:afterAutospacing="1" w:line="240" w:lineRule="auto"/>
      </w:pPr>
      <w:r>
        <w:t>Beginner</w:t>
      </w:r>
    </w:p>
    <w:p w14:paraId="3B8D9CFA">
      <w:pPr>
        <w:numPr>
          <w:ilvl w:val="0"/>
          <w:numId w:val="317"/>
        </w:numPr>
        <w:spacing w:before="100" w:beforeAutospacing="1" w:after="100" w:afterAutospacing="1" w:line="240" w:lineRule="auto"/>
      </w:pPr>
      <w:r>
        <w:t>AI Engineer</w:t>
      </w:r>
    </w:p>
    <w:p w14:paraId="6A73D4B1">
      <w:pPr>
        <w:numPr>
          <w:ilvl w:val="0"/>
          <w:numId w:val="317"/>
        </w:numPr>
        <w:spacing w:before="100" w:beforeAutospacing="1" w:after="100" w:afterAutospacing="1" w:line="240" w:lineRule="auto"/>
      </w:pPr>
      <w:r>
        <w:t>Azure</w:t>
      </w:r>
    </w:p>
    <w:p w14:paraId="6EA7C166">
      <w:pPr>
        <w:spacing w:after="0"/>
      </w:pPr>
      <w:r>
        <w:rPr>
          <w:rStyle w:val="56"/>
        </w:rPr>
        <w:t>97%</w:t>
      </w:r>
      <w:r>
        <w:t xml:space="preserve"> </w:t>
      </w:r>
    </w:p>
    <w:p w14:paraId="15E0F2A9">
      <w:pPr>
        <w:numPr>
          <w:ilvl w:val="0"/>
          <w:numId w:val="318"/>
        </w:numPr>
        <w:spacing w:before="100" w:beforeAutospacing="1" w:after="100" w:afterAutospacing="1" w:line="240" w:lineRule="auto"/>
      </w:pPr>
    </w:p>
    <w:p w14:paraId="65704642">
      <w:pPr>
        <w:pStyle w:val="55"/>
      </w:pPr>
      <w:r>
        <w:rPr>
          <w:rFonts w:hAnsi="Symbol"/>
        </w:rPr>
        <w:t></w:t>
      </w:r>
      <w:r>
        <w:t xml:space="preserve">  </w:t>
      </w:r>
      <w:r>
        <w:rPr>
          <w:rFonts w:hAnsi="Symbol"/>
        </w:rPr>
        <w:t></w:t>
      </w:r>
      <w:r>
        <w:t xml:space="preserve">  Learning Path </w:t>
      </w:r>
    </w:p>
    <w:p w14:paraId="37431FFD">
      <w:r>
        <w:fldChar w:fldCharType="begin"/>
      </w:r>
      <w:r>
        <w:instrText xml:space="preserve"> HYPERLINK "https://learn.microsoft.com/en-us/training/paths/explore-natural-language-processing/" </w:instrText>
      </w:r>
      <w:r>
        <w:fldChar w:fldCharType="separate"/>
      </w:r>
      <w:r>
        <w:rPr>
          <w:rStyle w:val="12"/>
        </w:rPr>
        <w:t>Microsoft Azure AI Fundamentals: Natural Language Processing</w:t>
      </w:r>
      <w:r>
        <w:rPr>
          <w:rStyle w:val="12"/>
        </w:rPr>
        <w:fldChar w:fldCharType="end"/>
      </w:r>
      <w:r>
        <w:t xml:space="preserve"> </w:t>
      </w:r>
      <w:r>
        <mc:AlternateContent>
          <mc:Choice Requires="wps">
            <w:drawing>
              <wp:inline distT="0" distB="0" distL="0" distR="0">
                <wp:extent cx="304800" cy="304800"/>
                <wp:effectExtent l="0" t="0" r="0" b="0"/>
                <wp:docPr id="29" name="Rectangle 29"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9" o:spid="_x0000_s1026" o:spt="1" alt="https://learn.microsoft.com/learn/achievements/explore-natural-language-processing.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zJZ00gAAAAMBAAAPAAAAAAAAAAEAIAAAACIAAABkcnMvZG93bnJldi54bWxQSwECFAAU&#10;AAAACACHTuJAGVIVOTACAABzBAAADgAAAAAAAAABACAAAAAhAQAAZHJzL2Uyb0RvYy54bWxQSwUG&#10;AAAAAAYABgBZAQAAwwUAAAAA&#10;">
                <v:fill on="f" focussize="0,0"/>
                <v:stroke on="f"/>
                <v:imagedata o:title=""/>
                <o:lock v:ext="edit" aspectratio="t"/>
                <w10:wrap type="none"/>
                <w10:anchorlock/>
              </v:rect>
            </w:pict>
          </mc:Fallback>
        </mc:AlternateContent>
      </w:r>
    </w:p>
    <w:p w14:paraId="13CB67FD">
      <w:pPr>
        <w:numPr>
          <w:ilvl w:val="0"/>
          <w:numId w:val="319"/>
        </w:numPr>
        <w:spacing w:before="100" w:beforeAutospacing="1" w:after="100" w:afterAutospacing="1" w:line="240" w:lineRule="auto"/>
      </w:pPr>
      <w:r>
        <w:t xml:space="preserve">5 Modules </w:t>
      </w:r>
    </w:p>
    <w:p w14:paraId="6BBD0B4A">
      <w:pPr>
        <w:numPr>
          <w:ilvl w:val="0"/>
          <w:numId w:val="320"/>
        </w:numPr>
        <w:spacing w:before="100" w:beforeAutospacing="1" w:after="100" w:afterAutospacing="1" w:line="240" w:lineRule="auto"/>
      </w:pPr>
      <w:r>
        <w:t>Beginner</w:t>
      </w:r>
    </w:p>
    <w:p w14:paraId="258995D8">
      <w:pPr>
        <w:numPr>
          <w:ilvl w:val="0"/>
          <w:numId w:val="320"/>
        </w:numPr>
        <w:spacing w:before="100" w:beforeAutospacing="1" w:after="100" w:afterAutospacing="1" w:line="240" w:lineRule="auto"/>
      </w:pPr>
      <w:r>
        <w:t>AI Engineer</w:t>
      </w:r>
    </w:p>
    <w:p w14:paraId="31CE2B95">
      <w:pPr>
        <w:numPr>
          <w:ilvl w:val="0"/>
          <w:numId w:val="320"/>
        </w:numPr>
        <w:spacing w:before="100" w:beforeAutospacing="1" w:after="100" w:afterAutospacing="1" w:line="240" w:lineRule="auto"/>
      </w:pPr>
      <w:r>
        <w:t>Azure Portal</w:t>
      </w:r>
    </w:p>
    <w:p w14:paraId="040E886F">
      <w:pPr>
        <w:spacing w:after="0"/>
      </w:pPr>
      <w:r>
        <w:rPr>
          <w:rStyle w:val="56"/>
        </w:rPr>
        <w:t>95%</w:t>
      </w:r>
      <w:r>
        <w:t xml:space="preserve"> </w:t>
      </w:r>
    </w:p>
    <w:p w14:paraId="6911D6DE">
      <w:pPr>
        <w:numPr>
          <w:ilvl w:val="0"/>
          <w:numId w:val="321"/>
        </w:numPr>
        <w:spacing w:before="100" w:beforeAutospacing="1" w:after="100" w:afterAutospacing="1" w:line="240" w:lineRule="auto"/>
      </w:pPr>
    </w:p>
    <w:p w14:paraId="5CF018E1">
      <w:pPr>
        <w:pStyle w:val="55"/>
      </w:pPr>
      <w:r>
        <w:rPr>
          <w:rFonts w:hAnsi="Symbol"/>
        </w:rPr>
        <w:t></w:t>
      </w:r>
      <w:r>
        <w:t xml:space="preserve">  </w:t>
      </w:r>
      <w:r>
        <w:rPr>
          <w:rFonts w:hAnsi="Symbol"/>
        </w:rPr>
        <w:t></w:t>
      </w:r>
      <w:r>
        <w:t xml:space="preserve">  Learning Path </w:t>
      </w:r>
    </w:p>
    <w:p w14:paraId="50211257">
      <w:r>
        <w:fldChar w:fldCharType="begin"/>
      </w:r>
      <w:r>
        <w:instrText xml:space="preserve"> HYPERLINK "https://learn.microsoft.com/en-us/training/paths/document-intelligence-knowledge-mining/" </w:instrText>
      </w:r>
      <w:r>
        <w:fldChar w:fldCharType="separate"/>
      </w:r>
      <w:r>
        <w:rPr>
          <w:rStyle w:val="12"/>
        </w:rPr>
        <w:t>Microsoft Azure AI Fundamentals: Document Intelligence and Knowledge Mining</w:t>
      </w:r>
      <w:r>
        <w:rPr>
          <w:rStyle w:val="12"/>
        </w:rPr>
        <w:fldChar w:fldCharType="end"/>
      </w:r>
      <w:r>
        <w:t xml:space="preserve"> </w:t>
      </w:r>
      <w:r>
        <mc:AlternateContent>
          <mc:Choice Requires="wps">
            <w:drawing>
              <wp:inline distT="0" distB="0" distL="0" distR="0">
                <wp:extent cx="304800" cy="304800"/>
                <wp:effectExtent l="0" t="0" r="0" b="0"/>
                <wp:docPr id="28" name="Rectangle 28"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8" o:spid="_x0000_s1026" o:spt="1" alt="https://learn.microsoft.com/training/achievements/generic-trophy.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8yW&#10;dNIAAAADAQAADwAAAAAAAAABACAAAAAiAAAAZHJzL2Rvd25yZXYueG1sUEsBAhQAFAAAAAgAh07i&#10;QFuVHVkoAgAAYQQAAA4AAAAAAAAAAQAgAAAAIQEAAGRycy9lMm9Eb2MueG1sUEsFBgAAAAAGAAYA&#10;WQEAALsFAAAAAA==&#10;">
                <v:fill on="f" focussize="0,0"/>
                <v:stroke on="f"/>
                <v:imagedata o:title=""/>
                <o:lock v:ext="edit" aspectratio="t"/>
                <w10:wrap type="none"/>
                <w10:anchorlock/>
              </v:rect>
            </w:pict>
          </mc:Fallback>
        </mc:AlternateContent>
      </w:r>
    </w:p>
    <w:p w14:paraId="3FD07674">
      <w:pPr>
        <w:numPr>
          <w:ilvl w:val="0"/>
          <w:numId w:val="322"/>
        </w:numPr>
        <w:spacing w:before="100" w:beforeAutospacing="1" w:after="100" w:afterAutospacing="1" w:line="240" w:lineRule="auto"/>
      </w:pPr>
      <w:r>
        <w:t xml:space="preserve">2 Modules </w:t>
      </w:r>
    </w:p>
    <w:p w14:paraId="1A652897">
      <w:pPr>
        <w:numPr>
          <w:ilvl w:val="0"/>
          <w:numId w:val="323"/>
        </w:numPr>
        <w:spacing w:before="100" w:beforeAutospacing="1" w:after="100" w:afterAutospacing="1" w:line="240" w:lineRule="auto"/>
      </w:pPr>
      <w:r>
        <w:t>Beginner</w:t>
      </w:r>
    </w:p>
    <w:p w14:paraId="5632996C">
      <w:pPr>
        <w:numPr>
          <w:ilvl w:val="0"/>
          <w:numId w:val="323"/>
        </w:numPr>
        <w:spacing w:before="100" w:beforeAutospacing="1" w:after="100" w:afterAutospacing="1" w:line="240" w:lineRule="auto"/>
      </w:pPr>
      <w:r>
        <w:t>AI Engineer</w:t>
      </w:r>
    </w:p>
    <w:p w14:paraId="615B8FCD">
      <w:pPr>
        <w:numPr>
          <w:ilvl w:val="0"/>
          <w:numId w:val="323"/>
        </w:numPr>
        <w:spacing w:before="100" w:beforeAutospacing="1" w:after="100" w:afterAutospacing="1" w:line="240" w:lineRule="auto"/>
      </w:pPr>
      <w:r>
        <w:t>Azure</w:t>
      </w:r>
    </w:p>
    <w:p w14:paraId="33F70F1F">
      <w:pPr>
        <w:spacing w:after="0"/>
      </w:pPr>
      <w:r>
        <w:rPr>
          <w:rStyle w:val="56"/>
        </w:rPr>
        <w:t>Completed</w:t>
      </w:r>
      <w:r>
        <w:t xml:space="preserve"> </w:t>
      </w:r>
    </w:p>
    <w:p w14:paraId="4DEF0C6E">
      <w:pPr>
        <w:numPr>
          <w:ilvl w:val="0"/>
          <w:numId w:val="324"/>
        </w:numPr>
        <w:spacing w:before="100" w:beforeAutospacing="1" w:after="100" w:afterAutospacing="1" w:line="240" w:lineRule="auto"/>
      </w:pPr>
    </w:p>
    <w:p w14:paraId="27791218">
      <w:pPr>
        <w:pStyle w:val="55"/>
      </w:pPr>
      <w:r>
        <w:rPr>
          <w:rFonts w:hAnsi="Symbol"/>
        </w:rPr>
        <w:t></w:t>
      </w:r>
      <w:r>
        <w:t xml:space="preserve">  </w:t>
      </w:r>
      <w:r>
        <w:rPr>
          <w:rFonts w:hAnsi="Symbol"/>
        </w:rPr>
        <w:t></w:t>
      </w:r>
      <w:r>
        <w:t xml:space="preserve">  Learning Path </w:t>
      </w:r>
    </w:p>
    <w:p w14:paraId="1BF00E3F">
      <w:r>
        <w:fldChar w:fldCharType="begin"/>
      </w:r>
      <w:r>
        <w:instrText xml:space="preserve"> HYPERLINK "https://learn.microsoft.com/en-us/training/paths/introduction-generative-ai/" </w:instrText>
      </w:r>
      <w:r>
        <w:fldChar w:fldCharType="separate"/>
      </w:r>
      <w:r>
        <w:rPr>
          <w:rStyle w:val="12"/>
        </w:rPr>
        <w:t>Microsoft Azure AI Fundamentals: Generative AI</w:t>
      </w:r>
      <w:r>
        <w:rPr>
          <w:rStyle w:val="12"/>
        </w:rPr>
        <w:fldChar w:fldCharType="end"/>
      </w:r>
      <w:r>
        <w:t xml:space="preserve"> </w:t>
      </w:r>
      <w:r>
        <mc:AlternateContent>
          <mc:Choice Requires="wps">
            <w:drawing>
              <wp:inline distT="0" distB="0" distL="0" distR="0">
                <wp:extent cx="304800" cy="304800"/>
                <wp:effectExtent l="0" t="0" r="0" b="0"/>
                <wp:docPr id="27" name="Rectangle 27"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7" o:spid="_x0000_s1026" o:spt="1" alt="https://learn.microsoft.com/learn/achievements/generic-badg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8yWdNIA&#10;AAADAQAADwAAAAAAAAABACAAAAAiAAAAZHJzL2Rvd25yZXYueG1sUEsBAhQAFAAAAAgAh07iQEs9&#10;4dklAgAAXQQAAA4AAAAAAAAAAQAgAAAAIQEAAGRycy9lMm9Eb2MueG1sUEsFBgAAAAAGAAYAWQEA&#10;ALgFAAAAAA==&#10;">
                <v:fill on="f" focussize="0,0"/>
                <v:stroke on="f"/>
                <v:imagedata o:title=""/>
                <o:lock v:ext="edit" aspectratio="t"/>
                <w10:wrap type="none"/>
                <w10:anchorlock/>
              </v:rect>
            </w:pict>
          </mc:Fallback>
        </mc:AlternateContent>
      </w:r>
    </w:p>
    <w:p w14:paraId="77F643CA">
      <w:pPr>
        <w:numPr>
          <w:ilvl w:val="0"/>
          <w:numId w:val="325"/>
        </w:numPr>
        <w:spacing w:before="100" w:beforeAutospacing="1" w:after="100" w:afterAutospacing="1" w:line="240" w:lineRule="auto"/>
      </w:pPr>
      <w:r>
        <w:t xml:space="preserve">1 of 4 modules completed </w:t>
      </w:r>
    </w:p>
    <w:p w14:paraId="7A1040B8">
      <w:pPr>
        <w:numPr>
          <w:ilvl w:val="0"/>
          <w:numId w:val="326"/>
        </w:numPr>
        <w:spacing w:before="100" w:beforeAutospacing="1" w:after="100" w:afterAutospacing="1" w:line="240" w:lineRule="auto"/>
      </w:pPr>
      <w:r>
        <w:t>Beginner</w:t>
      </w:r>
    </w:p>
    <w:p w14:paraId="2C40E551">
      <w:pPr>
        <w:numPr>
          <w:ilvl w:val="0"/>
          <w:numId w:val="326"/>
        </w:numPr>
        <w:spacing w:before="100" w:beforeAutospacing="1" w:after="100" w:afterAutospacing="1" w:line="240" w:lineRule="auto"/>
      </w:pPr>
      <w:r>
        <w:t>AI Engineer</w:t>
      </w:r>
    </w:p>
    <w:p w14:paraId="690EC9D1">
      <w:pPr>
        <w:numPr>
          <w:ilvl w:val="0"/>
          <w:numId w:val="326"/>
        </w:numPr>
        <w:spacing w:before="100" w:beforeAutospacing="1" w:after="100" w:afterAutospacing="1" w:line="240" w:lineRule="auto"/>
      </w:pPr>
      <w:r>
        <w:t>Azure OpenAI Service</w:t>
      </w:r>
    </w:p>
    <w:p w14:paraId="193B770E">
      <w:pPr>
        <w:spacing w:after="0"/>
      </w:pPr>
      <w:r>
        <w:rPr>
          <w:rStyle w:val="56"/>
        </w:rPr>
        <w:t>20%</w:t>
      </w:r>
      <w:r>
        <w:t xml:space="preserve"> </w:t>
      </w:r>
    </w:p>
    <w:p w14:paraId="6C907F5E">
      <w:pPr>
        <w:numPr>
          <w:ilvl w:val="0"/>
          <w:numId w:val="327"/>
        </w:numPr>
        <w:spacing w:before="100" w:beforeAutospacing="1" w:after="100" w:afterAutospacing="1" w:line="240" w:lineRule="auto"/>
      </w:pPr>
    </w:p>
    <w:p w14:paraId="5B0599FE">
      <w:pPr>
        <w:numPr>
          <w:ilvl w:val="0"/>
          <w:numId w:val="328"/>
        </w:numPr>
        <w:spacing w:before="100" w:beforeAutospacing="1" w:after="100" w:afterAutospacing="1" w:line="240" w:lineRule="auto"/>
      </w:pPr>
    </w:p>
    <w:p w14:paraId="6AD3F0D3">
      <w:pPr>
        <w:pStyle w:val="3"/>
      </w:pPr>
      <w:r>
        <w:t>Search for a training provider</w:t>
      </w:r>
    </w:p>
    <w:p w14:paraId="7D1E9B45">
      <w:r>
        <mc:AlternateContent>
          <mc:Choice Requires="wps">
            <w:drawing>
              <wp:inline distT="0" distB="0" distL="0" distR="0">
                <wp:extent cx="304800" cy="304800"/>
                <wp:effectExtent l="0" t="0" r="0" b="0"/>
                <wp:docPr id="38" name="Rectangle 38"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8" o:spid="_x0000_s1026" o:spt="1" alt="https://learn.microsoft.com/media/learn/certification/cours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Y+u6z&#10;IwIAAF0EAAAOAAAAAAAAAAEAIAAAACEBAABkcnMvZTJvRG9jLnhtbFBLBQYAAAAABgAGAFkBAAC2&#10;BQAAAAA=&#10;">
                <v:fill on="f" focussize="0,0"/>
                <v:stroke on="f"/>
                <v:imagedata o:title=""/>
                <o:lock v:ext="edit" aspectratio="t"/>
                <w10:wrap type="none"/>
                <w10:anchorlock/>
              </v:rect>
            </w:pict>
          </mc:Fallback>
        </mc:AlternateContent>
      </w:r>
    </w:p>
    <w:p w14:paraId="41F93FC0">
      <w:pPr>
        <w:pStyle w:val="51"/>
      </w:pPr>
      <w:r>
        <w:t xml:space="preserve">Course </w:t>
      </w:r>
    </w:p>
    <w:p w14:paraId="2D02514D">
      <w:pPr>
        <w:pStyle w:val="2"/>
      </w:pPr>
      <w:r>
        <w:t>Microsoft Azure AI Fundamentals</w:t>
      </w:r>
    </w:p>
    <w:p w14:paraId="1AD4C5A3">
      <w:pPr>
        <w:pStyle w:val="52"/>
      </w:pPr>
      <w:r>
        <w:t xml:space="preserve">Course AI-900T00-A: Microsoft Azure AI Fundamentals </w:t>
      </w:r>
    </w:p>
    <w:p w14:paraId="2CBA36F7">
      <w:pPr>
        <w:pStyle w:val="3"/>
      </w:pPr>
      <w:r>
        <w:t xml:space="preserve">At a glance </w:t>
      </w:r>
    </w:p>
    <w:p w14:paraId="6E98F3F0">
      <w:pPr>
        <w:pStyle w:val="53"/>
        <w:numPr>
          <w:ilvl w:val="0"/>
          <w:numId w:val="329"/>
        </w:numPr>
      </w:pPr>
      <w:r>
        <w:t xml:space="preserve">Level </w:t>
      </w:r>
    </w:p>
    <w:p w14:paraId="63CC990A">
      <w:pPr>
        <w:spacing w:beforeAutospacing="1" w:afterAutospacing="1"/>
        <w:ind w:left="720"/>
      </w:pPr>
      <w:r>
        <w:fldChar w:fldCharType="begin"/>
      </w:r>
      <w:r>
        <w:instrText xml:space="preserve"> HYPERLINK "https://learn.microsoft.com/en-us/training/browse/?levels=beginner&amp;resource_type=course" </w:instrText>
      </w:r>
      <w:r>
        <w:fldChar w:fldCharType="separate"/>
      </w:r>
      <w:r>
        <w:rPr>
          <w:rStyle w:val="12"/>
        </w:rPr>
        <w:t>Beginner</w:t>
      </w:r>
      <w:r>
        <w:rPr>
          <w:rStyle w:val="12"/>
        </w:rPr>
        <w:fldChar w:fldCharType="end"/>
      </w:r>
      <w:r>
        <w:t xml:space="preserve"> </w:t>
      </w:r>
    </w:p>
    <w:p w14:paraId="789681B4">
      <w:pPr>
        <w:pStyle w:val="53"/>
        <w:numPr>
          <w:ilvl w:val="0"/>
          <w:numId w:val="329"/>
        </w:numPr>
      </w:pPr>
      <w:r>
        <w:t xml:space="preserve">Product </w:t>
      </w:r>
    </w:p>
    <w:p w14:paraId="7C219AE1">
      <w:pPr>
        <w:spacing w:beforeAutospacing="1" w:afterAutospacing="1"/>
        <w:ind w:left="720"/>
      </w:pPr>
      <w:r>
        <w:fldChar w:fldCharType="begin"/>
      </w:r>
      <w:r>
        <w:instrText xml:space="preserve"> HYPERLINK "https://learn.microsoft.com/en-us/training/browse/?products=azure&amp;resource_type=course" </w:instrText>
      </w:r>
      <w:r>
        <w:fldChar w:fldCharType="separate"/>
      </w:r>
      <w:r>
        <w:rPr>
          <w:rStyle w:val="12"/>
        </w:rPr>
        <w:t>Azure</w:t>
      </w:r>
      <w:r>
        <w:rPr>
          <w:rStyle w:val="12"/>
        </w:rPr>
        <w:fldChar w:fldCharType="end"/>
      </w:r>
      <w:r>
        <w:t xml:space="preserve"> </w:t>
      </w:r>
    </w:p>
    <w:p w14:paraId="00E0167C">
      <w:pPr>
        <w:pStyle w:val="53"/>
        <w:numPr>
          <w:ilvl w:val="0"/>
          <w:numId w:val="329"/>
        </w:numPr>
      </w:pPr>
      <w:r>
        <w:t xml:space="preserve">Role </w:t>
      </w:r>
    </w:p>
    <w:p w14:paraId="5A8232F4">
      <w:pPr>
        <w:spacing w:beforeAutospacing="1" w:afterAutospacing="1"/>
        <w:ind w:left="720"/>
      </w:pPr>
      <w:r>
        <w:fldChar w:fldCharType="begin"/>
      </w:r>
      <w:r>
        <w:instrText xml:space="preserve"> HYPERLINK "https://learn.microsoft.com/en-us/training/browse/?roles=ai-engineer&amp;resource_type=course" </w:instrText>
      </w:r>
      <w:r>
        <w:fldChar w:fldCharType="separate"/>
      </w:r>
      <w:r>
        <w:rPr>
          <w:rStyle w:val="12"/>
        </w:rPr>
        <w:t>AI Engineer</w:t>
      </w:r>
      <w:r>
        <w:rPr>
          <w:rStyle w:val="12"/>
        </w:rPr>
        <w:fldChar w:fldCharType="end"/>
      </w:r>
      <w:r>
        <w:t xml:space="preserve"> </w:t>
      </w:r>
    </w:p>
    <w:p w14:paraId="7E577D4C">
      <w:pPr>
        <w:pStyle w:val="53"/>
        <w:numPr>
          <w:ilvl w:val="0"/>
          <w:numId w:val="329"/>
        </w:numPr>
      </w:pPr>
      <w:r>
        <w:t xml:space="preserve">Languages </w:t>
      </w:r>
    </w:p>
    <w:p w14:paraId="573DD228">
      <w:pPr>
        <w:spacing w:beforeAutospacing="1" w:afterAutospacing="1"/>
        <w:ind w:left="720"/>
      </w:pPr>
      <w:r>
        <w:rPr>
          <w:rStyle w:val="54"/>
        </w:rPr>
        <w:t>English</w:t>
      </w:r>
      <w:r>
        <w:t xml:space="preserve"> </w:t>
      </w:r>
      <w:r>
        <w:rPr>
          <w:rStyle w:val="54"/>
        </w:rPr>
        <w:t>Arabic</w:t>
      </w:r>
      <w:r>
        <w:t xml:space="preserve"> </w:t>
      </w:r>
      <w:r>
        <w:rPr>
          <w:rStyle w:val="54"/>
        </w:rPr>
        <w:t>Chinese (Simplified)</w:t>
      </w:r>
      <w:r>
        <w:t xml:space="preserve"> </w:t>
      </w:r>
      <w:r>
        <w:rPr>
          <w:rStyle w:val="54"/>
        </w:rPr>
        <w:t>Chinese (Traditional)</w:t>
      </w:r>
      <w:r>
        <w:t xml:space="preserve"> </w:t>
      </w:r>
      <w:r>
        <w:rPr>
          <w:rStyle w:val="54"/>
        </w:rPr>
        <w:t>French</w:t>
      </w:r>
      <w:r>
        <w:t xml:space="preserve"> </w:t>
      </w:r>
      <w:r>
        <w:rPr>
          <w:rStyle w:val="54"/>
        </w:rPr>
        <w:t>German</w:t>
      </w:r>
      <w:r>
        <w:t xml:space="preserve"> </w:t>
      </w:r>
      <w:r>
        <w:rPr>
          <w:rStyle w:val="54"/>
        </w:rPr>
        <w:t>Indonesian</w:t>
      </w:r>
      <w:r>
        <w:t xml:space="preserve"> </w:t>
      </w:r>
      <w:r>
        <w:rPr>
          <w:rStyle w:val="54"/>
        </w:rPr>
        <w:t>Italian</w:t>
      </w:r>
      <w:r>
        <w:t xml:space="preserve"> </w:t>
      </w:r>
      <w:r>
        <w:rPr>
          <w:rStyle w:val="54"/>
        </w:rPr>
        <w:t>Japanese</w:t>
      </w:r>
      <w:r>
        <w:t xml:space="preserve"> </w:t>
      </w:r>
      <w:r>
        <w:rPr>
          <w:rStyle w:val="54"/>
        </w:rPr>
        <w:t>Korean</w:t>
      </w:r>
      <w:r>
        <w:t xml:space="preserve"> </w:t>
      </w:r>
      <w:r>
        <w:rPr>
          <w:rStyle w:val="54"/>
        </w:rPr>
        <w:t>Portuguese (Brazil)</w:t>
      </w:r>
      <w:r>
        <w:t xml:space="preserve"> </w:t>
      </w:r>
      <w:r>
        <w:rPr>
          <w:rStyle w:val="54"/>
        </w:rPr>
        <w:t>Russian</w:t>
      </w:r>
      <w:r>
        <w:t xml:space="preserve"> </w:t>
      </w:r>
      <w:r>
        <w:rPr>
          <w:rStyle w:val="54"/>
        </w:rPr>
        <w:t>Spanish</w:t>
      </w:r>
      <w:r>
        <w:t xml:space="preserve"> </w:t>
      </w:r>
    </w:p>
    <w:p w14:paraId="7E1CC118">
      <w:pPr>
        <w:pStyle w:val="53"/>
        <w:numPr>
          <w:ilvl w:val="0"/>
          <w:numId w:val="329"/>
        </w:numPr>
      </w:pPr>
      <w:r>
        <w:t xml:space="preserve">Course Duration </w:t>
      </w:r>
    </w:p>
    <w:p w14:paraId="5D56438B">
      <w:pPr>
        <w:spacing w:beforeAutospacing="1" w:afterAutospacing="1"/>
        <w:ind w:left="720"/>
      </w:pPr>
      <w:r>
        <w:t xml:space="preserve">1 day </w:t>
      </w:r>
    </w:p>
    <w:p w14:paraId="5DE5E0C8">
      <w:pPr>
        <w:pStyle w:val="53"/>
        <w:numPr>
          <w:ilvl w:val="0"/>
          <w:numId w:val="329"/>
        </w:numPr>
      </w:pPr>
      <w:r>
        <w:t xml:space="preserve">Related certifications </w:t>
      </w:r>
    </w:p>
    <w:p w14:paraId="231D00C0">
      <w:pPr>
        <w:spacing w:beforeAutospacing="1" w:afterAutospacing="1"/>
        <w:ind w:left="720"/>
      </w:pPr>
      <w:r>
        <w:fldChar w:fldCharType="begin"/>
      </w:r>
      <w:r>
        <w:instrText xml:space="preserve"> HYPERLINK "https://learn.microsoft.com/en-us/credentials/certifications/azure-ai-fundamentals/" </w:instrText>
      </w:r>
      <w:r>
        <w:fldChar w:fldCharType="separate"/>
      </w:r>
      <w:r>
        <w:rPr>
          <w:rStyle w:val="12"/>
        </w:rPr>
        <w:t>Microsoft Certified: Azure AI Fundamentals</w:t>
      </w:r>
      <w:r>
        <w:rPr>
          <w:rStyle w:val="12"/>
        </w:rPr>
        <w:fldChar w:fldCharType="end"/>
      </w:r>
      <w:r>
        <w:t xml:space="preserve"> </w:t>
      </w:r>
    </w:p>
    <w:p w14:paraId="704DDB43">
      <w:pPr>
        <w:pStyle w:val="3"/>
      </w:pPr>
      <w:r>
        <w:t>Overview</w:t>
      </w:r>
    </w:p>
    <w:p w14:paraId="0894AF52">
      <w:pPr>
        <w:pStyle w:val="13"/>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r>
        <w:fldChar w:fldCharType="begin"/>
      </w:r>
      <w:r>
        <w:instrText xml:space="preserve"> HYPERLINK "https://azure.com/learn" </w:instrText>
      </w:r>
      <w:r>
        <w:fldChar w:fldCharType="separate"/>
      </w:r>
      <w:r>
        <w:rPr>
          <w:rStyle w:val="12"/>
        </w:rPr>
        <w:t>https://azure.com/learn</w:t>
      </w:r>
      <w:r>
        <w:rPr>
          <w:rStyle w:val="12"/>
        </w:rPr>
        <w:fldChar w:fldCharType="end"/>
      </w:r>
      <w:r>
        <w:t>). The hands-on exercises in the course are based on Learn modules, and students are encouraged to use the content on Learn as reference materials to reinforce what they learn in the class and to explore topics in more depth.</w:t>
      </w:r>
    </w:p>
    <w:p w14:paraId="702A0A61">
      <w:pPr>
        <w:pStyle w:val="5"/>
      </w:pPr>
      <w:r>
        <w:t>Audience Profile</w:t>
      </w:r>
    </w:p>
    <w:p w14:paraId="32E4B8EF">
      <w:pPr>
        <w:pStyle w:val="13"/>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14:paraId="03FA4D67">
      <w:pPr>
        <w:pStyle w:val="3"/>
      </w:pPr>
      <w:r>
        <w:t>Course Syllabus</w:t>
      </w:r>
    </w:p>
    <w:p w14:paraId="44413DEF">
      <w:pPr>
        <w:pStyle w:val="13"/>
      </w:pPr>
      <w:r>
        <w:t>You can prepare in instructor-led training or self-paced study</w:t>
      </w:r>
    </w:p>
    <w:p w14:paraId="0617E4B5">
      <w:pPr>
        <w:pStyle w:val="55"/>
        <w:numPr>
          <w:ilvl w:val="0"/>
          <w:numId w:val="330"/>
        </w:numPr>
      </w:pPr>
      <w:r>
        <w:t xml:space="preserve">Learning Path </w:t>
      </w:r>
    </w:p>
    <w:p w14:paraId="78086519">
      <w:pPr>
        <w:spacing w:beforeAutospacing="1" w:afterAutospacing="1"/>
        <w:ind w:left="720"/>
      </w:pPr>
      <w:r>
        <w:fldChar w:fldCharType="begin"/>
      </w:r>
      <w:r>
        <w:instrText xml:space="preserve"> HYPERLINK "https://learn.microsoft.com/en-us/training/paths/get-started-with-artificial-intelligence-on-azure/" </w:instrText>
      </w:r>
      <w:r>
        <w:fldChar w:fldCharType="separate"/>
      </w:r>
      <w:r>
        <w:rPr>
          <w:rStyle w:val="12"/>
        </w:rPr>
        <w:t>Microsoft Azure AI Fundamentals: AI Overview</w:t>
      </w:r>
      <w:r>
        <w:rPr>
          <w:rStyle w:val="12"/>
        </w:rPr>
        <w:fldChar w:fldCharType="end"/>
      </w:r>
      <w:r>
        <w:t xml:space="preserve"> </w:t>
      </w:r>
      <w:r>
        <mc:AlternateContent>
          <mc:Choice Requires="wps">
            <w:drawing>
              <wp:inline distT="0" distB="0" distL="0" distR="0">
                <wp:extent cx="304800" cy="304800"/>
                <wp:effectExtent l="0" t="0" r="0" b="0"/>
                <wp:docPr id="37" name="Rectangle 37"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7" o:spid="_x0000_s1026" o:spt="1" alt="https://learn.microsoft.com/learn/achievements/get-started-with-artificial-intelligence-on-azur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fMlnTSAAAAAwEAAA8AAAAAAAAAAQAgAAAAIgAAAGRycy9kb3du&#10;cmV2LnhtbFBLAQIUABQAAAAIAIdO4kCFIcMhPgIAAIEEAAAOAAAAAAAAAAEAIAAAACEBAABkcnMv&#10;ZTJvRG9jLnhtbFBLBQYAAAAABgAGAFkBAADRBQAAAAA=&#10;">
                <v:fill on="f" focussize="0,0"/>
                <v:stroke on="f"/>
                <v:imagedata o:title=""/>
                <o:lock v:ext="edit" aspectratio="t"/>
                <w10:wrap type="none"/>
                <w10:anchorlock/>
              </v:rect>
            </w:pict>
          </mc:Fallback>
        </mc:AlternateContent>
      </w:r>
    </w:p>
    <w:p w14:paraId="72D12B28">
      <w:pPr>
        <w:numPr>
          <w:ilvl w:val="1"/>
          <w:numId w:val="330"/>
        </w:numPr>
        <w:spacing w:before="100" w:beforeAutospacing="1" w:after="100" w:afterAutospacing="1" w:line="240" w:lineRule="auto"/>
      </w:pPr>
      <w:r>
        <w:t xml:space="preserve">3 Modules </w:t>
      </w:r>
    </w:p>
    <w:p w14:paraId="4827235A">
      <w:pPr>
        <w:numPr>
          <w:ilvl w:val="1"/>
          <w:numId w:val="330"/>
        </w:numPr>
        <w:spacing w:before="100" w:beforeAutospacing="1" w:after="100" w:afterAutospacing="1" w:line="240" w:lineRule="auto"/>
      </w:pPr>
      <w:r>
        <w:t>Beginner</w:t>
      </w:r>
    </w:p>
    <w:p w14:paraId="14B34D7E">
      <w:pPr>
        <w:numPr>
          <w:ilvl w:val="1"/>
          <w:numId w:val="330"/>
        </w:numPr>
        <w:spacing w:before="100" w:beforeAutospacing="1" w:after="100" w:afterAutospacing="1" w:line="240" w:lineRule="auto"/>
      </w:pPr>
      <w:r>
        <w:t>AI Engineer</w:t>
      </w:r>
    </w:p>
    <w:p w14:paraId="7B870E4F">
      <w:pPr>
        <w:numPr>
          <w:ilvl w:val="1"/>
          <w:numId w:val="330"/>
        </w:numPr>
        <w:spacing w:before="100" w:beforeAutospacing="1" w:after="100" w:afterAutospacing="1" w:line="240" w:lineRule="auto"/>
      </w:pPr>
      <w:r>
        <w:t>Azure AI Bot Service</w:t>
      </w:r>
    </w:p>
    <w:p w14:paraId="18A32313">
      <w:r>
        <w:rPr>
          <w:rStyle w:val="56"/>
        </w:rPr>
        <w:t>70%</w:t>
      </w:r>
      <w:r>
        <w:t xml:space="preserve"> </w:t>
      </w:r>
    </w:p>
    <w:p w14:paraId="403D329A">
      <w:pPr>
        <w:numPr>
          <w:ilvl w:val="0"/>
          <w:numId w:val="331"/>
        </w:numPr>
        <w:spacing w:before="100" w:beforeAutospacing="1" w:after="100" w:afterAutospacing="1" w:line="240" w:lineRule="auto"/>
      </w:pPr>
    </w:p>
    <w:p w14:paraId="2BC952FA">
      <w:pPr>
        <w:pStyle w:val="55"/>
      </w:pPr>
      <w:r>
        <w:rPr>
          <w:rFonts w:hAnsi="Symbol"/>
        </w:rPr>
        <w:t></w:t>
      </w:r>
      <w:r>
        <w:t xml:space="preserve">  </w:t>
      </w:r>
      <w:r>
        <w:rPr>
          <w:rFonts w:hAnsi="Symbol"/>
        </w:rPr>
        <w:t></w:t>
      </w:r>
      <w:r>
        <w:t xml:space="preserve">  Learning Path </w:t>
      </w:r>
    </w:p>
    <w:p w14:paraId="0BA34F4B">
      <w:r>
        <w:fldChar w:fldCharType="begin"/>
      </w:r>
      <w:r>
        <w:instrText xml:space="preserve"> HYPERLINK "https://learn.microsoft.com/en-us/training/paths/explore-computer-vision-microsoft-azure/" </w:instrText>
      </w:r>
      <w:r>
        <w:fldChar w:fldCharType="separate"/>
      </w:r>
      <w:r>
        <w:rPr>
          <w:rStyle w:val="12"/>
        </w:rPr>
        <w:t>Microsoft Azure AI Fundamentals: Computer Vision</w:t>
      </w:r>
      <w:r>
        <w:rPr>
          <w:rStyle w:val="12"/>
        </w:rPr>
        <w:fldChar w:fldCharType="end"/>
      </w:r>
      <w:r>
        <w:t xml:space="preserve"> </w:t>
      </w:r>
      <w:r>
        <mc:AlternateContent>
          <mc:Choice Requires="wps">
            <w:drawing>
              <wp:inline distT="0" distB="0" distL="0" distR="0">
                <wp:extent cx="304800" cy="304800"/>
                <wp:effectExtent l="0" t="0" r="0" b="0"/>
                <wp:docPr id="36" name="Rectangle 36"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6" o:spid="_x0000_s1026" o:spt="1" alt="https://learn.microsoft.com/learn/achievements/explore-computer-vision-microsoft-azur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8yWdNIAAAADAQAADwAAAAAAAAABACAAAAAiAAAAZHJzL2Rvd25yZXYueG1sUEsB&#10;AhQAFAAAAAgAh07iQAhEmCU0AgAAdwQAAA4AAAAAAAAAAQAgAAAAIQEAAGRycy9lMm9Eb2MueG1s&#10;UEsFBgAAAAAGAAYAWQEAAMcFAAAAAA==&#10;">
                <v:fill on="f" focussize="0,0"/>
                <v:stroke on="f"/>
                <v:imagedata o:title=""/>
                <o:lock v:ext="edit" aspectratio="t"/>
                <w10:wrap type="none"/>
                <w10:anchorlock/>
              </v:rect>
            </w:pict>
          </mc:Fallback>
        </mc:AlternateContent>
      </w:r>
    </w:p>
    <w:p w14:paraId="3E1D8745">
      <w:pPr>
        <w:numPr>
          <w:ilvl w:val="0"/>
          <w:numId w:val="332"/>
        </w:numPr>
        <w:spacing w:before="100" w:beforeAutospacing="1" w:after="100" w:afterAutospacing="1" w:line="240" w:lineRule="auto"/>
      </w:pPr>
      <w:r>
        <w:t xml:space="preserve">3 Modules </w:t>
      </w:r>
    </w:p>
    <w:p w14:paraId="5D8044EB">
      <w:pPr>
        <w:numPr>
          <w:ilvl w:val="0"/>
          <w:numId w:val="333"/>
        </w:numPr>
        <w:spacing w:before="100" w:beforeAutospacing="1" w:after="100" w:afterAutospacing="1" w:line="240" w:lineRule="auto"/>
      </w:pPr>
      <w:r>
        <w:t>Beginner</w:t>
      </w:r>
    </w:p>
    <w:p w14:paraId="7A4D00C5">
      <w:pPr>
        <w:numPr>
          <w:ilvl w:val="0"/>
          <w:numId w:val="333"/>
        </w:numPr>
        <w:spacing w:before="100" w:beforeAutospacing="1" w:after="100" w:afterAutospacing="1" w:line="240" w:lineRule="auto"/>
      </w:pPr>
      <w:r>
        <w:t>AI Engineer</w:t>
      </w:r>
    </w:p>
    <w:p w14:paraId="0D354AE6">
      <w:pPr>
        <w:numPr>
          <w:ilvl w:val="0"/>
          <w:numId w:val="333"/>
        </w:numPr>
        <w:spacing w:before="100" w:beforeAutospacing="1" w:after="100" w:afterAutospacing="1" w:line="240" w:lineRule="auto"/>
      </w:pPr>
      <w:r>
        <w:t>Azure</w:t>
      </w:r>
    </w:p>
    <w:p w14:paraId="3BC447D7">
      <w:pPr>
        <w:spacing w:after="0"/>
      </w:pPr>
      <w:r>
        <w:rPr>
          <w:rStyle w:val="56"/>
        </w:rPr>
        <w:t>97%</w:t>
      </w:r>
      <w:r>
        <w:t xml:space="preserve"> </w:t>
      </w:r>
    </w:p>
    <w:p w14:paraId="01C72D98">
      <w:pPr>
        <w:numPr>
          <w:ilvl w:val="0"/>
          <w:numId w:val="334"/>
        </w:numPr>
        <w:spacing w:before="100" w:beforeAutospacing="1" w:after="100" w:afterAutospacing="1" w:line="240" w:lineRule="auto"/>
      </w:pPr>
    </w:p>
    <w:p w14:paraId="732AB664">
      <w:pPr>
        <w:pStyle w:val="55"/>
      </w:pPr>
      <w:r>
        <w:rPr>
          <w:rFonts w:hAnsi="Symbol"/>
        </w:rPr>
        <w:t></w:t>
      </w:r>
      <w:r>
        <w:t xml:space="preserve">  </w:t>
      </w:r>
      <w:r>
        <w:rPr>
          <w:rFonts w:hAnsi="Symbol"/>
        </w:rPr>
        <w:t></w:t>
      </w:r>
      <w:r>
        <w:t xml:space="preserve">  Learning Path </w:t>
      </w:r>
    </w:p>
    <w:p w14:paraId="598143A2">
      <w:r>
        <w:fldChar w:fldCharType="begin"/>
      </w:r>
      <w:r>
        <w:instrText xml:space="preserve"> HYPERLINK "https://learn.microsoft.com/en-us/training/paths/explore-natural-language-processing/" </w:instrText>
      </w:r>
      <w:r>
        <w:fldChar w:fldCharType="separate"/>
      </w:r>
      <w:r>
        <w:rPr>
          <w:rStyle w:val="12"/>
        </w:rPr>
        <w:t>Microsoft Azure AI Fundamentals: Natural Language Processing</w:t>
      </w:r>
      <w:r>
        <w:rPr>
          <w:rStyle w:val="12"/>
        </w:rPr>
        <w:fldChar w:fldCharType="end"/>
      </w:r>
      <w:r>
        <w:t xml:space="preserve"> </w:t>
      </w:r>
      <w:r>
        <mc:AlternateContent>
          <mc:Choice Requires="wps">
            <w:drawing>
              <wp:inline distT="0" distB="0" distL="0" distR="0">
                <wp:extent cx="304800" cy="304800"/>
                <wp:effectExtent l="0" t="0" r="0" b="0"/>
                <wp:docPr id="35" name="Rectangle 35"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5" o:spid="_x0000_s1026" o:spt="1" alt="https://learn.microsoft.com/learn/achievements/explore-natural-language-processing.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zJZ00gAAAAMBAAAPAAAAAAAAAAEAIAAAACIAAABkcnMvZG93bnJldi54bWxQSwECFAAU&#10;AAAACACHTuJAVxvixTACAABzBAAADgAAAAAAAAABACAAAAAhAQAAZHJzL2Uyb0RvYy54bWxQSwUG&#10;AAAAAAYABgBZAQAAwwUAAAAA&#10;">
                <v:fill on="f" focussize="0,0"/>
                <v:stroke on="f"/>
                <v:imagedata o:title=""/>
                <o:lock v:ext="edit" aspectratio="t"/>
                <w10:wrap type="none"/>
                <w10:anchorlock/>
              </v:rect>
            </w:pict>
          </mc:Fallback>
        </mc:AlternateContent>
      </w:r>
    </w:p>
    <w:p w14:paraId="3C55C9B9">
      <w:pPr>
        <w:numPr>
          <w:ilvl w:val="0"/>
          <w:numId w:val="335"/>
        </w:numPr>
        <w:spacing w:before="100" w:beforeAutospacing="1" w:after="100" w:afterAutospacing="1" w:line="240" w:lineRule="auto"/>
      </w:pPr>
      <w:r>
        <w:t xml:space="preserve">5 Modules </w:t>
      </w:r>
    </w:p>
    <w:p w14:paraId="64F6B84F">
      <w:pPr>
        <w:numPr>
          <w:ilvl w:val="0"/>
          <w:numId w:val="336"/>
        </w:numPr>
        <w:spacing w:before="100" w:beforeAutospacing="1" w:after="100" w:afterAutospacing="1" w:line="240" w:lineRule="auto"/>
      </w:pPr>
      <w:r>
        <w:t>Beginner</w:t>
      </w:r>
    </w:p>
    <w:p w14:paraId="1FE4535C">
      <w:pPr>
        <w:numPr>
          <w:ilvl w:val="0"/>
          <w:numId w:val="336"/>
        </w:numPr>
        <w:spacing w:before="100" w:beforeAutospacing="1" w:after="100" w:afterAutospacing="1" w:line="240" w:lineRule="auto"/>
      </w:pPr>
      <w:r>
        <w:t>AI Engineer</w:t>
      </w:r>
    </w:p>
    <w:p w14:paraId="288152AD">
      <w:pPr>
        <w:numPr>
          <w:ilvl w:val="0"/>
          <w:numId w:val="336"/>
        </w:numPr>
        <w:spacing w:before="100" w:beforeAutospacing="1" w:after="100" w:afterAutospacing="1" w:line="240" w:lineRule="auto"/>
      </w:pPr>
      <w:r>
        <w:t>Azure Portal</w:t>
      </w:r>
    </w:p>
    <w:p w14:paraId="591013C8">
      <w:pPr>
        <w:spacing w:after="0"/>
      </w:pPr>
      <w:r>
        <w:rPr>
          <w:rStyle w:val="56"/>
        </w:rPr>
        <w:t>95%</w:t>
      </w:r>
      <w:r>
        <w:t xml:space="preserve"> </w:t>
      </w:r>
    </w:p>
    <w:p w14:paraId="34650F28">
      <w:pPr>
        <w:numPr>
          <w:ilvl w:val="0"/>
          <w:numId w:val="337"/>
        </w:numPr>
        <w:spacing w:before="100" w:beforeAutospacing="1" w:after="100" w:afterAutospacing="1" w:line="240" w:lineRule="auto"/>
      </w:pPr>
    </w:p>
    <w:p w14:paraId="376B4AFA">
      <w:pPr>
        <w:pStyle w:val="55"/>
      </w:pPr>
      <w:r>
        <w:rPr>
          <w:rFonts w:hAnsi="Symbol"/>
        </w:rPr>
        <w:t></w:t>
      </w:r>
      <w:r>
        <w:t xml:space="preserve">  </w:t>
      </w:r>
      <w:r>
        <w:rPr>
          <w:rFonts w:hAnsi="Symbol"/>
        </w:rPr>
        <w:t></w:t>
      </w:r>
      <w:r>
        <w:t xml:space="preserve">  Learning Path </w:t>
      </w:r>
    </w:p>
    <w:p w14:paraId="1C7A79FE">
      <w:r>
        <w:fldChar w:fldCharType="begin"/>
      </w:r>
      <w:r>
        <w:instrText xml:space="preserve"> HYPERLINK "https://learn.microsoft.com/en-us/training/paths/document-intelligence-knowledge-mining/" </w:instrText>
      </w:r>
      <w:r>
        <w:fldChar w:fldCharType="separate"/>
      </w:r>
      <w:r>
        <w:rPr>
          <w:rStyle w:val="12"/>
        </w:rPr>
        <w:t>Microsoft Azure AI Fundamentals: Document Intelligence and Knowledge Mining</w:t>
      </w:r>
      <w:r>
        <w:rPr>
          <w:rStyle w:val="12"/>
        </w:rPr>
        <w:fldChar w:fldCharType="end"/>
      </w:r>
      <w:r>
        <w:t xml:space="preserve"> </w:t>
      </w:r>
      <w:r>
        <mc:AlternateContent>
          <mc:Choice Requires="wps">
            <w:drawing>
              <wp:inline distT="0" distB="0" distL="0" distR="0">
                <wp:extent cx="304800" cy="304800"/>
                <wp:effectExtent l="0" t="0" r="0" b="0"/>
                <wp:docPr id="34" name="Rectangle 34"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4" o:spid="_x0000_s1026" o:spt="1" alt="https://learn.microsoft.com/training/achievements/generic-trophy.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fM&#10;lnTSAAAAAwEAAA8AAAAAAAAAAQAgAAAAIgAAAGRycy9kb3ducmV2LnhtbFBLAQIUABQAAAAIAIdO&#10;4kD0OORnKQIAAGEEAAAOAAAAAAAAAAEAIAAAACEBAABkcnMvZTJvRG9jLnhtbFBLBQYAAAAABgAG&#10;AFkBAAC8BQAAAAA=&#10;">
                <v:fill on="f" focussize="0,0"/>
                <v:stroke on="f"/>
                <v:imagedata o:title=""/>
                <o:lock v:ext="edit" aspectratio="t"/>
                <w10:wrap type="none"/>
                <w10:anchorlock/>
              </v:rect>
            </w:pict>
          </mc:Fallback>
        </mc:AlternateContent>
      </w:r>
    </w:p>
    <w:p w14:paraId="3EBAAAD3">
      <w:pPr>
        <w:numPr>
          <w:ilvl w:val="0"/>
          <w:numId w:val="338"/>
        </w:numPr>
        <w:spacing w:before="100" w:beforeAutospacing="1" w:after="100" w:afterAutospacing="1" w:line="240" w:lineRule="auto"/>
      </w:pPr>
      <w:r>
        <w:t xml:space="preserve">2 Modules </w:t>
      </w:r>
    </w:p>
    <w:p w14:paraId="373F83DD">
      <w:pPr>
        <w:numPr>
          <w:ilvl w:val="0"/>
          <w:numId w:val="339"/>
        </w:numPr>
        <w:spacing w:before="100" w:beforeAutospacing="1" w:after="100" w:afterAutospacing="1" w:line="240" w:lineRule="auto"/>
      </w:pPr>
      <w:r>
        <w:t>Beginner</w:t>
      </w:r>
    </w:p>
    <w:p w14:paraId="2072221A">
      <w:pPr>
        <w:numPr>
          <w:ilvl w:val="0"/>
          <w:numId w:val="339"/>
        </w:numPr>
        <w:spacing w:before="100" w:beforeAutospacing="1" w:after="100" w:afterAutospacing="1" w:line="240" w:lineRule="auto"/>
      </w:pPr>
      <w:r>
        <w:t>AI Engineer</w:t>
      </w:r>
    </w:p>
    <w:p w14:paraId="475D236C">
      <w:pPr>
        <w:numPr>
          <w:ilvl w:val="0"/>
          <w:numId w:val="339"/>
        </w:numPr>
        <w:spacing w:before="100" w:beforeAutospacing="1" w:after="100" w:afterAutospacing="1" w:line="240" w:lineRule="auto"/>
      </w:pPr>
      <w:r>
        <w:t>Azure</w:t>
      </w:r>
    </w:p>
    <w:p w14:paraId="2DC9DB2E">
      <w:pPr>
        <w:spacing w:after="0"/>
      </w:pPr>
      <w:r>
        <w:rPr>
          <w:rStyle w:val="56"/>
        </w:rPr>
        <w:t>Completed</w:t>
      </w:r>
      <w:r>
        <w:t xml:space="preserve"> </w:t>
      </w:r>
    </w:p>
    <w:p w14:paraId="242937CA">
      <w:pPr>
        <w:numPr>
          <w:ilvl w:val="0"/>
          <w:numId w:val="340"/>
        </w:numPr>
        <w:spacing w:before="100" w:beforeAutospacing="1" w:after="100" w:afterAutospacing="1" w:line="240" w:lineRule="auto"/>
      </w:pPr>
    </w:p>
    <w:p w14:paraId="04CB6DB3">
      <w:pPr>
        <w:pStyle w:val="15"/>
      </w:pPr>
      <w:r>
        <w:rPr>
          <w:rFonts w:hAnsi="Symbol"/>
        </w:rPr>
        <w:t></w:t>
      </w:r>
      <w:r>
        <w:t xml:space="preserve">  </w:t>
      </w:r>
      <w:r>
        <w:rPr>
          <w:rFonts w:hAnsi="Symbol"/>
        </w:rPr>
        <w:t></w:t>
      </w:r>
      <w:r>
        <w:t xml:space="preserve">  Learning Path </w:t>
      </w:r>
    </w:p>
    <w:p w14:paraId="3C8AC633">
      <w:r>
        <w:fldChar w:fldCharType="begin"/>
      </w:r>
      <w:r>
        <w:instrText xml:space="preserve"> HYPERLINK "https://learn.microsoft.com/en-us/training/paths/introduction-generative-ai/" </w:instrText>
      </w:r>
      <w:r>
        <w:fldChar w:fldCharType="separate"/>
      </w:r>
      <w:r>
        <w:rPr>
          <w:rStyle w:val="12"/>
        </w:rPr>
        <w:t>Microsoft Azure AI Fundamentals: Generative AI</w:t>
      </w:r>
      <w:r>
        <w:rPr>
          <w:rStyle w:val="12"/>
        </w:rPr>
        <w:fldChar w:fldCharType="end"/>
      </w:r>
      <w:r>
        <w:t xml:space="preserve"> </w:t>
      </w:r>
      <w:r>
        <mc:AlternateContent>
          <mc:Choice Requires="wps">
            <w:drawing>
              <wp:inline distT="0" distB="0" distL="0" distR="0">
                <wp:extent cx="304800" cy="304800"/>
                <wp:effectExtent l="0" t="0" r="0" b="0"/>
                <wp:docPr id="33" name="Rectangle 33"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3" o:spid="_x0000_s1026" o:spt="1" alt="https://learn.microsoft.com/learn/achievements/generic-badg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8yWdNIA&#10;AAADAQAADwAAAAAAAAABACAAAAAiAAAAZHJzL2Rvd25yZXYueG1sUEsBAhQAFAAAAAgAh07iQIjT&#10;HrwlAgAAXQQAAA4AAAAAAAAAAQAgAAAAIQEAAGRycy9lMm9Eb2MueG1sUEsFBgAAAAAGAAYAWQEA&#10;ALgFAAAAAA==&#10;">
                <v:fill on="f" focussize="0,0"/>
                <v:stroke on="f"/>
                <v:imagedata o:title=""/>
                <o:lock v:ext="edit" aspectratio="t"/>
                <w10:wrap type="none"/>
                <w10:anchorlock/>
              </v:rect>
            </w:pict>
          </mc:Fallback>
        </mc:AlternateContent>
      </w:r>
    </w:p>
    <w:p w14:paraId="78B37A2B">
      <w:pPr>
        <w:numPr>
          <w:ilvl w:val="0"/>
          <w:numId w:val="341"/>
        </w:numPr>
        <w:spacing w:before="100" w:beforeAutospacing="1" w:after="100" w:afterAutospacing="1" w:line="240" w:lineRule="auto"/>
      </w:pPr>
      <w:r>
        <w:t xml:space="preserve">1 of 4 modules completed </w:t>
      </w:r>
    </w:p>
    <w:p w14:paraId="0B0E0449">
      <w:pPr>
        <w:numPr>
          <w:ilvl w:val="0"/>
          <w:numId w:val="342"/>
        </w:numPr>
        <w:spacing w:before="100" w:beforeAutospacing="1" w:after="100" w:afterAutospacing="1" w:line="240" w:lineRule="auto"/>
      </w:pPr>
      <w:r>
        <w:t>Beginner</w:t>
      </w:r>
    </w:p>
    <w:p w14:paraId="27F7C8FD">
      <w:pPr>
        <w:numPr>
          <w:ilvl w:val="0"/>
          <w:numId w:val="342"/>
        </w:numPr>
        <w:spacing w:before="100" w:beforeAutospacing="1" w:after="100" w:afterAutospacing="1" w:line="240" w:lineRule="auto"/>
      </w:pPr>
      <w:r>
        <w:t>AI Engineer</w:t>
      </w:r>
    </w:p>
    <w:p w14:paraId="705BED2D">
      <w:pPr>
        <w:numPr>
          <w:ilvl w:val="0"/>
          <w:numId w:val="342"/>
        </w:numPr>
        <w:spacing w:before="100" w:beforeAutospacing="1" w:after="100" w:afterAutospacing="1" w:line="240" w:lineRule="auto"/>
      </w:pPr>
      <w:r>
        <w:t>Azure OpenAI Service</w:t>
      </w:r>
    </w:p>
    <w:p w14:paraId="0DAC20FA">
      <w:pPr>
        <w:spacing w:after="0"/>
      </w:pPr>
      <w:r>
        <w:rPr>
          <w:rStyle w:val="56"/>
        </w:rPr>
        <w:t>20%</w:t>
      </w:r>
      <w:r>
        <w:t xml:space="preserve"> </w:t>
      </w:r>
    </w:p>
    <w:p w14:paraId="48FA8E6D">
      <w:r>
        <mc:AlternateContent>
          <mc:Choice Requires="wps">
            <w:drawing>
              <wp:inline distT="0" distB="0" distL="0" distR="0">
                <wp:extent cx="304800" cy="304800"/>
                <wp:effectExtent l="0" t="0" r="0" b="0"/>
                <wp:docPr id="44" name="Rectangle 44" descr="https://learn.microsoft.com/media/learn/certification/cours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4" o:spid="_x0000_s1026" o:spt="1" alt="https://learn.microsoft.com/media/learn/certification/cours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pb3uR&#10;IwIAAF0EAAAOAAAAAAAAAAEAIAAAACEBAABkcnMvZTJvRG9jLnhtbFBLBQYAAAAABgAGAFkBAAC2&#10;BQAAAAA=&#10;">
                <v:fill on="f" focussize="0,0"/>
                <v:stroke on="f"/>
                <v:imagedata o:title=""/>
                <o:lock v:ext="edit" aspectratio="t"/>
                <w10:wrap type="none"/>
                <w10:anchorlock/>
              </v:rect>
            </w:pict>
          </mc:Fallback>
        </mc:AlternateContent>
      </w:r>
    </w:p>
    <w:p w14:paraId="01259A42">
      <w:pPr>
        <w:pStyle w:val="51"/>
      </w:pPr>
      <w:r>
        <w:t xml:space="preserve">Course </w:t>
      </w:r>
    </w:p>
    <w:p w14:paraId="7A1660ED">
      <w:pPr>
        <w:pStyle w:val="2"/>
      </w:pPr>
      <w:r>
        <w:t>Microsoft Azure AI Fundamentals</w:t>
      </w:r>
    </w:p>
    <w:p w14:paraId="19EF7B1D">
      <w:pPr>
        <w:pStyle w:val="52"/>
      </w:pPr>
      <w:r>
        <w:t xml:space="preserve">Course AI-900T00-A: Microsoft Azure AI Fundamentals </w:t>
      </w:r>
    </w:p>
    <w:p w14:paraId="6716323F">
      <w:pPr>
        <w:pStyle w:val="3"/>
      </w:pPr>
      <w:r>
        <w:t xml:space="preserve">At a glance </w:t>
      </w:r>
    </w:p>
    <w:p w14:paraId="69C2E352">
      <w:pPr>
        <w:pStyle w:val="53"/>
        <w:numPr>
          <w:ilvl w:val="0"/>
          <w:numId w:val="343"/>
        </w:numPr>
      </w:pPr>
      <w:r>
        <w:t xml:space="preserve">Level </w:t>
      </w:r>
    </w:p>
    <w:p w14:paraId="40490D73">
      <w:pPr>
        <w:spacing w:beforeAutospacing="1" w:afterAutospacing="1"/>
        <w:ind w:left="720"/>
      </w:pPr>
      <w:r>
        <w:fldChar w:fldCharType="begin"/>
      </w:r>
      <w:r>
        <w:instrText xml:space="preserve"> HYPERLINK "https://learn.microsoft.com/en-us/training/browse/?levels=beginner&amp;resource_type=course" </w:instrText>
      </w:r>
      <w:r>
        <w:fldChar w:fldCharType="separate"/>
      </w:r>
      <w:r>
        <w:rPr>
          <w:rStyle w:val="12"/>
        </w:rPr>
        <w:t>Beginner</w:t>
      </w:r>
      <w:r>
        <w:rPr>
          <w:rStyle w:val="12"/>
        </w:rPr>
        <w:fldChar w:fldCharType="end"/>
      </w:r>
      <w:r>
        <w:t xml:space="preserve"> </w:t>
      </w:r>
    </w:p>
    <w:p w14:paraId="69266E2E">
      <w:pPr>
        <w:pStyle w:val="53"/>
        <w:numPr>
          <w:ilvl w:val="0"/>
          <w:numId w:val="343"/>
        </w:numPr>
      </w:pPr>
      <w:r>
        <w:t xml:space="preserve">Product </w:t>
      </w:r>
    </w:p>
    <w:p w14:paraId="56C52E1E">
      <w:pPr>
        <w:spacing w:beforeAutospacing="1" w:afterAutospacing="1"/>
        <w:ind w:left="720"/>
      </w:pPr>
      <w:r>
        <w:fldChar w:fldCharType="begin"/>
      </w:r>
      <w:r>
        <w:instrText xml:space="preserve"> HYPERLINK "https://learn.microsoft.com/en-us/training/browse/?products=azure&amp;resource_type=course" </w:instrText>
      </w:r>
      <w:r>
        <w:fldChar w:fldCharType="separate"/>
      </w:r>
      <w:r>
        <w:rPr>
          <w:rStyle w:val="12"/>
        </w:rPr>
        <w:t>Azure</w:t>
      </w:r>
      <w:r>
        <w:rPr>
          <w:rStyle w:val="12"/>
        </w:rPr>
        <w:fldChar w:fldCharType="end"/>
      </w:r>
      <w:r>
        <w:t xml:space="preserve"> </w:t>
      </w:r>
    </w:p>
    <w:p w14:paraId="47208C35">
      <w:pPr>
        <w:pStyle w:val="53"/>
        <w:numPr>
          <w:ilvl w:val="0"/>
          <w:numId w:val="343"/>
        </w:numPr>
      </w:pPr>
      <w:r>
        <w:t xml:space="preserve">Role </w:t>
      </w:r>
    </w:p>
    <w:p w14:paraId="084877D9">
      <w:pPr>
        <w:spacing w:beforeAutospacing="1" w:afterAutospacing="1"/>
        <w:ind w:left="720"/>
      </w:pPr>
      <w:r>
        <w:fldChar w:fldCharType="begin"/>
      </w:r>
      <w:r>
        <w:instrText xml:space="preserve"> HYPERLINK "https://learn.microsoft.com/en-us/training/browse/?roles=ai-engineer&amp;resource_type=course" </w:instrText>
      </w:r>
      <w:r>
        <w:fldChar w:fldCharType="separate"/>
      </w:r>
      <w:r>
        <w:rPr>
          <w:rStyle w:val="12"/>
        </w:rPr>
        <w:t>AI Engineer</w:t>
      </w:r>
      <w:r>
        <w:rPr>
          <w:rStyle w:val="12"/>
        </w:rPr>
        <w:fldChar w:fldCharType="end"/>
      </w:r>
      <w:r>
        <w:t xml:space="preserve"> </w:t>
      </w:r>
    </w:p>
    <w:p w14:paraId="6DB4D8BE">
      <w:pPr>
        <w:pStyle w:val="53"/>
        <w:numPr>
          <w:ilvl w:val="0"/>
          <w:numId w:val="343"/>
        </w:numPr>
      </w:pPr>
      <w:r>
        <w:t xml:space="preserve">Languages </w:t>
      </w:r>
    </w:p>
    <w:p w14:paraId="28BE997E">
      <w:pPr>
        <w:spacing w:beforeAutospacing="1" w:afterAutospacing="1"/>
        <w:ind w:left="720"/>
      </w:pPr>
      <w:r>
        <w:rPr>
          <w:rStyle w:val="54"/>
        </w:rPr>
        <w:t>English</w:t>
      </w:r>
      <w:r>
        <w:t xml:space="preserve"> </w:t>
      </w:r>
      <w:r>
        <w:rPr>
          <w:rStyle w:val="54"/>
        </w:rPr>
        <w:t>Arabic</w:t>
      </w:r>
      <w:r>
        <w:t xml:space="preserve"> </w:t>
      </w:r>
      <w:r>
        <w:rPr>
          <w:rStyle w:val="54"/>
        </w:rPr>
        <w:t>Chinese (Simplified)</w:t>
      </w:r>
      <w:r>
        <w:t xml:space="preserve"> </w:t>
      </w:r>
      <w:r>
        <w:rPr>
          <w:rStyle w:val="54"/>
        </w:rPr>
        <w:t>Chinese (Traditional)</w:t>
      </w:r>
      <w:r>
        <w:t xml:space="preserve"> </w:t>
      </w:r>
      <w:r>
        <w:rPr>
          <w:rStyle w:val="54"/>
        </w:rPr>
        <w:t>French</w:t>
      </w:r>
      <w:r>
        <w:t xml:space="preserve"> </w:t>
      </w:r>
      <w:r>
        <w:rPr>
          <w:rStyle w:val="54"/>
        </w:rPr>
        <w:t>German</w:t>
      </w:r>
      <w:r>
        <w:t xml:space="preserve"> </w:t>
      </w:r>
      <w:r>
        <w:rPr>
          <w:rStyle w:val="54"/>
        </w:rPr>
        <w:t>Indonesian</w:t>
      </w:r>
      <w:r>
        <w:t xml:space="preserve"> </w:t>
      </w:r>
      <w:r>
        <w:rPr>
          <w:rStyle w:val="54"/>
        </w:rPr>
        <w:t>Italian</w:t>
      </w:r>
      <w:r>
        <w:t xml:space="preserve"> </w:t>
      </w:r>
      <w:r>
        <w:rPr>
          <w:rStyle w:val="54"/>
        </w:rPr>
        <w:t>Japanese</w:t>
      </w:r>
      <w:r>
        <w:t xml:space="preserve"> </w:t>
      </w:r>
      <w:r>
        <w:rPr>
          <w:rStyle w:val="54"/>
        </w:rPr>
        <w:t>Korean</w:t>
      </w:r>
      <w:r>
        <w:t xml:space="preserve"> </w:t>
      </w:r>
      <w:r>
        <w:rPr>
          <w:rStyle w:val="54"/>
        </w:rPr>
        <w:t>Portuguese (Brazil)</w:t>
      </w:r>
      <w:r>
        <w:t xml:space="preserve"> </w:t>
      </w:r>
      <w:r>
        <w:rPr>
          <w:rStyle w:val="54"/>
        </w:rPr>
        <w:t>Russian</w:t>
      </w:r>
      <w:r>
        <w:t xml:space="preserve"> </w:t>
      </w:r>
      <w:r>
        <w:rPr>
          <w:rStyle w:val="54"/>
        </w:rPr>
        <w:t>Spanish</w:t>
      </w:r>
      <w:r>
        <w:t xml:space="preserve"> </w:t>
      </w:r>
    </w:p>
    <w:p w14:paraId="63B5DAD1">
      <w:pPr>
        <w:pStyle w:val="53"/>
        <w:numPr>
          <w:ilvl w:val="0"/>
          <w:numId w:val="343"/>
        </w:numPr>
      </w:pPr>
      <w:r>
        <w:t xml:space="preserve">Course Duration </w:t>
      </w:r>
    </w:p>
    <w:p w14:paraId="54B35FD3">
      <w:pPr>
        <w:spacing w:beforeAutospacing="1" w:afterAutospacing="1"/>
        <w:ind w:left="720"/>
      </w:pPr>
      <w:r>
        <w:t xml:space="preserve">1 day </w:t>
      </w:r>
    </w:p>
    <w:p w14:paraId="46751CEB">
      <w:pPr>
        <w:pStyle w:val="53"/>
        <w:numPr>
          <w:ilvl w:val="0"/>
          <w:numId w:val="343"/>
        </w:numPr>
      </w:pPr>
      <w:r>
        <w:t xml:space="preserve">Related certifications </w:t>
      </w:r>
    </w:p>
    <w:p w14:paraId="3F323489">
      <w:pPr>
        <w:spacing w:beforeAutospacing="1" w:afterAutospacing="1"/>
        <w:ind w:left="720"/>
      </w:pPr>
      <w:r>
        <w:fldChar w:fldCharType="begin"/>
      </w:r>
      <w:r>
        <w:instrText xml:space="preserve"> HYPERLINK "https://learn.microsoft.com/en-us/credentials/certifications/azure-ai-fundamentals/" </w:instrText>
      </w:r>
      <w:r>
        <w:fldChar w:fldCharType="separate"/>
      </w:r>
      <w:r>
        <w:rPr>
          <w:rStyle w:val="12"/>
        </w:rPr>
        <w:t>Microsoft Certified: Azure AI Fundamentals</w:t>
      </w:r>
      <w:r>
        <w:rPr>
          <w:rStyle w:val="12"/>
        </w:rPr>
        <w:fldChar w:fldCharType="end"/>
      </w:r>
      <w:r>
        <w:t xml:space="preserve"> </w:t>
      </w:r>
    </w:p>
    <w:p w14:paraId="6FE0F630">
      <w:pPr>
        <w:pStyle w:val="3"/>
      </w:pPr>
      <w:r>
        <w:t>Overview</w:t>
      </w:r>
    </w:p>
    <w:p w14:paraId="38C160D2">
      <w:pPr>
        <w:pStyle w:val="13"/>
      </w:pPr>
      <w:r>
        <w:t>This course introduces fundamentals concepts related to artificial intelligence (AI), and the services in Microsoft Azure that can be used to create AI solutions. The course is not designed to teach students to become professional data scientists or software developers, but rather to build awareness of common AI workloads and the ability to identify Azure services to support them. The course is designed as a blended learning experience that combines instructor-led training with online materials on the Microsoft Learn platform (</w:t>
      </w:r>
      <w:r>
        <w:fldChar w:fldCharType="begin"/>
      </w:r>
      <w:r>
        <w:instrText xml:space="preserve"> HYPERLINK "https://azure.com/learn" </w:instrText>
      </w:r>
      <w:r>
        <w:fldChar w:fldCharType="separate"/>
      </w:r>
      <w:r>
        <w:rPr>
          <w:rStyle w:val="12"/>
        </w:rPr>
        <w:t>https://azure.com/learn</w:t>
      </w:r>
      <w:r>
        <w:rPr>
          <w:rStyle w:val="12"/>
        </w:rPr>
        <w:fldChar w:fldCharType="end"/>
      </w:r>
      <w:r>
        <w:t>). The hands-on exercises in the course are based on Learn modules, and students are encouraged to use the content on Learn as reference materials to reinforce what they learn in the class and to explore topics in more depth.</w:t>
      </w:r>
    </w:p>
    <w:p w14:paraId="36E9473F">
      <w:pPr>
        <w:pStyle w:val="5"/>
      </w:pPr>
      <w:r>
        <w:t>Audience Profile</w:t>
      </w:r>
    </w:p>
    <w:p w14:paraId="1C8C1BBE">
      <w:pPr>
        <w:pStyle w:val="13"/>
      </w:pPr>
      <w:r>
        <w:t>The Azure AI Fundamentals course is designed for anyone interested in learning about the types of solution artificial intelligence (AI) makes possible, and the services on Microsoft Azure that you can use to create them. You don’t need to have any experience of using Microsoft Azure before taking this course, but a basic level of familiarity with computer technology and the Internet is assumed. Some of the concepts covered in the course require a basic understanding of mathematics, such as the ability to interpret charts. The course includes hands-on activities that involve working with data and running code, so a knowledge of fundamental programming principles will be helpful.</w:t>
      </w:r>
    </w:p>
    <w:p w14:paraId="4BF2754C">
      <w:pPr>
        <w:pStyle w:val="3"/>
      </w:pPr>
      <w:r>
        <w:t>Course Syllabus</w:t>
      </w:r>
    </w:p>
    <w:p w14:paraId="61888753">
      <w:pPr>
        <w:pStyle w:val="13"/>
      </w:pPr>
      <w:r>
        <w:t>You can prepare in instructor-led training or self-paced study</w:t>
      </w:r>
    </w:p>
    <w:p w14:paraId="64A7F263">
      <w:pPr>
        <w:pStyle w:val="55"/>
        <w:numPr>
          <w:ilvl w:val="0"/>
          <w:numId w:val="344"/>
        </w:numPr>
      </w:pPr>
      <w:r>
        <w:t xml:space="preserve">Learning Path </w:t>
      </w:r>
    </w:p>
    <w:p w14:paraId="527807CB">
      <w:pPr>
        <w:spacing w:beforeAutospacing="1" w:afterAutospacing="1"/>
        <w:ind w:left="720"/>
      </w:pPr>
      <w:r>
        <w:fldChar w:fldCharType="begin"/>
      </w:r>
      <w:r>
        <w:instrText xml:space="preserve"> HYPERLINK "https://learn.microsoft.com/en-us/training/paths/get-started-with-artificial-intelligence-on-azure/" </w:instrText>
      </w:r>
      <w:r>
        <w:fldChar w:fldCharType="separate"/>
      </w:r>
      <w:r>
        <w:rPr>
          <w:rStyle w:val="12"/>
        </w:rPr>
        <w:t>Microsoft Azure AI Fundamentals: AI Overview</w:t>
      </w:r>
      <w:r>
        <w:rPr>
          <w:rStyle w:val="12"/>
        </w:rPr>
        <w:fldChar w:fldCharType="end"/>
      </w:r>
      <w:r>
        <w:t xml:space="preserve"> </w:t>
      </w:r>
      <w:r>
        <mc:AlternateContent>
          <mc:Choice Requires="wps">
            <w:drawing>
              <wp:inline distT="0" distB="0" distL="0" distR="0">
                <wp:extent cx="304800" cy="304800"/>
                <wp:effectExtent l="0" t="0" r="0" b="0"/>
                <wp:docPr id="43" name="Rectangle 43" descr="https://learn.microsoft.com/learn/achievements/get-started-with-artificial-intelligence-on-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3" o:spid="_x0000_s1026" o:spt="1" alt="https://learn.microsoft.com/learn/achievements/get-started-with-artificial-intelligence-on-azur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fMlnTSAAAAAwEAAA8AAAAAAAAAAQAgAAAAIgAAAGRycy9kb3du&#10;cmV2LnhtbFBLAQIUABQAAAAIAIdO4kA3p/8wPgIAAIEEAAAOAAAAAAAAAAEAIAAAACEBAABkcnMv&#10;ZTJvRG9jLnhtbFBLBQYAAAAABgAGAFkBAADRBQAAAAA=&#10;">
                <v:fill on="f" focussize="0,0"/>
                <v:stroke on="f"/>
                <v:imagedata o:title=""/>
                <o:lock v:ext="edit" aspectratio="t"/>
                <w10:wrap type="none"/>
                <w10:anchorlock/>
              </v:rect>
            </w:pict>
          </mc:Fallback>
        </mc:AlternateContent>
      </w:r>
    </w:p>
    <w:p w14:paraId="0E9A452F">
      <w:pPr>
        <w:numPr>
          <w:ilvl w:val="1"/>
          <w:numId w:val="344"/>
        </w:numPr>
        <w:spacing w:before="100" w:beforeAutospacing="1" w:after="100" w:afterAutospacing="1" w:line="240" w:lineRule="auto"/>
      </w:pPr>
      <w:r>
        <w:t xml:space="preserve">3 Modules </w:t>
      </w:r>
    </w:p>
    <w:p w14:paraId="7C882B2F">
      <w:pPr>
        <w:numPr>
          <w:ilvl w:val="1"/>
          <w:numId w:val="344"/>
        </w:numPr>
        <w:spacing w:before="100" w:beforeAutospacing="1" w:after="100" w:afterAutospacing="1" w:line="240" w:lineRule="auto"/>
      </w:pPr>
      <w:r>
        <w:t>Beginner</w:t>
      </w:r>
    </w:p>
    <w:p w14:paraId="223A6303">
      <w:pPr>
        <w:numPr>
          <w:ilvl w:val="1"/>
          <w:numId w:val="344"/>
        </w:numPr>
        <w:spacing w:before="100" w:beforeAutospacing="1" w:after="100" w:afterAutospacing="1" w:line="240" w:lineRule="auto"/>
      </w:pPr>
      <w:r>
        <w:t>AI Engineer</w:t>
      </w:r>
    </w:p>
    <w:p w14:paraId="097ADB1B">
      <w:pPr>
        <w:numPr>
          <w:ilvl w:val="1"/>
          <w:numId w:val="344"/>
        </w:numPr>
        <w:spacing w:before="100" w:beforeAutospacing="1" w:after="100" w:afterAutospacing="1" w:line="240" w:lineRule="auto"/>
      </w:pPr>
      <w:r>
        <w:t>Azure AI Bot Service</w:t>
      </w:r>
    </w:p>
    <w:p w14:paraId="3944A939">
      <w:r>
        <w:rPr>
          <w:rStyle w:val="56"/>
        </w:rPr>
        <w:t>70%</w:t>
      </w:r>
      <w:r>
        <w:t xml:space="preserve"> </w:t>
      </w:r>
    </w:p>
    <w:p w14:paraId="698B3052">
      <w:pPr>
        <w:numPr>
          <w:ilvl w:val="0"/>
          <w:numId w:val="345"/>
        </w:numPr>
        <w:spacing w:before="100" w:beforeAutospacing="1" w:after="100" w:afterAutospacing="1" w:line="240" w:lineRule="auto"/>
      </w:pPr>
    </w:p>
    <w:p w14:paraId="3C14D029">
      <w:pPr>
        <w:pStyle w:val="55"/>
      </w:pPr>
      <w:r>
        <w:rPr>
          <w:rFonts w:hAnsi="Symbol"/>
        </w:rPr>
        <w:t></w:t>
      </w:r>
      <w:r>
        <w:t xml:space="preserve">  </w:t>
      </w:r>
      <w:r>
        <w:rPr>
          <w:rFonts w:hAnsi="Symbol"/>
        </w:rPr>
        <w:t></w:t>
      </w:r>
      <w:r>
        <w:t xml:space="preserve">  Learning Path </w:t>
      </w:r>
    </w:p>
    <w:p w14:paraId="74BC1BE3">
      <w:r>
        <w:fldChar w:fldCharType="begin"/>
      </w:r>
      <w:r>
        <w:instrText xml:space="preserve"> HYPERLINK "https://learn.microsoft.com/en-us/training/paths/explore-computer-vision-microsoft-azure/" </w:instrText>
      </w:r>
      <w:r>
        <w:fldChar w:fldCharType="separate"/>
      </w:r>
      <w:r>
        <w:rPr>
          <w:rStyle w:val="12"/>
        </w:rPr>
        <w:t>Microsoft Azure AI Fundamentals: Computer Vision</w:t>
      </w:r>
      <w:r>
        <w:rPr>
          <w:rStyle w:val="12"/>
        </w:rPr>
        <w:fldChar w:fldCharType="end"/>
      </w:r>
      <w:r>
        <w:t xml:space="preserve"> </w:t>
      </w:r>
      <w:r>
        <mc:AlternateContent>
          <mc:Choice Requires="wps">
            <w:drawing>
              <wp:inline distT="0" distB="0" distL="0" distR="0">
                <wp:extent cx="304800" cy="304800"/>
                <wp:effectExtent l="0" t="0" r="0" b="0"/>
                <wp:docPr id="42" name="Rectangle 42" descr="https://learn.microsoft.com/learn/achievements/explore-computer-vision-microsoft-azur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2" o:spid="_x0000_s1026" o:spt="1" alt="https://learn.microsoft.com/learn/achievements/explore-computer-vision-microsoft-azur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zJZ00gAAAAMBAAAPAAAAAAAAAAEAIAAAACIAAABkcnMvZG93bnJldi54bWxQSwEC&#10;FAAUAAAACACHTuJAybmBgjMCAAB3BAAADgAAAAAAAAABACAAAAAhAQAAZHJzL2Uyb0RvYy54bWxQ&#10;SwUGAAAAAAYABgBZAQAAxgUAAAAA&#10;">
                <v:fill on="f" focussize="0,0"/>
                <v:stroke on="f"/>
                <v:imagedata o:title=""/>
                <o:lock v:ext="edit" aspectratio="t"/>
                <w10:wrap type="none"/>
                <w10:anchorlock/>
              </v:rect>
            </w:pict>
          </mc:Fallback>
        </mc:AlternateContent>
      </w:r>
    </w:p>
    <w:p w14:paraId="14B3C82D">
      <w:pPr>
        <w:numPr>
          <w:ilvl w:val="0"/>
          <w:numId w:val="346"/>
        </w:numPr>
        <w:spacing w:before="100" w:beforeAutospacing="1" w:after="100" w:afterAutospacing="1" w:line="240" w:lineRule="auto"/>
      </w:pPr>
      <w:r>
        <w:t xml:space="preserve">3 Modules </w:t>
      </w:r>
    </w:p>
    <w:p w14:paraId="1EE69BA5">
      <w:pPr>
        <w:numPr>
          <w:ilvl w:val="0"/>
          <w:numId w:val="347"/>
        </w:numPr>
        <w:spacing w:before="100" w:beforeAutospacing="1" w:after="100" w:afterAutospacing="1" w:line="240" w:lineRule="auto"/>
      </w:pPr>
      <w:r>
        <w:t>Beginner</w:t>
      </w:r>
    </w:p>
    <w:p w14:paraId="1D627C92">
      <w:pPr>
        <w:numPr>
          <w:ilvl w:val="0"/>
          <w:numId w:val="347"/>
        </w:numPr>
        <w:spacing w:before="100" w:beforeAutospacing="1" w:after="100" w:afterAutospacing="1" w:line="240" w:lineRule="auto"/>
      </w:pPr>
      <w:r>
        <w:t>AI Engineer</w:t>
      </w:r>
    </w:p>
    <w:p w14:paraId="5756A9F5">
      <w:pPr>
        <w:numPr>
          <w:ilvl w:val="0"/>
          <w:numId w:val="347"/>
        </w:numPr>
        <w:spacing w:before="100" w:beforeAutospacing="1" w:after="100" w:afterAutospacing="1" w:line="240" w:lineRule="auto"/>
      </w:pPr>
      <w:r>
        <w:t>Azure</w:t>
      </w:r>
    </w:p>
    <w:p w14:paraId="0E138584">
      <w:pPr>
        <w:spacing w:after="0"/>
      </w:pPr>
      <w:r>
        <w:rPr>
          <w:rStyle w:val="56"/>
        </w:rPr>
        <w:t>97%</w:t>
      </w:r>
      <w:r>
        <w:t xml:space="preserve"> </w:t>
      </w:r>
    </w:p>
    <w:p w14:paraId="1686A4ED">
      <w:pPr>
        <w:numPr>
          <w:ilvl w:val="0"/>
          <w:numId w:val="348"/>
        </w:numPr>
        <w:spacing w:before="100" w:beforeAutospacing="1" w:after="100" w:afterAutospacing="1" w:line="240" w:lineRule="auto"/>
      </w:pPr>
    </w:p>
    <w:p w14:paraId="3ECFEC23">
      <w:pPr>
        <w:pStyle w:val="55"/>
      </w:pPr>
      <w:r>
        <w:rPr>
          <w:rFonts w:hAnsi="Symbol"/>
        </w:rPr>
        <w:t></w:t>
      </w:r>
      <w:r>
        <w:t xml:space="preserve">  </w:t>
      </w:r>
      <w:r>
        <w:rPr>
          <w:rFonts w:hAnsi="Symbol"/>
        </w:rPr>
        <w:t></w:t>
      </w:r>
      <w:r>
        <w:t xml:space="preserve">  Learning Path </w:t>
      </w:r>
    </w:p>
    <w:p w14:paraId="04CA5AFB">
      <w:r>
        <w:fldChar w:fldCharType="begin"/>
      </w:r>
      <w:r>
        <w:instrText xml:space="preserve"> HYPERLINK "https://learn.microsoft.com/en-us/training/paths/explore-natural-language-processing/" </w:instrText>
      </w:r>
      <w:r>
        <w:fldChar w:fldCharType="separate"/>
      </w:r>
      <w:r>
        <w:rPr>
          <w:rStyle w:val="12"/>
        </w:rPr>
        <w:t>Microsoft Azure AI Fundamentals: Natural Language Processing</w:t>
      </w:r>
      <w:r>
        <w:rPr>
          <w:rStyle w:val="12"/>
        </w:rPr>
        <w:fldChar w:fldCharType="end"/>
      </w:r>
      <w:r>
        <w:t xml:space="preserve"> </w:t>
      </w:r>
      <w:r>
        <mc:AlternateContent>
          <mc:Choice Requires="wps">
            <w:drawing>
              <wp:inline distT="0" distB="0" distL="0" distR="0">
                <wp:extent cx="304800" cy="304800"/>
                <wp:effectExtent l="0" t="0" r="0" b="0"/>
                <wp:docPr id="41" name="Rectangle 41" descr="https://learn.microsoft.com/learn/achievements/explore-natural-language-processing.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1" o:spid="_x0000_s1026" o:spt="1" alt="https://learn.microsoft.com/learn/achievements/explore-natural-language-processing.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zJZ00gAAAAMBAAAPAAAAAAAAAAEAIAAAACIAAABkcnMvZG93bnJldi54bWxQSwECFAAU&#10;AAAACACHTuJAA+eIujACAABzBAAADgAAAAAAAAABACAAAAAhAQAAZHJzL2Uyb0RvYy54bWxQSwUG&#10;AAAAAAYABgBZAQAAwwUAAAAA&#10;">
                <v:fill on="f" focussize="0,0"/>
                <v:stroke on="f"/>
                <v:imagedata o:title=""/>
                <o:lock v:ext="edit" aspectratio="t"/>
                <w10:wrap type="none"/>
                <w10:anchorlock/>
              </v:rect>
            </w:pict>
          </mc:Fallback>
        </mc:AlternateContent>
      </w:r>
    </w:p>
    <w:p w14:paraId="4EE6E41F">
      <w:pPr>
        <w:numPr>
          <w:ilvl w:val="0"/>
          <w:numId w:val="349"/>
        </w:numPr>
        <w:spacing w:before="100" w:beforeAutospacing="1" w:after="100" w:afterAutospacing="1" w:line="240" w:lineRule="auto"/>
      </w:pPr>
      <w:r>
        <w:t xml:space="preserve">5 Modules </w:t>
      </w:r>
    </w:p>
    <w:p w14:paraId="61E48D1F">
      <w:pPr>
        <w:numPr>
          <w:ilvl w:val="0"/>
          <w:numId w:val="350"/>
        </w:numPr>
        <w:spacing w:before="100" w:beforeAutospacing="1" w:after="100" w:afterAutospacing="1" w:line="240" w:lineRule="auto"/>
      </w:pPr>
      <w:r>
        <w:t>Beginner</w:t>
      </w:r>
    </w:p>
    <w:p w14:paraId="426E76DE">
      <w:pPr>
        <w:numPr>
          <w:ilvl w:val="0"/>
          <w:numId w:val="350"/>
        </w:numPr>
        <w:spacing w:before="100" w:beforeAutospacing="1" w:after="100" w:afterAutospacing="1" w:line="240" w:lineRule="auto"/>
      </w:pPr>
      <w:r>
        <w:t>AI Engineer</w:t>
      </w:r>
    </w:p>
    <w:p w14:paraId="63E5066D">
      <w:pPr>
        <w:numPr>
          <w:ilvl w:val="0"/>
          <w:numId w:val="350"/>
        </w:numPr>
        <w:spacing w:before="100" w:beforeAutospacing="1" w:after="100" w:afterAutospacing="1" w:line="240" w:lineRule="auto"/>
      </w:pPr>
      <w:r>
        <w:t>Azure Portal</w:t>
      </w:r>
    </w:p>
    <w:p w14:paraId="558BBB04">
      <w:pPr>
        <w:spacing w:after="0"/>
      </w:pPr>
      <w:r>
        <w:rPr>
          <w:rStyle w:val="56"/>
        </w:rPr>
        <w:t>95%</w:t>
      </w:r>
      <w:r>
        <w:t xml:space="preserve"> </w:t>
      </w:r>
    </w:p>
    <w:p w14:paraId="1F531E31">
      <w:pPr>
        <w:numPr>
          <w:ilvl w:val="0"/>
          <w:numId w:val="351"/>
        </w:numPr>
        <w:spacing w:before="100" w:beforeAutospacing="1" w:after="100" w:afterAutospacing="1" w:line="240" w:lineRule="auto"/>
      </w:pPr>
    </w:p>
    <w:p w14:paraId="67DA2BCC">
      <w:pPr>
        <w:pStyle w:val="55"/>
      </w:pPr>
      <w:r>
        <w:rPr>
          <w:rFonts w:hAnsi="Symbol"/>
        </w:rPr>
        <w:t></w:t>
      </w:r>
      <w:r>
        <w:t xml:space="preserve">  </w:t>
      </w:r>
      <w:r>
        <w:rPr>
          <w:rFonts w:hAnsi="Symbol"/>
        </w:rPr>
        <w:t></w:t>
      </w:r>
      <w:r>
        <w:t xml:space="preserve">  Learning Path </w:t>
      </w:r>
    </w:p>
    <w:p w14:paraId="2DFB8A54">
      <w:r>
        <w:fldChar w:fldCharType="begin"/>
      </w:r>
      <w:r>
        <w:instrText xml:space="preserve"> HYPERLINK "https://learn.microsoft.com/en-us/training/paths/document-intelligence-knowledge-mining/" </w:instrText>
      </w:r>
      <w:r>
        <w:fldChar w:fldCharType="separate"/>
      </w:r>
      <w:r>
        <w:rPr>
          <w:rStyle w:val="12"/>
        </w:rPr>
        <w:t>Microsoft Azure AI Fundamentals: Document Intelligence and Knowledge Mining</w:t>
      </w:r>
      <w:r>
        <w:rPr>
          <w:rStyle w:val="12"/>
        </w:rPr>
        <w:fldChar w:fldCharType="end"/>
      </w:r>
      <w:r>
        <w:t xml:space="preserve"> </w:t>
      </w:r>
      <w:r>
        <mc:AlternateContent>
          <mc:Choice Requires="wps">
            <w:drawing>
              <wp:inline distT="0" distB="0" distL="0" distR="0">
                <wp:extent cx="304800" cy="304800"/>
                <wp:effectExtent l="0" t="0" r="0" b="0"/>
                <wp:docPr id="40" name="Rectangle 40" descr="https://learn.microsoft.com/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0" o:spid="_x0000_s1026" o:spt="1" alt="https://learn.microsoft.com/training/achievements/generic-trophy.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HzJZ0&#10;0gAAAAMBAAAPAAAAAAAAAAEAIAAAACIAAABkcnMvZG93bnJldi54bWxQSwECFAAUAAAACACHTuJA&#10;2Jt8WicCAABhBAAADgAAAAAAAAABACAAAAAhAQAAZHJzL2Uyb0RvYy54bWxQSwUGAAAAAAYABgBZ&#10;AQAAugUAAAAA&#10;">
                <v:fill on="f" focussize="0,0"/>
                <v:stroke on="f"/>
                <v:imagedata o:title=""/>
                <o:lock v:ext="edit" aspectratio="t"/>
                <w10:wrap type="none"/>
                <w10:anchorlock/>
              </v:rect>
            </w:pict>
          </mc:Fallback>
        </mc:AlternateContent>
      </w:r>
    </w:p>
    <w:p w14:paraId="6B8DDB9B">
      <w:pPr>
        <w:numPr>
          <w:ilvl w:val="0"/>
          <w:numId w:val="352"/>
        </w:numPr>
        <w:spacing w:before="100" w:beforeAutospacing="1" w:after="100" w:afterAutospacing="1" w:line="240" w:lineRule="auto"/>
      </w:pPr>
      <w:r>
        <w:t xml:space="preserve">2 Modules </w:t>
      </w:r>
    </w:p>
    <w:p w14:paraId="06337D80">
      <w:pPr>
        <w:numPr>
          <w:ilvl w:val="0"/>
          <w:numId w:val="353"/>
        </w:numPr>
        <w:spacing w:before="100" w:beforeAutospacing="1" w:after="100" w:afterAutospacing="1" w:line="240" w:lineRule="auto"/>
      </w:pPr>
      <w:r>
        <w:t>Beginner</w:t>
      </w:r>
    </w:p>
    <w:p w14:paraId="19AB3A64">
      <w:pPr>
        <w:numPr>
          <w:ilvl w:val="0"/>
          <w:numId w:val="353"/>
        </w:numPr>
        <w:spacing w:before="100" w:beforeAutospacing="1" w:after="100" w:afterAutospacing="1" w:line="240" w:lineRule="auto"/>
      </w:pPr>
      <w:r>
        <w:t>AI Engineer</w:t>
      </w:r>
    </w:p>
    <w:p w14:paraId="164F6D5D">
      <w:pPr>
        <w:numPr>
          <w:ilvl w:val="0"/>
          <w:numId w:val="353"/>
        </w:numPr>
        <w:spacing w:before="100" w:beforeAutospacing="1" w:after="100" w:afterAutospacing="1" w:line="240" w:lineRule="auto"/>
      </w:pPr>
      <w:r>
        <w:t>Azure</w:t>
      </w:r>
    </w:p>
    <w:p w14:paraId="14892C85">
      <w:pPr>
        <w:spacing w:after="0"/>
      </w:pPr>
      <w:r>
        <w:rPr>
          <w:rStyle w:val="56"/>
        </w:rPr>
        <w:t>Completed</w:t>
      </w:r>
      <w:r>
        <w:t xml:space="preserve"> </w:t>
      </w:r>
    </w:p>
    <w:p w14:paraId="0E19969C">
      <w:pPr>
        <w:numPr>
          <w:ilvl w:val="0"/>
          <w:numId w:val="354"/>
        </w:numPr>
        <w:spacing w:before="100" w:beforeAutospacing="1" w:after="100" w:afterAutospacing="1" w:line="240" w:lineRule="auto"/>
      </w:pPr>
    </w:p>
    <w:p w14:paraId="59761ED3">
      <w:pPr>
        <w:pStyle w:val="55"/>
      </w:pPr>
      <w:r>
        <w:rPr>
          <w:rFonts w:hAnsi="Symbol"/>
        </w:rPr>
        <w:t></w:t>
      </w:r>
      <w:r>
        <w:t xml:space="preserve">  </w:t>
      </w:r>
      <w:r>
        <w:rPr>
          <w:rFonts w:hAnsi="Symbol"/>
        </w:rPr>
        <w:t></w:t>
      </w:r>
      <w:r>
        <w:t xml:space="preserve">  Learning Path </w:t>
      </w:r>
    </w:p>
    <w:p w14:paraId="676C5A28">
      <w:r>
        <w:fldChar w:fldCharType="begin"/>
      </w:r>
      <w:r>
        <w:instrText xml:space="preserve"> HYPERLINK "https://learn.microsoft.com/en-us/training/paths/introduction-generative-ai/" </w:instrText>
      </w:r>
      <w:r>
        <w:fldChar w:fldCharType="separate"/>
      </w:r>
      <w:r>
        <w:rPr>
          <w:rStyle w:val="12"/>
        </w:rPr>
        <w:t>Microsoft Azure AI Fundamentals: Generative AI</w:t>
      </w:r>
      <w:r>
        <w:rPr>
          <w:rStyle w:val="12"/>
        </w:rPr>
        <w:fldChar w:fldCharType="end"/>
      </w:r>
      <w:r>
        <w:t xml:space="preserve"> </w:t>
      </w:r>
      <w:r>
        <mc:AlternateContent>
          <mc:Choice Requires="wps">
            <w:drawing>
              <wp:inline distT="0" distB="0" distL="0" distR="0">
                <wp:extent cx="304800" cy="304800"/>
                <wp:effectExtent l="0" t="0" r="0" b="0"/>
                <wp:docPr id="39" name="Rectangle 39" descr="https://learn.microsoft.com/learn/achievements/generic-bad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9" o:spid="_x0000_s1026" o:spt="1" alt="https://learn.microsoft.com/learn/achievements/generic-badge.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8yWdNIA&#10;AAADAQAADwAAAAAAAAABACAAAAAiAAAAZHJzL2Rvd25yZXYueG1sUEsBAhQAFAAAAAgAh07iQJue&#10;xhIlAgAAXQQAAA4AAAAAAAAAAQAgAAAAIQEAAGRycy9lMm9Eb2MueG1sUEsFBgAAAAAGAAYAWQEA&#10;ALgFAAAAAA==&#10;">
                <v:fill on="f" focussize="0,0"/>
                <v:stroke on="f"/>
                <v:imagedata o:title=""/>
                <o:lock v:ext="edit" aspectratio="t"/>
                <w10:wrap type="none"/>
                <w10:anchorlock/>
              </v:rect>
            </w:pict>
          </mc:Fallback>
        </mc:AlternateContent>
      </w:r>
    </w:p>
    <w:p w14:paraId="4889AF29">
      <w:pPr>
        <w:numPr>
          <w:ilvl w:val="0"/>
          <w:numId w:val="355"/>
        </w:numPr>
        <w:spacing w:before="100" w:beforeAutospacing="1" w:after="100" w:afterAutospacing="1" w:line="240" w:lineRule="auto"/>
      </w:pPr>
      <w:r>
        <w:t xml:space="preserve">1 of 4 modules completed </w:t>
      </w:r>
    </w:p>
    <w:p w14:paraId="48E58A33">
      <w:pPr>
        <w:numPr>
          <w:ilvl w:val="0"/>
          <w:numId w:val="356"/>
        </w:numPr>
        <w:spacing w:before="100" w:beforeAutospacing="1" w:after="100" w:afterAutospacing="1" w:line="240" w:lineRule="auto"/>
      </w:pPr>
      <w:r>
        <w:t>Beginner</w:t>
      </w:r>
    </w:p>
    <w:p w14:paraId="0BABB4B4">
      <w:pPr>
        <w:numPr>
          <w:ilvl w:val="0"/>
          <w:numId w:val="356"/>
        </w:numPr>
        <w:spacing w:before="100" w:beforeAutospacing="1" w:after="100" w:afterAutospacing="1" w:line="240" w:lineRule="auto"/>
      </w:pPr>
      <w:r>
        <w:t>AI Engineer</w:t>
      </w:r>
    </w:p>
    <w:p w14:paraId="400374FD">
      <w:pPr>
        <w:numPr>
          <w:ilvl w:val="0"/>
          <w:numId w:val="356"/>
        </w:numPr>
        <w:spacing w:before="100" w:beforeAutospacing="1" w:after="100" w:afterAutospacing="1" w:line="240" w:lineRule="auto"/>
      </w:pPr>
      <w:r>
        <w:t>Azure OpenAI Service</w:t>
      </w:r>
    </w:p>
    <w:p w14:paraId="5DB64D63">
      <w:pPr>
        <w:spacing w:after="0"/>
      </w:pPr>
      <w:r>
        <w:rPr>
          <w:rStyle w:val="56"/>
        </w:rPr>
        <w:t>20%</w:t>
      </w:r>
      <w:r>
        <w:t xml:space="preserve"> </w:t>
      </w:r>
    </w:p>
    <w:p w14:paraId="47C8BFD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304800" cy="304800"/>
                <wp:effectExtent l="0" t="0" r="0" b="0"/>
                <wp:docPr id="45" name="Rectangle 45" descr="https://learn.microsoft.com/en-us/training/achievements/embrace-responsible-ai-principles-practic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5" o:spid="_x0000_s1026" o:spt="1" alt="https://learn.microsoft.com/en-us/training/achievements/embrace-responsible-ai-principles-practices.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HzJZ00gAAAAMBAAAPAAAAAAAAAAEAIAAAACIAAABkcnMvZG93&#10;bnJldi54bWxQSwECFAAUAAAACACHTuJAOixdaj8CAACEBAAADgAAAAAAAAABACAAAAAhAQAAZHJz&#10;L2Uyb0RvYy54bWxQSwUGAAAAAAYABgBZAQAA0gUAAAAA&#10;">
                <v:fill on="f" focussize="0,0"/>
                <v:stroke on="f"/>
                <v:imagedata o:title=""/>
                <o:lock v:ext="edit" aspectratio="t"/>
                <w10:wrap type="none"/>
                <w10:anchorlock/>
              </v:rect>
            </w:pict>
          </mc:Fallback>
        </mc:AlternateContent>
      </w:r>
    </w:p>
    <w:p w14:paraId="375CA1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1000 XP </w:t>
      </w:r>
    </w:p>
    <w:p w14:paraId="708FA24B">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Embrace responsible AI principles and practices</w:t>
      </w:r>
    </w:p>
    <w:p w14:paraId="35ECD569">
      <w:pPr>
        <w:numPr>
          <w:ilvl w:val="0"/>
          <w:numId w:val="3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51 min</w:t>
      </w:r>
    </w:p>
    <w:p w14:paraId="41CBF387">
      <w:pPr>
        <w:numPr>
          <w:ilvl w:val="0"/>
          <w:numId w:val="3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Module </w:t>
      </w:r>
    </w:p>
    <w:p w14:paraId="590EC959">
      <w:pPr>
        <w:numPr>
          <w:ilvl w:val="0"/>
          <w:numId w:val="35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9 Units </w:t>
      </w:r>
    </w:p>
    <w:p w14:paraId="4B5D38B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Beginner </w:t>
      </w:r>
    </w:p>
    <w:p w14:paraId="72531C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Business Owner </w:t>
      </w:r>
    </w:p>
    <w:p w14:paraId="1A8EB8B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Business User </w:t>
      </w:r>
    </w:p>
    <w:p w14:paraId="4A481C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w:t>
      </w:r>
    </w:p>
    <w:p w14:paraId="37D6CE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Dynamics 365 </w:t>
      </w:r>
    </w:p>
    <w:p w14:paraId="0F1DA5D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Microsoft 365 </w:t>
      </w:r>
    </w:p>
    <w:p w14:paraId="181DF0FD">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 module is designed to help you adopt responsible AI practices. It offers an overview of the principles, governance system, and procedures followed at Microsoft, but we encourage you to develop your own AI strategy.</w:t>
      </w:r>
    </w:p>
    <w:p w14:paraId="132A4F68">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Learning objectives </w:t>
      </w:r>
    </w:p>
    <w:p w14:paraId="75D92F5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module, you will:</w:t>
      </w:r>
    </w:p>
    <w:p w14:paraId="646AF130">
      <w:pPr>
        <w:numPr>
          <w:ilvl w:val="0"/>
          <w:numId w:val="3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Prepare for the implications of responsible AI</w:t>
      </w:r>
    </w:p>
    <w:p w14:paraId="43054562">
      <w:pPr>
        <w:numPr>
          <w:ilvl w:val="0"/>
          <w:numId w:val="3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Describe principles of responsible AI</w:t>
      </w:r>
    </w:p>
    <w:p w14:paraId="5CC3BF3D">
      <w:pPr>
        <w:numPr>
          <w:ilvl w:val="0"/>
          <w:numId w:val="3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Establish a system for AI governance</w:t>
      </w:r>
    </w:p>
    <w:p w14:paraId="3108350A">
      <w:pPr>
        <w:numPr>
          <w:ilvl w:val="0"/>
          <w:numId w:val="3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Take actions for AI governance</w:t>
      </w:r>
    </w:p>
    <w:p w14:paraId="18862179">
      <w:pPr>
        <w:numPr>
          <w:ilvl w:val="0"/>
          <w:numId w:val="3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Engage across teams and organizations to implement responsible AI principles</w:t>
      </w:r>
    </w:p>
    <w:p w14:paraId="72ACAEBD">
      <w:pPr>
        <w:numPr>
          <w:ilvl w:val="0"/>
          <w:numId w:val="35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Take inspiration from ho</w:t>
      </w:r>
    </w:p>
    <w:p w14:paraId="4CD26997">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Fundamentals of Generative AI</w:t>
      </w:r>
    </w:p>
    <w:p w14:paraId="0F00C167">
      <w:pPr>
        <w:numPr>
          <w:ilvl w:val="0"/>
          <w:numId w:val="3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 min remaining</w:t>
      </w:r>
    </w:p>
    <w:p w14:paraId="6EBA4952">
      <w:pPr>
        <w:numPr>
          <w:ilvl w:val="0"/>
          <w:numId w:val="3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Module </w:t>
      </w:r>
    </w:p>
    <w:p w14:paraId="4E9B8304">
      <w:pPr>
        <w:numPr>
          <w:ilvl w:val="0"/>
          <w:numId w:val="35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11 Units </w:t>
      </w:r>
    </w:p>
    <w:p w14:paraId="1823EC5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Beginner </w:t>
      </w:r>
    </w:p>
    <w:p w14:paraId="67F4C84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AI Engineer </w:t>
      </w:r>
    </w:p>
    <w:p w14:paraId="6EBF5BF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Developer </w:t>
      </w:r>
    </w:p>
    <w:p w14:paraId="7DB6D3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Solution Architect </w:t>
      </w:r>
    </w:p>
    <w:p w14:paraId="05FB74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Student </w:t>
      </w:r>
    </w:p>
    <w:p w14:paraId="2C3169A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OpenAI Service </w:t>
      </w:r>
    </w:p>
    <w:p w14:paraId="181C0C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w:t>
      </w:r>
    </w:p>
    <w:p w14:paraId="09D70D25">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module, you explore the way in which language models enable AI applications and services to generate original content based on natural language input. You also learn how generative AI enables the creation of agents that can assist humans in creative tasks.</w:t>
      </w:r>
    </w:p>
    <w:p w14:paraId="187087A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Learning objectives </w:t>
      </w:r>
    </w:p>
    <w:p w14:paraId="51E300B3">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By the end of this module, you are able to:</w:t>
      </w:r>
    </w:p>
    <w:p w14:paraId="5299A282">
      <w:pPr>
        <w:numPr>
          <w:ilvl w:val="0"/>
          <w:numId w:val="36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 generative AI's place in the development of artificial intelligence.</w:t>
      </w:r>
    </w:p>
    <w:p w14:paraId="641A7588">
      <w:pPr>
        <w:numPr>
          <w:ilvl w:val="0"/>
          <w:numId w:val="36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 language models and their role in intelligent applications.</w:t>
      </w:r>
    </w:p>
    <w:p w14:paraId="20B1C419">
      <w:pPr>
        <w:numPr>
          <w:ilvl w:val="0"/>
          <w:numId w:val="36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Describe examples of Microsoft Copilot, agents, and good prompts.</w:t>
      </w:r>
    </w:p>
    <w:p w14:paraId="29697010">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Knowledge check</w:t>
      </w:r>
    </w:p>
    <w:p w14:paraId="6AE99D0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Completed 200 XP </w:t>
      </w:r>
    </w:p>
    <w:p w14:paraId="76041A7D">
      <w:pPr>
        <w:numPr>
          <w:ilvl w:val="0"/>
          <w:numId w:val="3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Module assessment</w:t>
      </w:r>
    </w:p>
    <w:p w14:paraId="6C853190">
      <w:pPr>
        <w:numPr>
          <w:ilvl w:val="0"/>
          <w:numId w:val="36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minutes</w:t>
      </w:r>
    </w:p>
    <w:p w14:paraId="60E32B03">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19F506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w:t>
      </w:r>
    </w:p>
    <w:p w14:paraId="46A0D708">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What are Large Language Models?</w:t>
      </w:r>
    </w:p>
    <w:p w14:paraId="26AA3E6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44" o:spt="201" alt="" type="#_x0000_t201" style="height:17.4pt;width:18pt;" o:ole="t" filled="f" o:preferrelative="t" stroked="f" coordsize="21600,21600">
            <v:path/>
            <v:fill on="f" focussize="0,0"/>
            <v:stroke on="f"/>
            <v:imagedata r:id="rId30" o:title=""/>
            <o:lock v:ext="edit" aspectratio="t"/>
            <w10:wrap type="none"/>
            <w10:anchorlock/>
          </v:shape>
          <w:control r:id="rId29" w:name="HTMLOption9" w:shapeid="_x0000_i1244"/>
        </w:object>
      </w:r>
    </w:p>
    <w:p w14:paraId="7F148899">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Models that detect additional meaning in paragraphs of text.</w:t>
      </w:r>
    </w:p>
    <w:p w14:paraId="36B3FE2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45" o:spt="201" alt="" type="#_x0000_t201" style="height:17.4pt;width:18pt;" o:ole="t" filled="f" o:preferrelative="t" stroked="f" coordsize="21600,21600">
            <v:path/>
            <v:fill on="f" focussize="0,0"/>
            <v:stroke on="f"/>
            <v:imagedata r:id="rId30" o:title=""/>
            <o:lock v:ext="edit" aspectratio="t"/>
            <w10:wrap type="none"/>
            <w10:anchorlock/>
          </v:shape>
          <w:control r:id="rId31" w:name="HTMLOption8" w:shapeid="_x0000_i1245"/>
        </w:object>
      </w:r>
    </w:p>
    <w:p w14:paraId="779525AF">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Lists of words and code that computers use to generate text.</w:t>
      </w:r>
    </w:p>
    <w:p w14:paraId="2F3D02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46" o:spt="201" alt="" type="#_x0000_t201" style="height:17.4pt;width:18pt;" o:ole="t" filled="f" o:preferrelative="t" stroked="f" coordsize="21600,21600">
            <v:path/>
            <v:fill on="f" focussize="0,0"/>
            <v:stroke on="f"/>
            <v:imagedata r:id="rId30" o:title=""/>
            <o:lock v:ext="edit" aspectratio="t"/>
            <w10:wrap type="none"/>
            <w10:anchorlock/>
          </v:shape>
          <w:control r:id="rId32" w:name="HTMLOption7" w:shapeid="_x0000_i1246"/>
        </w:object>
      </w:r>
    </w:p>
    <w:p w14:paraId="7FB9E0E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Models that use deep learning to process and understand natural language on a massive scale.</w:t>
      </w:r>
    </w:p>
    <w:p w14:paraId="122F3F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w:t>
      </w:r>
    </w:p>
    <w:p w14:paraId="2188283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Which Microsoft Copilot should a customer support agent use to research and resolve a support issue?</w:t>
      </w:r>
    </w:p>
    <w:p w14:paraId="0AF30F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47" o:spt="201" alt="" type="#_x0000_t201" style="height:17.4pt;width:18pt;" o:ole="t" filled="f" o:preferrelative="t" stroked="f" coordsize="21600,21600">
            <v:path/>
            <v:fill on="f" focussize="0,0"/>
            <v:stroke on="f"/>
            <v:imagedata r:id="rId30" o:title=""/>
            <o:lock v:ext="edit" aspectratio="t"/>
            <w10:wrap type="none"/>
            <w10:anchorlock/>
          </v:shape>
          <w:control r:id="rId33" w:name="HTMLOption6" w:shapeid="_x0000_i1247"/>
        </w:object>
      </w:r>
    </w:p>
    <w:p w14:paraId="085B3754">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Microsoft Copilot for Microsoft Edge</w:t>
      </w:r>
    </w:p>
    <w:p w14:paraId="143A74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48" o:spt="201" alt="" type="#_x0000_t201" style="height:17.4pt;width:18pt;" o:ole="t" filled="f" o:preferrelative="t" stroked="f" coordsize="21600,21600">
            <v:path/>
            <v:fill on="f" focussize="0,0"/>
            <v:stroke on="f"/>
            <v:imagedata r:id="rId30" o:title=""/>
            <o:lock v:ext="edit" aspectratio="t"/>
            <w10:wrap type="none"/>
            <w10:anchorlock/>
          </v:shape>
          <w:control r:id="rId34" w:name="HTMLOption5" w:shapeid="_x0000_i1248"/>
        </w:object>
      </w:r>
    </w:p>
    <w:p w14:paraId="261E173A">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Microsoft Copilot in Dynamics 365 Customer Service</w:t>
      </w:r>
    </w:p>
    <w:p w14:paraId="23C3423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49" o:spt="201" alt="" type="#_x0000_t201" style="height:17.4pt;width:18pt;" o:ole="t" filled="f" o:preferrelative="t" stroked="f" coordsize="21600,21600">
            <v:path/>
            <v:fill on="f" focussize="0,0"/>
            <v:stroke on="f"/>
            <v:imagedata r:id="rId30" o:title=""/>
            <o:lock v:ext="edit" aspectratio="t"/>
            <w10:wrap type="none"/>
            <w10:anchorlock/>
          </v:shape>
          <w:control r:id="rId35" w:name="HTMLOption4" w:shapeid="_x0000_i1249"/>
        </w:object>
      </w:r>
    </w:p>
    <w:p w14:paraId="1DC7804A">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Copilot for Security</w:t>
      </w:r>
    </w:p>
    <w:p w14:paraId="7A1CAB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w:t>
      </w:r>
    </w:p>
    <w:p w14:paraId="51FB9B32">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Which tool should a professional developer use to build a custom copilot and deploy it as a service endpoint in Azure?</w:t>
      </w:r>
    </w:p>
    <w:p w14:paraId="16552D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50" o:spt="201" alt="" type="#_x0000_t201" style="height:17.4pt;width:18pt;" o:ole="t" filled="f" o:preferrelative="t" stroked="f" coordsize="21600,21600">
            <v:path/>
            <v:fill on="f" focussize="0,0"/>
            <v:stroke on="f"/>
            <v:imagedata r:id="rId30" o:title=""/>
            <o:lock v:ext="edit" aspectratio="t"/>
            <w10:wrap type="none"/>
            <w10:anchorlock/>
          </v:shape>
          <w:control r:id="rId36" w:name="HTMLOption3" w:shapeid="_x0000_i1250"/>
        </w:object>
      </w:r>
    </w:p>
    <w:p w14:paraId="1CB18D1E">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Copilot for Azure</w:t>
      </w:r>
    </w:p>
    <w:p w14:paraId="6A20DEA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51" o:spt="201" alt="" type="#_x0000_t201" style="height:17.4pt;width:18pt;" o:ole="t" filled="f" o:preferrelative="t" stroked="f" coordsize="21600,21600">
            <v:path/>
            <v:fill on="f" focussize="0,0"/>
            <v:stroke on="f"/>
            <v:imagedata r:id="rId30" o:title=""/>
            <o:lock v:ext="edit" aspectratio="t"/>
            <w10:wrap type="none"/>
            <w10:anchorlock/>
          </v:shape>
          <w:control r:id="rId37" w:name="HTMLOption2" w:shapeid="_x0000_i1251"/>
        </w:object>
      </w:r>
    </w:p>
    <w:p w14:paraId="4B910F5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Microsoft Copilot Studio</w:t>
      </w:r>
    </w:p>
    <w:p w14:paraId="328737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52" o:spt="201" alt="" type="#_x0000_t201" style="height:17.4pt;width:18pt;" o:ole="t" filled="f" o:preferrelative="t" stroked="f" coordsize="21600,21600">
            <v:path/>
            <v:fill on="f" focussize="0,0"/>
            <v:stroke on="f"/>
            <v:imagedata r:id="rId30" o:title=""/>
            <o:lock v:ext="edit" aspectratio="t"/>
            <w10:wrap type="none"/>
            <w10:anchorlock/>
          </v:shape>
          <w:control r:id="rId38" w:name="HTMLOption1" w:shapeid="_x0000_i1252"/>
        </w:object>
      </w:r>
    </w:p>
    <w:p w14:paraId="58DFC2D8">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Microsoft Azure AI Foundry</w:t>
      </w:r>
    </w:p>
    <w:p w14:paraId="13B3A937">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67C5DF22">
      <w:pPr>
        <w:pBdr>
          <w:bottom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Top of Form</w:t>
      </w:r>
    </w:p>
    <w:p w14:paraId="72EDFB1F">
      <w:pPr>
        <w:pBdr>
          <w:top w:val="single" w:color="auto" w:sz="6" w:space="1"/>
        </w:pBdr>
        <w:spacing w:after="0" w:line="240" w:lineRule="auto"/>
        <w:jc w:val="center"/>
        <w:rPr>
          <w:rFonts w:ascii="Arial" w:hAnsi="Arial" w:eastAsia="Times New Roman" w:cs="Arial"/>
          <w:vanish/>
          <w:sz w:val="16"/>
          <w:szCs w:val="16"/>
        </w:rPr>
      </w:pPr>
      <w:r>
        <w:rPr>
          <w:rFonts w:ascii="Arial" w:hAnsi="Arial" w:eastAsia="Times New Roman" w:cs="Arial"/>
          <w:vanish/>
          <w:sz w:val="16"/>
          <w:szCs w:val="16"/>
        </w:rPr>
        <w:t>Bottom of Form</w:t>
      </w:r>
    </w:p>
    <w:p w14:paraId="57D0EB3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53" o:spt="1" style="height:1.5pt;width:0pt;" fillcolor="#A0A0A0" filled="t" stroked="f" coordsize="21600,21600" o:hr="t" o:hrstd="t" o:hralign="center">
            <v:path/>
            <v:fill on="t" focussize="0,0"/>
            <v:stroke on="f"/>
            <v:imagedata o:title=""/>
            <o:lock v:ext="edit"/>
            <w10:wrap type="none"/>
            <w10:anchorlock/>
          </v:rect>
        </w:pict>
      </w:r>
    </w:p>
    <w:p w14:paraId="5974E0C3">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All units complete:</w:t>
      </w:r>
    </w:p>
    <w:p w14:paraId="08D78C2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Having an issue? We can help! </w:t>
      </w:r>
    </w:p>
    <w:p w14:paraId="36BA9FFF">
      <w:pPr>
        <w:numPr>
          <w:ilvl w:val="0"/>
          <w:numId w:val="362"/>
        </w:numPr>
        <w:spacing w:before="100" w:beforeAutospacing="1" w:after="100" w:afterAutospacing="1" w:line="240" w:lineRule="auto"/>
        <w:rPr>
          <w:rFonts w:ascii="Times New Roman" w:hAnsi="Times New Roman" w:eastAsia="Times New Roman" w:cs="Times New Roman"/>
          <w:sz w:val="24"/>
          <w:szCs w:val="24"/>
        </w:rPr>
      </w:pPr>
    </w:p>
    <w:p w14:paraId="69C4512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inline distT="0" distB="0" distL="0" distR="0">
                <wp:extent cx="304800" cy="304800"/>
                <wp:effectExtent l="0" t="0" r="0" b="0"/>
                <wp:docPr id="46" name="Rectangle 46" descr="https://learn.microsoft.com/en-us/training/achievements/generic-trophy.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6" o:spid="_x0000_s1026" o:spt="1" alt="https://learn.microsoft.com/en-us/training/achievements/generic-trophy.sv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HzJZ00gAAAAMBAAAPAAAAAAAAAAEAIAAAACIAAABkcnMvZG93bnJldi54bWxQSwECFAAUAAAA&#10;CACHTuJAnJY65S0CAABnBAAADgAAAAAAAAABACAAAAAhAQAAZHJzL2Uyb0RvYy54bWxQSwUGAAAA&#10;AAYABgBZAQAAwAUAAAAA&#10;">
                <v:fill on="f" focussize="0,0"/>
                <v:stroke on="f"/>
                <v:imagedata o:title=""/>
                <o:lock v:ext="edit" aspectratio="t"/>
                <w10:wrap type="none"/>
                <w10:anchorlock/>
              </v:rect>
            </w:pict>
          </mc:Fallback>
        </mc:AlternateContent>
      </w:r>
    </w:p>
    <w:p w14:paraId="2170C79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3900 XP </w:t>
      </w:r>
    </w:p>
    <w:p w14:paraId="284A1374">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Craft effective prompts for Microsoft 365 Copilot</w:t>
      </w:r>
    </w:p>
    <w:p w14:paraId="7812E8E5">
      <w:pPr>
        <w:numPr>
          <w:ilvl w:val="0"/>
          <w:numId w:val="3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hr 10 min</w:t>
      </w:r>
    </w:p>
    <w:p w14:paraId="55DE1722">
      <w:pPr>
        <w:numPr>
          <w:ilvl w:val="0"/>
          <w:numId w:val="3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Learning Path </w:t>
      </w:r>
    </w:p>
    <w:p w14:paraId="4B61B22C">
      <w:pPr>
        <w:numPr>
          <w:ilvl w:val="0"/>
          <w:numId w:val="36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 of 4 modules completed</w:t>
      </w:r>
    </w:p>
    <w:p w14:paraId="708617F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At a glance </w:t>
      </w:r>
    </w:p>
    <w:p w14:paraId="0EEFF1A5">
      <w:pPr>
        <w:numPr>
          <w:ilvl w:val="0"/>
          <w:numId w:val="3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Level </w:t>
      </w:r>
    </w:p>
    <w:p w14:paraId="1B15D9FE">
      <w:pPr>
        <w:spacing w:beforeAutospacing="1" w:after="0" w:afterAutospacing="1" w:line="240" w:lineRule="auto"/>
        <w:ind w:left="720"/>
        <w:rPr>
          <w:rFonts w:ascii="Times New Roman" w:hAnsi="Times New Roman" w:eastAsia="Times New Roman" w:cs="Times New Roman"/>
          <w:sz w:val="24"/>
          <w:szCs w:val="24"/>
        </w:rPr>
      </w:pPr>
      <w:r>
        <w:fldChar w:fldCharType="begin"/>
      </w:r>
      <w:r>
        <w:instrText xml:space="preserve"> HYPERLINK "https://learn.microsoft.com/en-us/training/browse/?levels=beginner&amp;resource_type=learning%20path" </w:instrText>
      </w:r>
      <w:r>
        <w:fldChar w:fldCharType="separate"/>
      </w:r>
      <w:r>
        <w:rPr>
          <w:rFonts w:ascii="Times New Roman" w:hAnsi="Times New Roman" w:eastAsia="Times New Roman" w:cs="Times New Roman"/>
          <w:color w:val="0000FF"/>
          <w:sz w:val="24"/>
          <w:szCs w:val="24"/>
          <w:u w:val="single"/>
        </w:rPr>
        <w:t>Beginner</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12EAB41D">
      <w:pPr>
        <w:numPr>
          <w:ilvl w:val="0"/>
          <w:numId w:val="3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Skill </w:t>
      </w:r>
    </w:p>
    <w:p w14:paraId="1F3A5854">
      <w:pPr>
        <w:spacing w:beforeAutospacing="1" w:after="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 effective prompts for Microsoft Copilot for Microsoft 365 </w:t>
      </w:r>
    </w:p>
    <w:p w14:paraId="29994633">
      <w:pPr>
        <w:numPr>
          <w:ilvl w:val="0"/>
          <w:numId w:val="3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Product </w:t>
      </w:r>
    </w:p>
    <w:p w14:paraId="11B8C780">
      <w:pPr>
        <w:spacing w:beforeAutospacing="1" w:after="0" w:afterAutospacing="1" w:line="240" w:lineRule="auto"/>
        <w:ind w:left="720"/>
        <w:rPr>
          <w:rFonts w:ascii="Times New Roman" w:hAnsi="Times New Roman" w:eastAsia="Times New Roman" w:cs="Times New Roman"/>
          <w:sz w:val="24"/>
          <w:szCs w:val="24"/>
        </w:rPr>
      </w:pPr>
      <w:r>
        <w:fldChar w:fldCharType="begin"/>
      </w:r>
      <w:r>
        <w:instrText xml:space="preserve"> HYPERLINK "https://learn.microsoft.com/en-us/training/browse/?products=ms-copilot&amp;resource_type=learning%20path" </w:instrText>
      </w:r>
      <w:r>
        <w:fldChar w:fldCharType="separate"/>
      </w:r>
      <w:r>
        <w:rPr>
          <w:rFonts w:ascii="Times New Roman" w:hAnsi="Times New Roman" w:eastAsia="Times New Roman" w:cs="Times New Roman"/>
          <w:color w:val="0000FF"/>
          <w:sz w:val="24"/>
          <w:szCs w:val="24"/>
          <w:u w:val="single"/>
        </w:rPr>
        <w:t>Microsoft Copilot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"https://learn.microsoft.com/en-us/training/browse/?products=m365&amp;resource_type=learning%20path" </w:instrText>
      </w:r>
      <w:r>
        <w:fldChar w:fldCharType="separate"/>
      </w:r>
      <w:r>
        <w:rPr>
          <w:rFonts w:ascii="Times New Roman" w:hAnsi="Times New Roman" w:eastAsia="Times New Roman" w:cs="Times New Roman"/>
          <w:color w:val="0000FF"/>
          <w:sz w:val="24"/>
          <w:szCs w:val="24"/>
          <w:u w:val="single"/>
        </w:rPr>
        <w:t>Microsoft 365</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"https://learn.microsoft.com/en-us/training/browse/?products=m365-apps&amp;resource_type=learning%20path" </w:instrText>
      </w:r>
      <w:r>
        <w:fldChar w:fldCharType="separate"/>
      </w:r>
      <w:r>
        <w:rPr>
          <w:rFonts w:ascii="Times New Roman" w:hAnsi="Times New Roman" w:eastAsia="Times New Roman" w:cs="Times New Roman"/>
          <w:color w:val="0000FF"/>
          <w:sz w:val="24"/>
          <w:szCs w:val="24"/>
          <w:u w:val="single"/>
        </w:rPr>
        <w:t>Microsoft 365 Apps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"https://learn.microsoft.com/en-us/training/browse/?products=office-word&amp;resource_type=learning%20path" </w:instrText>
      </w:r>
      <w:r>
        <w:fldChar w:fldCharType="separate"/>
      </w:r>
      <w:r>
        <w:rPr>
          <w:rFonts w:ascii="Times New Roman" w:hAnsi="Times New Roman" w:eastAsia="Times New Roman" w:cs="Times New Roman"/>
          <w:color w:val="0000FF"/>
          <w:sz w:val="24"/>
          <w:szCs w:val="24"/>
          <w:u w:val="single"/>
        </w:rPr>
        <w:t>Word</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"https://learn.microsoft.com/en-us/training/browse/?products=office-powerpoint&amp;resource_type=learning%20path" </w:instrText>
      </w:r>
      <w:r>
        <w:fldChar w:fldCharType="separate"/>
      </w:r>
      <w:r>
        <w:rPr>
          <w:rFonts w:ascii="Times New Roman" w:hAnsi="Times New Roman" w:eastAsia="Times New Roman" w:cs="Times New Roman"/>
          <w:color w:val="0000FF"/>
          <w:sz w:val="24"/>
          <w:szCs w:val="24"/>
          <w:u w:val="single"/>
        </w:rPr>
        <w:t>PowerPoint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"https://learn.microsoft.com/en-us/training/browse/?products=office-excel&amp;resource_type=learning%20path" </w:instrText>
      </w:r>
      <w:r>
        <w:fldChar w:fldCharType="separate"/>
      </w:r>
      <w:r>
        <w:rPr>
          <w:rFonts w:ascii="Times New Roman" w:hAnsi="Times New Roman" w:eastAsia="Times New Roman" w:cs="Times New Roman"/>
          <w:color w:val="0000FF"/>
          <w:sz w:val="24"/>
          <w:szCs w:val="24"/>
          <w:u w:val="single"/>
        </w:rPr>
        <w:t>Excel</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"https://learn.microsoft.com/en-us/training/browse/?products=office-outlook&amp;resource_type=learning%20path" </w:instrText>
      </w:r>
      <w:r>
        <w:fldChar w:fldCharType="separate"/>
      </w:r>
      <w:r>
        <w:rPr>
          <w:rFonts w:ascii="Times New Roman" w:hAnsi="Times New Roman" w:eastAsia="Times New Roman" w:cs="Times New Roman"/>
          <w:color w:val="0000FF"/>
          <w:sz w:val="24"/>
          <w:szCs w:val="24"/>
          <w:u w:val="single"/>
        </w:rPr>
        <w:t>Outlook</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"https://learn.microsoft.com/en-us/training/browse/?products=office-teams&amp;resource_type=learning%20path" </w:instrText>
      </w:r>
      <w:r>
        <w:fldChar w:fldCharType="separate"/>
      </w:r>
      <w:r>
        <w:rPr>
          <w:rFonts w:ascii="Times New Roman" w:hAnsi="Times New Roman" w:eastAsia="Times New Roman" w:cs="Times New Roman"/>
          <w:color w:val="0000FF"/>
          <w:sz w:val="24"/>
          <w:szCs w:val="24"/>
          <w:u w:val="single"/>
        </w:rPr>
        <w:t>Microsoft Teams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"https://learn.microsoft.com/en-us/training/browse/?products=office-onenote&amp;resource_type=learning%20path" </w:instrText>
      </w:r>
      <w:r>
        <w:fldChar w:fldCharType="separate"/>
      </w:r>
      <w:r>
        <w:rPr>
          <w:rFonts w:ascii="Times New Roman" w:hAnsi="Times New Roman" w:eastAsia="Times New Roman" w:cs="Times New Roman"/>
          <w:color w:val="0000FF"/>
          <w:sz w:val="24"/>
          <w:szCs w:val="24"/>
          <w:u w:val="single"/>
        </w:rPr>
        <w:t>OneNote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76DF3642">
      <w:pPr>
        <w:numPr>
          <w:ilvl w:val="0"/>
          <w:numId w:val="3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Role </w:t>
      </w:r>
    </w:p>
    <w:p w14:paraId="717EB518">
      <w:pPr>
        <w:spacing w:beforeAutospacing="1" w:after="0" w:afterAutospacing="1" w:line="240" w:lineRule="auto"/>
        <w:ind w:left="720"/>
        <w:rPr>
          <w:rFonts w:ascii="Times New Roman" w:hAnsi="Times New Roman" w:eastAsia="Times New Roman" w:cs="Times New Roman"/>
          <w:sz w:val="24"/>
          <w:szCs w:val="24"/>
        </w:rPr>
      </w:pPr>
      <w:r>
        <w:fldChar w:fldCharType="begin"/>
      </w:r>
      <w:r>
        <w:instrText xml:space="preserve"> HYPERLINK "https://learn.microsoft.com/en-us/training/browse/?roles=business-user&amp;resource_type=learning%20path" </w:instrText>
      </w:r>
      <w:r>
        <w:fldChar w:fldCharType="separate"/>
      </w:r>
      <w:r>
        <w:rPr>
          <w:rFonts w:ascii="Times New Roman" w:hAnsi="Times New Roman" w:eastAsia="Times New Roman" w:cs="Times New Roman"/>
          <w:color w:val="0000FF"/>
          <w:sz w:val="24"/>
          <w:szCs w:val="24"/>
          <w:u w:val="single"/>
        </w:rPr>
        <w:t>Business User</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759D9A10">
      <w:pPr>
        <w:numPr>
          <w:ilvl w:val="0"/>
          <w:numId w:val="36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Subject </w:t>
      </w:r>
    </w:p>
    <w:p w14:paraId="22A07728">
      <w:pPr>
        <w:spacing w:beforeAutospacing="1" w:after="0" w:afterAutospacing="1" w:line="240" w:lineRule="auto"/>
        <w:ind w:left="720"/>
        <w:rPr>
          <w:rFonts w:ascii="Times New Roman" w:hAnsi="Times New Roman" w:eastAsia="Times New Roman" w:cs="Times New Roman"/>
          <w:sz w:val="24"/>
          <w:szCs w:val="24"/>
        </w:rPr>
      </w:pPr>
      <w:r>
        <w:fldChar w:fldCharType="begin"/>
      </w:r>
      <w:r>
        <w:instrText xml:space="preserve"> HYPERLINK "https://learn.microsoft.com/en-us/training/browse/?subjects=business-applications&amp;resource_type=learning%20path" </w:instrText>
      </w:r>
      <w:r>
        <w:fldChar w:fldCharType="separate"/>
      </w:r>
      <w:r>
        <w:rPr>
          <w:rFonts w:ascii="Times New Roman" w:hAnsi="Times New Roman" w:eastAsia="Times New Roman" w:cs="Times New Roman"/>
          <w:color w:val="0000FF"/>
          <w:sz w:val="24"/>
          <w:szCs w:val="24"/>
          <w:u w:val="single"/>
        </w:rPr>
        <w:t>Business applications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"https://learn.microsoft.com/en-us/training/browse/?subjects=productivity&amp;resource_type=learning%20path" </w:instrText>
      </w:r>
      <w:r>
        <w:fldChar w:fldCharType="separate"/>
      </w:r>
      <w:r>
        <w:rPr>
          <w:rFonts w:ascii="Times New Roman" w:hAnsi="Times New Roman" w:eastAsia="Times New Roman" w:cs="Times New Roman"/>
          <w:color w:val="0000FF"/>
          <w:sz w:val="24"/>
          <w:szCs w:val="24"/>
          <w:u w:val="single"/>
        </w:rPr>
        <w:t>Productivity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r>
        <w:fldChar w:fldCharType="begin"/>
      </w:r>
      <w:r>
        <w:instrText xml:space="preserve"> HYPERLINK "https://learn.microsoft.com/en-us/training/browse/?subjects=artificial-intelligence&amp;resource_type=learning%20path" </w:instrText>
      </w:r>
      <w:r>
        <w:fldChar w:fldCharType="separate"/>
      </w:r>
      <w:r>
        <w:rPr>
          <w:rFonts w:ascii="Times New Roman" w:hAnsi="Times New Roman" w:eastAsia="Times New Roman" w:cs="Times New Roman"/>
          <w:color w:val="0000FF"/>
          <w:sz w:val="24"/>
          <w:szCs w:val="24"/>
          <w:u w:val="single"/>
        </w:rPr>
        <w:t>Artificial intelligence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5F9AA08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Discover ways to craft effective and contextual prompts for Microsoft 365 Copilot that create, simplify, transform, and compile content across Microsoft 365 applications. Learn the importance of providing a clear goal, context, source, and expectation in your prompt for the best results. This course covers real world scenarios and examples using Copilot in Microsoft 365 apps like Word, Excel, PowerPoint, Teams, Outlook, OneNote, and Chat.</w:t>
      </w:r>
    </w:p>
    <w:p w14:paraId="2DE46C1F">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Note</w:t>
      </w:r>
    </w:p>
    <w:p w14:paraId="7C0F7FCF">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content was partially created with the help of AI. An author reviewed and revised the content as needed. </w:t>
      </w:r>
      <w:r>
        <w:fldChar w:fldCharType="begin"/>
      </w:r>
      <w:r>
        <w:instrText xml:space="preserve"> HYPERLINK "https://learn.microsoft.com/en-us/principles-for-ai-generated-content" </w:instrText>
      </w:r>
      <w:r>
        <w:fldChar w:fldCharType="separate"/>
      </w:r>
      <w:r>
        <w:rPr>
          <w:rFonts w:ascii="Times New Roman" w:hAnsi="Times New Roman" w:eastAsia="Times New Roman" w:cs="Times New Roman"/>
          <w:color w:val="0000FF"/>
          <w:sz w:val="24"/>
          <w:szCs w:val="24"/>
          <w:u w:val="single"/>
        </w:rPr>
        <w:t>Read more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72FF5A5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Prerequisites</w:t>
      </w:r>
    </w:p>
    <w:p w14:paraId="238EFCC6">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Learners should have completed the following content prior to this course:</w:t>
      </w:r>
    </w:p>
    <w:p w14:paraId="63EF872A">
      <w:pPr>
        <w:numPr>
          <w:ilvl w:val="0"/>
          <w:numId w:val="365"/>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"https://learn.microsoft.com/en-us/training/modules/fundamentals-generative-ai/" </w:instrText>
      </w:r>
      <w:r>
        <w:fldChar w:fldCharType="separate"/>
      </w:r>
      <w:r>
        <w:rPr>
          <w:rFonts w:ascii="Times New Roman" w:hAnsi="Times New Roman" w:eastAsia="Times New Roman" w:cs="Times New Roman"/>
          <w:color w:val="0000FF"/>
          <w:sz w:val="24"/>
          <w:szCs w:val="24"/>
          <w:u w:val="single"/>
        </w:rPr>
        <w:t>Fundamentals of Generative AI</w:t>
      </w:r>
      <w:r>
        <w:rPr>
          <w:rFonts w:ascii="Times New Roman" w:hAnsi="Times New Roman" w:eastAsia="Times New Roman" w:cs="Times New Roman"/>
          <w:color w:val="0000FF"/>
          <w:sz w:val="24"/>
          <w:szCs w:val="24"/>
          <w:u w:val="single"/>
        </w:rPr>
        <w:fldChar w:fldCharType="end"/>
      </w:r>
    </w:p>
    <w:p w14:paraId="6FE3D120">
      <w:pPr>
        <w:numPr>
          <w:ilvl w:val="0"/>
          <w:numId w:val="365"/>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"https://learn.microsoft.com/en-us/training/paths/get-started-with-microsoft-365-copilot/" </w:instrText>
      </w:r>
      <w:r>
        <w:fldChar w:fldCharType="separate"/>
      </w:r>
      <w:r>
        <w:rPr>
          <w:rFonts w:ascii="Times New Roman" w:hAnsi="Times New Roman" w:eastAsia="Times New Roman" w:cs="Times New Roman"/>
          <w:color w:val="0000FF"/>
          <w:sz w:val="24"/>
          <w:szCs w:val="24"/>
          <w:u w:val="single"/>
        </w:rPr>
        <w:t>Get started with Microsoft 365 Copilot</w:t>
      </w:r>
      <w:r>
        <w:rPr>
          <w:rFonts w:ascii="Times New Roman" w:hAnsi="Times New Roman" w:eastAsia="Times New Roman" w:cs="Times New Roman"/>
          <w:color w:val="0000FF"/>
          <w:sz w:val="24"/>
          <w:szCs w:val="24"/>
          <w:u w:val="single"/>
        </w:rPr>
        <w:fldChar w:fldCharType="end"/>
      </w:r>
    </w:p>
    <w:p w14:paraId="7D7C8614">
      <w:pPr>
        <w:pStyle w:val="4"/>
      </w:pPr>
      <w:r>
        <w:t>Developer</w:t>
      </w:r>
    </w:p>
    <w:p w14:paraId="22D7A058">
      <w:pPr>
        <w:pStyle w:val="13"/>
      </w:pPr>
      <w:r>
        <w:fldChar w:fldCharType="begin"/>
      </w:r>
      <w:r>
        <w:instrText xml:space="preserve"> HYPERLINK "https://aka.ms/AAI_DevAppGitHubCop_Plan" </w:instrText>
      </w:r>
      <w:r>
        <w:fldChar w:fldCharType="separate"/>
      </w:r>
      <w:r>
        <w:rPr>
          <w:rStyle w:val="12"/>
          <w:b/>
          <w:bCs/>
        </w:rPr>
        <w:t>Accelerate app development by using GitHub Copilot</w:t>
      </w:r>
      <w:r>
        <w:rPr>
          <w:rStyle w:val="12"/>
          <w:b/>
          <w:bCs/>
        </w:rPr>
        <w:fldChar w:fldCharType="end"/>
      </w:r>
    </w:p>
    <w:p w14:paraId="2C21009C">
      <w:pPr>
        <w:pStyle w:val="13"/>
      </w:pPr>
      <w:r>
        <w:t>Find out how to use GitHub Copilot to interpret and document code, author new code features more efficiently, and refactor, debug, and test code.</w:t>
      </w:r>
    </w:p>
    <w:p w14:paraId="7185D31F">
      <w:pPr>
        <w:pStyle w:val="13"/>
      </w:pPr>
      <w:r>
        <w:fldChar w:fldCharType="begin"/>
      </w:r>
      <w:r>
        <w:instrText xml:space="preserve"> HYPERLINK "https://aka.ms/ADAI_DevStartPlan" </w:instrText>
      </w:r>
      <w:r>
        <w:fldChar w:fldCharType="separate"/>
      </w:r>
      <w:r>
        <w:rPr>
          <w:rStyle w:val="12"/>
          <w:b/>
          <w:bCs/>
        </w:rPr>
        <w:t>Build AI apps with Azure Services and best practices</w:t>
      </w:r>
      <w:r>
        <w:rPr>
          <w:rStyle w:val="12"/>
          <w:b/>
          <w:bCs/>
        </w:rPr>
        <w:fldChar w:fldCharType="end"/>
      </w:r>
    </w:p>
    <w:p w14:paraId="56D5B13C">
      <w:pPr>
        <w:pStyle w:val="13"/>
      </w:pPr>
      <w:r>
        <w:t>Get the details on designing and building a cloud-native AI app, developing a back-end database, and integrating Azure AI services into applications.</w:t>
      </w:r>
    </w:p>
    <w:p w14:paraId="43125591">
      <w:pPr>
        <w:pStyle w:val="13"/>
      </w:pPr>
      <w:r>
        <w:fldChar w:fldCharType="begin"/>
      </w:r>
      <w:r>
        <w:instrText xml:space="preserve"> HYPERLINK "https://aka.ms/BA_BldandExdCop" </w:instrText>
      </w:r>
      <w:r>
        <w:fldChar w:fldCharType="separate"/>
      </w:r>
      <w:r>
        <w:rPr>
          <w:rStyle w:val="12"/>
          <w:b/>
          <w:bCs/>
        </w:rPr>
        <w:t>Build and extend copilots with Microsoft Copilot Studio</w:t>
      </w:r>
      <w:r>
        <w:rPr>
          <w:rStyle w:val="12"/>
          <w:b/>
          <w:bCs/>
        </w:rPr>
        <w:fldChar w:fldCharType="end"/>
      </w:r>
    </w:p>
    <w:p w14:paraId="61C3720F">
      <w:pPr>
        <w:pStyle w:val="13"/>
      </w:pPr>
      <w:r>
        <w:t>Use Microsoft Copilot Studio to create conversational AI solutions, and learn how to build actions that extend Microsoft 365 Copilot.</w:t>
      </w:r>
    </w:p>
    <w:p w14:paraId="207DF0CF">
      <w:pPr>
        <w:pStyle w:val="13"/>
      </w:pPr>
      <w:r>
        <w:fldChar w:fldCharType="begin"/>
      </w:r>
      <w:r>
        <w:instrText xml:space="preserve"> HYPERLINK "https://aka.ms/MW_M365CoPDev" </w:instrText>
      </w:r>
      <w:r>
        <w:fldChar w:fldCharType="separate"/>
      </w:r>
      <w:r>
        <w:rPr>
          <w:rStyle w:val="12"/>
          <w:b/>
          <w:bCs/>
        </w:rPr>
        <w:t>Extend Microsoft 365 Copilot (for developers)</w:t>
      </w:r>
      <w:r>
        <w:rPr>
          <w:rStyle w:val="12"/>
          <w:b/>
          <w:bCs/>
        </w:rPr>
        <w:fldChar w:fldCharType="end"/>
      </w:r>
    </w:p>
    <w:p w14:paraId="29682139">
      <w:pPr>
        <w:pStyle w:val="13"/>
      </w:pPr>
      <w:r>
        <w:t>Use Copilot Studio actions, and learn about building plugins and connectors for Microsoft 365 Copilot. Discover how to choose the right option for your u</w:t>
      </w:r>
    </w:p>
    <w:p w14:paraId="2E82BC8A">
      <w:pPr>
        <w:pStyle w:val="4"/>
      </w:pPr>
      <w:r>
        <w:t>Business or technical leader</w:t>
      </w:r>
    </w:p>
    <w:p w14:paraId="6C719A1C">
      <w:pPr>
        <w:pStyle w:val="13"/>
      </w:pPr>
      <w:r>
        <w:fldChar w:fldCharType="begin"/>
      </w:r>
      <w:r>
        <w:instrText xml:space="preserve"> HYPERLINK "https://learn.microsoft.com/en-us/training/paths/transform-your-business-with-microsoft-ai/" </w:instrText>
      </w:r>
      <w:r>
        <w:fldChar w:fldCharType="separate"/>
      </w:r>
      <w:r>
        <w:rPr>
          <w:rStyle w:val="12"/>
          <w:b/>
          <w:bCs/>
        </w:rPr>
        <w:t>Transform your business with Microsoft AI</w:t>
      </w:r>
      <w:r>
        <w:rPr>
          <w:rStyle w:val="12"/>
          <w:b/>
          <w:bCs/>
        </w:rPr>
        <w:fldChar w:fldCharType="end"/>
      </w:r>
    </w:p>
    <w:p w14:paraId="1EE964CD">
      <w:pPr>
        <w:pStyle w:val="13"/>
      </w:pPr>
      <w:r>
        <w:t>In this learning path, business leaders will find the knowledge and resources to adopt AI in their organizations. Explore planning, strategizing, and scaling AI projects in a responsible way.</w:t>
      </w:r>
    </w:p>
    <w:p w14:paraId="32C52E23">
      <w:pPr>
        <w:pStyle w:val="13"/>
      </w:pPr>
      <w:r>
        <w:fldChar w:fldCharType="begin"/>
      </w:r>
      <w:r>
        <w:instrText xml:space="preserve"> HYPERLINK "https://aka.ms/ADAI_DevGenAIExp_Plan" </w:instrText>
      </w:r>
      <w:r>
        <w:fldChar w:fldCharType="separate"/>
      </w:r>
      <w:r>
        <w:rPr>
          <w:rStyle w:val="12"/>
          <w:b/>
          <w:bCs/>
        </w:rPr>
        <w:t>Implement data integration and model grounding with Azure AI Foundry and Microsoft Fabric</w:t>
      </w:r>
      <w:r>
        <w:rPr>
          <w:rStyle w:val="12"/>
          <w:b/>
          <w:bCs/>
        </w:rPr>
        <w:fldChar w:fldCharType="end"/>
      </w:r>
    </w:p>
    <w:p w14:paraId="57C608CC">
      <w:pPr>
        <w:pStyle w:val="13"/>
      </w:pPr>
      <w:r>
        <w:t>Discover how to create advanced AI solutions, ground models in their data, connect and integrate data from various sources, and use OneLake in Microsoft Fabric.</w:t>
      </w:r>
    </w:p>
    <w:p w14:paraId="08D86F56">
      <w:pPr>
        <w:pStyle w:val="13"/>
      </w:pPr>
      <w:r>
        <w:fldChar w:fldCharType="begin"/>
      </w:r>
      <w:r>
        <w:instrText xml:space="preserve"> HYPERLINK "https://aka.ms/ADAI_OptlGenAIMod_Plan" </w:instrText>
      </w:r>
      <w:r>
        <w:fldChar w:fldCharType="separate"/>
      </w:r>
      <w:r>
        <w:rPr>
          <w:rStyle w:val="12"/>
          <w:b/>
          <w:bCs/>
        </w:rPr>
        <w:t>Accelerate gen AI model selection, evaluation, and multimodal integration with Azure AI Foundry</w:t>
      </w:r>
      <w:r>
        <w:rPr>
          <w:rStyle w:val="12"/>
          <w:b/>
          <w:bCs/>
        </w:rPr>
        <w:fldChar w:fldCharType="end"/>
      </w:r>
    </w:p>
    <w:p w14:paraId="0A332B39">
      <w:pPr>
        <w:pStyle w:val="13"/>
      </w:pPr>
      <w:r>
        <w:t>Find out how to benchmark models, apply multimodal models to help enhance customer satisfaction, and complete evaluations to help ensure performance and safety.</w:t>
      </w:r>
    </w:p>
    <w:p w14:paraId="0590ABE3">
      <w:pPr>
        <w:pStyle w:val="13"/>
      </w:pPr>
      <w:r>
        <w:fldChar w:fldCharType="begin"/>
      </w:r>
      <w:r>
        <w:instrText xml:space="preserve"> HYPERLINK "https://aka.ms/StartTransformingBizAI" </w:instrText>
      </w:r>
      <w:r>
        <w:fldChar w:fldCharType="separate"/>
      </w:r>
      <w:r>
        <w:rPr>
          <w:rStyle w:val="12"/>
          <w:b/>
          <w:bCs/>
        </w:rPr>
        <w:t>Unlocking business potential with AI solutions</w:t>
      </w:r>
      <w:r>
        <w:rPr>
          <w:rStyle w:val="12"/>
          <w:b/>
          <w:bCs/>
        </w:rPr>
        <w:fldChar w:fldCharType="end"/>
      </w:r>
    </w:p>
    <w:p w14:paraId="0668A98D">
      <w:pPr>
        <w:pStyle w:val="13"/>
      </w:pPr>
      <w:r>
        <w:t>Learn how to initiate your organization's AI strategy, assess infrastructure readiness, and understand the business impact of AI</w:t>
      </w:r>
    </w:p>
    <w:p w14:paraId="51DF8233">
      <w:pPr>
        <w:pStyle w:val="4"/>
      </w:pPr>
      <w:r>
        <w:t>Business user</w:t>
      </w:r>
    </w:p>
    <w:p w14:paraId="5CF23AA1">
      <w:pPr>
        <w:pStyle w:val="13"/>
      </w:pPr>
      <w:r>
        <w:fldChar w:fldCharType="begin"/>
      </w:r>
      <w:r>
        <w:instrText xml:space="preserve"> HYPERLINK "https://learn.microsoft.com/en-us/training/modules/explore-generative-ai-copilot-bing/" </w:instrText>
      </w:r>
      <w:r>
        <w:fldChar w:fldCharType="separate"/>
      </w:r>
      <w:r>
        <w:rPr>
          <w:rStyle w:val="12"/>
          <w:b/>
          <w:bCs/>
        </w:rPr>
        <w:t>Design a dream destination using Microsoft Copilot</w:t>
      </w:r>
      <w:r>
        <w:rPr>
          <w:rStyle w:val="12"/>
          <w:b/>
          <w:bCs/>
        </w:rPr>
        <w:fldChar w:fldCharType="end"/>
      </w:r>
    </w:p>
    <w:p w14:paraId="7917B5AA">
      <w:pPr>
        <w:pStyle w:val="13"/>
      </w:pPr>
      <w:r>
        <w:t>Bring your personal creativity and passion to dream up a novel destination and create the content to help tell its story. Interact with Microsoft Copilot to learn about the capabilities of generative AI.</w:t>
      </w:r>
    </w:p>
    <w:p w14:paraId="1D491723">
      <w:pPr>
        <w:pStyle w:val="13"/>
      </w:pPr>
      <w:r>
        <w:fldChar w:fldCharType="begin"/>
      </w:r>
      <w:r>
        <w:instrText xml:space="preserve"> HYPERLINK "https://aka.ms/MW_M365CoPEndUser" </w:instrText>
      </w:r>
      <w:r>
        <w:fldChar w:fldCharType="separate"/>
      </w:r>
      <w:r>
        <w:rPr>
          <w:rStyle w:val="12"/>
          <w:b/>
          <w:bCs/>
        </w:rPr>
        <w:t>Build your Microsoft 365 Copilot skills (for end users)</w:t>
      </w:r>
      <w:r>
        <w:rPr>
          <w:rStyle w:val="12"/>
          <w:b/>
          <w:bCs/>
        </w:rPr>
        <w:fldChar w:fldCharType="end"/>
      </w:r>
    </w:p>
    <w:p w14:paraId="03FA90F6">
      <w:pPr>
        <w:pStyle w:val="13"/>
      </w:pPr>
      <w:r>
        <w:t>Find out how to create effective prompts in Microsoft 365 Copilot to help boost your productivity. Explore real-world prompts for specific use case scenarios.</w:t>
      </w:r>
    </w:p>
    <w:p w14:paraId="5F3EBCAA">
      <w:pPr>
        <w:pStyle w:val="13"/>
      </w:pPr>
      <w:r>
        <w:fldChar w:fldCharType="begin"/>
      </w:r>
      <w:r>
        <w:instrText xml:space="preserve"> HYPERLINK "https://learn.microsoft.com/en-us/training/paths/work-smarter-with-ai/" </w:instrText>
      </w:r>
      <w:r>
        <w:fldChar w:fldCharType="separate"/>
      </w:r>
      <w:r>
        <w:rPr>
          <w:rStyle w:val="12"/>
          <w:b/>
          <w:bCs/>
        </w:rPr>
        <w:t>Work smarter with AI</w:t>
      </w:r>
      <w:r>
        <w:rPr>
          <w:rStyle w:val="12"/>
          <w:b/>
          <w:bCs/>
        </w:rPr>
        <w:fldChar w:fldCharType="end"/>
      </w:r>
    </w:p>
    <w:p w14:paraId="406FAC9D">
      <w:pPr>
        <w:pStyle w:val="13"/>
      </w:pPr>
      <w:r>
        <w:t xml:space="preserve">Get more done and unleash your creativity with Microsoft Copilot. In this learning path, you'll explore how to use Microsoft Copilot to help you research, find information, and generate </w:t>
      </w:r>
    </w:p>
    <w:p w14:paraId="346A1FB7">
      <w:pPr>
        <w:pStyle w:val="4"/>
      </w:pPr>
      <w:r>
        <w:t>Data scientist</w:t>
      </w:r>
    </w:p>
    <w:p w14:paraId="51D5D3C9">
      <w:pPr>
        <w:pStyle w:val="13"/>
      </w:pPr>
      <w:r>
        <w:fldChar w:fldCharType="begin"/>
      </w:r>
      <w:r>
        <w:instrText xml:space="preserve"> HYPERLINK "https://aka.ms/DataAIreadyFabric" </w:instrText>
      </w:r>
      <w:r>
        <w:fldChar w:fldCharType="separate"/>
      </w:r>
      <w:r>
        <w:rPr>
          <w:rStyle w:val="12"/>
          <w:b/>
          <w:bCs/>
        </w:rPr>
        <w:t>Make your data AI ready with Microsoft Fabric</w:t>
      </w:r>
      <w:r>
        <w:rPr>
          <w:rStyle w:val="12"/>
          <w:b/>
          <w:bCs/>
        </w:rPr>
        <w:fldChar w:fldCharType="end"/>
      </w:r>
    </w:p>
    <w:p w14:paraId="24BFD393">
      <w:pPr>
        <w:pStyle w:val="13"/>
      </w:pPr>
      <w:r>
        <w:t>Discover how to implement large-scale data engineering, lakehouse, and warehouse solutions using Microsoft Fabric. Build the skills to use Fabric to effectively manage and analyze data.</w:t>
      </w:r>
    </w:p>
    <w:p w14:paraId="48CAD2D0">
      <w:pPr>
        <w:pStyle w:val="13"/>
      </w:pPr>
      <w:r>
        <w:fldChar w:fldCharType="begin"/>
      </w:r>
      <w:r>
        <w:instrText xml:space="preserve"> HYPERLINK "https://aka.ms/RunDataAnlytics" </w:instrText>
      </w:r>
      <w:r>
        <w:fldChar w:fldCharType="separate"/>
      </w:r>
      <w:r>
        <w:rPr>
          <w:rStyle w:val="12"/>
          <w:b/>
          <w:bCs/>
        </w:rPr>
        <w:t>Run data analytics solutions with Azure Databricks</w:t>
      </w:r>
      <w:r>
        <w:rPr>
          <w:rStyle w:val="12"/>
          <w:b/>
          <w:bCs/>
        </w:rPr>
        <w:fldChar w:fldCharType="end"/>
      </w:r>
    </w:p>
    <w:p w14:paraId="66F88851">
      <w:pPr>
        <w:pStyle w:val="13"/>
      </w:pPr>
      <w:r>
        <w:t>Work with Apache Spark and Azure Databricks to run large data engineering workloads in the cloud, and use Azure Databricks for comprehensive data analytics solutions.</w:t>
      </w:r>
    </w:p>
    <w:p w14:paraId="27423045">
      <w:pPr>
        <w:pStyle w:val="4"/>
      </w:pPr>
      <w:r>
        <w:t>IT professional</w:t>
      </w:r>
    </w:p>
    <w:p w14:paraId="67060970">
      <w:pPr>
        <w:pStyle w:val="13"/>
      </w:pPr>
      <w:r>
        <w:fldChar w:fldCharType="begin"/>
      </w:r>
      <w:r>
        <w:instrText xml:space="preserve"> HYPERLINK "https://aka.ms/MW_GetAIReady" </w:instrText>
      </w:r>
      <w:r>
        <w:fldChar w:fldCharType="separate"/>
      </w:r>
      <w:r>
        <w:rPr>
          <w:rStyle w:val="12"/>
          <w:b/>
          <w:bCs/>
        </w:rPr>
        <w:t>Get AI-Ready with Microsoft 365 Admin</w:t>
      </w:r>
      <w:r>
        <w:rPr>
          <w:rStyle w:val="12"/>
          <w:b/>
          <w:bCs/>
        </w:rPr>
        <w:fldChar w:fldCharType="end"/>
      </w:r>
    </w:p>
    <w:p w14:paraId="3599F4F5">
      <w:pPr>
        <w:pStyle w:val="13"/>
      </w:pPr>
      <w:r>
        <w:t>This content helps admins ensure that Microsoft 365 tenants are set up and configured for AI so that future AI features can be integrated as seamlessly as possible.</w:t>
      </w:r>
    </w:p>
    <w:p w14:paraId="7F8F5B90">
      <w:pPr>
        <w:pStyle w:val="13"/>
      </w:pPr>
      <w:r>
        <w:fldChar w:fldCharType="begin"/>
      </w:r>
      <w:r>
        <w:instrText xml:space="preserve"> HYPERLINK "https://aka.ms/MW_M365CoPAdmin" </w:instrText>
      </w:r>
      <w:r>
        <w:fldChar w:fldCharType="separate"/>
      </w:r>
      <w:r>
        <w:rPr>
          <w:rStyle w:val="12"/>
          <w:b/>
          <w:bCs/>
        </w:rPr>
        <w:t>Discover Microsoft 365 Copilot (for administrators)</w:t>
      </w:r>
      <w:r>
        <w:rPr>
          <w:rStyle w:val="12"/>
          <w:b/>
          <w:bCs/>
        </w:rPr>
        <w:fldChar w:fldCharType="end"/>
      </w:r>
    </w:p>
    <w:p w14:paraId="759F9748">
      <w:pPr>
        <w:pStyle w:val="13"/>
      </w:pPr>
      <w:r>
        <w:t>Focus on security and compliance features to configure in your Microsoft 365 tenant to help protect your organizational data before you implement Microsoft 365 Copilot.</w:t>
      </w:r>
    </w:p>
    <w:p w14:paraId="589B14BA">
      <w:pPr>
        <w:pStyle w:val="4"/>
      </w:pPr>
      <w:r>
        <w:t>Low-code developer</w:t>
      </w:r>
    </w:p>
    <w:p w14:paraId="39FD6AE4">
      <w:pPr>
        <w:pStyle w:val="13"/>
      </w:pPr>
      <w:r>
        <w:fldChar w:fldCharType="begin"/>
      </w:r>
      <w:r>
        <w:instrText xml:space="preserve"> HYPERLINK "https://aka.ms/BA_PPSols_AICoP" </w:instrText>
      </w:r>
      <w:r>
        <w:fldChar w:fldCharType="separate"/>
      </w:r>
      <w:r>
        <w:rPr>
          <w:rStyle w:val="12"/>
          <w:b/>
          <w:bCs/>
        </w:rPr>
        <w:t>Create Power Platform solutions with AI and Copilot</w:t>
      </w:r>
      <w:r>
        <w:rPr>
          <w:rStyle w:val="12"/>
          <w:b/>
          <w:bCs/>
        </w:rPr>
        <w:fldChar w:fldCharType="end"/>
      </w:r>
    </w:p>
    <w:p w14:paraId="0F38C554">
      <w:pPr>
        <w:pStyle w:val="13"/>
      </w:pPr>
      <w:r>
        <w:t>Learn to use Copilot to set up Dataverse, create Power Apps, and build Automated Processes. Explore what Microsoft Copilot Studio can do to help you build and extend custom copilots.</w:t>
      </w:r>
    </w:p>
    <w:p w14:paraId="131A0428">
      <w:pPr>
        <w:pStyle w:val="13"/>
      </w:pPr>
      <w:r>
        <w:fldChar w:fldCharType="begin"/>
      </w:r>
      <w:r>
        <w:instrText xml:space="preserve"> HYPERLINK "https://aka.ms/BA_AccAIdevLC" </w:instrText>
      </w:r>
      <w:r>
        <w:fldChar w:fldCharType="separate"/>
      </w:r>
      <w:r>
        <w:rPr>
          <w:rStyle w:val="12"/>
          <w:b/>
          <w:bCs/>
        </w:rPr>
        <w:t>Accelerate AI development with Low Code</w:t>
      </w:r>
      <w:r>
        <w:rPr>
          <w:rStyle w:val="12"/>
          <w:b/>
          <w:bCs/>
        </w:rPr>
        <w:fldChar w:fldCharType="end"/>
      </w:r>
    </w:p>
    <w:p w14:paraId="4C208E5D">
      <w:pPr>
        <w:pStyle w:val="13"/>
      </w:pPr>
      <w:r>
        <w:t>Learn how to develop on Dataverse, Power Apps, and Power Automate. This curated content will also cover creation of custom copilots with Microsoft Copilot Studio.</w:t>
      </w:r>
    </w:p>
    <w:p w14:paraId="0E4EEDD2">
      <w:pPr>
        <w:pStyle w:val="13"/>
      </w:pPr>
      <w:r>
        <w:fldChar w:fldCharType="begin"/>
      </w:r>
      <w:r>
        <w:instrText xml:space="preserve"> HYPERLINK "https://aka.ms/MW_M365CoPDev" </w:instrText>
      </w:r>
      <w:r>
        <w:fldChar w:fldCharType="separate"/>
      </w:r>
      <w:r>
        <w:rPr>
          <w:rStyle w:val="12"/>
          <w:b/>
          <w:bCs/>
        </w:rPr>
        <w:t>Extend Microsoft 365 Copilot (for developers)</w:t>
      </w:r>
      <w:r>
        <w:rPr>
          <w:rStyle w:val="12"/>
          <w:b/>
          <w:bCs/>
        </w:rPr>
        <w:fldChar w:fldCharType="end"/>
      </w:r>
    </w:p>
    <w:p w14:paraId="31D77E08">
      <w:pPr>
        <w:pStyle w:val="13"/>
      </w:pPr>
      <w:r>
        <w:t>Use Copilot Studio actions, and learn about building plugins and connectors for Microsoft 365 Copilot. Discover how to choose the right option for your use case.</w:t>
      </w:r>
    </w:p>
    <w:p w14:paraId="6BBB8507">
      <w:pPr>
        <w:pStyle w:val="13"/>
      </w:pPr>
      <w:r>
        <w:fldChar w:fldCharType="begin"/>
      </w:r>
      <w:r>
        <w:instrText xml:space="preserve"> HYPERLINK "https://aka.ms/BA_BldandExdCop" </w:instrText>
      </w:r>
      <w:r>
        <w:fldChar w:fldCharType="separate"/>
      </w:r>
      <w:r>
        <w:rPr>
          <w:rStyle w:val="12"/>
          <w:b/>
          <w:bCs/>
        </w:rPr>
        <w:t>Build and extend copilots with Microsoft Copilot Studio</w:t>
      </w:r>
      <w:r>
        <w:rPr>
          <w:rStyle w:val="12"/>
          <w:b/>
          <w:bCs/>
        </w:rPr>
        <w:fldChar w:fldCharType="end"/>
      </w:r>
    </w:p>
    <w:p w14:paraId="5585389E">
      <w:pPr>
        <w:pStyle w:val="13"/>
      </w:pPr>
      <w:r>
        <w:t>Use Microsoft Copilot Studio to create conversational AI solutions, and learn how to build actions that extend Microsoft 365 Copilot.</w:t>
      </w:r>
    </w:p>
    <w:p w14:paraId="11B38649">
      <w:pPr>
        <w:pStyle w:val="4"/>
      </w:pPr>
      <w:r>
        <w:t>ecurity professional</w:t>
      </w:r>
    </w:p>
    <w:p w14:paraId="2E6ECF3C">
      <w:pPr>
        <w:pStyle w:val="13"/>
      </w:pPr>
      <w:r>
        <w:fldChar w:fldCharType="begin"/>
      </w:r>
      <w:r>
        <w:instrText xml:space="preserve"> HYPERLINK "https://aka.ms/Sec_DataAI_Plan" </w:instrText>
      </w:r>
      <w:r>
        <w:fldChar w:fldCharType="separate"/>
      </w:r>
      <w:r>
        <w:rPr>
          <w:rStyle w:val="12"/>
          <w:b/>
          <w:bCs/>
        </w:rPr>
        <w:t>Help secure your data in the age of AI</w:t>
      </w:r>
      <w:r>
        <w:rPr>
          <w:rStyle w:val="12"/>
          <w:b/>
          <w:bCs/>
        </w:rPr>
        <w:fldChar w:fldCharType="end"/>
      </w:r>
    </w:p>
    <w:p w14:paraId="6061A46E">
      <w:pPr>
        <w:pStyle w:val="13"/>
      </w:pPr>
      <w:r>
        <w:t>Work with Microsoft Purview, Microsoft Sentinel, and Microsoft Copilot for Security, and learn how to effectively manage, protect, and govern sensitive information in AI-driven environments.</w:t>
      </w:r>
    </w:p>
    <w:p w14:paraId="4713925A">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Plan </w:t>
      </w:r>
    </w:p>
    <w:p w14:paraId="6C8D4699">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 xml:space="preserve">Help secure your data in the age of AI </w:t>
      </w:r>
    </w:p>
    <w:p w14:paraId="5F0AA2C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milestones</w:t>
      </w:r>
    </w:p>
    <w:p w14:paraId="380D0AB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Plan is designed to offer you interactive experience working with Microsoft technologies, including Microsoft Purview, Microsoft Sentinel, and Microsoft Copilot for Security, so you can effectively manage, protect, and govern sensitive information in AI-driven environments. Discover how to create a secure and compliant data estate that can easily adapt to AI.• Access Control and Identity Management, 3rd Ed. by Mike Chapple. Publisher: Jones and Bartlett Learning. (Sep, 2020). ________________________________________ • Building an Informati </w:t>
      </w:r>
    </w:p>
    <w:p w14:paraId="1CB7AC0D">
      <w:pPr>
        <w:numPr>
          <w:ilvl w:val="0"/>
          <w:numId w:val="36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Published on 3/4/2025 </w:t>
      </w:r>
    </w:p>
    <w:p w14:paraId="7E1CAF13">
      <w:pPr>
        <w:numPr>
          <w:ilvl w:val="0"/>
          <w:numId w:val="36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Created by </w:t>
      </w:r>
      <w:r>
        <w:fldChar w:fldCharType="begin"/>
      </w:r>
      <w:r>
        <w:instrText xml:space="preserve"> HYPERLINK "https://learn.microsoft.com/en-us/users/46307064/" </w:instrText>
      </w:r>
      <w:r>
        <w:fldChar w:fldCharType="separate"/>
      </w:r>
      <w:r>
        <w:rPr>
          <w:rFonts w:ascii="Times New Roman" w:hAnsi="Times New Roman" w:eastAsia="Times New Roman" w:cs="Times New Roman"/>
          <w:color w:val="0000FF"/>
          <w:sz w:val="24"/>
          <w:szCs w:val="24"/>
          <w:u w:val="single"/>
        </w:rPr>
        <w:t xml:space="preserve">46307064 </w:t>
      </w:r>
      <w:r>
        <w:rPr>
          <w:rFonts w:ascii="Times New Roman" w:hAnsi="Times New Roman" w:eastAsia="Times New Roman" w:cs="Times New Roman"/>
          <w:color w:val="0000FF"/>
          <w:sz w:val="24"/>
          <w:szCs w:val="24"/>
          <w:u w:val="single"/>
        </w:rPr>
        <w:fldChar w:fldCharType="end"/>
      </w:r>
    </w:p>
    <w:p w14:paraId="27E68584">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 xml:space="preserve">Accelerate app development by using GitHub Copilot </w:t>
      </w:r>
    </w:p>
    <w:p w14:paraId="6E5A5C27">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milestones</w:t>
      </w:r>
    </w:p>
    <w:p w14:paraId="4C1061CD">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Plan is designed to help you enhance your coding efficiency and accuracy. Find out how to use GitHub Copilot to interpret and document code, so you can quickly ramp up on unfamiliar or complex codebases. Learn to author new code features more efficiently by using GitHub Copilot autocompletion and chat features. Additionally, get the details on refactoring, debugging, and testing code with GitHub Copilot. </w:t>
      </w:r>
    </w:p>
    <w:p w14:paraId="0880128A">
      <w:pPr>
        <w:numPr>
          <w:ilvl w:val="0"/>
          <w:numId w:val="3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Published on 3/4/2025 </w:t>
      </w:r>
    </w:p>
    <w:p w14:paraId="024D8272">
      <w:pPr>
        <w:numPr>
          <w:ilvl w:val="0"/>
          <w:numId w:val="36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Created by </w:t>
      </w:r>
      <w:r>
        <w:fldChar w:fldCharType="begin"/>
      </w:r>
      <w:r>
        <w:instrText xml:space="preserve"> HYPERLINK "https://learn.microsoft.com/en-us/users/46307064/" </w:instrText>
      </w:r>
      <w:r>
        <w:fldChar w:fldCharType="separate"/>
      </w:r>
      <w:r>
        <w:rPr>
          <w:rFonts w:ascii="Times New Roman" w:hAnsi="Times New Roman" w:eastAsia="Times New Roman" w:cs="Times New Roman"/>
          <w:color w:val="0000FF"/>
          <w:sz w:val="24"/>
          <w:szCs w:val="24"/>
          <w:u w:val="single"/>
        </w:rPr>
        <w:t xml:space="preserve">46307064 </w:t>
      </w:r>
      <w:r>
        <w:rPr>
          <w:rFonts w:ascii="Times New Roman" w:hAnsi="Times New Roman" w:eastAsia="Times New Roman" w:cs="Times New Roman"/>
          <w:color w:val="0000FF"/>
          <w:sz w:val="24"/>
          <w:szCs w:val="24"/>
          <w:u w:val="single"/>
        </w:rPr>
        <w:fldChar w:fldCharType="end"/>
      </w:r>
    </w:p>
    <w:p w14:paraId="398ADBD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65B3"/>
          <w:sz w:val="24"/>
          <w:szCs w:val="24"/>
        </w:rPr>
        <w:t xml:space="preserve">Tell us about your PDF experience. </w:t>
      </w:r>
    </w:p>
    <w:p w14:paraId="2795E9A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Install C and C++ support in Visual </w:t>
      </w:r>
    </w:p>
    <w:p w14:paraId="30CB2A5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Studio </w:t>
      </w:r>
    </w:p>
    <w:p w14:paraId="4EEC16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12/09/2021 </w:t>
      </w:r>
    </w:p>
    <w:p w14:paraId="24C67A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haven't downloaded and installed Visual Studio and the Microsoft C/C++ tools </w:t>
      </w:r>
    </w:p>
    <w:p w14:paraId="59555B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yet, here's how to get started. </w:t>
      </w:r>
    </w:p>
    <w:p w14:paraId="21CDBF9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Visual Studio 2022 Installation </w:t>
      </w:r>
    </w:p>
    <w:p w14:paraId="2C6C71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Welcome to Visual Studio 2022! In this version, it's easy to choose and install just the </w:t>
      </w:r>
    </w:p>
    <w:p w14:paraId="4D9C22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features you need. And because of its reduced minimum footprint, it installs quickly and </w:t>
      </w:r>
    </w:p>
    <w:p w14:paraId="6B311D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less system impact. </w:t>
      </w:r>
    </w:p>
    <w:p w14:paraId="03CDFDD9">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07042D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topic applies to installation of Visual Studio on Windows. </w:t>
      </w:r>
      <w:r>
        <w:rPr>
          <w:rFonts w:ascii="Segoe UI Semibold" w:hAnsi="Segoe UI Semibold" w:eastAsia="Times New Roman" w:cs="Segoe UI Semibold"/>
          <w:b/>
          <w:bCs/>
          <w:color w:val="3B2E58"/>
          <w:sz w:val="24"/>
          <w:szCs w:val="24"/>
        </w:rPr>
        <w:t xml:space="preserve">Visual Studio Code </w:t>
      </w:r>
    </w:p>
    <w:p w14:paraId="215398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a lightweight, cross-platform development environment that runs on Windows, </w:t>
      </w:r>
    </w:p>
    <w:p w14:paraId="592B31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Mac, and Linux systems. The Microsoft </w:t>
      </w:r>
      <w:r>
        <w:rPr>
          <w:rFonts w:ascii="Segoe UI Semibold" w:hAnsi="Segoe UI Semibold" w:eastAsia="Times New Roman" w:cs="Segoe UI Semibold"/>
          <w:b/>
          <w:bCs/>
          <w:color w:val="3B2E58"/>
          <w:sz w:val="24"/>
          <w:szCs w:val="24"/>
        </w:rPr>
        <w:t>C/C++ for Visual Studio Code</w:t>
      </w:r>
      <w:r>
        <w:rPr>
          <w:rFonts w:ascii="Segoe UI" w:hAnsi="Segoe UI" w:eastAsia="Times New Roman" w:cs="Segoe UI"/>
          <w:color w:val="161616"/>
          <w:sz w:val="24"/>
          <w:szCs w:val="24"/>
        </w:rPr>
        <w:t xml:space="preserve"> extension </w:t>
      </w:r>
    </w:p>
    <w:p w14:paraId="611504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supports IntelliSense, debugging, code formatting, auto-completion. Visual Studio </w:t>
      </w:r>
    </w:p>
    <w:p w14:paraId="1C2058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Mac doesn't support Microsoft C++, but does support .NET languages and </w:t>
      </w:r>
    </w:p>
    <w:p w14:paraId="2A6807B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cross-platform development. For installation instructions, see </w:t>
      </w:r>
      <w:r>
        <w:rPr>
          <w:rFonts w:ascii="Segoe UI Semibold" w:hAnsi="Segoe UI Semibold" w:eastAsia="Times New Roman" w:cs="Segoe UI Semibold"/>
          <w:b/>
          <w:bCs/>
          <w:color w:val="3B2E58"/>
          <w:sz w:val="24"/>
          <w:szCs w:val="24"/>
        </w:rPr>
        <w:t xml:space="preserve">Install Visual Studio </w:t>
      </w:r>
    </w:p>
    <w:p w14:paraId="649C18C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for Mac</w:t>
      </w:r>
      <w:r>
        <w:rPr>
          <w:rFonts w:ascii="Segoe UI" w:hAnsi="Segoe UI" w:eastAsia="Times New Roman" w:cs="Segoe UI"/>
          <w:color w:val="161616"/>
          <w:sz w:val="24"/>
          <w:szCs w:val="24"/>
        </w:rPr>
        <w:t xml:space="preserve">. </w:t>
      </w:r>
    </w:p>
    <w:p w14:paraId="154CDA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Want to know more about what else is new in this version? See the Visual Studio </w:t>
      </w:r>
      <w:r>
        <w:rPr>
          <w:rFonts w:ascii="Segoe UI" w:hAnsi="Segoe UI" w:eastAsia="Times New Roman" w:cs="Segoe UI"/>
          <w:color w:val="0065B3"/>
          <w:sz w:val="24"/>
          <w:szCs w:val="24"/>
        </w:rPr>
        <w:t xml:space="preserve">release </w:t>
      </w:r>
    </w:p>
    <w:p w14:paraId="6E9692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notes</w:t>
      </w:r>
      <w:r>
        <w:rPr>
          <w:rFonts w:ascii="Segoe UI" w:hAnsi="Segoe UI" w:eastAsia="Times New Roman" w:cs="Segoe UI"/>
          <w:color w:val="161616"/>
          <w:sz w:val="24"/>
          <w:szCs w:val="24"/>
        </w:rPr>
        <w:t xml:space="preserve">. </w:t>
      </w:r>
    </w:p>
    <w:p w14:paraId="08E2CE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Ready to install? We'll walk you through it, step-by-step. </w:t>
      </w:r>
    </w:p>
    <w:p w14:paraId="098BD1E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1 - Make sure your computer is ready for Visual </w:t>
      </w:r>
    </w:p>
    <w:p w14:paraId="1B1510B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Studio </w:t>
      </w:r>
    </w:p>
    <w:p w14:paraId="5C881E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you begin installing Visual Studio: </w:t>
      </w:r>
    </w:p>
    <w:p w14:paraId="752ADC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Check the </w:t>
      </w:r>
      <w:r>
        <w:rPr>
          <w:rFonts w:ascii="Segoe UI" w:hAnsi="Segoe UI" w:eastAsia="Times New Roman" w:cs="Segoe UI"/>
          <w:color w:val="0065B3"/>
          <w:sz w:val="24"/>
          <w:szCs w:val="24"/>
        </w:rPr>
        <w:t>system requirements</w:t>
      </w:r>
      <w:r>
        <w:rPr>
          <w:rFonts w:ascii="Segoe UI" w:hAnsi="Segoe UI" w:eastAsia="Times New Roman" w:cs="Segoe UI"/>
          <w:color w:val="161616"/>
          <w:sz w:val="24"/>
          <w:szCs w:val="24"/>
        </w:rPr>
        <w:t xml:space="preserve">. These requirements help you know whether your </w:t>
      </w:r>
    </w:p>
    <w:p w14:paraId="528C8B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computer supports Visual Studio 2022. </w:t>
      </w:r>
    </w:p>
    <w:p w14:paraId="7F99C7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Apply the latest Windows updates. These updates ensure that your computer has </w:t>
      </w:r>
    </w:p>
    <w:p w14:paraId="2B36C7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both the latest security updates and the required system components for Visual </w:t>
      </w:r>
    </w:p>
    <w:p w14:paraId="0FDE15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Studio.3. Reboot. The reboot ensures that any pending installs or updates don't hinder the </w:t>
      </w:r>
    </w:p>
    <w:p w14:paraId="5049F7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install. </w:t>
      </w:r>
    </w:p>
    <w:p w14:paraId="3FE36B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Free up space. Remove unneeded files and applications from your %SystemDrive% </w:t>
      </w:r>
    </w:p>
    <w:p w14:paraId="56AA19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for example, running the Disk Cleanup app. </w:t>
      </w:r>
    </w:p>
    <w:p w14:paraId="610F70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questions about running previous versions of Visual Studio side by side with Visual </w:t>
      </w:r>
    </w:p>
    <w:p w14:paraId="0FCECF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2022, see the </w:t>
      </w:r>
      <w:r>
        <w:rPr>
          <w:rFonts w:ascii="Segoe UI" w:hAnsi="Segoe UI" w:eastAsia="Times New Roman" w:cs="Segoe UI"/>
          <w:color w:val="0065B3"/>
          <w:sz w:val="24"/>
          <w:szCs w:val="24"/>
        </w:rPr>
        <w:t>Visual Studio 2022 Platform Targeting and Compatibility</w:t>
      </w:r>
      <w:r>
        <w:rPr>
          <w:rFonts w:ascii="Segoe UI" w:hAnsi="Segoe UI" w:eastAsia="Times New Roman" w:cs="Segoe UI"/>
          <w:color w:val="161616"/>
          <w:sz w:val="24"/>
          <w:szCs w:val="24"/>
        </w:rPr>
        <w:t xml:space="preserve"> page. </w:t>
      </w:r>
    </w:p>
    <w:p w14:paraId="3E2AA88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2 - Download Visual Studio </w:t>
      </w:r>
    </w:p>
    <w:p w14:paraId="5ABEF3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Next, download the Visual Studio bootstrapper file. To do so, choose the following </w:t>
      </w:r>
    </w:p>
    <w:p w14:paraId="5A1693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button to go to the Visual Studio download page. Select the edition of Visual Studio that </w:t>
      </w:r>
    </w:p>
    <w:p w14:paraId="784C9D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want and choose the </w:t>
      </w:r>
      <w:r>
        <w:rPr>
          <w:rFonts w:ascii="Segoe UI Semibold" w:hAnsi="Segoe UI Semibold" w:eastAsia="Times New Roman" w:cs="Segoe UI Semibold"/>
          <w:b/>
          <w:bCs/>
          <w:color w:val="161616"/>
          <w:sz w:val="24"/>
          <w:szCs w:val="24"/>
        </w:rPr>
        <w:t>Free trial</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Free download</w:t>
      </w:r>
      <w:r>
        <w:rPr>
          <w:rFonts w:ascii="Segoe UI" w:hAnsi="Segoe UI" w:eastAsia="Times New Roman" w:cs="Segoe UI"/>
          <w:color w:val="161616"/>
          <w:sz w:val="24"/>
          <w:szCs w:val="24"/>
        </w:rPr>
        <w:t xml:space="preserve"> button. </w:t>
      </w:r>
    </w:p>
    <w:p w14:paraId="65C48AE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 xml:space="preserve">Download Visual Studio </w:t>
      </w:r>
    </w:p>
    <w:p w14:paraId="3B36327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3 - Install the Visual Studio installer </w:t>
      </w:r>
    </w:p>
    <w:p w14:paraId="311016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 the bootstrapper file you downloaded to install the Visual Studio Installer. This new </w:t>
      </w:r>
    </w:p>
    <w:p w14:paraId="0F83E2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lightweight installer includes everything you need to both install and customize Visual </w:t>
      </w:r>
    </w:p>
    <w:p w14:paraId="3B57C2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w:t>
      </w:r>
    </w:p>
    <w:p w14:paraId="2FBA33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From your </w:t>
      </w:r>
      <w:r>
        <w:rPr>
          <w:rFonts w:ascii="Segoe UI Semibold" w:hAnsi="Segoe UI Semibold" w:eastAsia="Times New Roman" w:cs="Segoe UI Semibold"/>
          <w:b/>
          <w:bCs/>
          <w:color w:val="161616"/>
          <w:sz w:val="24"/>
          <w:szCs w:val="24"/>
        </w:rPr>
        <w:t>Downloads</w:t>
      </w:r>
      <w:r>
        <w:rPr>
          <w:rFonts w:ascii="Segoe UI" w:hAnsi="Segoe UI" w:eastAsia="Times New Roman" w:cs="Segoe UI"/>
          <w:color w:val="161616"/>
          <w:sz w:val="24"/>
          <w:szCs w:val="24"/>
        </w:rPr>
        <w:t xml:space="preserve"> folder, double-click the bootstrapper that matches or is </w:t>
      </w:r>
    </w:p>
    <w:p w14:paraId="1142DD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similar to one of the following files: </w:t>
      </w:r>
    </w:p>
    <w:p w14:paraId="77D4D35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vs_community.exe</w:t>
      </w:r>
      <w:r>
        <w:rPr>
          <w:rFonts w:ascii="Segoe UI" w:hAnsi="Segoe UI" w:eastAsia="Times New Roman" w:cs="Segoe UI"/>
          <w:color w:val="161616"/>
          <w:sz w:val="24"/>
          <w:szCs w:val="24"/>
        </w:rPr>
        <w:t xml:space="preserve"> for Visual Studio Community </w:t>
      </w:r>
    </w:p>
    <w:p w14:paraId="719EE82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vs_professional.exe</w:t>
      </w:r>
      <w:r>
        <w:rPr>
          <w:rFonts w:ascii="Segoe UI" w:hAnsi="Segoe UI" w:eastAsia="Times New Roman" w:cs="Segoe UI"/>
          <w:color w:val="161616"/>
          <w:sz w:val="24"/>
          <w:szCs w:val="24"/>
        </w:rPr>
        <w:t xml:space="preserve"> for Visual Studio Professional </w:t>
      </w:r>
    </w:p>
    <w:p w14:paraId="66CD044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vs_enterprise.exe</w:t>
      </w:r>
      <w:r>
        <w:rPr>
          <w:rFonts w:ascii="Segoe UI" w:hAnsi="Segoe UI" w:eastAsia="Times New Roman" w:cs="Segoe UI"/>
          <w:color w:val="161616"/>
          <w:sz w:val="24"/>
          <w:szCs w:val="24"/>
        </w:rPr>
        <w:t xml:space="preserve"> for Visual Studio Enterprise </w:t>
      </w:r>
    </w:p>
    <w:p w14:paraId="0CBECB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receive a User Account Control notice, choose </w:t>
      </w:r>
      <w:r>
        <w:rPr>
          <w:rFonts w:ascii="Segoe UI Semibold" w:hAnsi="Segoe UI Semibold" w:eastAsia="Times New Roman" w:cs="Segoe UI Semibold"/>
          <w:b/>
          <w:bCs/>
          <w:color w:val="161616"/>
          <w:sz w:val="24"/>
          <w:szCs w:val="24"/>
        </w:rPr>
        <w:t>Yes</w:t>
      </w:r>
      <w:r>
        <w:rPr>
          <w:rFonts w:ascii="Segoe UI" w:hAnsi="Segoe UI" w:eastAsia="Times New Roman" w:cs="Segoe UI"/>
          <w:color w:val="161616"/>
          <w:sz w:val="24"/>
          <w:szCs w:val="24"/>
        </w:rPr>
        <w:t xml:space="preserve"> to allow the bootstrapper </w:t>
      </w:r>
    </w:p>
    <w:p w14:paraId="12EA02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run. </w:t>
      </w:r>
    </w:p>
    <w:p w14:paraId="4AE3E2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We'll ask you to acknowledge the Microsoft </w:t>
      </w:r>
      <w:r>
        <w:rPr>
          <w:rFonts w:ascii="Segoe UI" w:hAnsi="Segoe UI" w:eastAsia="Times New Roman" w:cs="Segoe UI"/>
          <w:color w:val="0065B3"/>
          <w:sz w:val="24"/>
          <w:szCs w:val="24"/>
        </w:rPr>
        <w:t>License Terms</w:t>
      </w:r>
      <w:r>
        <w:rPr>
          <w:rFonts w:ascii="Segoe UI" w:hAnsi="Segoe UI" w:eastAsia="Times New Roman" w:cs="Segoe UI"/>
          <w:color w:val="161616"/>
          <w:sz w:val="24"/>
          <w:szCs w:val="24"/>
        </w:rPr>
        <w:t xml:space="preserve"> and the Microsoft </w:t>
      </w:r>
    </w:p>
    <w:p w14:paraId="642380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Privacy Statement </w:t>
      </w:r>
      <w:r>
        <w:rPr>
          <w:rFonts w:ascii="Segoe UI" w:hAnsi="Segoe UI" w:eastAsia="Times New Roman" w:cs="Segoe UI"/>
          <w:color w:val="161616"/>
          <w:sz w:val="24"/>
          <w:szCs w:val="24"/>
        </w:rPr>
        <w:t xml:space="preserve">. Choose </w:t>
      </w:r>
      <w:r>
        <w:rPr>
          <w:rFonts w:ascii="Segoe UI Semibold" w:hAnsi="Segoe UI Semibold" w:eastAsia="Times New Roman" w:cs="Segoe UI Semibold"/>
          <w:b/>
          <w:bCs/>
          <w:color w:val="161616"/>
          <w:sz w:val="24"/>
          <w:szCs w:val="24"/>
        </w:rPr>
        <w:t>Continue</w:t>
      </w:r>
      <w:r>
        <w:rPr>
          <w:rFonts w:ascii="Segoe UI" w:hAnsi="Segoe UI" w:eastAsia="Times New Roman" w:cs="Segoe UI"/>
          <w:color w:val="161616"/>
          <w:sz w:val="24"/>
          <w:szCs w:val="24"/>
        </w:rPr>
        <w:t xml:space="preserve">. </w:t>
      </w:r>
    </w:p>
    <w:p w14:paraId="790E150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4 - Choose workloads </w:t>
      </w:r>
    </w:p>
    <w:p w14:paraId="58186C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After the installer is installed, you can use it to customize your installation by selecting </w:t>
      </w:r>
    </w:p>
    <w:p w14:paraId="64E1D6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UI-Italic" w:hAnsi="SegoeUI-Italic" w:eastAsia="Times New Roman" w:cs="Times New Roman"/>
          <w:i/>
          <w:iCs/>
          <w:color w:val="161616"/>
          <w:sz w:val="24"/>
          <w:szCs w:val="24"/>
        </w:rPr>
        <w:t>workloads</w:t>
      </w:r>
      <w:r>
        <w:rPr>
          <w:rFonts w:ascii="Segoe UI" w:hAnsi="Segoe UI" w:eastAsia="Times New Roman" w:cs="Segoe UI"/>
          <w:color w:val="161616"/>
          <w:sz w:val="24"/>
          <w:szCs w:val="24"/>
        </w:rPr>
        <w:t xml:space="preserve">, or feature sets, that you want. Here's how. </w:t>
      </w:r>
    </w:p>
    <w:p w14:paraId="562691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Find the workload you want in the </w:t>
      </w:r>
      <w:r>
        <w:rPr>
          <w:rFonts w:ascii="Segoe UI Semibold" w:hAnsi="Segoe UI Semibold" w:eastAsia="Times New Roman" w:cs="Segoe UI Semibold"/>
          <w:b/>
          <w:bCs/>
          <w:color w:val="161616"/>
          <w:sz w:val="24"/>
          <w:szCs w:val="24"/>
        </w:rPr>
        <w:t>Installing Visual Studio</w:t>
      </w:r>
      <w:r>
        <w:rPr>
          <w:rFonts w:ascii="Segoe UI" w:hAnsi="Segoe UI" w:eastAsia="Times New Roman" w:cs="Segoe UI"/>
          <w:color w:val="161616"/>
          <w:sz w:val="24"/>
          <w:szCs w:val="24"/>
        </w:rPr>
        <w:t xml:space="preserve"> screen.For core C and C++ support, choose the "Desktop development with C++" </w:t>
      </w:r>
    </w:p>
    <w:p w14:paraId="59FE27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workload. It comes with the default core editor, which includes basic code editing </w:t>
      </w:r>
    </w:p>
    <w:p w14:paraId="7E3A98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support for over 20 languages, the ability to open and edit code from any folder </w:t>
      </w:r>
    </w:p>
    <w:p w14:paraId="2B3FEA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without requiring a project, and integrated source code control. </w:t>
      </w:r>
    </w:p>
    <w:p w14:paraId="48783C8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Additional workloads support other kinds of development. For example, choose </w:t>
      </w:r>
    </w:p>
    <w:p w14:paraId="6CCAC4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"Universal Windows Platform development" workload to create apps that use </w:t>
      </w:r>
    </w:p>
    <w:p w14:paraId="747A3F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Windows Runtime for the Microsoft Store. Choose "Game development with </w:t>
      </w:r>
    </w:p>
    <w:p w14:paraId="4C1860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to create games that use DirectX, Unreal, and Cocos2d. Choose "Linux </w:t>
      </w:r>
    </w:p>
    <w:p w14:paraId="65C629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development with C++" to target Linux platforms, including IoT development. </w:t>
      </w:r>
    </w:p>
    <w:p w14:paraId="6420CD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Installation details</w:t>
      </w:r>
      <w:r>
        <w:rPr>
          <w:rFonts w:ascii="Segoe UI" w:hAnsi="Segoe UI" w:eastAsia="Times New Roman" w:cs="Segoe UI"/>
          <w:color w:val="161616"/>
          <w:sz w:val="24"/>
          <w:szCs w:val="24"/>
        </w:rPr>
        <w:t xml:space="preserve"> pane lists the included and optional components installed </w:t>
      </w:r>
    </w:p>
    <w:p w14:paraId="1C8AD5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each workload. You can select or deselect optional components in this list. For </w:t>
      </w:r>
    </w:p>
    <w:p w14:paraId="55147BF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example, to support development by using the Visual Studio 2017 or 2015 </w:t>
      </w:r>
    </w:p>
    <w:p w14:paraId="2300DB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toolsets, choose the MSVC v141 or MSVC v140 optional components. You </w:t>
      </w:r>
    </w:p>
    <w:p w14:paraId="060B0B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add support for MFC, the experimental Modules language extension, </w:t>
      </w:r>
    </w:p>
    <w:p w14:paraId="29B24B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IncrediBuild, and more. </w:t>
      </w:r>
    </w:p>
    <w:p w14:paraId="76EFC6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After you choose the workload(s) and optional components you want, choose </w:t>
      </w:r>
    </w:p>
    <w:p w14:paraId="0F9F311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Install</w:t>
      </w:r>
      <w:r>
        <w:rPr>
          <w:rFonts w:ascii="Segoe UI" w:hAnsi="Segoe UI" w:eastAsia="Times New Roman" w:cs="Segoe UI"/>
          <w:color w:val="161616"/>
          <w:sz w:val="24"/>
          <w:szCs w:val="24"/>
        </w:rPr>
        <w:t xml:space="preserve">. </w:t>
      </w:r>
    </w:p>
    <w:p w14:paraId="5B0575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Next, status screens appear that show the progress of your Visual Studio </w:t>
      </w:r>
    </w:p>
    <w:p w14:paraId="338A3D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installation. </w:t>
      </w:r>
    </w:p>
    <w:p w14:paraId="4B176F61">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7CCC3A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At any time after installation, you can install workloads or components that you </w:t>
      </w:r>
    </w:p>
    <w:p w14:paraId="4FAA7D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didn't install initially. If you have Visual Studio open, go to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Get Tools andFeatures...</w:t>
      </w:r>
      <w:r>
        <w:rPr>
          <w:rFonts w:ascii="Segoe UI" w:hAnsi="Segoe UI" w:eastAsia="Times New Roman" w:cs="Segoe UI"/>
          <w:color w:val="161616"/>
          <w:sz w:val="24"/>
          <w:szCs w:val="24"/>
        </w:rPr>
        <w:t xml:space="preserve"> which opens the Visual Studio Installer. Or, open </w:t>
      </w:r>
      <w:r>
        <w:rPr>
          <w:rFonts w:ascii="Segoe UI Semibold" w:hAnsi="Segoe UI Semibold" w:eastAsia="Times New Roman" w:cs="Segoe UI Semibold"/>
          <w:b/>
          <w:bCs/>
          <w:color w:val="161616"/>
          <w:sz w:val="24"/>
          <w:szCs w:val="24"/>
        </w:rPr>
        <w:t xml:space="preserve">Visual Studio Installer </w:t>
      </w:r>
    </w:p>
    <w:p w14:paraId="2248CF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Start menu. From there, you can choose the workloads or components </w:t>
      </w:r>
    </w:p>
    <w:p w14:paraId="3273B5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you wish to install. Then, choose </w:t>
      </w:r>
      <w:r>
        <w:rPr>
          <w:rFonts w:ascii="Segoe UI Semibold" w:hAnsi="Segoe UI Semibold" w:eastAsia="Times New Roman" w:cs="Segoe UI Semibold"/>
          <w:b/>
          <w:bCs/>
          <w:color w:val="161616"/>
          <w:sz w:val="24"/>
          <w:szCs w:val="24"/>
        </w:rPr>
        <w:t>Modify</w:t>
      </w:r>
      <w:r>
        <w:rPr>
          <w:rFonts w:ascii="Segoe UI" w:hAnsi="Segoe UI" w:eastAsia="Times New Roman" w:cs="Segoe UI"/>
          <w:color w:val="161616"/>
          <w:sz w:val="24"/>
          <w:szCs w:val="24"/>
        </w:rPr>
        <w:t xml:space="preserve">. </w:t>
      </w:r>
    </w:p>
    <w:p w14:paraId="3EF96A8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5 - Choose individual components (Optional) </w:t>
      </w:r>
    </w:p>
    <w:p w14:paraId="52D82D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don't want to use the Workloads feature to customize your Visual Studio </w:t>
      </w:r>
    </w:p>
    <w:p w14:paraId="3B02C3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installation, or you want to add more components than a workload installs, you can do </w:t>
      </w:r>
    </w:p>
    <w:p w14:paraId="2564C4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 by installing or adding individual components from the </w:t>
      </w:r>
      <w:r>
        <w:rPr>
          <w:rFonts w:ascii="Segoe UI Semibold" w:hAnsi="Segoe UI Semibold" w:eastAsia="Times New Roman" w:cs="Segoe UI Semibold"/>
          <w:b/>
          <w:bCs/>
          <w:color w:val="161616"/>
          <w:sz w:val="24"/>
          <w:szCs w:val="24"/>
        </w:rPr>
        <w:t>Individual components</w:t>
      </w:r>
      <w:r>
        <w:rPr>
          <w:rFonts w:ascii="Segoe UI" w:hAnsi="Segoe UI" w:eastAsia="Times New Roman" w:cs="Segoe UI"/>
          <w:color w:val="161616"/>
          <w:sz w:val="24"/>
          <w:szCs w:val="24"/>
        </w:rPr>
        <w:t xml:space="preserve"> tab. </w:t>
      </w:r>
    </w:p>
    <w:p w14:paraId="53B940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what you want, and then follow the prompts. </w:t>
      </w:r>
    </w:p>
    <w:p w14:paraId="4BC79D8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6 - Install language packs (Optional) </w:t>
      </w:r>
    </w:p>
    <w:p w14:paraId="0668DF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default, the installer program tries to match the language of the operating system </w:t>
      </w:r>
    </w:p>
    <w:p w14:paraId="1B9FA7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it runs for the first time. To install Visual Studio in a language of your choosing, </w:t>
      </w:r>
    </w:p>
    <w:p w14:paraId="09D708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the </w:t>
      </w:r>
      <w:r>
        <w:rPr>
          <w:rFonts w:ascii="Segoe UI Semibold" w:hAnsi="Segoe UI Semibold" w:eastAsia="Times New Roman" w:cs="Segoe UI Semibold"/>
          <w:b/>
          <w:bCs/>
          <w:color w:val="161616"/>
          <w:sz w:val="24"/>
          <w:szCs w:val="24"/>
        </w:rPr>
        <w:t>Language packs</w:t>
      </w:r>
      <w:r>
        <w:rPr>
          <w:rFonts w:ascii="Segoe UI" w:hAnsi="Segoe UI" w:eastAsia="Times New Roman" w:cs="Segoe UI"/>
          <w:color w:val="161616"/>
          <w:sz w:val="24"/>
          <w:szCs w:val="24"/>
        </w:rPr>
        <w:t xml:space="preserve"> tab from the Visual Studio Installer, and then follow the </w:t>
      </w:r>
    </w:p>
    <w:p w14:paraId="3712F8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prompts. </w:t>
      </w:r>
    </w:p>
    <w:p w14:paraId="48215AA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1"/>
          <w:szCs w:val="31"/>
        </w:rPr>
        <w:t xml:space="preserve">Change the installer language from the command line </w:t>
      </w:r>
    </w:p>
    <w:p w14:paraId="0929E1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Another way that you can change the default language is by running the installer from </w:t>
      </w:r>
    </w:p>
    <w:p w14:paraId="1D33B9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command line. For example, you can force the installer to run in English by using the </w:t>
      </w:r>
    </w:p>
    <w:p w14:paraId="3B8C11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following command: </w:t>
      </w:r>
      <w:r>
        <w:rPr>
          <w:rFonts w:ascii="Consolas" w:hAnsi="Consolas" w:eastAsia="Times New Roman" w:cs="Times New Roman"/>
          <w:color w:val="161616"/>
          <w:sz w:val="20"/>
          <w:szCs w:val="20"/>
        </w:rPr>
        <w:t xml:space="preserve">vs_installer.exe --locale en-US </w:t>
      </w:r>
      <w:r>
        <w:rPr>
          <w:rFonts w:ascii="Segoe UI" w:hAnsi="Segoe UI" w:eastAsia="Times New Roman" w:cs="Segoe UI"/>
          <w:color w:val="161616"/>
          <w:sz w:val="24"/>
          <w:szCs w:val="24"/>
        </w:rPr>
        <w:t xml:space="preserve">. The installer will remember this </w:t>
      </w:r>
    </w:p>
    <w:p w14:paraId="7704C9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setting when it's run the next time. The installer supports the following language tokens: </w:t>
      </w:r>
    </w:p>
    <w:p w14:paraId="3FCFD9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zh-cn, zh-tw, cs-cz, en-us, es-es, fr-fr, de-de, it-it, ja-jp, ko-kr, pl-pl, pt-br, ru-ru, and tr-tr.</w:t>
      </w:r>
      <w:r>
        <w:rPr>
          <w:rFonts w:ascii="Segoe UI Semibold" w:hAnsi="Segoe UI Semibold" w:eastAsia="Times New Roman" w:cs="Segoe UI Semibold"/>
          <w:b/>
          <w:bCs/>
          <w:color w:val="161616"/>
          <w:sz w:val="36"/>
          <w:szCs w:val="36"/>
        </w:rPr>
        <w:t xml:space="preserve">Step 7 - Change the installation location (Optional) </w:t>
      </w:r>
    </w:p>
    <w:p w14:paraId="5F453C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reduce the installation footprint of Visual Studio on your system drive. You can </w:t>
      </w:r>
    </w:p>
    <w:p w14:paraId="5CCDC2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to move the download cache, shared components, SDKs, and tools to different </w:t>
      </w:r>
    </w:p>
    <w:p w14:paraId="577FEE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drives, and keep Visual Studio on the drive that runs it the fastest. </w:t>
      </w:r>
    </w:p>
    <w:p w14:paraId="2FCC2839">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032138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select a different drive only when you first install Visual Studio. If you've </w:t>
      </w:r>
    </w:p>
    <w:p w14:paraId="08593B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already installed it and want to change drives, you must uninstall Visual Studio and </w:t>
      </w:r>
    </w:p>
    <w:p w14:paraId="40EB0F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reinstall it. </w:t>
      </w:r>
    </w:p>
    <w:p w14:paraId="6BBCF40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Step 8 - Start developing </w:t>
      </w:r>
    </w:p>
    <w:p w14:paraId="5782D3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After Visual Studio installation is complete, choose the </w:t>
      </w:r>
      <w:r>
        <w:rPr>
          <w:rFonts w:ascii="Segoe UI Semibold" w:hAnsi="Segoe UI Semibold" w:eastAsia="Times New Roman" w:cs="Segoe UI Semibold"/>
          <w:b/>
          <w:bCs/>
          <w:color w:val="161616"/>
          <w:sz w:val="24"/>
          <w:szCs w:val="24"/>
        </w:rPr>
        <w:t>Launch</w:t>
      </w:r>
      <w:r>
        <w:rPr>
          <w:rFonts w:ascii="Segoe UI" w:hAnsi="Segoe UI" w:eastAsia="Times New Roman" w:cs="Segoe UI"/>
          <w:color w:val="161616"/>
          <w:sz w:val="24"/>
          <w:szCs w:val="24"/>
        </w:rPr>
        <w:t xml:space="preserve"> button to get </w:t>
      </w:r>
    </w:p>
    <w:p w14:paraId="6CD083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started developing with Visual Studio. </w:t>
      </w:r>
    </w:p>
    <w:p w14:paraId="0DAE3C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On the start window, choose </w:t>
      </w:r>
      <w:r>
        <w:rPr>
          <w:rFonts w:ascii="Segoe UI Semibold" w:hAnsi="Segoe UI Semibold" w:eastAsia="Times New Roman" w:cs="Segoe UI Semibold"/>
          <w:b/>
          <w:bCs/>
          <w:color w:val="161616"/>
          <w:sz w:val="24"/>
          <w:szCs w:val="24"/>
        </w:rPr>
        <w:t>Create a new project</w:t>
      </w:r>
      <w:r>
        <w:rPr>
          <w:rFonts w:ascii="Segoe UI" w:hAnsi="Segoe UI" w:eastAsia="Times New Roman" w:cs="Segoe UI"/>
          <w:color w:val="161616"/>
          <w:sz w:val="24"/>
          <w:szCs w:val="24"/>
        </w:rPr>
        <w:t xml:space="preserve">. </w:t>
      </w:r>
    </w:p>
    <w:p w14:paraId="4F6347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search box, enter the type of app you want to create to see a list of available </w:t>
      </w:r>
    </w:p>
    <w:p w14:paraId="60FAAA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templates. The list of templates depends on the workload(s) that you chose during </w:t>
      </w:r>
    </w:p>
    <w:p w14:paraId="0D8AC9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installation. To see different templates, choose different workloads. </w:t>
      </w:r>
    </w:p>
    <w:p w14:paraId="089CF4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filter your search for a specific programming language by using the </w:t>
      </w:r>
    </w:p>
    <w:p w14:paraId="304F707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drop-down list. You can filter by using the </w:t>
      </w:r>
      <w:r>
        <w:rPr>
          <w:rFonts w:ascii="Segoe UI Semibold" w:hAnsi="Segoe UI Semibold" w:eastAsia="Times New Roman" w:cs="Segoe UI Semibold"/>
          <w:b/>
          <w:bCs/>
          <w:color w:val="161616"/>
          <w:sz w:val="24"/>
          <w:szCs w:val="24"/>
        </w:rPr>
        <w:t>Platform</w:t>
      </w:r>
      <w:r>
        <w:rPr>
          <w:rFonts w:ascii="Segoe UI" w:hAnsi="Segoe UI" w:eastAsia="Times New Roman" w:cs="Segoe UI"/>
          <w:color w:val="161616"/>
          <w:sz w:val="24"/>
          <w:szCs w:val="24"/>
        </w:rPr>
        <w:t xml:space="preserve"> list and the </w:t>
      </w:r>
      <w:r>
        <w:rPr>
          <w:rFonts w:ascii="Segoe UI Semibold" w:hAnsi="Segoe UI Semibold" w:eastAsia="Times New Roman" w:cs="Segoe UI Semibold"/>
          <w:b/>
          <w:bCs/>
          <w:color w:val="161616"/>
          <w:sz w:val="24"/>
          <w:szCs w:val="24"/>
        </w:rPr>
        <w:t xml:space="preserve">Project </w:t>
      </w:r>
    </w:p>
    <w:p w14:paraId="51B16F2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type</w:t>
      </w:r>
      <w:r>
        <w:rPr>
          <w:rFonts w:ascii="Segoe UI" w:hAnsi="Segoe UI" w:eastAsia="Times New Roman" w:cs="Segoe UI"/>
          <w:color w:val="161616"/>
          <w:sz w:val="24"/>
          <w:szCs w:val="24"/>
        </w:rPr>
        <w:t xml:space="preserve"> list, too. </w:t>
      </w:r>
    </w:p>
    <w:p w14:paraId="40DF19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Visual Studio opens your new project, and you're ready to code! </w:t>
      </w:r>
    </w:p>
    <w:p w14:paraId="66CE58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Visual Studio is running, you're ready to continue to the next step. </w:t>
      </w:r>
    </w:p>
    <w:p w14:paraId="5D3D19B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24B88AC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Create a C++ project</w:t>
      </w:r>
      <w:r>
        <w:rPr>
          <w:rFonts w:ascii="Segoe UI Semibold" w:hAnsi="Segoe UI Semibold" w:eastAsia="Times New Roman" w:cs="Segoe UI Semibold"/>
          <w:b/>
          <w:bCs/>
          <w:color w:val="161616"/>
          <w:sz w:val="51"/>
          <w:szCs w:val="51"/>
        </w:rPr>
        <w:t xml:space="preserve">What is Visual Studio? </w:t>
      </w:r>
    </w:p>
    <w:p w14:paraId="05AE6C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06/19/2024 </w:t>
      </w:r>
    </w:p>
    <w:p w14:paraId="7B9A69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is a powerful developer tool that you can use to complete the entire </w:t>
      </w:r>
    </w:p>
    <w:p w14:paraId="5EA47B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development cycle in one place. It's a comprehensive integrated development </w:t>
      </w:r>
    </w:p>
    <w:p w14:paraId="445EEC6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environment (IDE) that you can use to write, edit, debug, and build code. Then deploy </w:t>
      </w:r>
    </w:p>
    <w:p w14:paraId="0C8F80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app. Visual Studio includes compilers, code completion tools, source control, </w:t>
      </w:r>
    </w:p>
    <w:p w14:paraId="2A2E12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extensions, and many other features to enhance every stage of the software </w:t>
      </w:r>
    </w:p>
    <w:p w14:paraId="13223E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development process. </w:t>
      </w:r>
    </w:p>
    <w:p w14:paraId="1F357B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the variety of features and languages support in Visual Studio, you can grow from </w:t>
      </w:r>
    </w:p>
    <w:p w14:paraId="252A54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writing your first "Hello World" program to developing and deploying apps. For </w:t>
      </w:r>
    </w:p>
    <w:p w14:paraId="25745E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example, build, debug, and test .NET and C++ apps, edit ASP.NET pages in the web </w:t>
      </w:r>
    </w:p>
    <w:p w14:paraId="411523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designer view, develop cross-platform mobile and desktop apps with .NET, or build </w:t>
      </w:r>
    </w:p>
    <w:p w14:paraId="4A1D207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responsive Web UIs in C#. </w:t>
      </w:r>
    </w:p>
    <w:p w14:paraId="7D62FFB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install Visual Studio, select the following button, and </w:t>
      </w:r>
      <w:r>
        <w:rPr>
          <w:rFonts w:ascii="Segoe UI" w:hAnsi="Segoe UI" w:eastAsia="Times New Roman" w:cs="Segoe UI"/>
          <w:color w:val="0065B3"/>
          <w:sz w:val="24"/>
          <w:szCs w:val="24"/>
        </w:rPr>
        <w:t xml:space="preserve">choose the edition of Visual </w:t>
      </w:r>
    </w:p>
    <w:p w14:paraId="78666D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Studio</w:t>
      </w:r>
      <w:r>
        <w:rPr>
          <w:rFonts w:ascii="Segoe UI" w:hAnsi="Segoe UI" w:eastAsia="Times New Roman" w:cs="Segoe UI"/>
          <w:color w:val="161616"/>
          <w:sz w:val="24"/>
          <w:szCs w:val="24"/>
        </w:rPr>
        <w:t xml:space="preserve"> to download. </w:t>
      </w:r>
    </w:p>
    <w:p w14:paraId="71120E1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 xml:space="preserve">Download Visual Studio </w:t>
      </w:r>
    </w:p>
    <w:p w14:paraId="50655A9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Why use Visual Studio? </w:t>
      </w:r>
    </w:p>
    <w:p w14:paraId="2B53C0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provides developers a feature rich development environment to develop </w:t>
      </w:r>
    </w:p>
    <w:p w14:paraId="417236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high-quality code efficiently and collaboratively. </w:t>
      </w:r>
    </w:p>
    <w:p w14:paraId="0E4A7B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Workload-based installer - install only what you need </w:t>
      </w:r>
    </w:p>
    <w:p w14:paraId="185805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Powerful coding tools and features - everything you need to build your apps in </w:t>
      </w:r>
    </w:p>
    <w:p w14:paraId="368E92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placeMultiple language support - code in C++, C#, JavaScript, TypeScript, Python, and </w:t>
      </w:r>
    </w:p>
    <w:p w14:paraId="08AC04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w:t>
      </w:r>
    </w:p>
    <w:p w14:paraId="3FD1DE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Cross-platform development - build apps for any platform </w:t>
      </w:r>
    </w:p>
    <w:p w14:paraId="124D3D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Version control integration - collaborate on code with team mates </w:t>
      </w:r>
    </w:p>
    <w:p w14:paraId="7264E2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AI-assisted development - write code more efficiently with AI assistance </w:t>
      </w:r>
    </w:p>
    <w:p w14:paraId="646347C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Discover Visual Studio </w:t>
      </w:r>
    </w:p>
    <w:p w14:paraId="45F219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supports different parts of the software development cycle. </w:t>
      </w:r>
    </w:p>
    <w:p w14:paraId="0DCFD3F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Develop your code </w:t>
      </w:r>
    </w:p>
    <w:p w14:paraId="784AEF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IDE provides many </w:t>
      </w:r>
      <w:r>
        <w:rPr>
          <w:rFonts w:ascii="Segoe UI" w:hAnsi="Segoe UI" w:eastAsia="Times New Roman" w:cs="Segoe UI"/>
          <w:color w:val="0065B3"/>
          <w:sz w:val="24"/>
          <w:szCs w:val="24"/>
        </w:rPr>
        <w:t>features</w:t>
      </w:r>
      <w:r>
        <w:rPr>
          <w:rFonts w:ascii="Segoe UI" w:hAnsi="Segoe UI" w:eastAsia="Times New Roman" w:cs="Segoe UI"/>
          <w:color w:val="161616"/>
          <w:sz w:val="24"/>
          <w:szCs w:val="24"/>
        </w:rPr>
        <w:t xml:space="preserve"> that make it easier for you to write and </w:t>
      </w:r>
    </w:p>
    <w:p w14:paraId="5C0816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manage your code with confidence. For example, code quickly and accurately with </w:t>
      </w:r>
      <w:r>
        <w:rPr>
          <w:rFonts w:ascii="Segoe UI" w:hAnsi="Segoe UI" w:eastAsia="Times New Roman" w:cs="Segoe UI"/>
          <w:color w:val="0065B3"/>
          <w:sz w:val="24"/>
          <w:szCs w:val="24"/>
        </w:rPr>
        <w:t>AI</w:t>
      </w:r>
    </w:p>
    <w:p w14:paraId="5787A4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assisted development</w:t>
      </w:r>
      <w:r>
        <w:rPr>
          <w:rFonts w:ascii="Segoe UI" w:hAnsi="Segoe UI" w:eastAsia="Times New Roman" w:cs="Segoe UI"/>
          <w:color w:val="161616"/>
          <w:sz w:val="24"/>
          <w:szCs w:val="24"/>
        </w:rPr>
        <w:t xml:space="preserve"> tools. These tools include </w:t>
      </w:r>
      <w:r>
        <w:rPr>
          <w:rFonts w:ascii="Segoe UI" w:hAnsi="Segoe UI" w:eastAsia="Times New Roman" w:cs="Segoe UI"/>
          <w:color w:val="0065B3"/>
          <w:sz w:val="24"/>
          <w:szCs w:val="24"/>
        </w:rPr>
        <w:t>GitHub Copilot</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IntelliCode</w:t>
      </w:r>
      <w:r>
        <w:rPr>
          <w:rFonts w:ascii="Segoe UI" w:hAnsi="Segoe UI" w:eastAsia="Times New Roman" w:cs="Segoe UI"/>
          <w:color w:val="161616"/>
          <w:sz w:val="24"/>
          <w:szCs w:val="24"/>
        </w:rPr>
        <w:t xml:space="preserve">. Make </w:t>
      </w:r>
    </w:p>
    <w:p w14:paraId="6E4F20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quick improvements to your code using light bulbs that suggest actions, or </w:t>
      </w:r>
    </w:p>
    <w:p w14:paraId="336D32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expand/collapse blocks of code using outlining. Organize and explore your code with </w:t>
      </w:r>
    </w:p>
    <w:p w14:paraId="5320EC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that shows your code organized by files or the </w:t>
      </w:r>
      <w:r>
        <w:rPr>
          <w:rFonts w:ascii="Segoe UI Semibold" w:hAnsi="Segoe UI Semibold" w:eastAsia="Times New Roman" w:cs="Segoe UI Semibold"/>
          <w:b/>
          <w:bCs/>
          <w:color w:val="161616"/>
          <w:sz w:val="24"/>
          <w:szCs w:val="24"/>
        </w:rPr>
        <w:t>Class View</w:t>
      </w:r>
      <w:r>
        <w:rPr>
          <w:rFonts w:ascii="Segoe UI" w:hAnsi="Segoe UI" w:eastAsia="Times New Roman" w:cs="Segoe UI"/>
          <w:color w:val="161616"/>
          <w:sz w:val="24"/>
          <w:szCs w:val="24"/>
        </w:rPr>
        <w:t xml:space="preserve"> that </w:t>
      </w:r>
    </w:p>
    <w:p w14:paraId="717319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shows your code organized by classes. </w:t>
      </w:r>
    </w:p>
    <w:p w14:paraId="2D8DAC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all the features in the IDE that help you organize and edit content: </w:t>
      </w:r>
    </w:p>
    <w:p w14:paraId="702620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Code editor </w:t>
      </w:r>
    </w:p>
    <w:p w14:paraId="704D17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Personalize</w:t>
      </w:r>
      <w:r>
        <w:rPr>
          <w:rFonts w:ascii="Segoe UI" w:hAnsi="Segoe UI" w:eastAsia="Times New Roman" w:cs="Segoe UI"/>
          <w:color w:val="161616"/>
          <w:sz w:val="24"/>
          <w:szCs w:val="24"/>
        </w:rPr>
        <w:t xml:space="preserve"> the IDE and the editor </w:t>
      </w:r>
    </w:p>
    <w:p w14:paraId="2786BF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Organize code </w:t>
      </w:r>
    </w:p>
    <w:p w14:paraId="70D8F5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Tips and tricks </w:t>
      </w:r>
    </w:p>
    <w:p w14:paraId="18EF645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AI-assisted development </w:t>
      </w:r>
    </w:p>
    <w:p w14:paraId="267A35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GitHub Copilot</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GitHub Copilot Chat</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IntelliCode</w:t>
      </w:r>
      <w:r>
        <w:rPr>
          <w:rFonts w:ascii="Segoe UI" w:hAnsi="Segoe UI" w:eastAsia="Times New Roman" w:cs="Segoe UI"/>
          <w:color w:val="161616"/>
          <w:sz w:val="24"/>
          <w:szCs w:val="24"/>
        </w:rPr>
        <w:t xml:space="preserve"> assist developers in writing code </w:t>
      </w:r>
    </w:p>
    <w:p w14:paraId="4B6977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faster and with greater accuracy, help develop a deeper understanding of the codebase, </w:t>
      </w:r>
    </w:p>
    <w:p w14:paraId="2FE937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help with other development tasks such as writing unit tests, </w:t>
      </w:r>
      <w:r>
        <w:rPr>
          <w:rFonts w:ascii="Segoe UI" w:hAnsi="Segoe UI" w:eastAsia="Times New Roman" w:cs="Segoe UI"/>
          <w:color w:val="0065B3"/>
          <w:sz w:val="24"/>
          <w:szCs w:val="24"/>
        </w:rPr>
        <w:t>debugging</w:t>
      </w:r>
      <w:r>
        <w:rPr>
          <w:rFonts w:ascii="Segoe UI" w:hAnsi="Segoe UI" w:eastAsia="Times New Roman" w:cs="Segoe UI"/>
          <w:color w:val="161616"/>
          <w:sz w:val="24"/>
          <w:szCs w:val="24"/>
        </w:rPr>
        <w:t xml:space="preserve">, and </w:t>
      </w:r>
    </w:p>
    <w:p w14:paraId="086648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profiling. </w:t>
      </w:r>
    </w:p>
    <w:p w14:paraId="0263FF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w:t>
      </w:r>
      <w:r>
        <w:rPr>
          <w:rFonts w:ascii="Segoe UI" w:hAnsi="Segoe UI" w:eastAsia="Times New Roman" w:cs="Segoe UI"/>
          <w:color w:val="0065B3"/>
          <w:sz w:val="24"/>
          <w:szCs w:val="24"/>
        </w:rPr>
        <w:t>AI-assisted development</w:t>
      </w:r>
      <w:r>
        <w:rPr>
          <w:rFonts w:ascii="Segoe UI" w:hAnsi="Segoe UI" w:eastAsia="Times New Roman" w:cs="Segoe UI"/>
          <w:color w:val="161616"/>
          <w:sz w:val="24"/>
          <w:szCs w:val="24"/>
        </w:rPr>
        <w:t xml:space="preserve"> in Visual Studio: </w:t>
      </w:r>
    </w:p>
    <w:p w14:paraId="09ADBC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Get started with GitHub Copilot in Visual Studio: </w:t>
      </w:r>
    </w:p>
    <w:p w14:paraId="374D16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Install and manage GitHub Copilot </w:t>
      </w:r>
    </w:p>
    <w:p w14:paraId="769D92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Use GitHub Copilot Completions in Visual Studio </w:t>
      </w:r>
    </w:p>
    <w:p w14:paraId="7F17121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Use GitHub Copilot Chat in Visual Studio </w:t>
      </w:r>
    </w:p>
    <w:p w14:paraId="4EBF2DB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Debug with Copilot</w:t>
      </w:r>
      <w:r>
        <w:rPr>
          <w:rFonts w:ascii="Segoe UI Semibold" w:hAnsi="Segoe UI Semibold" w:eastAsia="Times New Roman" w:cs="Segoe UI Semibold"/>
          <w:b/>
          <w:bCs/>
          <w:color w:val="161616"/>
          <w:sz w:val="36"/>
          <w:szCs w:val="36"/>
        </w:rPr>
        <w:t xml:space="preserve">Build your app </w:t>
      </w:r>
    </w:p>
    <w:p w14:paraId="2D77CE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compile and build your applications to create builds immediately and test them </w:t>
      </w:r>
    </w:p>
    <w:p w14:paraId="0E673F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a debugger. You can run multi-processor builds for C++ and C# projects. Visual </w:t>
      </w:r>
    </w:p>
    <w:p w14:paraId="3E1A62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also provides several options that you can configure when you build applications. </w:t>
      </w:r>
    </w:p>
    <w:p w14:paraId="671FBB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create a custom build configuration in addition to the built-in configurations, </w:t>
      </w:r>
    </w:p>
    <w:p w14:paraId="2C1C5C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hide certain warning messages, or increase build output information. </w:t>
      </w:r>
    </w:p>
    <w:p w14:paraId="1FB4B9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how to </w:t>
      </w:r>
      <w:r>
        <w:rPr>
          <w:rFonts w:ascii="Segoe UI" w:hAnsi="Segoe UI" w:eastAsia="Times New Roman" w:cs="Segoe UI"/>
          <w:color w:val="0065B3"/>
          <w:sz w:val="24"/>
          <w:szCs w:val="24"/>
        </w:rPr>
        <w:t>compile and build in Visual Studio</w:t>
      </w:r>
      <w:r>
        <w:rPr>
          <w:rFonts w:ascii="Segoe UI" w:hAnsi="Segoe UI" w:eastAsia="Times New Roman" w:cs="Segoe UI"/>
          <w:color w:val="161616"/>
          <w:sz w:val="24"/>
          <w:szCs w:val="24"/>
        </w:rPr>
        <w:t xml:space="preserve">: </w:t>
      </w:r>
    </w:p>
    <w:p w14:paraId="4345F1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build configurations for your project </w:t>
      </w:r>
    </w:p>
    <w:p w14:paraId="7E678C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Build an application </w:t>
      </w:r>
    </w:p>
    <w:p w14:paraId="75FCF1A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Debug your code </w:t>
      </w:r>
    </w:p>
    <w:p w14:paraId="559487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Integrated debugging in Visual Studio enables you to debug, profile, and diagnose with </w:t>
      </w:r>
    </w:p>
    <w:p w14:paraId="228C29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ease. You step through your code and look at the values stored in variables, set watches </w:t>
      </w:r>
    </w:p>
    <w:p w14:paraId="3536DB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variables to see when values changes, examine the execution path of your code. </w:t>
      </w:r>
    </w:p>
    <w:p w14:paraId="244AAE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offers other ways to debug your code while it runs. </w:t>
      </w:r>
    </w:p>
    <w:p w14:paraId="265F14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debugging effectively in Visual Studio: </w:t>
      </w:r>
    </w:p>
    <w:p w14:paraId="2B60B5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Debug your app </w:t>
      </w:r>
    </w:p>
    <w:p w14:paraId="0A829A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Debugging techniques and tools </w:t>
      </w:r>
    </w:p>
    <w:p w14:paraId="1A8300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Measure app performance </w:t>
      </w:r>
    </w:p>
    <w:p w14:paraId="69E723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Debug with Copilot </w:t>
      </w:r>
    </w:p>
    <w:p w14:paraId="0F2E05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Tips and tricks </w:t>
      </w:r>
    </w:p>
    <w:p w14:paraId="7CA8486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Test your code </w:t>
      </w:r>
    </w:p>
    <w:p w14:paraId="1F60FF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write high-quality code with comprehensive testing tools in Visual Studio. Unit </w:t>
      </w:r>
    </w:p>
    <w:p w14:paraId="0F943E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tests give developers and testers a quick way to find logic errors in code. You can </w:t>
      </w:r>
    </w:p>
    <w:p w14:paraId="7619B6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analyze how much code you're testing and see instant results in a test suite. Know the </w:t>
      </w:r>
    </w:p>
    <w:p w14:paraId="37A2A3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impact of every change you make with advanced features that test code while you type. </w:t>
      </w:r>
    </w:p>
    <w:p w14:paraId="099D40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the testing tools available in Visual Studio: </w:t>
      </w:r>
    </w:p>
    <w:p w14:paraId="0F2788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Use testing tools in Visual Studio </w:t>
      </w:r>
    </w:p>
    <w:p w14:paraId="40D36A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and run unit tests </w:t>
      </w:r>
    </w:p>
    <w:p w14:paraId="424664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Analyze code coverage </w:t>
      </w:r>
    </w:p>
    <w:p w14:paraId="034EFDF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Version control</w:t>
      </w:r>
      <w:r>
        <w:rPr>
          <w:rFonts w:ascii="Segoe UI" w:hAnsi="Segoe UI" w:eastAsia="Times New Roman" w:cs="Segoe UI"/>
          <w:color w:val="161616"/>
          <w:sz w:val="24"/>
          <w:szCs w:val="24"/>
        </w:rPr>
        <w:t xml:space="preserve">With the integrated Git features in Visual Studio, you can clone, create, or open your </w:t>
      </w:r>
    </w:p>
    <w:p w14:paraId="784695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own repositories. The Git tool window has everything you need to commit and push </w:t>
      </w:r>
    </w:p>
    <w:p w14:paraId="357CA7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changes, manage branches, and resolve merge conflicts. If you have a GitHub account, </w:t>
      </w:r>
    </w:p>
    <w:p w14:paraId="091A66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manage those repos directly within Visual Studio. </w:t>
      </w:r>
    </w:p>
    <w:p w14:paraId="16F7F7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version control in Visual Studio: </w:t>
      </w:r>
    </w:p>
    <w:p w14:paraId="455D33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Version control with Git </w:t>
      </w:r>
    </w:p>
    <w:p w14:paraId="3B2688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Visual Studio and GitHub </w:t>
      </w:r>
    </w:p>
    <w:p w14:paraId="541386C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Collaborate with others </w:t>
      </w:r>
    </w:p>
    <w:p w14:paraId="0B21E5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Live Share enables real-time collaborative development. With Live Share </w:t>
      </w:r>
    </w:p>
    <w:p w14:paraId="2F9A57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share your project with your peers, no matter the language or platform. Get to </w:t>
      </w:r>
    </w:p>
    <w:p w14:paraId="48DEAF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bottom of an issue fast by allowing your team to connect, navigate, set break points, </w:t>
      </w:r>
    </w:p>
    <w:p w14:paraId="3056CE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type in your editor session. </w:t>
      </w:r>
    </w:p>
    <w:p w14:paraId="1CF3A2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how to collaborate with Live Share: </w:t>
      </w:r>
    </w:p>
    <w:p w14:paraId="4934E7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Collaborate with Live Share </w:t>
      </w:r>
    </w:p>
    <w:p w14:paraId="2FACDF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Common use cases </w:t>
      </w:r>
    </w:p>
    <w:p w14:paraId="3299C22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Deploy your app </w:t>
      </w:r>
    </w:p>
    <w:p w14:paraId="3F2E8F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deploying an application, service, or component, you distribute it for installation on </w:t>
      </w:r>
    </w:p>
    <w:p w14:paraId="299331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other computers, devices, or servers, or in the cloud. You can choose the appropriate </w:t>
      </w:r>
    </w:p>
    <w:p w14:paraId="256EC0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method in Visual Studio for the type of deployment that you need. Share your apps and </w:t>
      </w:r>
    </w:p>
    <w:p w14:paraId="58FF69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by publishing to the web or Azure, or by deploying to a network share or a local </w:t>
      </w:r>
    </w:p>
    <w:p w14:paraId="76E829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folder. </w:t>
      </w:r>
    </w:p>
    <w:p w14:paraId="6DB5B9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Learn more about how to </w:t>
      </w:r>
      <w:r>
        <w:rPr>
          <w:rFonts w:ascii="Segoe UI" w:hAnsi="Segoe UI" w:eastAsia="Times New Roman" w:cs="Segoe UI"/>
          <w:color w:val="0065B3"/>
          <w:sz w:val="24"/>
          <w:szCs w:val="24"/>
        </w:rPr>
        <w:t>deploy your app using Visual Studio</w:t>
      </w:r>
      <w:r>
        <w:rPr>
          <w:rFonts w:ascii="Segoe UI" w:hAnsi="Segoe UI" w:eastAsia="Times New Roman" w:cs="Segoe UI"/>
          <w:color w:val="161616"/>
          <w:sz w:val="24"/>
          <w:szCs w:val="24"/>
        </w:rPr>
        <w:t xml:space="preserve">: </w:t>
      </w:r>
    </w:p>
    <w:p w14:paraId="205FD5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Deploy your app from Visual Studio </w:t>
      </w:r>
    </w:p>
    <w:p w14:paraId="72213F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Deploy your app to a folder, a web server, Azure, or another destination </w:t>
      </w:r>
    </w:p>
    <w:p w14:paraId="34CA922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Choose your Visual Studio edition </w:t>
      </w:r>
    </w:p>
    <w:p w14:paraId="0782B4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There are three editions of Visual Studio: </w:t>
      </w:r>
    </w:p>
    <w:p w14:paraId="547DB5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Community</w:t>
      </w:r>
      <w:r>
        <w:rPr>
          <w:rFonts w:ascii="Segoe UI" w:hAnsi="Segoe UI" w:eastAsia="Times New Roman" w:cs="Segoe UI"/>
          <w:color w:val="161616"/>
          <w:sz w:val="24"/>
          <w:szCs w:val="24"/>
        </w:rPr>
        <w:t xml:space="preserve"> - free, fully featured IDE for students, open-source developers, and </w:t>
      </w:r>
    </w:p>
    <w:p w14:paraId="282112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individual developers. </w:t>
      </w:r>
    </w:p>
    <w:p w14:paraId="638439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Professional</w:t>
      </w:r>
      <w:r>
        <w:rPr>
          <w:rFonts w:ascii="Segoe UI" w:hAnsi="Segoe UI" w:eastAsia="Times New Roman" w:cs="Segoe UI"/>
          <w:color w:val="161616"/>
          <w:sz w:val="24"/>
          <w:szCs w:val="24"/>
        </w:rPr>
        <w:t xml:space="preserve"> - a subscription based option for individual developers or small </w:t>
      </w:r>
    </w:p>
    <w:p w14:paraId="7CED76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teams.</w:t>
      </w:r>
      <w:r>
        <w:rPr>
          <w:rFonts w:ascii="Segoe UI Semibold" w:hAnsi="Segoe UI Semibold" w:eastAsia="Times New Roman" w:cs="Segoe UI Semibold"/>
          <w:b/>
          <w:bCs/>
          <w:color w:val="161616"/>
          <w:sz w:val="42"/>
          <w:szCs w:val="42"/>
        </w:rPr>
        <w:t xml:space="preserve">Feedback </w:t>
      </w:r>
    </w:p>
    <w:p w14:paraId="5F1436E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5723C8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145498F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Ask the community </w:t>
      </w:r>
    </w:p>
    <w:p w14:paraId="7EFEB9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Enterprise</w:t>
      </w:r>
      <w:r>
        <w:rPr>
          <w:rFonts w:ascii="Segoe UI" w:hAnsi="Segoe UI" w:eastAsia="Times New Roman" w:cs="Segoe UI"/>
          <w:color w:val="161616"/>
          <w:sz w:val="24"/>
          <w:szCs w:val="24"/>
        </w:rPr>
        <w:t xml:space="preserve"> - a subscription based option for small to large business and </w:t>
      </w:r>
    </w:p>
    <w:p w14:paraId="3851F7C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enterprise organizations. </w:t>
      </w:r>
    </w:p>
    <w:p w14:paraId="022999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Compare features across Visual Studio editions</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acquire the Visual Studio </w:t>
      </w:r>
    </w:p>
    <w:p w14:paraId="7E1F14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edition</w:t>
      </w:r>
      <w:r>
        <w:rPr>
          <w:rFonts w:ascii="Segoe UI" w:hAnsi="Segoe UI" w:eastAsia="Times New Roman" w:cs="Segoe UI"/>
          <w:color w:val="161616"/>
          <w:sz w:val="24"/>
          <w:szCs w:val="24"/>
        </w:rPr>
        <w:t xml:space="preserve"> that best fits your needs. </w:t>
      </w:r>
    </w:p>
    <w:p w14:paraId="26B485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the following button to install Visual Studio, and choose the edition of Visual </w:t>
      </w:r>
    </w:p>
    <w:p w14:paraId="7E07E2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w:t>
      </w:r>
    </w:p>
    <w:p w14:paraId="63F6EE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Dive into coding with one of the following language-specific tutorials: </w:t>
      </w:r>
    </w:p>
    <w:p w14:paraId="5C492D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 simple C# console app </w:t>
      </w:r>
    </w:p>
    <w:p w14:paraId="5D70DF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Get started with Python </w:t>
      </w:r>
    </w:p>
    <w:p w14:paraId="156254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 simple VB console app </w:t>
      </w:r>
    </w:p>
    <w:p w14:paraId="4FF22D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 C++ console app </w:t>
      </w:r>
    </w:p>
    <w:p w14:paraId="18FCEF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 Node.js and Express app </w:t>
      </w:r>
    </w:p>
    <w:p w14:paraId="39D24E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develop any type of app, or learn a language, you work in the feature rich Visual </w:t>
      </w:r>
    </w:p>
    <w:p w14:paraId="6065DE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Integrated Development Environment (IDE). Explore Visual Studio further with </w:t>
      </w:r>
    </w:p>
    <w:p w14:paraId="467319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of these introductory articles: </w:t>
      </w:r>
    </w:p>
    <w:p w14:paraId="1D6BF45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Tour the IDE</w:t>
      </w:r>
      <w:r>
        <w:rPr>
          <w:rFonts w:ascii="Segoe UI" w:hAnsi="Segoe UI" w:eastAsia="Times New Roman" w:cs="Segoe UI"/>
          <w:color w:val="161616"/>
          <w:sz w:val="24"/>
          <w:szCs w:val="24"/>
        </w:rPr>
        <w:t xml:space="preserve"> to get familiar with the IDE features and to learn how to use it for </w:t>
      </w:r>
    </w:p>
    <w:p w14:paraId="44E0C5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tasks. </w:t>
      </w:r>
    </w:p>
    <w:p w14:paraId="2A8257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Cover the basics in this Learn module: </w:t>
      </w:r>
      <w:r>
        <w:rPr>
          <w:rFonts w:ascii="Segoe UI" w:hAnsi="Segoe UI" w:eastAsia="Times New Roman" w:cs="Segoe UI"/>
          <w:color w:val="0065B3"/>
          <w:sz w:val="24"/>
          <w:szCs w:val="24"/>
        </w:rPr>
        <w:t xml:space="preserve">Introduction to Visual Studio </w:t>
      </w:r>
    </w:p>
    <w:p w14:paraId="1BB9AD0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Install Visual Studio </w:t>
      </w:r>
    </w:p>
    <w:p w14:paraId="19FE923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 xml:space="preserve">Download Visual Studio </w:t>
      </w:r>
    </w:p>
    <w:p w14:paraId="7C1665E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Get started </w:t>
      </w:r>
    </w:p>
    <w:p w14:paraId="21E19A6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Related content </w:t>
      </w:r>
    </w:p>
    <w:p w14:paraId="02DAA71D">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5FEE94D9">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Create a C++ console app project </w:t>
      </w:r>
    </w:p>
    <w:p w14:paraId="3BEC01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07/06/2023 </w:t>
      </w:r>
    </w:p>
    <w:p w14:paraId="4A70E8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usual starting point for a C++ programmer is a "Hello, world!" application that runs </w:t>
      </w:r>
    </w:p>
    <w:p w14:paraId="662864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the command line. That's what you create in Visual Studio in this step. </w:t>
      </w:r>
    </w:p>
    <w:p w14:paraId="35C5527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1CAB9A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Have Visual Studio with the Desktop development with C++ workload installed </w:t>
      </w:r>
    </w:p>
    <w:p w14:paraId="5194E6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running on your computer. If it's not installed yet, see </w:t>
      </w:r>
      <w:r>
        <w:rPr>
          <w:rFonts w:ascii="Segoe UI" w:hAnsi="Segoe UI" w:eastAsia="Times New Roman" w:cs="Segoe UI"/>
          <w:color w:val="0065B3"/>
          <w:sz w:val="24"/>
          <w:szCs w:val="24"/>
        </w:rPr>
        <w:t xml:space="preserve">Install C++ support in </w:t>
      </w:r>
    </w:p>
    <w:p w14:paraId="405821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Visual Studio</w:t>
      </w:r>
      <w:r>
        <w:rPr>
          <w:rFonts w:ascii="Segoe UI" w:hAnsi="Segoe UI" w:eastAsia="Times New Roman" w:cs="Segoe UI"/>
          <w:color w:val="161616"/>
          <w:sz w:val="24"/>
          <w:szCs w:val="24"/>
        </w:rPr>
        <w:t xml:space="preserve">. </w:t>
      </w:r>
    </w:p>
    <w:p w14:paraId="66374E0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your app project </w:t>
      </w:r>
    </w:p>
    <w:p w14:paraId="014AF1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uses </w:t>
      </w:r>
      <w:r>
        <w:rPr>
          <w:rFonts w:ascii="SegoeUI-Italic" w:hAnsi="SegoeUI-Italic" w:eastAsia="Times New Roman" w:cs="Times New Roman"/>
          <w:i/>
          <w:iCs/>
          <w:color w:val="161616"/>
          <w:sz w:val="24"/>
          <w:szCs w:val="24"/>
        </w:rPr>
        <w:t>projects</w:t>
      </w:r>
      <w:r>
        <w:rPr>
          <w:rFonts w:ascii="Segoe UI" w:hAnsi="Segoe UI" w:eastAsia="Times New Roman" w:cs="Segoe UI"/>
          <w:color w:val="161616"/>
          <w:sz w:val="24"/>
          <w:szCs w:val="24"/>
        </w:rPr>
        <w:t xml:space="preserve"> to organize the code for an app, and </w:t>
      </w:r>
      <w:r>
        <w:rPr>
          <w:rFonts w:ascii="SegoeUI-Italic" w:hAnsi="SegoeUI-Italic" w:eastAsia="Times New Roman" w:cs="Times New Roman"/>
          <w:i/>
          <w:iCs/>
          <w:color w:val="161616"/>
          <w:sz w:val="24"/>
          <w:szCs w:val="24"/>
        </w:rPr>
        <w:t>solutions</w:t>
      </w:r>
      <w:r>
        <w:rPr>
          <w:rFonts w:ascii="Segoe UI" w:hAnsi="Segoe UI" w:eastAsia="Times New Roman" w:cs="Segoe UI"/>
          <w:color w:val="161616"/>
          <w:sz w:val="24"/>
          <w:szCs w:val="24"/>
        </w:rPr>
        <w:t xml:space="preserve"> to organize </w:t>
      </w:r>
    </w:p>
    <w:p w14:paraId="71885CB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projects. A project contains all the options, configurations, and rules used to build </w:t>
      </w:r>
    </w:p>
    <w:p w14:paraId="664870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apps. It manages the relationship between all the project's files and any external </w:t>
      </w:r>
    </w:p>
    <w:p w14:paraId="5EF6B1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files. To create your app, first, create a new project and solution. </w:t>
      </w:r>
    </w:p>
    <w:p w14:paraId="3529D4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Visual Studio, open the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menu and choose </w:t>
      </w:r>
      <w:r>
        <w:rPr>
          <w:rFonts w:ascii="Segoe UI Semibold" w:hAnsi="Segoe UI Semibold" w:eastAsia="Times New Roman" w:cs="Segoe UI Semibold"/>
          <w:b/>
          <w:bCs/>
          <w:color w:val="161616"/>
          <w:sz w:val="24"/>
          <w:szCs w:val="24"/>
        </w:rPr>
        <w:t>New &gt; Project</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Create </w:t>
      </w:r>
    </w:p>
    <w:p w14:paraId="22FA1EE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 new Project</w:t>
      </w:r>
      <w:r>
        <w:rPr>
          <w:rFonts w:ascii="Segoe UI" w:hAnsi="Segoe UI" w:eastAsia="Times New Roman" w:cs="Segoe UI"/>
          <w:color w:val="161616"/>
          <w:sz w:val="24"/>
          <w:szCs w:val="24"/>
        </w:rPr>
        <w:t xml:space="preserve"> dialog. Select the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template that has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w:t>
      </w:r>
    </w:p>
    <w:p w14:paraId="40DFA1C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tags, and then choose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Configure your new project</w:t>
      </w:r>
      <w:r>
        <w:rPr>
          <w:rFonts w:ascii="Segoe UI" w:hAnsi="Segoe UI" w:eastAsia="Times New Roman" w:cs="Segoe UI"/>
          <w:color w:val="161616"/>
          <w:sz w:val="24"/>
          <w:szCs w:val="24"/>
        </w:rPr>
        <w:t xml:space="preserve"> dialog, enter </w:t>
      </w:r>
      <w:r>
        <w:rPr>
          <w:rFonts w:ascii="SegoeUI-Italic" w:hAnsi="SegoeUI-Italic" w:eastAsia="Times New Roman" w:cs="Times New Roman"/>
          <w:i/>
          <w:iCs/>
          <w:color w:val="161616"/>
          <w:sz w:val="24"/>
          <w:szCs w:val="24"/>
        </w:rPr>
        <w:t>HelloWorld</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 xml:space="preserve">Project name </w:t>
      </w:r>
    </w:p>
    <w:p w14:paraId="4C804C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 box. Choose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to create the project. </w:t>
      </w:r>
    </w:p>
    <w:p w14:paraId="00B693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creates a new project. It's ready for you to add and edit your source </w:t>
      </w:r>
    </w:p>
    <w:p w14:paraId="3275A6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By default, the Console App template provides source code for a "Hello </w:t>
      </w:r>
    </w:p>
    <w:p w14:paraId="72DC26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World" app, like this: </w:t>
      </w:r>
    </w:p>
    <w:p w14:paraId="3F8AD1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the code looks like this in the editor, you're ready to go on to the next step </w:t>
      </w:r>
    </w:p>
    <w:p w14:paraId="2731AC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and build your app.</w:t>
      </w:r>
      <w:r>
        <w:rPr>
          <w:rFonts w:ascii="Segoe UI" w:hAnsi="Segoe UI" w:eastAsia="Times New Roman" w:cs="Segoe UI"/>
          <w:color w:val="0065B3"/>
          <w:sz w:val="24"/>
          <w:szCs w:val="24"/>
        </w:rPr>
        <w:t xml:space="preserve">I ran into a problem. </w:t>
      </w:r>
    </w:p>
    <w:p w14:paraId="4A42626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3A7D566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 xml:space="preserve">Build and run a C++ project </w:t>
      </w:r>
    </w:p>
    <w:p w14:paraId="570A5BF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Troubleshooting guide </w:t>
      </w:r>
    </w:p>
    <w:p w14:paraId="50BA20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Come here for solutions to common issues when you create your first C++ project. </w:t>
      </w:r>
    </w:p>
    <w:p w14:paraId="6A25CFD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Create your app project: issues </w:t>
      </w:r>
    </w:p>
    <w:p w14:paraId="02B614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New Project</w:t>
      </w:r>
      <w:r>
        <w:rPr>
          <w:rFonts w:ascii="Segoe UI" w:hAnsi="Segoe UI" w:eastAsia="Times New Roman" w:cs="Segoe UI"/>
          <w:color w:val="161616"/>
          <w:sz w:val="24"/>
          <w:szCs w:val="24"/>
        </w:rPr>
        <w:t xml:space="preserve"> dialog should show a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template that has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w:t>
      </w:r>
    </w:p>
    <w:p w14:paraId="5DB7BD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tags. If you don't see it, there are two possible causes. It might be filtered </w:t>
      </w:r>
    </w:p>
    <w:p w14:paraId="6EDD58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out of the list, or it might not be installed. First, check the filter dropdowns at the top of </w:t>
      </w:r>
    </w:p>
    <w:p w14:paraId="45AA39E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list of templates. Set them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The C++ </w:t>
      </w:r>
      <w:r>
        <w:rPr>
          <w:rFonts w:ascii="Segoe UI Semibold" w:hAnsi="Segoe UI Semibold" w:eastAsia="Times New Roman" w:cs="Segoe UI Semibold"/>
          <w:b/>
          <w:bCs/>
          <w:color w:val="161616"/>
          <w:sz w:val="24"/>
          <w:szCs w:val="24"/>
        </w:rPr>
        <w:t xml:space="preserve">Console App </w:t>
      </w:r>
    </w:p>
    <w:p w14:paraId="241336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template should appear; otherwise, the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isn't </w:t>
      </w:r>
    </w:p>
    <w:p w14:paraId="4BF944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installed. </w:t>
      </w:r>
    </w:p>
    <w:p w14:paraId="5C02E0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install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you can run the installer right from the </w:t>
      </w:r>
      <w:r>
        <w:rPr>
          <w:rFonts w:ascii="Segoe UI Semibold" w:hAnsi="Segoe UI Semibold" w:eastAsia="Times New Roman" w:cs="Segoe UI Semibold"/>
          <w:b/>
          <w:bCs/>
          <w:color w:val="161616"/>
          <w:sz w:val="24"/>
          <w:szCs w:val="24"/>
        </w:rPr>
        <w:t xml:space="preserve">New </w:t>
      </w:r>
    </w:p>
    <w:p w14:paraId="2216278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dialog. Choose the </w:t>
      </w:r>
      <w:r>
        <w:rPr>
          <w:rFonts w:ascii="Segoe UI Semibold" w:hAnsi="Segoe UI Semibold" w:eastAsia="Times New Roman" w:cs="Segoe UI Semibold"/>
          <w:b/>
          <w:bCs/>
          <w:color w:val="161616"/>
          <w:sz w:val="24"/>
          <w:szCs w:val="24"/>
        </w:rPr>
        <w:t>Install more tools and features</w:t>
      </w:r>
      <w:r>
        <w:rPr>
          <w:rFonts w:ascii="Segoe UI" w:hAnsi="Segoe UI" w:eastAsia="Times New Roman" w:cs="Segoe UI"/>
          <w:color w:val="161616"/>
          <w:sz w:val="24"/>
          <w:szCs w:val="24"/>
        </w:rPr>
        <w:t xml:space="preserve"> link at the bottom of the </w:t>
      </w:r>
    </w:p>
    <w:p w14:paraId="5596F9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template list to start the installer. If the </w:t>
      </w:r>
      <w:r>
        <w:rPr>
          <w:rFonts w:ascii="Segoe UI Semibold" w:hAnsi="Segoe UI Semibold" w:eastAsia="Times New Roman" w:cs="Segoe UI Semibold"/>
          <w:b/>
          <w:bCs/>
          <w:color w:val="161616"/>
          <w:sz w:val="24"/>
          <w:szCs w:val="24"/>
        </w:rPr>
        <w:t>User Account Control</w:t>
      </w:r>
      <w:r>
        <w:rPr>
          <w:rFonts w:ascii="Segoe UI" w:hAnsi="Segoe UI" w:eastAsia="Times New Roman" w:cs="Segoe UI"/>
          <w:color w:val="161616"/>
          <w:sz w:val="24"/>
          <w:szCs w:val="24"/>
        </w:rPr>
        <w:t xml:space="preserve"> dialog requests </w:t>
      </w:r>
    </w:p>
    <w:p w14:paraId="02D996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permissions, choose </w:t>
      </w:r>
      <w:r>
        <w:rPr>
          <w:rFonts w:ascii="Segoe UI Semibold" w:hAnsi="Segoe UI Semibold" w:eastAsia="Times New Roman" w:cs="Segoe UI Semibold"/>
          <w:b/>
          <w:bCs/>
          <w:color w:val="161616"/>
          <w:sz w:val="24"/>
          <w:szCs w:val="24"/>
        </w:rPr>
        <w:t>Yes</w:t>
      </w:r>
      <w:r>
        <w:rPr>
          <w:rFonts w:ascii="Segoe UI" w:hAnsi="Segoe UI" w:eastAsia="Times New Roman" w:cs="Segoe UI"/>
          <w:color w:val="161616"/>
          <w:sz w:val="24"/>
          <w:szCs w:val="24"/>
        </w:rPr>
        <w:t xml:space="preserve">. In the installer, make sure the </w:t>
      </w:r>
      <w:r>
        <w:rPr>
          <w:rFonts w:ascii="Segoe UI Semibold" w:hAnsi="Segoe UI Semibold" w:eastAsia="Times New Roman" w:cs="Segoe UI Semibold"/>
          <w:b/>
          <w:bCs/>
          <w:color w:val="161616"/>
          <w:sz w:val="24"/>
          <w:szCs w:val="24"/>
        </w:rPr>
        <w:t xml:space="preserve">Desktop development with C++ </w:t>
      </w:r>
    </w:p>
    <w:p w14:paraId="25A73E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workload is checked. Then choose </w:t>
      </w:r>
      <w:r>
        <w:rPr>
          <w:rFonts w:ascii="Segoe UI Semibold" w:hAnsi="Segoe UI Semibold" w:eastAsia="Times New Roman" w:cs="Segoe UI Semibold"/>
          <w:b/>
          <w:bCs/>
          <w:color w:val="161616"/>
          <w:sz w:val="24"/>
          <w:szCs w:val="24"/>
        </w:rPr>
        <w:t>Modify</w:t>
      </w:r>
      <w:r>
        <w:rPr>
          <w:rFonts w:ascii="Segoe UI" w:hAnsi="Segoe UI" w:eastAsia="Times New Roman" w:cs="Segoe UI"/>
          <w:color w:val="161616"/>
          <w:sz w:val="24"/>
          <w:szCs w:val="24"/>
        </w:rPr>
        <w:t xml:space="preserve"> to update your Visual Studio installation. </w:t>
      </w:r>
    </w:p>
    <w:p w14:paraId="2156E5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another project with the same name already exists, choose another name for your </w:t>
      </w:r>
    </w:p>
    <w:p w14:paraId="4139EF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Or, delete the existing project and try again. To delete an existing project, delete </w:t>
      </w:r>
    </w:p>
    <w:p w14:paraId="369E7D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solution folder (the folder that contains the </w:t>
      </w:r>
      <w:r>
        <w:rPr>
          <w:rFonts w:ascii="Consolas" w:hAnsi="Consolas" w:eastAsia="Times New Roman" w:cs="Times New Roman"/>
          <w:color w:val="161616"/>
          <w:sz w:val="20"/>
          <w:szCs w:val="20"/>
        </w:rPr>
        <w:t>helloworld.sln</w:t>
      </w:r>
      <w:r>
        <w:rPr>
          <w:rFonts w:ascii="Segoe UI" w:hAnsi="Segoe UI" w:eastAsia="Times New Roman" w:cs="Segoe UI"/>
          <w:color w:val="161616"/>
          <w:sz w:val="24"/>
          <w:szCs w:val="24"/>
        </w:rPr>
        <w:t xml:space="preserve"> file) in File Explorer. </w:t>
      </w:r>
    </w:p>
    <w:p w14:paraId="1BF1B2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Go back</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51"/>
          <w:szCs w:val="51"/>
        </w:rPr>
        <w:t xml:space="preserve">Build and run a C++ console app </w:t>
      </w:r>
    </w:p>
    <w:p w14:paraId="3A1F693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project </w:t>
      </w:r>
    </w:p>
    <w:p w14:paraId="45AB22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07/01/2024 </w:t>
      </w:r>
    </w:p>
    <w:p w14:paraId="588A7F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w:t>
      </w:r>
      <w:r>
        <w:rPr>
          <w:rFonts w:ascii="Segoe UI" w:hAnsi="Segoe UI" w:eastAsia="Times New Roman" w:cs="Segoe UI"/>
          <w:color w:val="0065B3"/>
          <w:sz w:val="24"/>
          <w:szCs w:val="24"/>
        </w:rPr>
        <w:t>Create a C++ console app project</w:t>
      </w:r>
      <w:r>
        <w:rPr>
          <w:rFonts w:ascii="Segoe UI" w:hAnsi="Segoe UI" w:eastAsia="Times New Roman" w:cs="Segoe UI"/>
          <w:color w:val="161616"/>
          <w:sz w:val="24"/>
          <w:szCs w:val="24"/>
        </w:rPr>
        <w:t xml:space="preserve"> you created a C++ console app project and </w:t>
      </w:r>
    </w:p>
    <w:p w14:paraId="60D3B9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entered your code. Now you can build and run it within Visual Studio. Then, run it as a </w:t>
      </w:r>
    </w:p>
    <w:p w14:paraId="3AD8C6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stand-alone app from the command line. </w:t>
      </w:r>
    </w:p>
    <w:p w14:paraId="506CB79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52DE02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Have Visual Studio with the Desktop development with C++ workload installed </w:t>
      </w:r>
    </w:p>
    <w:p w14:paraId="33091B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running on your computer. If it's not installed, follow the steps in </w:t>
      </w:r>
      <w:r>
        <w:rPr>
          <w:rFonts w:ascii="Segoe UI" w:hAnsi="Segoe UI" w:eastAsia="Times New Roman" w:cs="Segoe UI"/>
          <w:color w:val="0065B3"/>
          <w:sz w:val="24"/>
          <w:szCs w:val="24"/>
        </w:rPr>
        <w:t xml:space="preserve">Install C++ </w:t>
      </w:r>
    </w:p>
    <w:p w14:paraId="0B627A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support in Visual Studio</w:t>
      </w:r>
      <w:r>
        <w:rPr>
          <w:rFonts w:ascii="Segoe UI" w:hAnsi="Segoe UI" w:eastAsia="Times New Roman" w:cs="Segoe UI"/>
          <w:color w:val="161616"/>
          <w:sz w:val="24"/>
          <w:szCs w:val="24"/>
        </w:rPr>
        <w:t xml:space="preserve">. </w:t>
      </w:r>
    </w:p>
    <w:p w14:paraId="06EF0E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a "Hello, World!" project. By default, it contains code to print </w:t>
      </w:r>
      <w:r>
        <w:rPr>
          <w:rFonts w:ascii="Consolas" w:hAnsi="Consolas" w:eastAsia="Times New Roman" w:cs="Times New Roman"/>
          <w:color w:val="161616"/>
          <w:sz w:val="20"/>
          <w:szCs w:val="20"/>
        </w:rPr>
        <w:t xml:space="preserve">Hello World! </w:t>
      </w:r>
      <w:r>
        <w:rPr>
          <w:rFonts w:ascii="Segoe UI" w:hAnsi="Segoe UI" w:eastAsia="Times New Roman" w:cs="Segoe UI"/>
          <w:color w:val="161616"/>
          <w:sz w:val="24"/>
          <w:szCs w:val="24"/>
        </w:rPr>
        <w:t xml:space="preserve">. </w:t>
      </w:r>
    </w:p>
    <w:p w14:paraId="70CD85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haven't done this step yet, follow the steps in </w:t>
      </w:r>
      <w:r>
        <w:rPr>
          <w:rFonts w:ascii="Segoe UI" w:hAnsi="Segoe UI" w:eastAsia="Times New Roman" w:cs="Segoe UI"/>
          <w:color w:val="0065B3"/>
          <w:sz w:val="24"/>
          <w:szCs w:val="24"/>
        </w:rPr>
        <w:t xml:space="preserve">Create a C++ console app </w:t>
      </w:r>
    </w:p>
    <w:p w14:paraId="3612C2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project</w:t>
      </w:r>
      <w:r>
        <w:rPr>
          <w:rFonts w:ascii="Segoe UI" w:hAnsi="Segoe UI" w:eastAsia="Times New Roman" w:cs="Segoe UI"/>
          <w:color w:val="161616"/>
          <w:sz w:val="24"/>
          <w:szCs w:val="24"/>
        </w:rPr>
        <w:t xml:space="preserve">. </w:t>
      </w:r>
    </w:p>
    <w:p w14:paraId="01D213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Visual Studio looks like this, you're ready to build and run your app: </w:t>
      </w:r>
    </w:p>
    <w:p w14:paraId="6882911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Build and run your code in Visual Studio</w:t>
      </w:r>
      <w:r>
        <w:rPr>
          <w:rFonts w:ascii="Segoe UI" w:hAnsi="Segoe UI" w:eastAsia="Times New Roman" w:cs="Segoe UI"/>
          <w:color w:val="161616"/>
          <w:sz w:val="24"/>
          <w:szCs w:val="24"/>
        </w:rPr>
        <w:t xml:space="preserve">1. To build your project, from the main menu choose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The </w:t>
      </w:r>
    </w:p>
    <w:p w14:paraId="2A87516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Output</w:t>
      </w:r>
      <w:r>
        <w:rPr>
          <w:rFonts w:ascii="Segoe UI" w:hAnsi="Segoe UI" w:eastAsia="Times New Roman" w:cs="Segoe UI"/>
          <w:color w:val="161616"/>
          <w:sz w:val="24"/>
          <w:szCs w:val="24"/>
        </w:rPr>
        <w:t xml:space="preserve"> window shows the results of the build process. </w:t>
      </w:r>
    </w:p>
    <w:p w14:paraId="3CDBF6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run the code, on the menu bar, choose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Start without debugging</w:t>
      </w:r>
      <w:r>
        <w:rPr>
          <w:rFonts w:ascii="Segoe UI" w:hAnsi="Segoe UI" w:eastAsia="Times New Roman" w:cs="Segoe UI"/>
          <w:color w:val="161616"/>
          <w:sz w:val="24"/>
          <w:szCs w:val="24"/>
        </w:rPr>
        <w:t xml:space="preserve">. </w:t>
      </w:r>
    </w:p>
    <w:p w14:paraId="24C661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console window opens and then runs your app. When you start a console app in </w:t>
      </w:r>
    </w:p>
    <w:p w14:paraId="13CC5A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it runs your code, then prints "Press any key to continue . . ." to give </w:t>
      </w:r>
    </w:p>
    <w:p w14:paraId="3A7A28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a chance to see the output.Congratulations! You created your first "Hello, world!" console app in Visual Studio! </w:t>
      </w:r>
    </w:p>
    <w:p w14:paraId="0BAC1D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Press a key to dismiss the console window and return to Visual Studio. </w:t>
      </w:r>
    </w:p>
    <w:p w14:paraId="50FD47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 ran into a problem. </w:t>
      </w:r>
    </w:p>
    <w:p w14:paraId="4F71493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Run your code in a command window </w:t>
      </w:r>
    </w:p>
    <w:p w14:paraId="0CF51D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Normally, you run console apps at the command prompt, not in Visual Studio. Once </w:t>
      </w:r>
    </w:p>
    <w:p w14:paraId="134590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builds your app, you can run it from a command window. Here's how to </w:t>
      </w:r>
    </w:p>
    <w:p w14:paraId="4D04EE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find and run your new app in a command prompt window. </w:t>
      </w:r>
    </w:p>
    <w:p w14:paraId="236D14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select the HelloWorld solution (not the HelloWorld project) </w:t>
      </w:r>
    </w:p>
    <w:p w14:paraId="775AD5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right-click to open the context menu. Choose </w:t>
      </w:r>
      <w:r>
        <w:rPr>
          <w:rFonts w:ascii="Segoe UI Semibold" w:hAnsi="Segoe UI Semibold" w:eastAsia="Times New Roman" w:cs="Segoe UI Semibold"/>
          <w:b/>
          <w:bCs/>
          <w:color w:val="161616"/>
          <w:sz w:val="24"/>
          <w:szCs w:val="24"/>
        </w:rPr>
        <w:t>Open Folder in File Explorer</w:t>
      </w:r>
      <w:r>
        <w:rPr>
          <w:rFonts w:ascii="Segoe UI" w:hAnsi="Segoe UI" w:eastAsia="Times New Roman" w:cs="Segoe UI"/>
          <w:color w:val="161616"/>
          <w:sz w:val="24"/>
          <w:szCs w:val="24"/>
        </w:rPr>
        <w:t xml:space="preserve"> to </w:t>
      </w:r>
    </w:p>
    <w:p w14:paraId="0F9AC2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open a </w:t>
      </w:r>
      <w:r>
        <w:rPr>
          <w:rFonts w:ascii="Segoe UI Semibold" w:hAnsi="Segoe UI Semibold" w:eastAsia="Times New Roman" w:cs="Segoe UI Semibold"/>
          <w:b/>
          <w:bCs/>
          <w:color w:val="161616"/>
          <w:sz w:val="24"/>
          <w:szCs w:val="24"/>
        </w:rPr>
        <w:t>File Explorer</w:t>
      </w:r>
      <w:r>
        <w:rPr>
          <w:rFonts w:ascii="Segoe UI" w:hAnsi="Segoe UI" w:eastAsia="Times New Roman" w:cs="Segoe UI"/>
          <w:color w:val="161616"/>
          <w:sz w:val="24"/>
          <w:szCs w:val="24"/>
        </w:rPr>
        <w:t xml:space="preserve"> window in the HelloWorld solution folder. </w:t>
      </w:r>
    </w:p>
    <w:p w14:paraId="20C1F9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File Explorer</w:t>
      </w:r>
      <w:r>
        <w:rPr>
          <w:rFonts w:ascii="Segoe UI" w:hAnsi="Segoe UI" w:eastAsia="Times New Roman" w:cs="Segoe UI"/>
          <w:color w:val="161616"/>
          <w:sz w:val="24"/>
          <w:szCs w:val="24"/>
        </w:rPr>
        <w:t xml:space="preserve"> window, open the </w:t>
      </w:r>
      <w:r>
        <w:rPr>
          <w:rFonts w:ascii="Consolas" w:hAnsi="Consolas" w:eastAsia="Times New Roman" w:cs="Times New Roman"/>
          <w:color w:val="161616"/>
          <w:sz w:val="20"/>
          <w:szCs w:val="20"/>
        </w:rPr>
        <w:t>x64</w:t>
      </w:r>
      <w:r>
        <w:rPr>
          <w:rFonts w:ascii="Segoe UI" w:hAnsi="Segoe UI" w:eastAsia="Times New Roman" w:cs="Segoe UI"/>
          <w:color w:val="161616"/>
          <w:sz w:val="24"/>
          <w:szCs w:val="24"/>
        </w:rPr>
        <w:t xml:space="preserve"> folder and then the </w:t>
      </w:r>
      <w:r>
        <w:rPr>
          <w:rFonts w:ascii="Consolas" w:hAnsi="Consolas" w:eastAsia="Times New Roman" w:cs="Times New Roman"/>
          <w:color w:val="161616"/>
          <w:sz w:val="20"/>
          <w:szCs w:val="20"/>
        </w:rPr>
        <w:t>Debug</w:t>
      </w:r>
      <w:r>
        <w:rPr>
          <w:rFonts w:ascii="Segoe UI" w:hAnsi="Segoe UI" w:eastAsia="Times New Roman" w:cs="Segoe UI"/>
          <w:color w:val="161616"/>
          <w:sz w:val="24"/>
          <w:szCs w:val="24"/>
        </w:rPr>
        <w:t xml:space="preserve"> folder. This </w:t>
      </w:r>
    </w:p>
    <w:p w14:paraId="638586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folder contains your app, </w:t>
      </w:r>
      <w:r>
        <w:rPr>
          <w:rFonts w:ascii="Consolas" w:hAnsi="Consolas" w:eastAsia="Times New Roman" w:cs="Times New Roman"/>
          <w:color w:val="161616"/>
          <w:sz w:val="20"/>
          <w:szCs w:val="20"/>
        </w:rPr>
        <w:t xml:space="preserve">HelloWorld.exe </w:t>
      </w:r>
      <w:r>
        <w:rPr>
          <w:rFonts w:ascii="Segoe UI" w:hAnsi="Segoe UI" w:eastAsia="Times New Roman" w:cs="Segoe UI"/>
          <w:color w:val="161616"/>
          <w:sz w:val="24"/>
          <w:szCs w:val="24"/>
        </w:rPr>
        <w:t xml:space="preserve">, and debugging files. Hold down the </w:t>
      </w:r>
    </w:p>
    <w:p w14:paraId="2B3AEB5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Shift</w:t>
      </w:r>
      <w:r>
        <w:rPr>
          <w:rFonts w:ascii="Segoe UI" w:hAnsi="Segoe UI" w:eastAsia="Times New Roman" w:cs="Segoe UI"/>
          <w:color w:val="161616"/>
          <w:sz w:val="24"/>
          <w:szCs w:val="24"/>
        </w:rPr>
        <w:t xml:space="preserve"> key and right-click on </w:t>
      </w:r>
      <w:r>
        <w:rPr>
          <w:rFonts w:ascii="Consolas" w:hAnsi="Consolas" w:eastAsia="Times New Roman" w:cs="Times New Roman"/>
          <w:color w:val="161616"/>
          <w:sz w:val="20"/>
          <w:szCs w:val="20"/>
        </w:rPr>
        <w:t>HelloWorld.exe</w:t>
      </w:r>
      <w:r>
        <w:rPr>
          <w:rFonts w:ascii="Segoe UI" w:hAnsi="Segoe UI" w:eastAsia="Times New Roman" w:cs="Segoe UI"/>
          <w:color w:val="161616"/>
          <w:sz w:val="24"/>
          <w:szCs w:val="24"/>
        </w:rPr>
        <w:t xml:space="preserve"> to open the context menu. Choose </w:t>
      </w:r>
    </w:p>
    <w:p w14:paraId="6982F43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Copy as path</w:t>
      </w:r>
      <w:r>
        <w:rPr>
          <w:rFonts w:ascii="Segoe UI" w:hAnsi="Segoe UI" w:eastAsia="Times New Roman" w:cs="Segoe UI"/>
          <w:color w:val="161616"/>
          <w:sz w:val="24"/>
          <w:szCs w:val="24"/>
        </w:rPr>
        <w:t xml:space="preserve"> to copy the path to your app to the clipboard. If you see </w:t>
      </w:r>
    </w:p>
    <w:p w14:paraId="0AB0669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HelloWorld.exe.recipe </w:t>
      </w:r>
      <w:r>
        <w:rPr>
          <w:rFonts w:ascii="Segoe UI" w:hAnsi="Segoe UI" w:eastAsia="Times New Roman" w:cs="Segoe UI"/>
          <w:color w:val="161616"/>
          <w:sz w:val="24"/>
          <w:szCs w:val="24"/>
        </w:rPr>
        <w:t xml:space="preserve">, it's because you did the </w:t>
      </w:r>
      <w:r>
        <w:rPr>
          <w:rFonts w:ascii="Segoe UI Semibold" w:hAnsi="Segoe UI Semibold" w:eastAsia="Times New Roman" w:cs="Segoe UI Semibold"/>
          <w:b/>
          <w:bCs/>
          <w:color w:val="161616"/>
          <w:sz w:val="24"/>
          <w:szCs w:val="24"/>
        </w:rPr>
        <w:t>Open Folder in File Explorer</w:t>
      </w:r>
      <w:r>
        <w:rPr>
          <w:rFonts w:ascii="Segoe UI" w:hAnsi="Segoe UI" w:eastAsia="Times New Roman" w:cs="Segoe UI"/>
          <w:color w:val="161616"/>
          <w:sz w:val="24"/>
          <w:szCs w:val="24"/>
        </w:rPr>
        <w:t xml:space="preserve"> step </w:t>
      </w:r>
    </w:p>
    <w:p w14:paraId="7F7676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the HelloWorld </w:t>
      </w:r>
      <w:r>
        <w:rPr>
          <w:rFonts w:ascii="SegoeUI-Italic" w:hAnsi="SegoeUI-Italic" w:eastAsia="Times New Roman" w:cs="Times New Roman"/>
          <w:i/>
          <w:iCs/>
          <w:color w:val="161616"/>
          <w:sz w:val="24"/>
          <w:szCs w:val="24"/>
        </w:rPr>
        <w:t>project</w:t>
      </w:r>
      <w:r>
        <w:rPr>
          <w:rFonts w:ascii="Segoe UI" w:hAnsi="Segoe UI" w:eastAsia="Times New Roman" w:cs="Segoe UI"/>
          <w:color w:val="161616"/>
          <w:sz w:val="24"/>
          <w:szCs w:val="24"/>
        </w:rPr>
        <w:t xml:space="preserve"> instead of the HelloWorld </w:t>
      </w:r>
      <w:r>
        <w:rPr>
          <w:rFonts w:ascii="SegoeUI-Italic" w:hAnsi="SegoeUI-Italic" w:eastAsia="Times New Roman" w:cs="Times New Roman"/>
          <w:i/>
          <w:iCs/>
          <w:color w:val="161616"/>
          <w:sz w:val="24"/>
          <w:szCs w:val="24"/>
        </w:rPr>
        <w:t>solution</w:t>
      </w:r>
      <w:r>
        <w:rPr>
          <w:rFonts w:ascii="Segoe UI" w:hAnsi="Segoe UI" w:eastAsia="Times New Roman" w:cs="Segoe UI"/>
          <w:color w:val="161616"/>
          <w:sz w:val="24"/>
          <w:szCs w:val="24"/>
        </w:rPr>
        <w:t xml:space="preserve">. Navigate up a level in </w:t>
      </w:r>
    </w:p>
    <w:p w14:paraId="19DE89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 Explorer to get to the solution folder. This folder also contains a </w:t>
      </w:r>
      <w:r>
        <w:rPr>
          <w:rFonts w:ascii="Consolas" w:hAnsi="Consolas" w:eastAsia="Times New Roman" w:cs="Times New Roman"/>
          <w:color w:val="161616"/>
          <w:sz w:val="20"/>
          <w:szCs w:val="20"/>
        </w:rPr>
        <w:t xml:space="preserve">x64\Debug\ </w:t>
      </w:r>
    </w:p>
    <w:p w14:paraId="0B1BB0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folder, where </w:t>
      </w:r>
      <w:r>
        <w:rPr>
          <w:rFonts w:ascii="Consolas" w:hAnsi="Consolas" w:eastAsia="Times New Roman" w:cs="Times New Roman"/>
          <w:color w:val="161616"/>
          <w:sz w:val="20"/>
          <w:szCs w:val="20"/>
        </w:rPr>
        <w:t>HelloWorld.exe</w:t>
      </w:r>
      <w:r>
        <w:rPr>
          <w:rFonts w:ascii="Segoe UI" w:hAnsi="Segoe UI" w:eastAsia="Times New Roman" w:cs="Segoe UI"/>
          <w:color w:val="161616"/>
          <w:sz w:val="24"/>
          <w:szCs w:val="24"/>
        </w:rPr>
        <w:t xml:space="preserve"> is. </w:t>
      </w:r>
    </w:p>
    <w:p w14:paraId="2F8167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To open a command prompt window, press </w:t>
      </w:r>
      <w:r>
        <w:rPr>
          <w:rFonts w:ascii="Segoe UI Semibold" w:hAnsi="Segoe UI Semibold" w:eastAsia="Times New Roman" w:cs="Segoe UI Semibold"/>
          <w:b/>
          <w:bCs/>
          <w:color w:val="161616"/>
          <w:sz w:val="24"/>
          <w:szCs w:val="24"/>
        </w:rPr>
        <w:t>Windows+R</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Run</w:t>
      </w:r>
      <w:r>
        <w:rPr>
          <w:rFonts w:ascii="Segoe UI" w:hAnsi="Segoe UI" w:eastAsia="Times New Roman" w:cs="Segoe UI"/>
          <w:color w:val="161616"/>
          <w:sz w:val="24"/>
          <w:szCs w:val="24"/>
        </w:rPr>
        <w:t xml:space="preserve"> dialog. </w:t>
      </w:r>
    </w:p>
    <w:p w14:paraId="38C611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Enter </w:t>
      </w:r>
      <w:r>
        <w:rPr>
          <w:rFonts w:ascii="SegoeUI-Italic" w:hAnsi="SegoeUI-Italic" w:eastAsia="Times New Roman" w:cs="Times New Roman"/>
          <w:i/>
          <w:iCs/>
          <w:color w:val="161616"/>
          <w:sz w:val="24"/>
          <w:szCs w:val="24"/>
        </w:rPr>
        <w:t>cmd.exe</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Open</w:t>
      </w:r>
      <w:r>
        <w:rPr>
          <w:rFonts w:ascii="Segoe UI" w:hAnsi="Segoe UI" w:eastAsia="Times New Roman" w:cs="Segoe UI"/>
          <w:color w:val="161616"/>
          <w:sz w:val="24"/>
          <w:szCs w:val="24"/>
        </w:rPr>
        <w:t xml:space="preserve"> textbox, then choose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to run a command prompt </w:t>
      </w:r>
    </w:p>
    <w:p w14:paraId="0048AF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w:t>
      </w:r>
    </w:p>
    <w:p w14:paraId="61AE43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command prompt window, right-click to paste the path to your app into the </w:t>
      </w:r>
    </w:p>
    <w:p w14:paraId="71E3E6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Press Enter to run your app.Congratulations, you built and ran a console app in Visual Studio! </w:t>
      </w:r>
    </w:p>
    <w:p w14:paraId="2CCF68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 ran into a problem. </w:t>
      </w:r>
    </w:p>
    <w:p w14:paraId="0ADA2E2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552791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Once you build and run this simple app, you're ready for more complex projects. For </w:t>
      </w:r>
    </w:p>
    <w:p w14:paraId="12DFA3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information, see </w:t>
      </w:r>
      <w:r>
        <w:rPr>
          <w:rFonts w:ascii="Segoe UI" w:hAnsi="Segoe UI" w:eastAsia="Times New Roman" w:cs="Segoe UI"/>
          <w:color w:val="0065B3"/>
          <w:sz w:val="24"/>
          <w:szCs w:val="24"/>
        </w:rPr>
        <w:t>Using the Visual Studio IDE for C++ Desktop Development</w:t>
      </w:r>
      <w:r>
        <w:rPr>
          <w:rFonts w:ascii="Segoe UI" w:hAnsi="Segoe UI" w:eastAsia="Times New Roman" w:cs="Segoe UI"/>
          <w:color w:val="161616"/>
          <w:sz w:val="24"/>
          <w:szCs w:val="24"/>
        </w:rPr>
        <w:t xml:space="preserve">. It has </w:t>
      </w:r>
    </w:p>
    <w:p w14:paraId="134B0B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detailed walkthroughs that explore the capabilities of Microsoft C++ in Visual </w:t>
      </w:r>
    </w:p>
    <w:p w14:paraId="130044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w:t>
      </w:r>
    </w:p>
    <w:p w14:paraId="623B730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Troubleshooting guide </w:t>
      </w:r>
    </w:p>
    <w:p w14:paraId="53FB7A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Come here for solutions to common issues when you create your first C++ project. </w:t>
      </w:r>
    </w:p>
    <w:p w14:paraId="4849AB6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Build and run your code in Visual Studio: issues </w:t>
      </w:r>
    </w:p>
    <w:p w14:paraId="7B57AB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red squiggles appear under anything in the source code editor, the build may have </w:t>
      </w:r>
    </w:p>
    <w:p w14:paraId="6E621A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errors or warnings. Check that your code matches the example in spelling, punctuation, </w:t>
      </w:r>
    </w:p>
    <w:p w14:paraId="2D935C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case. </w:t>
      </w:r>
    </w:p>
    <w:p w14:paraId="453DC0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Go back. </w:t>
      </w:r>
    </w:p>
    <w:p w14:paraId="493CEA4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Run your code in a command window: issues</w:t>
      </w:r>
      <w:r>
        <w:rPr>
          <w:rFonts w:ascii="Segoe UI Semibold" w:hAnsi="Segoe UI Semibold" w:eastAsia="Times New Roman" w:cs="Segoe UI Semibold"/>
          <w:b/>
          <w:bCs/>
          <w:color w:val="161616"/>
          <w:sz w:val="42"/>
          <w:szCs w:val="42"/>
        </w:rPr>
        <w:t xml:space="preserve">Feedback </w:t>
      </w:r>
    </w:p>
    <w:p w14:paraId="746705C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39DA43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0F1425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Get help at Microsoft Q&amp;A </w:t>
      </w:r>
    </w:p>
    <w:p w14:paraId="65C102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the path shown in File Explorer ends in </w:t>
      </w:r>
      <w:r>
        <w:rPr>
          <w:rFonts w:ascii="Consolas" w:hAnsi="Consolas" w:eastAsia="Times New Roman" w:cs="Times New Roman"/>
          <w:color w:val="161616"/>
          <w:sz w:val="20"/>
          <w:szCs w:val="20"/>
        </w:rPr>
        <w:t xml:space="preserve">\HelloWorld\HelloWorld </w:t>
      </w:r>
      <w:r>
        <w:rPr>
          <w:rFonts w:ascii="Segoe UI" w:hAnsi="Segoe UI" w:eastAsia="Times New Roman" w:cs="Segoe UI"/>
          <w:color w:val="161616"/>
          <w:sz w:val="24"/>
          <w:szCs w:val="24"/>
        </w:rPr>
        <w:t xml:space="preserve">, you opened the </w:t>
      </w:r>
    </w:p>
    <w:p w14:paraId="34AC15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HelloWorld </w:t>
      </w:r>
      <w:r>
        <w:rPr>
          <w:rFonts w:ascii="SegoeUI-Italic" w:hAnsi="SegoeUI-Italic" w:eastAsia="Times New Roman" w:cs="Times New Roman"/>
          <w:i/>
          <w:iCs/>
          <w:color w:val="161616"/>
          <w:sz w:val="24"/>
          <w:szCs w:val="24"/>
        </w:rPr>
        <w:t>project</w:t>
      </w:r>
      <w:r>
        <w:rPr>
          <w:rFonts w:ascii="Segoe UI" w:hAnsi="Segoe UI" w:eastAsia="Times New Roman" w:cs="Segoe UI"/>
          <w:color w:val="161616"/>
          <w:sz w:val="24"/>
          <w:szCs w:val="24"/>
        </w:rPr>
        <w:t xml:space="preserve"> instead of the HelloWorld </w:t>
      </w:r>
      <w:r>
        <w:rPr>
          <w:rFonts w:ascii="SegoeUI-Italic" w:hAnsi="SegoeUI-Italic" w:eastAsia="Times New Roman" w:cs="Times New Roman"/>
          <w:i/>
          <w:iCs/>
          <w:color w:val="161616"/>
          <w:sz w:val="24"/>
          <w:szCs w:val="24"/>
        </w:rPr>
        <w:t>solution</w:t>
      </w:r>
      <w:r>
        <w:rPr>
          <w:rFonts w:ascii="Segoe UI" w:hAnsi="Segoe UI" w:eastAsia="Times New Roman" w:cs="Segoe UI"/>
          <w:color w:val="161616"/>
          <w:sz w:val="24"/>
          <w:szCs w:val="24"/>
        </w:rPr>
        <w:t xml:space="preserve">. You won't see your app in the </w:t>
      </w:r>
    </w:p>
    <w:p w14:paraId="09F7FEF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x64\Debug</w:t>
      </w:r>
      <w:r>
        <w:rPr>
          <w:rFonts w:ascii="Segoe UI" w:hAnsi="Segoe UI" w:eastAsia="Times New Roman" w:cs="Segoe UI"/>
          <w:color w:val="161616"/>
          <w:sz w:val="24"/>
          <w:szCs w:val="24"/>
        </w:rPr>
        <w:t xml:space="preserve"> folder. Navigate up a level in File Explorer to get to the solution folder, the </w:t>
      </w:r>
    </w:p>
    <w:p w14:paraId="43ABB0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first </w:t>
      </w:r>
      <w:r>
        <w:rPr>
          <w:rFonts w:ascii="Consolas" w:hAnsi="Consolas" w:eastAsia="Times New Roman" w:cs="Times New Roman"/>
          <w:color w:val="161616"/>
          <w:sz w:val="20"/>
          <w:szCs w:val="20"/>
        </w:rPr>
        <w:t>HelloWorld</w:t>
      </w:r>
      <w:r>
        <w:rPr>
          <w:rFonts w:ascii="Segoe UI" w:hAnsi="Segoe UI" w:eastAsia="Times New Roman" w:cs="Segoe UI"/>
          <w:color w:val="161616"/>
          <w:sz w:val="24"/>
          <w:szCs w:val="24"/>
        </w:rPr>
        <w:t xml:space="preserve"> in the path. This folder also contains a </w:t>
      </w:r>
      <w:r>
        <w:rPr>
          <w:rFonts w:ascii="Consolas" w:hAnsi="Consolas" w:eastAsia="Times New Roman" w:cs="Times New Roman"/>
          <w:color w:val="161616"/>
          <w:sz w:val="20"/>
          <w:szCs w:val="20"/>
        </w:rPr>
        <w:t>x64\Debug</w:t>
      </w:r>
      <w:r>
        <w:rPr>
          <w:rFonts w:ascii="Segoe UI" w:hAnsi="Segoe UI" w:eastAsia="Times New Roman" w:cs="Segoe UI"/>
          <w:color w:val="161616"/>
          <w:sz w:val="24"/>
          <w:szCs w:val="24"/>
        </w:rPr>
        <w:t xml:space="preserve"> folder, where your </w:t>
      </w:r>
    </w:p>
    <w:p w14:paraId="3AD689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 is. </w:t>
      </w:r>
    </w:p>
    <w:p w14:paraId="29F023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navigate to the solution </w:t>
      </w:r>
      <w:r>
        <w:rPr>
          <w:rFonts w:ascii="Consolas" w:hAnsi="Consolas" w:eastAsia="Times New Roman" w:cs="Times New Roman"/>
          <w:color w:val="161616"/>
          <w:sz w:val="20"/>
          <w:szCs w:val="20"/>
        </w:rPr>
        <w:t>x64\Debug</w:t>
      </w:r>
      <w:r>
        <w:rPr>
          <w:rFonts w:ascii="Segoe UI" w:hAnsi="Segoe UI" w:eastAsia="Times New Roman" w:cs="Segoe UI"/>
          <w:color w:val="161616"/>
          <w:sz w:val="24"/>
          <w:szCs w:val="24"/>
        </w:rPr>
        <w:t xml:space="preserve"> folder at the command line to run your </w:t>
      </w:r>
    </w:p>
    <w:p w14:paraId="49D272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 Your app won't run from other directories without specifying the path to the app. </w:t>
      </w:r>
    </w:p>
    <w:p w14:paraId="307BEC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However, you can copy your app to another directory and run it from there. It's also </w:t>
      </w:r>
    </w:p>
    <w:p w14:paraId="05CEE4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possible to copy it to a directory specified by your </w:t>
      </w:r>
      <w:r>
        <w:rPr>
          <w:rFonts w:ascii="Consolas" w:hAnsi="Consolas" w:eastAsia="Times New Roman" w:cs="Times New Roman"/>
          <w:color w:val="161616"/>
          <w:sz w:val="20"/>
          <w:szCs w:val="20"/>
        </w:rPr>
        <w:t>PATH</w:t>
      </w:r>
      <w:r>
        <w:rPr>
          <w:rFonts w:ascii="Segoe UI" w:hAnsi="Segoe UI" w:eastAsia="Times New Roman" w:cs="Segoe UI"/>
          <w:color w:val="161616"/>
          <w:sz w:val="24"/>
          <w:szCs w:val="24"/>
        </w:rPr>
        <w:t xml:space="preserve"> environment variable, then run </w:t>
      </w:r>
    </w:p>
    <w:p w14:paraId="357766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from anywhere. </w:t>
      </w:r>
    </w:p>
    <w:p w14:paraId="726B53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don't see </w:t>
      </w:r>
      <w:r>
        <w:rPr>
          <w:rFonts w:ascii="Segoe UI Semibold" w:hAnsi="Segoe UI Semibold" w:eastAsia="Times New Roman" w:cs="Segoe UI Semibold"/>
          <w:b/>
          <w:bCs/>
          <w:color w:val="161616"/>
          <w:sz w:val="24"/>
          <w:szCs w:val="24"/>
        </w:rPr>
        <w:t>Copy as path</w:t>
      </w:r>
      <w:r>
        <w:rPr>
          <w:rFonts w:ascii="Segoe UI" w:hAnsi="Segoe UI" w:eastAsia="Times New Roman" w:cs="Segoe UI"/>
          <w:color w:val="161616"/>
          <w:sz w:val="24"/>
          <w:szCs w:val="24"/>
        </w:rPr>
        <w:t xml:space="preserve"> in the shortcut menu, dismiss the menu, and then hold </w:t>
      </w:r>
    </w:p>
    <w:p w14:paraId="39D443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down the </w:t>
      </w:r>
      <w:r>
        <w:rPr>
          <w:rFonts w:ascii="Segoe UI Semibold" w:hAnsi="Segoe UI Semibold" w:eastAsia="Times New Roman" w:cs="Segoe UI Semibold"/>
          <w:b/>
          <w:bCs/>
          <w:color w:val="161616"/>
          <w:sz w:val="24"/>
          <w:szCs w:val="24"/>
        </w:rPr>
        <w:t>Shift</w:t>
      </w:r>
      <w:r>
        <w:rPr>
          <w:rFonts w:ascii="Segoe UI" w:hAnsi="Segoe UI" w:eastAsia="Times New Roman" w:cs="Segoe UI"/>
          <w:color w:val="161616"/>
          <w:sz w:val="24"/>
          <w:szCs w:val="24"/>
        </w:rPr>
        <w:t xml:space="preserve"> key while you open it again. This command is just for convenience. You </w:t>
      </w:r>
    </w:p>
    <w:p w14:paraId="29FF1F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also copy the path to the folder from the File Explorer search bar, and paste it into </w:t>
      </w:r>
    </w:p>
    <w:p w14:paraId="2CA168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Run</w:t>
      </w:r>
      <w:r>
        <w:rPr>
          <w:rFonts w:ascii="Segoe UI" w:hAnsi="Segoe UI" w:eastAsia="Times New Roman" w:cs="Segoe UI"/>
          <w:color w:val="161616"/>
          <w:sz w:val="24"/>
          <w:szCs w:val="24"/>
        </w:rPr>
        <w:t xml:space="preserve"> dialog, and then enter the name of your executable at the end. It's just a little </w:t>
      </w:r>
    </w:p>
    <w:p w14:paraId="7AFBAC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typing, but it has the same result. </w:t>
      </w:r>
    </w:p>
    <w:p w14:paraId="1062D8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Go back. </w:t>
      </w:r>
    </w:p>
    <w:p w14:paraId="77996297">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2D1013B4">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Welcome back to C++ - Modern C++ </w:t>
      </w:r>
    </w:p>
    <w:p w14:paraId="54CE78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11/07/2022 </w:t>
      </w:r>
    </w:p>
    <w:p w14:paraId="7FC65A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its creation, C++ has become one of the most widely used programming </w:t>
      </w:r>
    </w:p>
    <w:p w14:paraId="10FE0E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languages in the world. Well-written C++ programs are fast and efficient. The language </w:t>
      </w:r>
    </w:p>
    <w:p w14:paraId="10CF07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more flexible than other languages: It can work at the highest levels of abstraction, </w:t>
      </w:r>
    </w:p>
    <w:p w14:paraId="2DC196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down at the level of the silicon. C++ supplies highly optimized standard libraries. It </w:t>
      </w:r>
    </w:p>
    <w:p w14:paraId="76B20A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enables access to low-level hardware features, to maximize speed and minimize memory </w:t>
      </w:r>
    </w:p>
    <w:p w14:paraId="53DB4B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requirements. C++ can create almost any kind of program: Games, device drivers, HPC, </w:t>
      </w:r>
    </w:p>
    <w:p w14:paraId="20ACB9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cloud, desktop, embedded, and mobile apps, and much more. Even libraries and </w:t>
      </w:r>
    </w:p>
    <w:p w14:paraId="4E8570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compilers for other programming languages get written in C++. </w:t>
      </w:r>
    </w:p>
    <w:p w14:paraId="67E046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of the original requirements for C++ was backward compatibility with the C </w:t>
      </w:r>
    </w:p>
    <w:p w14:paraId="046A91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language. As a result, C++ has always permitted C-style programming, with raw </w:t>
      </w:r>
    </w:p>
    <w:p w14:paraId="7468F8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pointers, arrays, null-terminated character strings, and other features. They may enable </w:t>
      </w:r>
    </w:p>
    <w:p w14:paraId="262A29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great performance, but can also spawn bugs and complexity. The evolution of C++ has </w:t>
      </w:r>
    </w:p>
    <w:p w14:paraId="793CD3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emphasized features that greatly reduce the need to use C-style idioms. The old C</w:t>
      </w:r>
    </w:p>
    <w:p w14:paraId="5437C2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programming facilities are still there when you need them. However, in modern C++ </w:t>
      </w:r>
    </w:p>
    <w:p w14:paraId="24E3EA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you should need them less and less. Modern C++ code is simpler, safer, more </w:t>
      </w:r>
    </w:p>
    <w:p w14:paraId="4B2ED7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elegant, and still as fast as ever. </w:t>
      </w:r>
    </w:p>
    <w:p w14:paraId="4CF888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following sections provide an overview of the main features of modern C++. Unless </w:t>
      </w:r>
    </w:p>
    <w:p w14:paraId="035566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noted otherwise, the features listed here are available in C++11 and later. In the </w:t>
      </w:r>
    </w:p>
    <w:p w14:paraId="74673E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Microsoft C++ compiler, you can set the </w:t>
      </w:r>
      <w:r>
        <w:rPr>
          <w:rFonts w:ascii="Segoe UI" w:hAnsi="Segoe UI" w:eastAsia="Times New Roman" w:cs="Segoe UI"/>
          <w:color w:val="0065B3"/>
          <w:sz w:val="24"/>
          <w:szCs w:val="24"/>
        </w:rPr>
        <w:t>/std</w:t>
      </w:r>
      <w:r>
        <w:rPr>
          <w:rFonts w:ascii="Segoe UI" w:hAnsi="Segoe UI" w:eastAsia="Times New Roman" w:cs="Segoe UI"/>
          <w:color w:val="161616"/>
          <w:sz w:val="24"/>
          <w:szCs w:val="24"/>
        </w:rPr>
        <w:t xml:space="preserve"> compiler option to specify which version </w:t>
      </w:r>
    </w:p>
    <w:p w14:paraId="657E0F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the standard to use for your project. </w:t>
      </w:r>
    </w:p>
    <w:p w14:paraId="58971FE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Resources and smart pointers </w:t>
      </w:r>
    </w:p>
    <w:p w14:paraId="1EEB69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of the major classes of bugs in C-style programming is the </w:t>
      </w:r>
      <w:r>
        <w:rPr>
          <w:rFonts w:ascii="SegoeUI-Italic" w:hAnsi="SegoeUI-Italic" w:eastAsia="Times New Roman" w:cs="Times New Roman"/>
          <w:i/>
          <w:iCs/>
          <w:color w:val="161616"/>
          <w:sz w:val="24"/>
          <w:szCs w:val="24"/>
        </w:rPr>
        <w:t>memory leak</w:t>
      </w:r>
      <w:r>
        <w:rPr>
          <w:rFonts w:ascii="Segoe UI" w:hAnsi="Segoe UI" w:eastAsia="Times New Roman" w:cs="Segoe UI"/>
          <w:color w:val="161616"/>
          <w:sz w:val="24"/>
          <w:szCs w:val="24"/>
        </w:rPr>
        <w:t xml:space="preserve">. Leaks are </w:t>
      </w:r>
    </w:p>
    <w:p w14:paraId="38608E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often caused by a failure to call </w:t>
      </w:r>
      <w:r>
        <w:rPr>
          <w:rFonts w:ascii="Consolas-Bold" w:hAnsi="Consolas-Bold" w:eastAsia="Times New Roman" w:cs="Times New Roman"/>
          <w:b/>
          <w:bCs/>
          <w:color w:val="161616"/>
          <w:sz w:val="20"/>
          <w:szCs w:val="20"/>
        </w:rPr>
        <w:t>delete</w:t>
      </w:r>
      <w:r>
        <w:rPr>
          <w:rFonts w:ascii="Segoe UI" w:hAnsi="Segoe UI" w:eastAsia="Times New Roman" w:cs="Segoe UI"/>
          <w:color w:val="161616"/>
          <w:sz w:val="24"/>
          <w:szCs w:val="24"/>
        </w:rPr>
        <w:t xml:space="preserve"> for memory that was allocated with </w:t>
      </w:r>
      <w:r>
        <w:rPr>
          <w:rFonts w:ascii="Consolas-Bold" w:hAnsi="Consolas-Bold" w:eastAsia="Times New Roman" w:cs="Times New Roman"/>
          <w:b/>
          <w:bCs/>
          <w:color w:val="161616"/>
          <w:sz w:val="20"/>
          <w:szCs w:val="20"/>
        </w:rPr>
        <w:t xml:space="preserve">new </w:t>
      </w:r>
      <w:r>
        <w:rPr>
          <w:rFonts w:ascii="Segoe UI" w:hAnsi="Segoe UI" w:eastAsia="Times New Roman" w:cs="Segoe UI"/>
          <w:color w:val="161616"/>
          <w:sz w:val="24"/>
          <w:szCs w:val="24"/>
        </w:rPr>
        <w:t xml:space="preserve">. </w:t>
      </w:r>
    </w:p>
    <w:p w14:paraId="04857A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Modern C++ emphasizes the principle of </w:t>
      </w:r>
      <w:r>
        <w:rPr>
          <w:rFonts w:ascii="SegoeUI-Italic" w:hAnsi="SegoeUI-Italic" w:eastAsia="Times New Roman" w:cs="Times New Roman"/>
          <w:i/>
          <w:iCs/>
          <w:color w:val="161616"/>
          <w:sz w:val="24"/>
          <w:szCs w:val="24"/>
        </w:rPr>
        <w:t>resource acquisition is initialization</w:t>
      </w:r>
      <w:r>
        <w:rPr>
          <w:rFonts w:ascii="Segoe UI" w:hAnsi="Segoe UI" w:eastAsia="Times New Roman" w:cs="Segoe UI"/>
          <w:color w:val="161616"/>
          <w:sz w:val="24"/>
          <w:szCs w:val="24"/>
        </w:rPr>
        <w:t xml:space="preserve"> (RAII). The </w:t>
      </w:r>
    </w:p>
    <w:p w14:paraId="1A7E7D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idea is simple. Resources (heap memory, file handles, sockets, and so on) should be </w:t>
      </w:r>
    </w:p>
    <w:p w14:paraId="4412743B">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owned</w:t>
      </w:r>
      <w:r>
        <w:rPr>
          <w:rFonts w:ascii="Segoe UI" w:hAnsi="Segoe UI" w:eastAsia="Times New Roman" w:cs="Segoe UI"/>
          <w:color w:val="161616"/>
          <w:sz w:val="24"/>
          <w:szCs w:val="24"/>
        </w:rPr>
        <w:t xml:space="preserve"> by an object. That object creates, or receives, the newly allocated resource in its </w:t>
      </w:r>
    </w:p>
    <w:p w14:paraId="4FCAA7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constructor, and deletes it in its destructor. The principle of RAII guarantees that all </w:t>
      </w:r>
    </w:p>
    <w:p w14:paraId="380CC0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resources get properly returned to the operating system when the owning object goes </w:t>
      </w:r>
    </w:p>
    <w:p w14:paraId="081752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out of scope. </w:t>
      </w:r>
    </w:p>
    <w:p w14:paraId="5B76DE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support easy adoption of RAII principles, the C++ Standard Library provides three </w:t>
      </w:r>
    </w:p>
    <w:p w14:paraId="20B9A9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smart pointer types: </w:t>
      </w:r>
      <w:r>
        <w:rPr>
          <w:rFonts w:ascii="Segoe UI" w:hAnsi="Segoe UI" w:eastAsia="Times New Roman" w:cs="Segoe UI"/>
          <w:color w:val="0065B3"/>
          <w:sz w:val="24"/>
          <w:szCs w:val="24"/>
        </w:rPr>
        <w:t>std::unique_ptr</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std::shared_ptr</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std::weak_ptr</w:t>
      </w:r>
      <w:r>
        <w:rPr>
          <w:rFonts w:ascii="Segoe UI" w:hAnsi="Segoe UI" w:eastAsia="Times New Roman" w:cs="Segoe UI"/>
          <w:color w:val="161616"/>
          <w:sz w:val="24"/>
          <w:szCs w:val="24"/>
        </w:rPr>
        <w:t xml:space="preserve">. A smart pointer </w:t>
      </w:r>
    </w:p>
    <w:p w14:paraId="3B4377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handles the allocation and deletion of the memory it owns. The following exampleshows a class with an array member that is allocated on the heap in the call to </w:t>
      </w:r>
    </w:p>
    <w:p w14:paraId="5E5853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make_unique() </w:t>
      </w:r>
      <w:r>
        <w:rPr>
          <w:rFonts w:ascii="Segoe UI" w:hAnsi="Segoe UI" w:eastAsia="Times New Roman" w:cs="Segoe UI"/>
          <w:color w:val="161616"/>
          <w:sz w:val="24"/>
          <w:szCs w:val="24"/>
        </w:rPr>
        <w:t xml:space="preserve">. The calls to </w:t>
      </w:r>
      <w:r>
        <w:rPr>
          <w:rFonts w:ascii="Consolas-Bold" w:hAnsi="Consolas-Bold" w:eastAsia="Times New Roman" w:cs="Times New Roman"/>
          <w:b/>
          <w:bCs/>
          <w:color w:val="161616"/>
          <w:sz w:val="20"/>
          <w:szCs w:val="20"/>
        </w:rPr>
        <w:t>new</w:t>
      </w:r>
      <w:r>
        <w:rPr>
          <w:rFonts w:ascii="Segoe UI" w:hAnsi="Segoe UI" w:eastAsia="Times New Roman" w:cs="Segoe UI"/>
          <w:color w:val="161616"/>
          <w:sz w:val="24"/>
          <w:szCs w:val="24"/>
        </w:rPr>
        <w:t xml:space="preserve"> and </w:t>
      </w:r>
      <w:r>
        <w:rPr>
          <w:rFonts w:ascii="Consolas-Bold" w:hAnsi="Consolas-Bold" w:eastAsia="Times New Roman" w:cs="Times New Roman"/>
          <w:b/>
          <w:bCs/>
          <w:color w:val="161616"/>
          <w:sz w:val="20"/>
          <w:szCs w:val="20"/>
        </w:rPr>
        <w:t>delete</w:t>
      </w:r>
      <w:r>
        <w:rPr>
          <w:rFonts w:ascii="Segoe UI" w:hAnsi="Segoe UI" w:eastAsia="Times New Roman" w:cs="Segoe UI"/>
          <w:color w:val="161616"/>
          <w:sz w:val="24"/>
          <w:szCs w:val="24"/>
        </w:rPr>
        <w:t xml:space="preserve"> are encapsulated by the </w:t>
      </w:r>
      <w:r>
        <w:rPr>
          <w:rFonts w:ascii="Consolas" w:hAnsi="Consolas" w:eastAsia="Times New Roman" w:cs="Times New Roman"/>
          <w:color w:val="161616"/>
          <w:sz w:val="20"/>
          <w:szCs w:val="20"/>
        </w:rPr>
        <w:t>unique_ptr</w:t>
      </w:r>
      <w:r>
        <w:rPr>
          <w:rFonts w:ascii="Segoe UI" w:hAnsi="Segoe UI" w:eastAsia="Times New Roman" w:cs="Segoe UI"/>
          <w:color w:val="161616"/>
          <w:sz w:val="24"/>
          <w:szCs w:val="24"/>
        </w:rPr>
        <w:t xml:space="preserve"> class. </w:t>
      </w:r>
    </w:p>
    <w:p w14:paraId="66AB89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a </w:t>
      </w:r>
      <w:r>
        <w:rPr>
          <w:rFonts w:ascii="Consolas" w:hAnsi="Consolas" w:eastAsia="Times New Roman" w:cs="Times New Roman"/>
          <w:color w:val="161616"/>
          <w:sz w:val="20"/>
          <w:szCs w:val="20"/>
        </w:rPr>
        <w:t>widget</w:t>
      </w:r>
      <w:r>
        <w:rPr>
          <w:rFonts w:ascii="Segoe UI" w:hAnsi="Segoe UI" w:eastAsia="Times New Roman" w:cs="Segoe UI"/>
          <w:color w:val="161616"/>
          <w:sz w:val="24"/>
          <w:szCs w:val="24"/>
        </w:rPr>
        <w:t xml:space="preserve"> object goes out of scope, the unique_ptr destructor will be invoked and </w:t>
      </w:r>
    </w:p>
    <w:p w14:paraId="731CFE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will release the memory that was allocated for the array. </w:t>
      </w:r>
    </w:p>
    <w:p w14:paraId="23D910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F15A6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Whenever possible, use a smart pointer to manage heap memory. If you must use the </w:t>
      </w:r>
    </w:p>
    <w:p w14:paraId="40FD7B85">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20"/>
          <w:szCs w:val="20"/>
        </w:rPr>
        <w:t>new</w:t>
      </w:r>
      <w:r>
        <w:rPr>
          <w:rFonts w:ascii="Segoe UI" w:hAnsi="Segoe UI" w:eastAsia="Times New Roman" w:cs="Segoe UI"/>
          <w:color w:val="161616"/>
          <w:sz w:val="24"/>
          <w:szCs w:val="24"/>
        </w:rPr>
        <w:t xml:space="preserve"> and </w:t>
      </w:r>
      <w:r>
        <w:rPr>
          <w:rFonts w:ascii="Consolas-Bold" w:hAnsi="Consolas-Bold" w:eastAsia="Times New Roman" w:cs="Times New Roman"/>
          <w:b/>
          <w:bCs/>
          <w:color w:val="161616"/>
          <w:sz w:val="20"/>
          <w:szCs w:val="20"/>
        </w:rPr>
        <w:t>delete</w:t>
      </w:r>
      <w:r>
        <w:rPr>
          <w:rFonts w:ascii="Segoe UI" w:hAnsi="Segoe UI" w:eastAsia="Times New Roman" w:cs="Segoe UI"/>
          <w:color w:val="161616"/>
          <w:sz w:val="24"/>
          <w:szCs w:val="24"/>
        </w:rPr>
        <w:t xml:space="preserve"> operators explicitly, follow the principle of RAII. For more information, </w:t>
      </w:r>
    </w:p>
    <w:p w14:paraId="54DF59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Object lifetime and resource management (RAII)</w:t>
      </w:r>
      <w:r>
        <w:rPr>
          <w:rFonts w:ascii="Segoe UI" w:hAnsi="Segoe UI" w:eastAsia="Times New Roman" w:cs="Segoe UI"/>
          <w:color w:val="161616"/>
          <w:sz w:val="24"/>
          <w:szCs w:val="24"/>
        </w:rPr>
        <w:t xml:space="preserve">. </w:t>
      </w:r>
    </w:p>
    <w:p w14:paraId="606026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C-style strings are another major source of bugs. By using </w:t>
      </w:r>
      <w:r>
        <w:rPr>
          <w:rFonts w:ascii="Segoe UI" w:hAnsi="Segoe UI" w:eastAsia="Times New Roman" w:cs="Segoe UI"/>
          <w:color w:val="0065B3"/>
          <w:sz w:val="24"/>
          <w:szCs w:val="24"/>
        </w:rPr>
        <w:t>std::string and std::wstring</w:t>
      </w:r>
      <w:r>
        <w:rPr>
          <w:rFonts w:ascii="Segoe UI" w:hAnsi="Segoe UI" w:eastAsia="Times New Roman" w:cs="Segoe UI"/>
          <w:color w:val="161616"/>
          <w:sz w:val="24"/>
          <w:szCs w:val="24"/>
        </w:rPr>
        <w:t xml:space="preserve">, </w:t>
      </w:r>
    </w:p>
    <w:p w14:paraId="3E5CA0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eliminate virtually all the errors associated with C-style strings. You also gain the </w:t>
      </w:r>
    </w:p>
    <w:p w14:paraId="36A626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benefit of member functions for searching, appending, prepending, and so on. Both are </w:t>
      </w:r>
    </w:p>
    <w:p w14:paraId="635084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highly optimized for speed. When passing a string to a function that requires only read</w:t>
      </w:r>
    </w:p>
    <w:p w14:paraId="3E8460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only access, in C++17 you can use </w:t>
      </w:r>
      <w:r>
        <w:rPr>
          <w:rFonts w:ascii="Segoe UI" w:hAnsi="Segoe UI" w:eastAsia="Times New Roman" w:cs="Segoe UI"/>
          <w:color w:val="0065B3"/>
          <w:sz w:val="24"/>
          <w:szCs w:val="24"/>
        </w:rPr>
        <w:t>std::string_view</w:t>
      </w:r>
      <w:r>
        <w:rPr>
          <w:rFonts w:ascii="Segoe UI" w:hAnsi="Segoe UI" w:eastAsia="Times New Roman" w:cs="Segoe UI"/>
          <w:color w:val="161616"/>
          <w:sz w:val="24"/>
          <w:szCs w:val="24"/>
        </w:rPr>
        <w:t xml:space="preserve"> for even greater performance benefit. </w:t>
      </w:r>
    </w:p>
    <w:p w14:paraId="30EBF1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standard library containers all follow the principle of RAII. They provide iterators for </w:t>
      </w:r>
    </w:p>
    <w:p w14:paraId="73B503F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safe traversal of elements. And, they're highly optimized for performance and have been </w:t>
      </w:r>
    </w:p>
    <w:p w14:paraId="6B1666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thoroughly tested for correctness. By using these containers, you eliminate the potential </w:t>
      </w:r>
    </w:p>
    <w:p w14:paraId="2AD2F66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&lt;memory&gt; </w:t>
      </w:r>
    </w:p>
    <w:p w14:paraId="7EC8B7A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class </w:t>
      </w:r>
      <w:r>
        <w:rPr>
          <w:rFonts w:ascii="Consolas" w:hAnsi="Consolas" w:eastAsia="Times New Roman" w:cs="Times New Roman"/>
          <w:color w:val="006881"/>
          <w:sz w:val="21"/>
          <w:szCs w:val="21"/>
        </w:rPr>
        <w:t xml:space="preserve">widget </w:t>
      </w:r>
    </w:p>
    <w:p w14:paraId="3EDC4E3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A2DDB5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private</w:t>
      </w:r>
      <w:r>
        <w:rPr>
          <w:rFonts w:ascii="Consolas" w:hAnsi="Consolas" w:eastAsia="Times New Roman" w:cs="Times New Roman"/>
          <w:color w:val="161616"/>
          <w:sz w:val="21"/>
          <w:szCs w:val="21"/>
        </w:rPr>
        <w:t xml:space="preserve">: </w:t>
      </w:r>
    </w:p>
    <w:p w14:paraId="1E8BD38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unique_ptr</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[]&gt; data; </w:t>
      </w:r>
    </w:p>
    <w:p w14:paraId="403D78C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public</w:t>
      </w:r>
      <w:r>
        <w:rPr>
          <w:rFonts w:ascii="Consolas" w:hAnsi="Consolas" w:eastAsia="Times New Roman" w:cs="Times New Roman"/>
          <w:color w:val="161616"/>
          <w:sz w:val="21"/>
          <w:szCs w:val="21"/>
        </w:rPr>
        <w:t xml:space="preserve">: </w:t>
      </w:r>
    </w:p>
    <w:p w14:paraId="3F9135E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widget(</w:t>
      </w:r>
      <w:r>
        <w:rPr>
          <w:rFonts w:ascii="Consolas" w:hAnsi="Consolas" w:eastAsia="Times New Roman" w:cs="Times New Roman"/>
          <w:color w:val="0101FD"/>
          <w:sz w:val="21"/>
          <w:szCs w:val="21"/>
        </w:rPr>
        <w:t>const int</w:t>
      </w:r>
      <w:r>
        <w:rPr>
          <w:rFonts w:ascii="Consolas" w:hAnsi="Consolas" w:eastAsia="Times New Roman" w:cs="Times New Roman"/>
          <w:color w:val="161616"/>
          <w:sz w:val="21"/>
          <w:szCs w:val="21"/>
        </w:rPr>
        <w:t xml:space="preserve"> size) { data =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::make_unique&lt;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[]&gt;(size); } </w:t>
      </w:r>
    </w:p>
    <w:p w14:paraId="0A9868F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void </w:t>
      </w:r>
      <w:r>
        <w:rPr>
          <w:rFonts w:ascii="Consolas" w:hAnsi="Consolas" w:eastAsia="Times New Roman" w:cs="Times New Roman"/>
          <w:color w:val="006881"/>
          <w:sz w:val="21"/>
          <w:szCs w:val="21"/>
        </w:rPr>
        <w:t>do_something</w:t>
      </w:r>
      <w:r>
        <w:rPr>
          <w:rFonts w:ascii="Consolas" w:hAnsi="Consolas" w:eastAsia="Times New Roman" w:cs="Times New Roman"/>
          <w:color w:val="161616"/>
          <w:sz w:val="21"/>
          <w:szCs w:val="21"/>
        </w:rPr>
        <w:t xml:space="preserve">() {} </w:t>
      </w:r>
    </w:p>
    <w:p w14:paraId="3348EE6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E53713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void </w:t>
      </w:r>
      <w:r>
        <w:rPr>
          <w:rFonts w:ascii="Consolas" w:hAnsi="Consolas" w:eastAsia="Times New Roman" w:cs="Times New Roman"/>
          <w:color w:val="006881"/>
          <w:sz w:val="21"/>
          <w:szCs w:val="21"/>
        </w:rPr>
        <w:t>functionUsingWidget</w:t>
      </w:r>
      <w:r>
        <w:rPr>
          <w:rFonts w:ascii="Consolas" w:hAnsi="Consolas" w:eastAsia="Times New Roman" w:cs="Times New Roman"/>
          <w:color w:val="161616"/>
          <w:sz w:val="21"/>
          <w:szCs w:val="21"/>
        </w:rPr>
        <w:t xml:space="preserve">() { </w:t>
      </w:r>
    </w:p>
    <w:p w14:paraId="3E2C1C6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widget </w:t>
      </w:r>
      <w:r>
        <w:rPr>
          <w:rFonts w:ascii="Consolas" w:hAnsi="Consolas" w:eastAsia="Times New Roman" w:cs="Times New Roman"/>
          <w:color w:val="006881"/>
          <w:sz w:val="21"/>
          <w:szCs w:val="21"/>
        </w:rPr>
        <w:t>w</w:t>
      </w:r>
      <w:r>
        <w:rPr>
          <w:rFonts w:ascii="Consolas" w:hAnsi="Consolas" w:eastAsia="Times New Roman" w:cs="Times New Roman"/>
          <w:color w:val="161616"/>
          <w:sz w:val="21"/>
          <w:szCs w:val="21"/>
        </w:rPr>
        <w:t xml:space="preserve">(1000000); </w:t>
      </w:r>
      <w:r>
        <w:rPr>
          <w:rFonts w:ascii="Consolas" w:hAnsi="Consolas" w:eastAsia="Times New Roman" w:cs="Times New Roman"/>
          <w:color w:val="008000"/>
          <w:sz w:val="21"/>
          <w:szCs w:val="21"/>
        </w:rPr>
        <w:t xml:space="preserve">// lifetime automatically tied to enclosing scope </w:t>
      </w:r>
    </w:p>
    <w:p w14:paraId="538F9F9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constructs w, including the w.data gadget member </w:t>
      </w:r>
    </w:p>
    <w:p w14:paraId="7311826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 </w:t>
      </w:r>
    </w:p>
    <w:p w14:paraId="78EFD9F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w.do_something(); </w:t>
      </w:r>
    </w:p>
    <w:p w14:paraId="0C351CC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 </w:t>
      </w:r>
    </w:p>
    <w:p w14:paraId="7D6D215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r>
        <w:rPr>
          <w:rFonts w:ascii="Consolas" w:hAnsi="Consolas" w:eastAsia="Times New Roman" w:cs="Times New Roman"/>
          <w:color w:val="008000"/>
          <w:sz w:val="21"/>
          <w:szCs w:val="21"/>
        </w:rPr>
        <w:t xml:space="preserve">// automatic destruction and deallocation for w and w.data </w:t>
      </w:r>
    </w:p>
    <w:p w14:paraId="3EEE50A3">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37"/>
          <w:szCs w:val="37"/>
        </w:rPr>
        <w:t xml:space="preserve">std::string </w:t>
      </w:r>
      <w:r>
        <w:rPr>
          <w:rFonts w:ascii="Segoe UI Semibold" w:hAnsi="Segoe UI Semibold" w:eastAsia="Times New Roman" w:cs="Segoe UI Semibold"/>
          <w:b/>
          <w:bCs/>
          <w:color w:val="161616"/>
          <w:sz w:val="43"/>
          <w:szCs w:val="43"/>
        </w:rPr>
        <w:t xml:space="preserve">and </w:t>
      </w:r>
      <w:r>
        <w:rPr>
          <w:rFonts w:ascii="Consolas-Bold" w:hAnsi="Consolas-Bold" w:eastAsia="Times New Roman" w:cs="Times New Roman"/>
          <w:b/>
          <w:bCs/>
          <w:color w:val="161616"/>
          <w:sz w:val="37"/>
          <w:szCs w:val="37"/>
        </w:rPr>
        <w:t xml:space="preserve">std::string_view </w:t>
      </w:r>
    </w:p>
    <w:p w14:paraId="445D160E">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37"/>
          <w:szCs w:val="37"/>
        </w:rPr>
        <w:t xml:space="preserve">std::vector </w:t>
      </w:r>
      <w:r>
        <w:rPr>
          <w:rFonts w:ascii="Segoe UI Semibold" w:hAnsi="Segoe UI Semibold" w:eastAsia="Times New Roman" w:cs="Segoe UI Semibold"/>
          <w:b/>
          <w:bCs/>
          <w:color w:val="161616"/>
          <w:sz w:val="43"/>
          <w:szCs w:val="43"/>
        </w:rPr>
        <w:t xml:space="preserve">and other Standard Library </w:t>
      </w:r>
    </w:p>
    <w:p w14:paraId="2977443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containers</w:t>
      </w:r>
      <w:r>
        <w:rPr>
          <w:rFonts w:ascii="Segoe UI" w:hAnsi="Segoe UI" w:eastAsia="Times New Roman" w:cs="Segoe UI"/>
          <w:color w:val="161616"/>
          <w:sz w:val="24"/>
          <w:szCs w:val="24"/>
        </w:rPr>
        <w:t xml:space="preserve">for bugs or inefficiencies that might be introduced in custom data structures. Instead of </w:t>
      </w:r>
    </w:p>
    <w:p w14:paraId="254FD0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raw arrays, use </w:t>
      </w:r>
      <w:r>
        <w:rPr>
          <w:rFonts w:ascii="Segoe UI" w:hAnsi="Segoe UI" w:eastAsia="Times New Roman" w:cs="Segoe UI"/>
          <w:color w:val="0065B3"/>
          <w:sz w:val="24"/>
          <w:szCs w:val="24"/>
        </w:rPr>
        <w:t>vector</w:t>
      </w:r>
      <w:r>
        <w:rPr>
          <w:rFonts w:ascii="Segoe UI" w:hAnsi="Segoe UI" w:eastAsia="Times New Roman" w:cs="Segoe UI"/>
          <w:color w:val="161616"/>
          <w:sz w:val="24"/>
          <w:szCs w:val="24"/>
        </w:rPr>
        <w:t xml:space="preserve"> as a sequential container in C++. </w:t>
      </w:r>
    </w:p>
    <w:p w14:paraId="74C12B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737761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vector</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&gt; apples; </w:t>
      </w:r>
    </w:p>
    <w:p w14:paraId="17E0BF6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apples.push_back(</w:t>
      </w:r>
      <w:r>
        <w:rPr>
          <w:rFonts w:ascii="Consolas" w:hAnsi="Consolas" w:eastAsia="Times New Roman" w:cs="Times New Roman"/>
          <w:color w:val="A31515"/>
          <w:sz w:val="21"/>
          <w:szCs w:val="21"/>
        </w:rPr>
        <w:t>"Granny Smith"</w:t>
      </w:r>
      <w:r>
        <w:rPr>
          <w:rFonts w:ascii="Consolas" w:hAnsi="Consolas" w:eastAsia="Times New Roman" w:cs="Times New Roman"/>
          <w:color w:val="161616"/>
          <w:sz w:val="21"/>
          <w:szCs w:val="21"/>
        </w:rPr>
        <w:t xml:space="preserve">); </w:t>
      </w:r>
    </w:p>
    <w:p w14:paraId="7DF1E9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w:t>
      </w:r>
      <w:r>
        <w:rPr>
          <w:rFonts w:ascii="Segoe UI" w:hAnsi="Segoe UI" w:eastAsia="Times New Roman" w:cs="Segoe UI"/>
          <w:color w:val="0065B3"/>
          <w:sz w:val="24"/>
          <w:szCs w:val="24"/>
        </w:rPr>
        <w:t>map</w:t>
      </w:r>
      <w:r>
        <w:rPr>
          <w:rFonts w:ascii="Segoe UI" w:hAnsi="Segoe UI" w:eastAsia="Times New Roman" w:cs="Segoe UI"/>
          <w:color w:val="161616"/>
          <w:sz w:val="24"/>
          <w:szCs w:val="24"/>
        </w:rPr>
        <w:t xml:space="preserve"> (not </w:t>
      </w:r>
      <w:r>
        <w:rPr>
          <w:rFonts w:ascii="Consolas" w:hAnsi="Consolas" w:eastAsia="Times New Roman" w:cs="Times New Roman"/>
          <w:color w:val="161616"/>
          <w:sz w:val="20"/>
          <w:szCs w:val="20"/>
        </w:rPr>
        <w:t xml:space="preserve">unordered_map </w:t>
      </w:r>
      <w:r>
        <w:rPr>
          <w:rFonts w:ascii="Segoe UI" w:hAnsi="Segoe UI" w:eastAsia="Times New Roman" w:cs="Segoe UI"/>
          <w:color w:val="161616"/>
          <w:sz w:val="24"/>
          <w:szCs w:val="24"/>
        </w:rPr>
        <w:t xml:space="preserve">) as the default associative container. Use </w:t>
      </w:r>
      <w:r>
        <w:rPr>
          <w:rFonts w:ascii="Segoe UI" w:hAnsi="Segoe UI" w:eastAsia="Times New Roman" w:cs="Segoe UI"/>
          <w:color w:val="0065B3"/>
          <w:sz w:val="24"/>
          <w:szCs w:val="24"/>
        </w:rPr>
        <w:t>set</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multimap</w:t>
      </w:r>
      <w:r>
        <w:rPr>
          <w:rFonts w:ascii="Segoe UI" w:hAnsi="Segoe UI" w:eastAsia="Times New Roman" w:cs="Segoe UI"/>
          <w:color w:val="161616"/>
          <w:sz w:val="24"/>
          <w:szCs w:val="24"/>
        </w:rPr>
        <w:t xml:space="preserve">, </w:t>
      </w:r>
    </w:p>
    <w:p w14:paraId="4C7E20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w:t>
      </w:r>
      <w:r>
        <w:rPr>
          <w:rFonts w:ascii="Segoe UI" w:hAnsi="Segoe UI" w:eastAsia="Times New Roman" w:cs="Segoe UI"/>
          <w:color w:val="0065B3"/>
          <w:sz w:val="24"/>
          <w:szCs w:val="24"/>
        </w:rPr>
        <w:t>multiset</w:t>
      </w:r>
      <w:r>
        <w:rPr>
          <w:rFonts w:ascii="Segoe UI" w:hAnsi="Segoe UI" w:eastAsia="Times New Roman" w:cs="Segoe UI"/>
          <w:color w:val="161616"/>
          <w:sz w:val="24"/>
          <w:szCs w:val="24"/>
        </w:rPr>
        <w:t xml:space="preserve"> for degenerate and multi cases. </w:t>
      </w:r>
    </w:p>
    <w:p w14:paraId="4AE37D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1F20400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map</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&gt; apple_color; </w:t>
      </w:r>
    </w:p>
    <w:p w14:paraId="7D616C5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 </w:t>
      </w:r>
    </w:p>
    <w:p w14:paraId="4DD35CE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apple_color[</w:t>
      </w:r>
      <w:r>
        <w:rPr>
          <w:rFonts w:ascii="Consolas" w:hAnsi="Consolas" w:eastAsia="Times New Roman" w:cs="Times New Roman"/>
          <w:color w:val="A31515"/>
          <w:sz w:val="21"/>
          <w:szCs w:val="21"/>
        </w:rPr>
        <w:t>"Granny Smith"</w:t>
      </w:r>
      <w:r>
        <w:rPr>
          <w:rFonts w:ascii="Consolas" w:hAnsi="Consolas" w:eastAsia="Times New Roman" w:cs="Times New Roman"/>
          <w:color w:val="161616"/>
          <w:sz w:val="21"/>
          <w:szCs w:val="21"/>
        </w:rPr>
        <w:t xml:space="preserve">] = </w:t>
      </w:r>
      <w:r>
        <w:rPr>
          <w:rFonts w:ascii="Consolas" w:hAnsi="Consolas" w:eastAsia="Times New Roman" w:cs="Times New Roman"/>
          <w:color w:val="A31515"/>
          <w:sz w:val="21"/>
          <w:szCs w:val="21"/>
        </w:rPr>
        <w:t>"Green"</w:t>
      </w:r>
      <w:r>
        <w:rPr>
          <w:rFonts w:ascii="Consolas" w:hAnsi="Consolas" w:eastAsia="Times New Roman" w:cs="Times New Roman"/>
          <w:color w:val="161616"/>
          <w:sz w:val="21"/>
          <w:szCs w:val="21"/>
        </w:rPr>
        <w:t xml:space="preserve">; </w:t>
      </w:r>
    </w:p>
    <w:p w14:paraId="4AA4EA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performance optimization is needed, consider using: </w:t>
      </w:r>
    </w:p>
    <w:p w14:paraId="778E1F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Unordered associative containers such as </w:t>
      </w:r>
      <w:r>
        <w:rPr>
          <w:rFonts w:ascii="Segoe UI" w:hAnsi="Segoe UI" w:eastAsia="Times New Roman" w:cs="Segoe UI"/>
          <w:color w:val="0065B3"/>
          <w:sz w:val="24"/>
          <w:szCs w:val="24"/>
        </w:rPr>
        <w:t>unordered_map</w:t>
      </w:r>
      <w:r>
        <w:rPr>
          <w:rFonts w:ascii="Segoe UI" w:hAnsi="Segoe UI" w:eastAsia="Times New Roman" w:cs="Segoe UI"/>
          <w:color w:val="161616"/>
          <w:sz w:val="24"/>
          <w:szCs w:val="24"/>
        </w:rPr>
        <w:t>. These have lower per</w:t>
      </w:r>
    </w:p>
    <w:p w14:paraId="1BAFFC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element overhead and constant-time lookup, but they can be harder to use </w:t>
      </w:r>
    </w:p>
    <w:p w14:paraId="6C7C828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correctly and efficiently. </w:t>
      </w:r>
    </w:p>
    <w:p w14:paraId="3F351A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Sorted </w:t>
      </w:r>
      <w:r>
        <w:rPr>
          <w:rFonts w:ascii="Consolas" w:hAnsi="Consolas" w:eastAsia="Times New Roman" w:cs="Times New Roman"/>
          <w:color w:val="161616"/>
          <w:sz w:val="20"/>
          <w:szCs w:val="20"/>
        </w:rPr>
        <w:t xml:space="preserve">vector </w:t>
      </w:r>
      <w:r>
        <w:rPr>
          <w:rFonts w:ascii="Segoe UI" w:hAnsi="Segoe UI" w:eastAsia="Times New Roman" w:cs="Segoe UI"/>
          <w:color w:val="161616"/>
          <w:sz w:val="24"/>
          <w:szCs w:val="24"/>
        </w:rPr>
        <w:t xml:space="preserve">. For more information, see </w:t>
      </w:r>
      <w:r>
        <w:rPr>
          <w:rFonts w:ascii="Segoe UI" w:hAnsi="Segoe UI" w:eastAsia="Times New Roman" w:cs="Segoe UI"/>
          <w:color w:val="0065B3"/>
          <w:sz w:val="24"/>
          <w:szCs w:val="24"/>
        </w:rPr>
        <w:t>Algorithms</w:t>
      </w:r>
      <w:r>
        <w:rPr>
          <w:rFonts w:ascii="Segoe UI" w:hAnsi="Segoe UI" w:eastAsia="Times New Roman" w:cs="Segoe UI"/>
          <w:color w:val="161616"/>
          <w:sz w:val="24"/>
          <w:szCs w:val="24"/>
        </w:rPr>
        <w:t xml:space="preserve">. </w:t>
      </w:r>
    </w:p>
    <w:p w14:paraId="3C1664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Don't use C-style arrays. For older APIs that need direct access to the data, use accessor </w:t>
      </w:r>
    </w:p>
    <w:p w14:paraId="729733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methods such as </w:t>
      </w:r>
      <w:r>
        <w:rPr>
          <w:rFonts w:ascii="Consolas" w:hAnsi="Consolas" w:eastAsia="Times New Roman" w:cs="Times New Roman"/>
          <w:color w:val="161616"/>
          <w:sz w:val="20"/>
          <w:szCs w:val="20"/>
        </w:rPr>
        <w:t>f(vec.data(), vec.size());</w:t>
      </w:r>
      <w:r>
        <w:rPr>
          <w:rFonts w:ascii="Segoe UI" w:hAnsi="Segoe UI" w:eastAsia="Times New Roman" w:cs="Segoe UI"/>
          <w:color w:val="161616"/>
          <w:sz w:val="24"/>
          <w:szCs w:val="24"/>
        </w:rPr>
        <w:t xml:space="preserve"> instead. For more information about </w:t>
      </w:r>
    </w:p>
    <w:p w14:paraId="7C73A6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containers, see </w:t>
      </w:r>
      <w:r>
        <w:rPr>
          <w:rFonts w:ascii="Segoe UI" w:hAnsi="Segoe UI" w:eastAsia="Times New Roman" w:cs="Segoe UI"/>
          <w:color w:val="0065B3"/>
          <w:sz w:val="24"/>
          <w:szCs w:val="24"/>
        </w:rPr>
        <w:t>C++ Standard Library Containers</w:t>
      </w:r>
      <w:r>
        <w:rPr>
          <w:rFonts w:ascii="Segoe UI" w:hAnsi="Segoe UI" w:eastAsia="Times New Roman" w:cs="Segoe UI"/>
          <w:color w:val="161616"/>
          <w:sz w:val="24"/>
          <w:szCs w:val="24"/>
        </w:rPr>
        <w:t xml:space="preserve">. </w:t>
      </w:r>
    </w:p>
    <w:p w14:paraId="220D103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Standard Library algorithms </w:t>
      </w:r>
    </w:p>
    <w:p w14:paraId="1ED43E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you assume that you need to write a custom algorithm for your program, first </w:t>
      </w:r>
    </w:p>
    <w:p w14:paraId="584A12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review the C++ Standard Library </w:t>
      </w:r>
      <w:r>
        <w:rPr>
          <w:rFonts w:ascii="Segoe UI" w:hAnsi="Segoe UI" w:eastAsia="Times New Roman" w:cs="Segoe UI"/>
          <w:color w:val="0065B3"/>
          <w:sz w:val="24"/>
          <w:szCs w:val="24"/>
        </w:rPr>
        <w:t>algorithms</w:t>
      </w:r>
      <w:r>
        <w:rPr>
          <w:rFonts w:ascii="Segoe UI" w:hAnsi="Segoe UI" w:eastAsia="Times New Roman" w:cs="Segoe UI"/>
          <w:color w:val="161616"/>
          <w:sz w:val="24"/>
          <w:szCs w:val="24"/>
        </w:rPr>
        <w:t>. The Standard Library contains an ever</w:t>
      </w:r>
    </w:p>
    <w:p w14:paraId="6A12DB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growing assortment of algorithms for many common operations such as searching, </w:t>
      </w:r>
    </w:p>
    <w:p w14:paraId="2ACCB2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sorting, filtering, and randomizing. The math library is extensive. In C++17 and later, </w:t>
      </w:r>
    </w:p>
    <w:p w14:paraId="033EDA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parallel versions of many algorithms are provided. </w:t>
      </w:r>
    </w:p>
    <w:p w14:paraId="1D68F1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Here are some important examples: </w:t>
      </w:r>
    </w:p>
    <w:p w14:paraId="028930D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for_each </w:t>
      </w:r>
      <w:r>
        <w:rPr>
          <w:rFonts w:ascii="Segoe UI" w:hAnsi="Segoe UI" w:eastAsia="Times New Roman" w:cs="Segoe UI"/>
          <w:color w:val="161616"/>
          <w:sz w:val="24"/>
          <w:szCs w:val="24"/>
        </w:rPr>
        <w:t xml:space="preserve">, the default traversal algorithm (along with range-based </w:t>
      </w:r>
      <w:r>
        <w:rPr>
          <w:rFonts w:ascii="Consolas" w:hAnsi="Consolas" w:eastAsia="Times New Roman" w:cs="Times New Roman"/>
          <w:color w:val="161616"/>
          <w:sz w:val="20"/>
          <w:szCs w:val="20"/>
        </w:rPr>
        <w:t>for</w:t>
      </w:r>
      <w:r>
        <w:rPr>
          <w:rFonts w:ascii="Segoe UI" w:hAnsi="Segoe UI" w:eastAsia="Times New Roman" w:cs="Segoe UI"/>
          <w:color w:val="161616"/>
          <w:sz w:val="24"/>
          <w:szCs w:val="24"/>
        </w:rPr>
        <w:t xml:space="preserve"> loops). </w:t>
      </w:r>
    </w:p>
    <w:p w14:paraId="1F75EDD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transform </w:t>
      </w:r>
      <w:r>
        <w:rPr>
          <w:rFonts w:ascii="Segoe UI" w:hAnsi="Segoe UI" w:eastAsia="Times New Roman" w:cs="Segoe UI"/>
          <w:color w:val="161616"/>
          <w:sz w:val="24"/>
          <w:szCs w:val="24"/>
        </w:rPr>
        <w:t xml:space="preserve">, for not-in-place modification of container elements </w:t>
      </w:r>
    </w:p>
    <w:p w14:paraId="1168163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find_if </w:t>
      </w:r>
      <w:r>
        <w:rPr>
          <w:rFonts w:ascii="Segoe UI" w:hAnsi="Segoe UI" w:eastAsia="Times New Roman" w:cs="Segoe UI"/>
          <w:color w:val="161616"/>
          <w:sz w:val="24"/>
          <w:szCs w:val="24"/>
        </w:rPr>
        <w:t xml:space="preserve">, the default search algorithm. </w:t>
      </w:r>
    </w:p>
    <w:p w14:paraId="0BC09EB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sort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 xml:space="preserve">lower_bound </w:t>
      </w:r>
      <w:r>
        <w:rPr>
          <w:rFonts w:ascii="Segoe UI" w:hAnsi="Segoe UI" w:eastAsia="Times New Roman" w:cs="Segoe UI"/>
          <w:color w:val="161616"/>
          <w:sz w:val="24"/>
          <w:szCs w:val="24"/>
        </w:rPr>
        <w:t xml:space="preserve">, and the other default sorting and searching algorithms.To write a comparator, use strict </w:t>
      </w:r>
      <w:r>
        <w:rPr>
          <w:rFonts w:ascii="Consolas-Bold" w:hAnsi="Consolas-Bold" w:eastAsia="Times New Roman" w:cs="Times New Roman"/>
          <w:b/>
          <w:bCs/>
          <w:color w:val="161616"/>
          <w:sz w:val="20"/>
          <w:szCs w:val="20"/>
        </w:rPr>
        <w:t>&lt;</w:t>
      </w:r>
      <w:r>
        <w:rPr>
          <w:rFonts w:ascii="Segoe UI" w:hAnsi="Segoe UI" w:eastAsia="Times New Roman" w:cs="Segoe UI"/>
          <w:color w:val="161616"/>
          <w:sz w:val="24"/>
          <w:szCs w:val="24"/>
        </w:rPr>
        <w:t xml:space="preserve"> and use </w:t>
      </w:r>
      <w:r>
        <w:rPr>
          <w:rFonts w:ascii="SegoeUI-Italic" w:hAnsi="SegoeUI-Italic" w:eastAsia="Times New Roman" w:cs="Times New Roman"/>
          <w:i/>
          <w:iCs/>
          <w:color w:val="161616"/>
          <w:sz w:val="24"/>
          <w:szCs w:val="24"/>
        </w:rPr>
        <w:t>named lambdas</w:t>
      </w:r>
      <w:r>
        <w:rPr>
          <w:rFonts w:ascii="Segoe UI" w:hAnsi="Segoe UI" w:eastAsia="Times New Roman" w:cs="Segoe UI"/>
          <w:color w:val="161616"/>
          <w:sz w:val="24"/>
          <w:szCs w:val="24"/>
        </w:rPr>
        <w:t xml:space="preserve"> when you can. </w:t>
      </w:r>
    </w:p>
    <w:p w14:paraId="2043EF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AFB60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C++11 introduced the </w:t>
      </w:r>
      <w:r>
        <w:rPr>
          <w:rFonts w:ascii="Segoe UI" w:hAnsi="Segoe UI" w:eastAsia="Times New Roman" w:cs="Segoe UI"/>
          <w:color w:val="0065B3"/>
          <w:sz w:val="24"/>
          <w:szCs w:val="24"/>
        </w:rPr>
        <w:t>auto</w:t>
      </w:r>
      <w:r>
        <w:rPr>
          <w:rFonts w:ascii="Segoe UI" w:hAnsi="Segoe UI" w:eastAsia="Times New Roman" w:cs="Segoe UI"/>
          <w:color w:val="161616"/>
          <w:sz w:val="24"/>
          <w:szCs w:val="24"/>
        </w:rPr>
        <w:t xml:space="preserve"> keyword for use in variable, function, and template </w:t>
      </w:r>
    </w:p>
    <w:p w14:paraId="415391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declarations. </w:t>
      </w:r>
      <w:r>
        <w:rPr>
          <w:rFonts w:ascii="Consolas-Bold" w:hAnsi="Consolas-Bold" w:eastAsia="Times New Roman" w:cs="Times New Roman"/>
          <w:b/>
          <w:bCs/>
          <w:color w:val="161616"/>
          <w:sz w:val="20"/>
          <w:szCs w:val="20"/>
        </w:rPr>
        <w:t>auto</w:t>
      </w:r>
      <w:r>
        <w:rPr>
          <w:rFonts w:ascii="Segoe UI" w:hAnsi="Segoe UI" w:eastAsia="Times New Roman" w:cs="Segoe UI"/>
          <w:color w:val="161616"/>
          <w:sz w:val="24"/>
          <w:szCs w:val="24"/>
        </w:rPr>
        <w:t xml:space="preserve"> tells the compiler to deduce the type of the object so that you don't </w:t>
      </w:r>
    </w:p>
    <w:p w14:paraId="605B40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have to type it explicitly. </w:t>
      </w:r>
      <w:r>
        <w:rPr>
          <w:rFonts w:ascii="Consolas-Bold" w:hAnsi="Consolas-Bold" w:eastAsia="Times New Roman" w:cs="Times New Roman"/>
          <w:b/>
          <w:bCs/>
          <w:color w:val="161616"/>
          <w:sz w:val="20"/>
          <w:szCs w:val="20"/>
        </w:rPr>
        <w:t>auto</w:t>
      </w:r>
      <w:r>
        <w:rPr>
          <w:rFonts w:ascii="Segoe UI" w:hAnsi="Segoe UI" w:eastAsia="Times New Roman" w:cs="Segoe UI"/>
          <w:color w:val="161616"/>
          <w:sz w:val="24"/>
          <w:szCs w:val="24"/>
        </w:rPr>
        <w:t xml:space="preserve"> is especially useful when the deduced type is a nested </w:t>
      </w:r>
    </w:p>
    <w:p w14:paraId="0F73E1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template: </w:t>
      </w:r>
    </w:p>
    <w:p w14:paraId="75FBD48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0A7BFA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C-style iteration over arrays and containers is prone to indexing errors and is also </w:t>
      </w:r>
    </w:p>
    <w:p w14:paraId="55127D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tedious to type. To eliminate these errors, and make your code more readable, use </w:t>
      </w:r>
    </w:p>
    <w:p w14:paraId="5E2216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range-based </w:t>
      </w:r>
      <w:r>
        <w:rPr>
          <w:rFonts w:ascii="Consolas-Bold" w:hAnsi="Consolas-Bold" w:eastAsia="Times New Roman" w:cs="Times New Roman"/>
          <w:b/>
          <w:bCs/>
          <w:color w:val="161616"/>
          <w:sz w:val="20"/>
          <w:szCs w:val="20"/>
        </w:rPr>
        <w:t>for</w:t>
      </w:r>
      <w:r>
        <w:rPr>
          <w:rFonts w:ascii="Segoe UI" w:hAnsi="Segoe UI" w:eastAsia="Times New Roman" w:cs="Segoe UI"/>
          <w:color w:val="161616"/>
          <w:sz w:val="24"/>
          <w:szCs w:val="24"/>
        </w:rPr>
        <w:t xml:space="preserve"> loops with both Standard Library containers and raw arrays. For more </w:t>
      </w:r>
    </w:p>
    <w:p w14:paraId="2645795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see </w:t>
      </w:r>
      <w:r>
        <w:rPr>
          <w:rFonts w:ascii="Segoe UI" w:hAnsi="Segoe UI" w:eastAsia="Times New Roman" w:cs="Segoe UI"/>
          <w:color w:val="0065B3"/>
          <w:sz w:val="24"/>
          <w:szCs w:val="24"/>
        </w:rPr>
        <w:t>Range-based for statement</w:t>
      </w:r>
      <w:r>
        <w:rPr>
          <w:rFonts w:ascii="Segoe UI" w:hAnsi="Segoe UI" w:eastAsia="Times New Roman" w:cs="Segoe UI"/>
          <w:color w:val="161616"/>
          <w:sz w:val="24"/>
          <w:szCs w:val="24"/>
        </w:rPr>
        <w:t xml:space="preserve">. </w:t>
      </w:r>
    </w:p>
    <w:p w14:paraId="163697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340D6E5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auto</w:t>
      </w:r>
      <w:r>
        <w:rPr>
          <w:rFonts w:ascii="Consolas" w:hAnsi="Consolas" w:eastAsia="Times New Roman" w:cs="Times New Roman"/>
          <w:color w:val="161616"/>
          <w:sz w:val="21"/>
          <w:szCs w:val="21"/>
        </w:rPr>
        <w:t xml:space="preserve"> comp = [](</w:t>
      </w:r>
      <w:r>
        <w:rPr>
          <w:rFonts w:ascii="Consolas" w:hAnsi="Consolas" w:eastAsia="Times New Roman" w:cs="Times New Roman"/>
          <w:color w:val="0101FD"/>
          <w:sz w:val="21"/>
          <w:szCs w:val="21"/>
        </w:rPr>
        <w:t>const</w:t>
      </w:r>
      <w:r>
        <w:rPr>
          <w:rFonts w:ascii="Consolas" w:hAnsi="Consolas" w:eastAsia="Times New Roman" w:cs="Times New Roman"/>
          <w:color w:val="161616"/>
          <w:sz w:val="21"/>
          <w:szCs w:val="21"/>
        </w:rPr>
        <w:t xml:space="preserve"> widget&amp; w1, </w:t>
      </w:r>
      <w:r>
        <w:rPr>
          <w:rFonts w:ascii="Consolas" w:hAnsi="Consolas" w:eastAsia="Times New Roman" w:cs="Times New Roman"/>
          <w:color w:val="0101FD"/>
          <w:sz w:val="21"/>
          <w:szCs w:val="21"/>
        </w:rPr>
        <w:t>const</w:t>
      </w:r>
      <w:r>
        <w:rPr>
          <w:rFonts w:ascii="Consolas" w:hAnsi="Consolas" w:eastAsia="Times New Roman" w:cs="Times New Roman"/>
          <w:color w:val="161616"/>
          <w:sz w:val="21"/>
          <w:szCs w:val="21"/>
        </w:rPr>
        <w:t xml:space="preserve"> widget&amp; w2) </w:t>
      </w:r>
    </w:p>
    <w:p w14:paraId="5BB4E66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w1.weight() &lt; w2.weight(); } </w:t>
      </w:r>
    </w:p>
    <w:p w14:paraId="16F0C21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sort( v.begin(), v.end(), comp ); </w:t>
      </w:r>
    </w:p>
    <w:p w14:paraId="4DB11F9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auto</w:t>
      </w:r>
      <w:r>
        <w:rPr>
          <w:rFonts w:ascii="Consolas" w:hAnsi="Consolas" w:eastAsia="Times New Roman" w:cs="Times New Roman"/>
          <w:color w:val="161616"/>
          <w:sz w:val="21"/>
          <w:szCs w:val="21"/>
        </w:rPr>
        <w:t xml:space="preserve"> i = lower_bound( v.begin(), v.end(), widget{0}, comp ); </w:t>
      </w:r>
    </w:p>
    <w:p w14:paraId="74BBF002">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37"/>
          <w:szCs w:val="37"/>
        </w:rPr>
        <w:t xml:space="preserve">auto </w:t>
      </w:r>
      <w:r>
        <w:rPr>
          <w:rFonts w:ascii="Segoe UI Semibold" w:hAnsi="Segoe UI Semibold" w:eastAsia="Times New Roman" w:cs="Segoe UI Semibold"/>
          <w:b/>
          <w:bCs/>
          <w:color w:val="161616"/>
          <w:sz w:val="43"/>
          <w:szCs w:val="43"/>
        </w:rPr>
        <w:t xml:space="preserve">instead of explicit type names </w:t>
      </w:r>
    </w:p>
    <w:p w14:paraId="7E4576F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map</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list</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&gt;&gt;::iterator i = m.begin(); </w:t>
      </w:r>
      <w:r>
        <w:rPr>
          <w:rFonts w:ascii="Consolas" w:hAnsi="Consolas" w:eastAsia="Times New Roman" w:cs="Times New Roman"/>
          <w:color w:val="008000"/>
          <w:sz w:val="21"/>
          <w:szCs w:val="21"/>
        </w:rPr>
        <w:t xml:space="preserve">// C-style </w:t>
      </w:r>
    </w:p>
    <w:p w14:paraId="4FE97AE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auto</w:t>
      </w:r>
      <w:r>
        <w:rPr>
          <w:rFonts w:ascii="Consolas" w:hAnsi="Consolas" w:eastAsia="Times New Roman" w:cs="Times New Roman"/>
          <w:color w:val="161616"/>
          <w:sz w:val="21"/>
          <w:szCs w:val="21"/>
        </w:rPr>
        <w:t xml:space="preserve"> i = m.begin(); </w:t>
      </w:r>
      <w:r>
        <w:rPr>
          <w:rFonts w:ascii="Consolas" w:hAnsi="Consolas" w:eastAsia="Times New Roman" w:cs="Times New Roman"/>
          <w:color w:val="008000"/>
          <w:sz w:val="21"/>
          <w:szCs w:val="21"/>
        </w:rPr>
        <w:t xml:space="preserve">// modern C++ </w:t>
      </w:r>
    </w:p>
    <w:p w14:paraId="0820A3E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Range-based </w:t>
      </w:r>
      <w:r>
        <w:rPr>
          <w:rFonts w:ascii="Consolas-Bold" w:hAnsi="Consolas-Bold" w:eastAsia="Times New Roman" w:cs="Times New Roman"/>
          <w:b/>
          <w:bCs/>
          <w:color w:val="161616"/>
          <w:sz w:val="37"/>
          <w:szCs w:val="37"/>
        </w:rPr>
        <w:t xml:space="preserve">for </w:t>
      </w:r>
      <w:r>
        <w:rPr>
          <w:rFonts w:ascii="Segoe UI Semibold" w:hAnsi="Segoe UI Semibold" w:eastAsia="Times New Roman" w:cs="Segoe UI Semibold"/>
          <w:b/>
          <w:bCs/>
          <w:color w:val="161616"/>
          <w:sz w:val="43"/>
          <w:szCs w:val="43"/>
        </w:rPr>
        <w:t xml:space="preserve">loops </w:t>
      </w:r>
    </w:p>
    <w:p w14:paraId="3A1E001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2AB1930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&lt;vector&gt; </w:t>
      </w:r>
    </w:p>
    <w:p w14:paraId="5C91C6C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4AE8CBE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E680A4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vector</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&gt; v {1,2,3}; </w:t>
      </w:r>
    </w:p>
    <w:p w14:paraId="5D60E66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C-style </w:t>
      </w:r>
    </w:p>
    <w:p w14:paraId="382EDC7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 i = 0; i &lt; v.size(); ++i) </w:t>
      </w:r>
    </w:p>
    <w:p w14:paraId="614B7B2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3044D6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v[i]; </w:t>
      </w:r>
    </w:p>
    <w:p w14:paraId="2793244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Macros in C and C++ are tokens that are processed by the preprocessor before </w:t>
      </w:r>
    </w:p>
    <w:p w14:paraId="3C7EC3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compilation. Each instance of a macro token is replaced with its defined value or </w:t>
      </w:r>
    </w:p>
    <w:p w14:paraId="33E1E1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expression before the file is compiled. Macros are commonly used in C-style </w:t>
      </w:r>
    </w:p>
    <w:p w14:paraId="27EB13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programming to define compile-time constant values. However, macros are error-prone </w:t>
      </w:r>
    </w:p>
    <w:p w14:paraId="219A808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difficult to debug. In modern C++, you should prefer </w:t>
      </w:r>
      <w:r>
        <w:rPr>
          <w:rFonts w:ascii="Segoe UI" w:hAnsi="Segoe UI" w:eastAsia="Times New Roman" w:cs="Segoe UI"/>
          <w:color w:val="0065B3"/>
          <w:sz w:val="24"/>
          <w:szCs w:val="24"/>
        </w:rPr>
        <w:t>constexpr</w:t>
      </w:r>
      <w:r>
        <w:rPr>
          <w:rFonts w:ascii="Segoe UI" w:hAnsi="Segoe UI" w:eastAsia="Times New Roman" w:cs="Segoe UI"/>
          <w:color w:val="161616"/>
          <w:sz w:val="24"/>
          <w:szCs w:val="24"/>
        </w:rPr>
        <w:t xml:space="preserve"> variables for </w:t>
      </w:r>
    </w:p>
    <w:p w14:paraId="3C4759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compile-time constants: </w:t>
      </w:r>
    </w:p>
    <w:p w14:paraId="205D35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07D7F5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modern C++, you can use brace initialization for any type. This form of initialization is </w:t>
      </w:r>
    </w:p>
    <w:p w14:paraId="553F9F6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especially convenient when initializing arrays, vectors, or other containers. In the </w:t>
      </w:r>
    </w:p>
    <w:p w14:paraId="0D4F5C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following example, </w:t>
      </w:r>
      <w:r>
        <w:rPr>
          <w:rFonts w:ascii="Consolas" w:hAnsi="Consolas" w:eastAsia="Times New Roman" w:cs="Times New Roman"/>
          <w:color w:val="161616"/>
          <w:sz w:val="20"/>
          <w:szCs w:val="20"/>
        </w:rPr>
        <w:t>v2</w:t>
      </w:r>
      <w:r>
        <w:rPr>
          <w:rFonts w:ascii="Segoe UI" w:hAnsi="Segoe UI" w:eastAsia="Times New Roman" w:cs="Segoe UI"/>
          <w:color w:val="161616"/>
          <w:sz w:val="24"/>
          <w:szCs w:val="24"/>
        </w:rPr>
        <w:t xml:space="preserve"> is initialized with three instances of </w:t>
      </w:r>
      <w:r>
        <w:rPr>
          <w:rFonts w:ascii="Consolas" w:hAnsi="Consolas" w:eastAsia="Times New Roman" w:cs="Times New Roman"/>
          <w:color w:val="161616"/>
          <w:sz w:val="20"/>
          <w:szCs w:val="20"/>
        </w:rPr>
        <w:t xml:space="preserve">S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v3</w:t>
      </w:r>
      <w:r>
        <w:rPr>
          <w:rFonts w:ascii="Segoe UI" w:hAnsi="Segoe UI" w:eastAsia="Times New Roman" w:cs="Segoe UI"/>
          <w:color w:val="161616"/>
          <w:sz w:val="24"/>
          <w:szCs w:val="24"/>
        </w:rPr>
        <w:t xml:space="preserve"> is initialized with three </w:t>
      </w:r>
    </w:p>
    <w:p w14:paraId="445511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instances of </w:t>
      </w:r>
      <w:r>
        <w:rPr>
          <w:rFonts w:ascii="Consolas" w:hAnsi="Consolas" w:eastAsia="Times New Roman" w:cs="Times New Roman"/>
          <w:color w:val="161616"/>
          <w:sz w:val="20"/>
          <w:szCs w:val="20"/>
        </w:rPr>
        <w:t>S</w:t>
      </w:r>
      <w:r>
        <w:rPr>
          <w:rFonts w:ascii="Segoe UI" w:hAnsi="Segoe UI" w:eastAsia="Times New Roman" w:cs="Segoe UI"/>
          <w:color w:val="161616"/>
          <w:sz w:val="24"/>
          <w:szCs w:val="24"/>
        </w:rPr>
        <w:t xml:space="preserve"> that are themselves initialized using braces. The compiler infers the type </w:t>
      </w:r>
    </w:p>
    <w:p w14:paraId="065C31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each element based on the declared type of </w:t>
      </w:r>
      <w:r>
        <w:rPr>
          <w:rFonts w:ascii="Consolas" w:hAnsi="Consolas" w:eastAsia="Times New Roman" w:cs="Times New Roman"/>
          <w:color w:val="161616"/>
          <w:sz w:val="20"/>
          <w:szCs w:val="20"/>
        </w:rPr>
        <w:t xml:space="preserve">v3 </w:t>
      </w:r>
      <w:r>
        <w:rPr>
          <w:rFonts w:ascii="Segoe UI" w:hAnsi="Segoe UI" w:eastAsia="Times New Roman" w:cs="Segoe UI"/>
          <w:color w:val="161616"/>
          <w:sz w:val="24"/>
          <w:szCs w:val="24"/>
        </w:rPr>
        <w:t xml:space="preserve">. </w:t>
      </w:r>
    </w:p>
    <w:p w14:paraId="3DAD65E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4D9DA51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Modern C++: </w:t>
      </w:r>
    </w:p>
    <w:p w14:paraId="71661FB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auto</w:t>
      </w:r>
      <w:r>
        <w:rPr>
          <w:rFonts w:ascii="Consolas" w:hAnsi="Consolas" w:eastAsia="Times New Roman" w:cs="Times New Roman"/>
          <w:color w:val="161616"/>
          <w:sz w:val="21"/>
          <w:szCs w:val="21"/>
        </w:rPr>
        <w:t xml:space="preserve">&amp; num : v) </w:t>
      </w:r>
    </w:p>
    <w:p w14:paraId="23FC2BE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0DE23A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num; </w:t>
      </w:r>
    </w:p>
    <w:p w14:paraId="7627385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AAD7EA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63A60D5">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37"/>
          <w:szCs w:val="37"/>
        </w:rPr>
        <w:t xml:space="preserve">constexpr </w:t>
      </w:r>
      <w:r>
        <w:rPr>
          <w:rFonts w:ascii="Segoe UI Semibold" w:hAnsi="Segoe UI Semibold" w:eastAsia="Times New Roman" w:cs="Segoe UI Semibold"/>
          <w:b/>
          <w:bCs/>
          <w:color w:val="161616"/>
          <w:sz w:val="43"/>
          <w:szCs w:val="43"/>
        </w:rPr>
        <w:t xml:space="preserve">expressions instead of macros </w:t>
      </w:r>
    </w:p>
    <w:p w14:paraId="3BCFBC0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#define SIZE 10 </w:t>
      </w:r>
      <w:r>
        <w:rPr>
          <w:rFonts w:ascii="Consolas" w:hAnsi="Consolas" w:eastAsia="Times New Roman" w:cs="Times New Roman"/>
          <w:color w:val="008000"/>
          <w:sz w:val="21"/>
          <w:szCs w:val="21"/>
        </w:rPr>
        <w:t xml:space="preserve">// C-style </w:t>
      </w:r>
    </w:p>
    <w:p w14:paraId="3D768BF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constexpr int</w:t>
      </w:r>
      <w:r>
        <w:rPr>
          <w:rFonts w:ascii="Consolas" w:hAnsi="Consolas" w:eastAsia="Times New Roman" w:cs="Times New Roman"/>
          <w:color w:val="161616"/>
          <w:sz w:val="21"/>
          <w:szCs w:val="21"/>
        </w:rPr>
        <w:t xml:space="preserve"> size = 10; </w:t>
      </w:r>
      <w:r>
        <w:rPr>
          <w:rFonts w:ascii="Consolas" w:hAnsi="Consolas" w:eastAsia="Times New Roman" w:cs="Times New Roman"/>
          <w:color w:val="008000"/>
          <w:sz w:val="21"/>
          <w:szCs w:val="21"/>
        </w:rPr>
        <w:t xml:space="preserve">// modern C++ </w:t>
      </w:r>
    </w:p>
    <w:p w14:paraId="4D35903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Uniform initialization </w:t>
      </w:r>
    </w:p>
    <w:p w14:paraId="6B6A747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&lt;vector&gt; </w:t>
      </w:r>
    </w:p>
    <w:p w14:paraId="38F6F45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struct </w:t>
      </w:r>
      <w:r>
        <w:rPr>
          <w:rFonts w:ascii="Consolas" w:hAnsi="Consolas" w:eastAsia="Times New Roman" w:cs="Times New Roman"/>
          <w:color w:val="006881"/>
          <w:sz w:val="21"/>
          <w:szCs w:val="21"/>
        </w:rPr>
        <w:t xml:space="preserve">S </w:t>
      </w:r>
    </w:p>
    <w:p w14:paraId="2A30C08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875DA8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name; </w:t>
      </w:r>
    </w:p>
    <w:p w14:paraId="6D3340E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float</w:t>
      </w:r>
      <w:r>
        <w:rPr>
          <w:rFonts w:ascii="Consolas" w:hAnsi="Consolas" w:eastAsia="Times New Roman" w:cs="Times New Roman"/>
          <w:color w:val="161616"/>
          <w:sz w:val="21"/>
          <w:szCs w:val="21"/>
        </w:rPr>
        <w:t xml:space="preserve"> num; </w:t>
      </w:r>
    </w:p>
    <w:p w14:paraId="61E6BD3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S(</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s, </w:t>
      </w:r>
      <w:r>
        <w:rPr>
          <w:rFonts w:ascii="Consolas" w:hAnsi="Consolas" w:eastAsia="Times New Roman" w:cs="Times New Roman"/>
          <w:color w:val="0101FD"/>
          <w:sz w:val="21"/>
          <w:szCs w:val="21"/>
        </w:rPr>
        <w:t>float</w:t>
      </w:r>
      <w:r>
        <w:rPr>
          <w:rFonts w:ascii="Consolas" w:hAnsi="Consolas" w:eastAsia="Times New Roman" w:cs="Times New Roman"/>
          <w:color w:val="161616"/>
          <w:sz w:val="21"/>
          <w:szCs w:val="21"/>
        </w:rPr>
        <w:t xml:space="preserve"> f) : name(s), num(f) {} </w:t>
      </w:r>
    </w:p>
    <w:p w14:paraId="4826DC6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8319D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54313DB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FA026F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C-style initialization </w:t>
      </w:r>
    </w:p>
    <w:p w14:paraId="5D0E49D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vector</w:t>
      </w:r>
      <w:r>
        <w:rPr>
          <w:rFonts w:ascii="Consolas" w:hAnsi="Consolas" w:eastAsia="Times New Roman" w:cs="Times New Roman"/>
          <w:color w:val="161616"/>
          <w:sz w:val="21"/>
          <w:szCs w:val="21"/>
        </w:rPr>
        <w:t xml:space="preserve">&lt;S&gt; v; </w:t>
      </w:r>
    </w:p>
    <w:p w14:paraId="3A3F764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 </w:t>
      </w:r>
      <w:r>
        <w:rPr>
          <w:rFonts w:ascii="Consolas" w:hAnsi="Consolas" w:eastAsia="Times New Roman" w:cs="Times New Roman"/>
          <w:color w:val="006881"/>
          <w:sz w:val="21"/>
          <w:szCs w:val="21"/>
        </w:rPr>
        <w:t>s1</w:t>
      </w:r>
      <w:r>
        <w:rPr>
          <w:rFonts w:ascii="Consolas" w:hAnsi="Consolas" w:eastAsia="Times New Roman" w:cs="Times New Roman"/>
          <w:color w:val="161616"/>
          <w:sz w:val="21"/>
          <w:szCs w:val="21"/>
        </w:rPr>
        <w:t>(</w:t>
      </w:r>
      <w:r>
        <w:rPr>
          <w:rFonts w:ascii="Consolas" w:hAnsi="Consolas" w:eastAsia="Times New Roman" w:cs="Times New Roman"/>
          <w:color w:val="A31515"/>
          <w:sz w:val="21"/>
          <w:szCs w:val="21"/>
        </w:rPr>
        <w:t>"Norah"</w:t>
      </w:r>
      <w:r>
        <w:rPr>
          <w:rFonts w:ascii="Consolas" w:hAnsi="Consolas" w:eastAsia="Times New Roman" w:cs="Times New Roman"/>
          <w:color w:val="161616"/>
          <w:sz w:val="21"/>
          <w:szCs w:val="21"/>
        </w:rPr>
        <w:t>, 2.7);</w:t>
      </w:r>
      <w:r>
        <w:rPr>
          <w:rFonts w:ascii="Segoe UI" w:hAnsi="Segoe UI" w:eastAsia="Times New Roman" w:cs="Segoe UI"/>
          <w:color w:val="161616"/>
          <w:sz w:val="24"/>
          <w:szCs w:val="24"/>
        </w:rPr>
        <w:t xml:space="preserve">For more information, see </w:t>
      </w:r>
      <w:r>
        <w:rPr>
          <w:rFonts w:ascii="Segoe UI" w:hAnsi="Segoe UI" w:eastAsia="Times New Roman" w:cs="Segoe UI"/>
          <w:color w:val="0065B3"/>
          <w:sz w:val="24"/>
          <w:szCs w:val="24"/>
        </w:rPr>
        <w:t>Brace initialization</w:t>
      </w:r>
      <w:r>
        <w:rPr>
          <w:rFonts w:ascii="Segoe UI" w:hAnsi="Segoe UI" w:eastAsia="Times New Roman" w:cs="Segoe UI"/>
          <w:color w:val="161616"/>
          <w:sz w:val="24"/>
          <w:szCs w:val="24"/>
        </w:rPr>
        <w:t xml:space="preserve">. </w:t>
      </w:r>
    </w:p>
    <w:p w14:paraId="35721E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Modern C++ provides </w:t>
      </w:r>
      <w:r>
        <w:rPr>
          <w:rFonts w:ascii="SegoeUI-Italic" w:hAnsi="SegoeUI-Italic" w:eastAsia="Times New Roman" w:cs="Times New Roman"/>
          <w:i/>
          <w:iCs/>
          <w:color w:val="161616"/>
          <w:sz w:val="24"/>
          <w:szCs w:val="24"/>
        </w:rPr>
        <w:t>move semantics</w:t>
      </w:r>
      <w:r>
        <w:rPr>
          <w:rFonts w:ascii="Segoe UI" w:hAnsi="Segoe UI" w:eastAsia="Times New Roman" w:cs="Segoe UI"/>
          <w:color w:val="161616"/>
          <w:sz w:val="24"/>
          <w:szCs w:val="24"/>
        </w:rPr>
        <w:t xml:space="preserve">, which make it possible to eliminate unnecessary </w:t>
      </w:r>
    </w:p>
    <w:p w14:paraId="3CFBC99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memory copies. In earlier versions of the language, copies were unavoidable in certain </w:t>
      </w:r>
    </w:p>
    <w:p w14:paraId="6B574A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situations. A </w:t>
      </w:r>
      <w:r>
        <w:rPr>
          <w:rFonts w:ascii="SegoeUI-Italic" w:hAnsi="SegoeUI-Italic" w:eastAsia="Times New Roman" w:cs="Times New Roman"/>
          <w:i/>
          <w:iCs/>
          <w:color w:val="161616"/>
          <w:sz w:val="24"/>
          <w:szCs w:val="24"/>
        </w:rPr>
        <w:t>move</w:t>
      </w:r>
      <w:r>
        <w:rPr>
          <w:rFonts w:ascii="Segoe UI" w:hAnsi="Segoe UI" w:eastAsia="Times New Roman" w:cs="Segoe UI"/>
          <w:color w:val="161616"/>
          <w:sz w:val="24"/>
          <w:szCs w:val="24"/>
        </w:rPr>
        <w:t xml:space="preserve"> operation transfers ownership of a resource from one object to the </w:t>
      </w:r>
    </w:p>
    <w:p w14:paraId="25F2631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next without making a copy. Some classes own resources such as heap memory, file </w:t>
      </w:r>
    </w:p>
    <w:p w14:paraId="25135B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handles, and so on. When you implement a resource-owning class, you can define a </w:t>
      </w:r>
    </w:p>
    <w:p w14:paraId="5775E1FA">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move constructor</w:t>
      </w:r>
      <w:r>
        <w:rPr>
          <w:rFonts w:ascii="Segoe UI" w:hAnsi="Segoe UI" w:eastAsia="Times New Roman" w:cs="Segoe UI"/>
          <w:color w:val="161616"/>
          <w:sz w:val="24"/>
          <w:szCs w:val="24"/>
        </w:rPr>
        <w:t xml:space="preserve"> and </w:t>
      </w:r>
      <w:r>
        <w:rPr>
          <w:rFonts w:ascii="SegoeUI-Italic" w:hAnsi="SegoeUI-Italic" w:eastAsia="Times New Roman" w:cs="Times New Roman"/>
          <w:i/>
          <w:iCs/>
          <w:color w:val="161616"/>
          <w:sz w:val="24"/>
          <w:szCs w:val="24"/>
        </w:rPr>
        <w:t>move assignment operator</w:t>
      </w:r>
      <w:r>
        <w:rPr>
          <w:rFonts w:ascii="Segoe UI" w:hAnsi="Segoe UI" w:eastAsia="Times New Roman" w:cs="Segoe UI"/>
          <w:color w:val="161616"/>
          <w:sz w:val="24"/>
          <w:szCs w:val="24"/>
        </w:rPr>
        <w:t xml:space="preserve"> for it. The compiler chooses these </w:t>
      </w:r>
    </w:p>
    <w:p w14:paraId="129463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special members during overload resolution in situations where a copy isn't needed. The </w:t>
      </w:r>
    </w:p>
    <w:p w14:paraId="5ACF60B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Standard Library container types invoke the move constructor on objects if one is </w:t>
      </w:r>
    </w:p>
    <w:p w14:paraId="53C9A0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defined. For more information, see </w:t>
      </w:r>
      <w:r>
        <w:rPr>
          <w:rFonts w:ascii="Segoe UI" w:hAnsi="Segoe UI" w:eastAsia="Times New Roman" w:cs="Segoe UI"/>
          <w:color w:val="0065B3"/>
          <w:sz w:val="24"/>
          <w:szCs w:val="24"/>
        </w:rPr>
        <w:t xml:space="preserve">Move Constructors and Move Assignment Operators </w:t>
      </w:r>
    </w:p>
    <w:p w14:paraId="53B7F2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t>
      </w:r>
      <w:r>
        <w:rPr>
          <w:rFonts w:ascii="Segoe UI" w:hAnsi="Segoe UI" w:eastAsia="Times New Roman" w:cs="Segoe UI"/>
          <w:color w:val="161616"/>
          <w:sz w:val="24"/>
          <w:szCs w:val="24"/>
        </w:rPr>
        <w:t xml:space="preserve">. </w:t>
      </w:r>
    </w:p>
    <w:p w14:paraId="0E52CF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C-style programming, a function can be passed to another function by using a </w:t>
      </w:r>
    </w:p>
    <w:p w14:paraId="2E0644EF">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function pointer</w:t>
      </w:r>
      <w:r>
        <w:rPr>
          <w:rFonts w:ascii="Segoe UI" w:hAnsi="Segoe UI" w:eastAsia="Times New Roman" w:cs="Segoe UI"/>
          <w:color w:val="161616"/>
          <w:sz w:val="24"/>
          <w:szCs w:val="24"/>
        </w:rPr>
        <w:t xml:space="preserve">. Function pointers are inconvenient to maintain and understand. The </w:t>
      </w:r>
    </w:p>
    <w:p w14:paraId="461E78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they refer to may be defined elsewhere in the source code, far away from the </w:t>
      </w:r>
    </w:p>
    <w:p w14:paraId="021F65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point at which it's invoked. Also, they're not type-safe. Modern C++ provides </w:t>
      </w:r>
      <w:r>
        <w:rPr>
          <w:rFonts w:ascii="SegoeUI-Italic" w:hAnsi="SegoeUI-Italic" w:eastAsia="Times New Roman" w:cs="Times New Roman"/>
          <w:i/>
          <w:iCs/>
          <w:color w:val="161616"/>
          <w:sz w:val="24"/>
          <w:szCs w:val="24"/>
        </w:rPr>
        <w:t xml:space="preserve">function </w:t>
      </w:r>
    </w:p>
    <w:p w14:paraId="4A441DFA">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objects</w:t>
      </w:r>
      <w:r>
        <w:rPr>
          <w:rFonts w:ascii="Segoe UI" w:hAnsi="Segoe UI" w:eastAsia="Times New Roman" w:cs="Segoe UI"/>
          <w:color w:val="161616"/>
          <w:sz w:val="24"/>
          <w:szCs w:val="24"/>
        </w:rPr>
        <w:t xml:space="preserve">, classes that override the </w:t>
      </w:r>
      <w:r>
        <w:rPr>
          <w:rFonts w:ascii="Segoe UI" w:hAnsi="Segoe UI" w:eastAsia="Times New Roman" w:cs="Segoe UI"/>
          <w:color w:val="0065B3"/>
          <w:sz w:val="24"/>
          <w:szCs w:val="24"/>
        </w:rPr>
        <w:t>operator()</w:t>
      </w:r>
      <w:r>
        <w:rPr>
          <w:rFonts w:ascii="Segoe UI" w:hAnsi="Segoe UI" w:eastAsia="Times New Roman" w:cs="Segoe UI"/>
          <w:color w:val="161616"/>
          <w:sz w:val="24"/>
          <w:szCs w:val="24"/>
        </w:rPr>
        <w:t xml:space="preserve"> operator, which enables them to be called </w:t>
      </w:r>
    </w:p>
    <w:p w14:paraId="23228A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like a function. The most convenient way to create function objects is with inline </w:t>
      </w:r>
      <w:r>
        <w:rPr>
          <w:rFonts w:ascii="Segoe UI" w:hAnsi="Segoe UI" w:eastAsia="Times New Roman" w:cs="Segoe UI"/>
          <w:color w:val="0065B3"/>
          <w:sz w:val="24"/>
          <w:szCs w:val="24"/>
        </w:rPr>
        <w:t xml:space="preserve">lambda </w:t>
      </w:r>
    </w:p>
    <w:p w14:paraId="40E44A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expressions</w:t>
      </w:r>
      <w:r>
        <w:rPr>
          <w:rFonts w:ascii="Segoe UI" w:hAnsi="Segoe UI" w:eastAsia="Times New Roman" w:cs="Segoe UI"/>
          <w:color w:val="161616"/>
          <w:sz w:val="24"/>
          <w:szCs w:val="24"/>
        </w:rPr>
        <w:t xml:space="preserve">. The following example shows how to use a lambda expression to pass a </w:t>
      </w:r>
    </w:p>
    <w:p w14:paraId="248F4F6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object, that the </w:t>
      </w:r>
      <w:r>
        <w:rPr>
          <w:rFonts w:ascii="Consolas" w:hAnsi="Consolas" w:eastAsia="Times New Roman" w:cs="Times New Roman"/>
          <w:color w:val="161616"/>
          <w:sz w:val="20"/>
          <w:szCs w:val="20"/>
        </w:rPr>
        <w:t>find_if</w:t>
      </w:r>
      <w:r>
        <w:rPr>
          <w:rFonts w:ascii="Segoe UI" w:hAnsi="Segoe UI" w:eastAsia="Times New Roman" w:cs="Segoe UI"/>
          <w:color w:val="161616"/>
          <w:sz w:val="24"/>
          <w:szCs w:val="24"/>
        </w:rPr>
        <w:t xml:space="preserve"> function will invoke on each element in the vector: </w:t>
      </w:r>
    </w:p>
    <w:p w14:paraId="2E72E2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4A0DA2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 </w:t>
      </w:r>
      <w:r>
        <w:rPr>
          <w:rFonts w:ascii="Consolas" w:hAnsi="Consolas" w:eastAsia="Times New Roman" w:cs="Times New Roman"/>
          <w:color w:val="006881"/>
          <w:sz w:val="21"/>
          <w:szCs w:val="21"/>
        </w:rPr>
        <w:t>s2</w:t>
      </w:r>
      <w:r>
        <w:rPr>
          <w:rFonts w:ascii="Consolas" w:hAnsi="Consolas" w:eastAsia="Times New Roman" w:cs="Times New Roman"/>
          <w:color w:val="161616"/>
          <w:sz w:val="21"/>
          <w:szCs w:val="21"/>
        </w:rPr>
        <w:t>(</w:t>
      </w:r>
      <w:r>
        <w:rPr>
          <w:rFonts w:ascii="Consolas" w:hAnsi="Consolas" w:eastAsia="Times New Roman" w:cs="Times New Roman"/>
          <w:color w:val="A31515"/>
          <w:sz w:val="21"/>
          <w:szCs w:val="21"/>
        </w:rPr>
        <w:t>"Frank"</w:t>
      </w:r>
      <w:r>
        <w:rPr>
          <w:rFonts w:ascii="Consolas" w:hAnsi="Consolas" w:eastAsia="Times New Roman" w:cs="Times New Roman"/>
          <w:color w:val="161616"/>
          <w:sz w:val="21"/>
          <w:szCs w:val="21"/>
        </w:rPr>
        <w:t xml:space="preserve">, 3.5); </w:t>
      </w:r>
    </w:p>
    <w:p w14:paraId="4126133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 </w:t>
      </w:r>
      <w:r>
        <w:rPr>
          <w:rFonts w:ascii="Consolas" w:hAnsi="Consolas" w:eastAsia="Times New Roman" w:cs="Times New Roman"/>
          <w:color w:val="006881"/>
          <w:sz w:val="21"/>
          <w:szCs w:val="21"/>
        </w:rPr>
        <w:t>s3</w:t>
      </w:r>
      <w:r>
        <w:rPr>
          <w:rFonts w:ascii="Consolas" w:hAnsi="Consolas" w:eastAsia="Times New Roman" w:cs="Times New Roman"/>
          <w:color w:val="161616"/>
          <w:sz w:val="21"/>
          <w:szCs w:val="21"/>
        </w:rPr>
        <w:t>(</w:t>
      </w:r>
      <w:r>
        <w:rPr>
          <w:rFonts w:ascii="Consolas" w:hAnsi="Consolas" w:eastAsia="Times New Roman" w:cs="Times New Roman"/>
          <w:color w:val="A31515"/>
          <w:sz w:val="21"/>
          <w:szCs w:val="21"/>
        </w:rPr>
        <w:t>"Jeri"</w:t>
      </w:r>
      <w:r>
        <w:rPr>
          <w:rFonts w:ascii="Consolas" w:hAnsi="Consolas" w:eastAsia="Times New Roman" w:cs="Times New Roman"/>
          <w:color w:val="161616"/>
          <w:sz w:val="21"/>
          <w:szCs w:val="21"/>
        </w:rPr>
        <w:t xml:space="preserve">, 85.9); </w:t>
      </w:r>
    </w:p>
    <w:p w14:paraId="435F1D8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v.push_back(s1); </w:t>
      </w:r>
    </w:p>
    <w:p w14:paraId="4FAAB22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v.push_back(s2); </w:t>
      </w:r>
    </w:p>
    <w:p w14:paraId="5F9848A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v.push_back(s3); </w:t>
      </w:r>
    </w:p>
    <w:p w14:paraId="358DD93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Modern C++: </w:t>
      </w:r>
    </w:p>
    <w:p w14:paraId="77B2364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vector</w:t>
      </w:r>
      <w:r>
        <w:rPr>
          <w:rFonts w:ascii="Consolas" w:hAnsi="Consolas" w:eastAsia="Times New Roman" w:cs="Times New Roman"/>
          <w:color w:val="161616"/>
          <w:sz w:val="21"/>
          <w:szCs w:val="21"/>
        </w:rPr>
        <w:t xml:space="preserve">&lt;S&gt; v2 {s1, s2, s3}; </w:t>
      </w:r>
    </w:p>
    <w:p w14:paraId="197CAA9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or... </w:t>
      </w:r>
    </w:p>
    <w:p w14:paraId="143ECEB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vector</w:t>
      </w:r>
      <w:r>
        <w:rPr>
          <w:rFonts w:ascii="Consolas" w:hAnsi="Consolas" w:eastAsia="Times New Roman" w:cs="Times New Roman"/>
          <w:color w:val="161616"/>
          <w:sz w:val="21"/>
          <w:szCs w:val="21"/>
        </w:rPr>
        <w:t>&lt;S&gt; v3{ {</w:t>
      </w:r>
      <w:r>
        <w:rPr>
          <w:rFonts w:ascii="Consolas" w:hAnsi="Consolas" w:eastAsia="Times New Roman" w:cs="Times New Roman"/>
          <w:color w:val="A31515"/>
          <w:sz w:val="21"/>
          <w:szCs w:val="21"/>
        </w:rPr>
        <w:t>"Norah"</w:t>
      </w:r>
      <w:r>
        <w:rPr>
          <w:rFonts w:ascii="Consolas" w:hAnsi="Consolas" w:eastAsia="Times New Roman" w:cs="Times New Roman"/>
          <w:color w:val="161616"/>
          <w:sz w:val="21"/>
          <w:szCs w:val="21"/>
        </w:rPr>
        <w:t>, 2.7}, {</w:t>
      </w:r>
      <w:r>
        <w:rPr>
          <w:rFonts w:ascii="Consolas" w:hAnsi="Consolas" w:eastAsia="Times New Roman" w:cs="Times New Roman"/>
          <w:color w:val="A31515"/>
          <w:sz w:val="21"/>
          <w:szCs w:val="21"/>
        </w:rPr>
        <w:t>"Frank"</w:t>
      </w:r>
      <w:r>
        <w:rPr>
          <w:rFonts w:ascii="Consolas" w:hAnsi="Consolas" w:eastAsia="Times New Roman" w:cs="Times New Roman"/>
          <w:color w:val="161616"/>
          <w:sz w:val="21"/>
          <w:szCs w:val="21"/>
        </w:rPr>
        <w:t>, 3.5}, {</w:t>
      </w:r>
      <w:r>
        <w:rPr>
          <w:rFonts w:ascii="Consolas" w:hAnsi="Consolas" w:eastAsia="Times New Roman" w:cs="Times New Roman"/>
          <w:color w:val="A31515"/>
          <w:sz w:val="21"/>
          <w:szCs w:val="21"/>
        </w:rPr>
        <w:t>"Jeri"</w:t>
      </w:r>
      <w:r>
        <w:rPr>
          <w:rFonts w:ascii="Consolas" w:hAnsi="Consolas" w:eastAsia="Times New Roman" w:cs="Times New Roman"/>
          <w:color w:val="161616"/>
          <w:sz w:val="21"/>
          <w:szCs w:val="21"/>
        </w:rPr>
        <w:t xml:space="preserve">, 85.9} }; </w:t>
      </w:r>
    </w:p>
    <w:p w14:paraId="1299879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A40AEE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Move semantics </w:t>
      </w:r>
    </w:p>
    <w:p w14:paraId="0746730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Lambda expressions</w:t>
      </w:r>
      <w:r>
        <w:rPr>
          <w:rFonts w:ascii="Segoe UI" w:hAnsi="Segoe UI" w:eastAsia="Times New Roman" w:cs="Segoe UI"/>
          <w:color w:val="161616"/>
          <w:sz w:val="24"/>
          <w:szCs w:val="24"/>
        </w:rPr>
        <w:t xml:space="preserve">The lambda expression </w:t>
      </w:r>
      <w:r>
        <w:rPr>
          <w:rFonts w:ascii="Consolas" w:hAnsi="Consolas" w:eastAsia="Times New Roman" w:cs="Times New Roman"/>
          <w:color w:val="161616"/>
          <w:sz w:val="20"/>
          <w:szCs w:val="20"/>
        </w:rPr>
        <w:t>[=](int i) { return i &gt; x &amp;&amp; i &lt; y; }</w:t>
      </w:r>
      <w:r>
        <w:rPr>
          <w:rFonts w:ascii="Segoe UI" w:hAnsi="Segoe UI" w:eastAsia="Times New Roman" w:cs="Segoe UI"/>
          <w:color w:val="161616"/>
          <w:sz w:val="24"/>
          <w:szCs w:val="24"/>
        </w:rPr>
        <w:t xml:space="preserve"> can be read as "function </w:t>
      </w:r>
    </w:p>
    <w:p w14:paraId="1DF9CE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takes a single argument of type </w:t>
      </w:r>
      <w:r>
        <w:rPr>
          <w:rFonts w:ascii="Consolas-Bold" w:hAnsi="Consolas-Bold" w:eastAsia="Times New Roman" w:cs="Times New Roman"/>
          <w:b/>
          <w:bCs/>
          <w:color w:val="161616"/>
          <w:sz w:val="20"/>
          <w:szCs w:val="20"/>
        </w:rPr>
        <w:t>int</w:t>
      </w:r>
      <w:r>
        <w:rPr>
          <w:rFonts w:ascii="Segoe UI" w:hAnsi="Segoe UI" w:eastAsia="Times New Roman" w:cs="Segoe UI"/>
          <w:color w:val="161616"/>
          <w:sz w:val="24"/>
          <w:szCs w:val="24"/>
        </w:rPr>
        <w:t xml:space="preserve"> and returns a boolean that indicates whether </w:t>
      </w:r>
    </w:p>
    <w:p w14:paraId="7195C5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argument is greater than </w:t>
      </w:r>
      <w:r>
        <w:rPr>
          <w:rFonts w:ascii="Consolas" w:hAnsi="Consolas" w:eastAsia="Times New Roman" w:cs="Times New Roman"/>
          <w:color w:val="161616"/>
          <w:sz w:val="20"/>
          <w:szCs w:val="20"/>
        </w:rPr>
        <w:t>x</w:t>
      </w:r>
      <w:r>
        <w:rPr>
          <w:rFonts w:ascii="Segoe UI" w:hAnsi="Segoe UI" w:eastAsia="Times New Roman" w:cs="Segoe UI"/>
          <w:color w:val="161616"/>
          <w:sz w:val="24"/>
          <w:szCs w:val="24"/>
        </w:rPr>
        <w:t xml:space="preserve"> and less than </w:t>
      </w:r>
      <w:r>
        <w:rPr>
          <w:rFonts w:ascii="Consolas" w:hAnsi="Consolas" w:eastAsia="Times New Roman" w:cs="Times New Roman"/>
          <w:color w:val="161616"/>
          <w:sz w:val="20"/>
          <w:szCs w:val="20"/>
        </w:rPr>
        <w:t xml:space="preserve">y </w:t>
      </w:r>
      <w:r>
        <w:rPr>
          <w:rFonts w:ascii="Segoe UI" w:hAnsi="Segoe UI" w:eastAsia="Times New Roman" w:cs="Segoe UI"/>
          <w:color w:val="161616"/>
          <w:sz w:val="24"/>
          <w:szCs w:val="24"/>
        </w:rPr>
        <w:t xml:space="preserve">." Notice that the variables </w:t>
      </w:r>
      <w:r>
        <w:rPr>
          <w:rFonts w:ascii="Consolas" w:hAnsi="Consolas" w:eastAsia="Times New Roman" w:cs="Times New Roman"/>
          <w:color w:val="161616"/>
          <w:sz w:val="20"/>
          <w:szCs w:val="20"/>
        </w:rPr>
        <w:t>x</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 xml:space="preserve">y </w:t>
      </w:r>
    </w:p>
    <w:p w14:paraId="5A18D2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surrounding context can be used in the lambda. The </w:t>
      </w:r>
      <w:r>
        <w:rPr>
          <w:rFonts w:ascii="Consolas" w:hAnsi="Consolas" w:eastAsia="Times New Roman" w:cs="Times New Roman"/>
          <w:color w:val="161616"/>
          <w:sz w:val="20"/>
          <w:szCs w:val="20"/>
        </w:rPr>
        <w:t>[=]</w:t>
      </w:r>
      <w:r>
        <w:rPr>
          <w:rFonts w:ascii="Segoe UI" w:hAnsi="Segoe UI" w:eastAsia="Times New Roman" w:cs="Segoe UI"/>
          <w:color w:val="161616"/>
          <w:sz w:val="24"/>
          <w:szCs w:val="24"/>
        </w:rPr>
        <w:t xml:space="preserve"> specifies that those </w:t>
      </w:r>
    </w:p>
    <w:p w14:paraId="2EEE50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variables are </w:t>
      </w:r>
      <w:r>
        <w:rPr>
          <w:rFonts w:ascii="SegoeUI-Italic" w:hAnsi="SegoeUI-Italic" w:eastAsia="Times New Roman" w:cs="Times New Roman"/>
          <w:i/>
          <w:iCs/>
          <w:color w:val="161616"/>
          <w:sz w:val="24"/>
          <w:szCs w:val="24"/>
        </w:rPr>
        <w:t>captured</w:t>
      </w:r>
      <w:r>
        <w:rPr>
          <w:rFonts w:ascii="Segoe UI" w:hAnsi="Segoe UI" w:eastAsia="Times New Roman" w:cs="Segoe UI"/>
          <w:color w:val="161616"/>
          <w:sz w:val="24"/>
          <w:szCs w:val="24"/>
        </w:rPr>
        <w:t xml:space="preserve"> by value; in other words, the lambda expression has its own </w:t>
      </w:r>
    </w:p>
    <w:p w14:paraId="6F2CB4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copies of those values. </w:t>
      </w:r>
    </w:p>
    <w:p w14:paraId="00B503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Modern C++ emphasizes exceptions, not error codes, as the best way to report and </w:t>
      </w:r>
    </w:p>
    <w:p w14:paraId="6A86F8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handle error conditions. For more information, see </w:t>
      </w:r>
      <w:r>
        <w:rPr>
          <w:rFonts w:ascii="Segoe UI" w:hAnsi="Segoe UI" w:eastAsia="Times New Roman" w:cs="Segoe UI"/>
          <w:color w:val="0065B3"/>
          <w:sz w:val="24"/>
          <w:szCs w:val="24"/>
        </w:rPr>
        <w:t xml:space="preserve">Modern C++ best practices for </w:t>
      </w:r>
    </w:p>
    <w:p w14:paraId="6A8EFB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exceptions and error handling</w:t>
      </w:r>
      <w:r>
        <w:rPr>
          <w:rFonts w:ascii="Segoe UI" w:hAnsi="Segoe UI" w:eastAsia="Times New Roman" w:cs="Segoe UI"/>
          <w:color w:val="161616"/>
          <w:sz w:val="24"/>
          <w:szCs w:val="24"/>
        </w:rPr>
        <w:t xml:space="preserve">. </w:t>
      </w:r>
    </w:p>
    <w:p w14:paraId="424C20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the C++ Standard Library </w:t>
      </w:r>
      <w:r>
        <w:rPr>
          <w:rFonts w:ascii="Segoe UI" w:hAnsi="Segoe UI" w:eastAsia="Times New Roman" w:cs="Segoe UI"/>
          <w:color w:val="0065B3"/>
          <w:sz w:val="24"/>
          <w:szCs w:val="24"/>
        </w:rPr>
        <w:t>std::atomic</w:t>
      </w:r>
      <w:r>
        <w:rPr>
          <w:rFonts w:ascii="Segoe UI" w:hAnsi="Segoe UI" w:eastAsia="Times New Roman" w:cs="Segoe UI"/>
          <w:color w:val="161616"/>
          <w:sz w:val="24"/>
          <w:szCs w:val="24"/>
        </w:rPr>
        <w:t xml:space="preserve"> struct and related types for inter-thread </w:t>
      </w:r>
    </w:p>
    <w:p w14:paraId="4A35C6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communication mechanisms. </w:t>
      </w:r>
    </w:p>
    <w:p w14:paraId="45ECB9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Unions are commonly used in C-style programming to conserve memory by enabling </w:t>
      </w:r>
    </w:p>
    <w:p w14:paraId="6DA41C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members of different types to occupy the same memory location. However, unions </w:t>
      </w:r>
    </w:p>
    <w:p w14:paraId="6BF375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aren't type-safe and are prone to programming errors. C++17 introduces the </w:t>
      </w:r>
    </w:p>
    <w:p w14:paraId="412FC9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std::variant</w:t>
      </w:r>
      <w:r>
        <w:rPr>
          <w:rFonts w:ascii="Segoe UI" w:hAnsi="Segoe UI" w:eastAsia="Times New Roman" w:cs="Segoe UI"/>
          <w:color w:val="161616"/>
          <w:sz w:val="24"/>
          <w:szCs w:val="24"/>
        </w:rPr>
        <w:t xml:space="preserve"> class as a more robust and safe alternative to unions. The </w:t>
      </w:r>
      <w:r>
        <w:rPr>
          <w:rFonts w:ascii="Segoe UI" w:hAnsi="Segoe UI" w:eastAsia="Times New Roman" w:cs="Segoe UI"/>
          <w:color w:val="0065B3"/>
          <w:sz w:val="24"/>
          <w:szCs w:val="24"/>
        </w:rPr>
        <w:t>std::visit</w:t>
      </w:r>
      <w:r>
        <w:rPr>
          <w:rFonts w:ascii="Segoe UI" w:hAnsi="Segoe UI" w:eastAsia="Times New Roman" w:cs="Segoe UI"/>
          <w:color w:val="161616"/>
          <w:sz w:val="24"/>
          <w:szCs w:val="24"/>
        </w:rPr>
        <w:t xml:space="preserve"> function </w:t>
      </w:r>
    </w:p>
    <w:p w14:paraId="17DF52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be used to access the members of a </w:t>
      </w:r>
      <w:r>
        <w:rPr>
          <w:rFonts w:ascii="Consolas" w:hAnsi="Consolas" w:eastAsia="Times New Roman" w:cs="Times New Roman"/>
          <w:color w:val="161616"/>
          <w:sz w:val="20"/>
          <w:szCs w:val="20"/>
        </w:rPr>
        <w:t>variant</w:t>
      </w:r>
      <w:r>
        <w:rPr>
          <w:rFonts w:ascii="Segoe UI" w:hAnsi="Segoe UI" w:eastAsia="Times New Roman" w:cs="Segoe UI"/>
          <w:color w:val="161616"/>
          <w:sz w:val="24"/>
          <w:szCs w:val="24"/>
        </w:rPr>
        <w:t xml:space="preserve"> type in a type-safe manner. </w:t>
      </w:r>
    </w:p>
    <w:p w14:paraId="019829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 Language Reference </w:t>
      </w:r>
    </w:p>
    <w:p w14:paraId="74EA29B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Lambda Expressions </w:t>
      </w:r>
    </w:p>
    <w:p w14:paraId="61F9B1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 Standard Library </w:t>
      </w:r>
    </w:p>
    <w:p w14:paraId="6FBA2C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Microsoft C/C++ language conformance </w:t>
      </w:r>
    </w:p>
    <w:p w14:paraId="34D8468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vector</w:t>
      </w:r>
      <w:r>
        <w:rPr>
          <w:rFonts w:ascii="Consolas" w:hAnsi="Consolas" w:eastAsia="Times New Roman" w:cs="Times New Roman"/>
          <w:color w:val="161616"/>
          <w:sz w:val="21"/>
          <w:szCs w:val="21"/>
        </w:rPr>
        <w:t>&lt;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&gt; v {1,2,3,4,5}; </w:t>
      </w:r>
    </w:p>
    <w:p w14:paraId="42B43B1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 x = 2; </w:t>
      </w:r>
    </w:p>
    <w:p w14:paraId="603E924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 y = 4; </w:t>
      </w:r>
    </w:p>
    <w:p w14:paraId="0766A45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auto</w:t>
      </w:r>
      <w:r>
        <w:rPr>
          <w:rFonts w:ascii="Consolas" w:hAnsi="Consolas" w:eastAsia="Times New Roman" w:cs="Times New Roman"/>
          <w:color w:val="161616"/>
          <w:sz w:val="21"/>
          <w:szCs w:val="21"/>
        </w:rPr>
        <w:t xml:space="preserve"> result = find_if(begin(v), end(v), [=](</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 i) { </w:t>
      </w: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i &gt; x &amp;&amp; i &lt; </w:t>
      </w:r>
    </w:p>
    <w:p w14:paraId="7CF802B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y; }); </w:t>
      </w:r>
    </w:p>
    <w:p w14:paraId="72977D4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Exceptions </w:t>
      </w:r>
    </w:p>
    <w:p w14:paraId="439A5ED6">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37"/>
          <w:szCs w:val="37"/>
        </w:rPr>
        <w:t xml:space="preserve">std::atomic </w:t>
      </w:r>
    </w:p>
    <w:p w14:paraId="255B82F7">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37"/>
          <w:szCs w:val="37"/>
        </w:rPr>
        <w:t xml:space="preserve">std::variant </w:t>
      </w:r>
      <w:r>
        <w:rPr>
          <w:rFonts w:ascii="Segoe UI Semibold" w:hAnsi="Segoe UI Semibold" w:eastAsia="Times New Roman" w:cs="Segoe UI Semibold"/>
          <w:b/>
          <w:bCs/>
          <w:color w:val="161616"/>
          <w:sz w:val="43"/>
          <w:szCs w:val="43"/>
        </w:rPr>
        <w:t xml:space="preserve">(C++17) </w:t>
      </w:r>
    </w:p>
    <w:p w14:paraId="5AD6387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See also</w:t>
      </w:r>
      <w:r>
        <w:rPr>
          <w:rFonts w:ascii="Segoe UI Semibold" w:hAnsi="Segoe UI Semibold" w:eastAsia="Times New Roman" w:cs="Segoe UI Semibold"/>
          <w:b/>
          <w:bCs/>
          <w:color w:val="161616"/>
          <w:sz w:val="42"/>
          <w:szCs w:val="42"/>
        </w:rPr>
        <w:t xml:space="preserve">Feedback </w:t>
      </w:r>
    </w:p>
    <w:p w14:paraId="791C61C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5F1621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6BD2D5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Get help at Microsoft Q&amp;A </w:t>
      </w:r>
    </w:p>
    <w:p w14:paraId="71AE7F2C">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4E239775">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Create a console calculator in C++ </w:t>
      </w:r>
    </w:p>
    <w:p w14:paraId="4287EE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10/08/2024 </w:t>
      </w:r>
    </w:p>
    <w:p w14:paraId="38EFB0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usual starting point for a C++ programmer is a "Hello, world!" application that runs </w:t>
      </w:r>
    </w:p>
    <w:p w14:paraId="000D61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the command line. You start with that in this article, and then move on to something </w:t>
      </w:r>
    </w:p>
    <w:p w14:paraId="0FFC11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challenging: a calculator app. </w:t>
      </w:r>
    </w:p>
    <w:p w14:paraId="7D58778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50D3B2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with the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installed and </w:t>
      </w:r>
    </w:p>
    <w:p w14:paraId="24FE70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running on your computer. To install it, see </w:t>
      </w:r>
      <w:r>
        <w:rPr>
          <w:rFonts w:ascii="Segoe UI" w:hAnsi="Segoe UI" w:eastAsia="Times New Roman" w:cs="Segoe UI"/>
          <w:color w:val="0065B3"/>
          <w:sz w:val="24"/>
          <w:szCs w:val="24"/>
        </w:rPr>
        <w:t>Install C++ support in Visual Studio</w:t>
      </w:r>
      <w:r>
        <w:rPr>
          <w:rFonts w:ascii="Segoe UI" w:hAnsi="Segoe UI" w:eastAsia="Times New Roman" w:cs="Segoe UI"/>
          <w:color w:val="161616"/>
          <w:sz w:val="24"/>
          <w:szCs w:val="24"/>
        </w:rPr>
        <w:t xml:space="preserve">. </w:t>
      </w:r>
    </w:p>
    <w:p w14:paraId="7C8BA7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tutorial demonstrates a feature called edit and continue which allows you to </w:t>
      </w:r>
    </w:p>
    <w:p w14:paraId="1C8F69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changes to your code while the app is running. To enable edit and continue, </w:t>
      </w:r>
    </w:p>
    <w:p w14:paraId="362703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main menu select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Options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Debugging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and ensure </w:t>
      </w:r>
    </w:p>
    <w:p w14:paraId="608E78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w:t>
      </w:r>
      <w:r>
        <w:rPr>
          <w:rFonts w:ascii="Segoe UI Semibold" w:hAnsi="Segoe UI Semibold" w:eastAsia="Times New Roman" w:cs="Segoe UI Semibold"/>
          <w:b/>
          <w:bCs/>
          <w:color w:val="161616"/>
          <w:sz w:val="24"/>
          <w:szCs w:val="24"/>
        </w:rPr>
        <w:t>Require source files to exactly match the original version</w:t>
      </w:r>
      <w:r>
        <w:rPr>
          <w:rFonts w:ascii="Segoe UI" w:hAnsi="Segoe UI" w:eastAsia="Times New Roman" w:cs="Segoe UI"/>
          <w:color w:val="161616"/>
          <w:sz w:val="24"/>
          <w:szCs w:val="24"/>
        </w:rPr>
        <w:t xml:space="preserve"> is checked. </w:t>
      </w:r>
    </w:p>
    <w:p w14:paraId="0A84987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your app project </w:t>
      </w:r>
    </w:p>
    <w:p w14:paraId="36C7C0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uses </w:t>
      </w:r>
      <w:r>
        <w:rPr>
          <w:rFonts w:ascii="SegoeUI-Italic" w:hAnsi="SegoeUI-Italic" w:eastAsia="Times New Roman" w:cs="Times New Roman"/>
          <w:i/>
          <w:iCs/>
          <w:color w:val="161616"/>
          <w:sz w:val="24"/>
          <w:szCs w:val="24"/>
        </w:rPr>
        <w:t>projects</w:t>
      </w:r>
      <w:r>
        <w:rPr>
          <w:rFonts w:ascii="Segoe UI" w:hAnsi="Segoe UI" w:eastAsia="Times New Roman" w:cs="Segoe UI"/>
          <w:color w:val="161616"/>
          <w:sz w:val="24"/>
          <w:szCs w:val="24"/>
        </w:rPr>
        <w:t xml:space="preserve"> to organize the code for an app, and </w:t>
      </w:r>
      <w:r>
        <w:rPr>
          <w:rFonts w:ascii="SegoeUI-Italic" w:hAnsi="SegoeUI-Italic" w:eastAsia="Times New Roman" w:cs="Times New Roman"/>
          <w:i/>
          <w:iCs/>
          <w:color w:val="161616"/>
          <w:sz w:val="24"/>
          <w:szCs w:val="24"/>
        </w:rPr>
        <w:t>solutions</w:t>
      </w:r>
      <w:r>
        <w:rPr>
          <w:rFonts w:ascii="Segoe UI" w:hAnsi="Segoe UI" w:eastAsia="Times New Roman" w:cs="Segoe UI"/>
          <w:color w:val="161616"/>
          <w:sz w:val="24"/>
          <w:szCs w:val="24"/>
        </w:rPr>
        <w:t xml:space="preserve"> to organize </w:t>
      </w:r>
    </w:p>
    <w:p w14:paraId="5E5636C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or more projects. A project contains all the options, configurations, and rules used </w:t>
      </w:r>
    </w:p>
    <w:p w14:paraId="45C37D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build an app. It also manages the relationship between all the project's files and any </w:t>
      </w:r>
    </w:p>
    <w:p w14:paraId="3FDC7C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external files. To create your app, first, create a new project and solution. </w:t>
      </w:r>
    </w:p>
    <w:p w14:paraId="28C73F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Start Visual Studio--the Visual Studio Start dialog box appears. Select </w:t>
      </w:r>
      <w:r>
        <w:rPr>
          <w:rFonts w:ascii="Segoe UI Semibold" w:hAnsi="Segoe UI Semibold" w:eastAsia="Times New Roman" w:cs="Segoe UI Semibold"/>
          <w:b/>
          <w:bCs/>
          <w:color w:val="161616"/>
          <w:sz w:val="24"/>
          <w:szCs w:val="24"/>
        </w:rPr>
        <w:t xml:space="preserve">Create a new </w:t>
      </w:r>
    </w:p>
    <w:p w14:paraId="136399A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to get started.2. In the </w:t>
      </w:r>
      <w:r>
        <w:rPr>
          <w:rFonts w:ascii="Segoe UI Semibold" w:hAnsi="Segoe UI Semibold" w:eastAsia="Times New Roman" w:cs="Segoe UI Semibold"/>
          <w:b/>
          <w:bCs/>
          <w:color w:val="161616"/>
          <w:sz w:val="24"/>
          <w:szCs w:val="24"/>
        </w:rPr>
        <w:t>Create a new project</w:t>
      </w:r>
      <w:r>
        <w:rPr>
          <w:rFonts w:ascii="Segoe UI" w:hAnsi="Segoe UI" w:eastAsia="Times New Roman" w:cs="Segoe UI"/>
          <w:color w:val="161616"/>
          <w:sz w:val="24"/>
          <w:szCs w:val="24"/>
        </w:rPr>
        <w:t xml:space="preserve"> dialog, set the language dropdown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set the </w:t>
      </w:r>
    </w:p>
    <w:p w14:paraId="7D9C30B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platform dropdown to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select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from the list of project types, </w:t>
      </w:r>
    </w:p>
    <w:p w14:paraId="3E9731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select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w:t>
      </w:r>
    </w:p>
    <w:p w14:paraId="6D020BC3">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549CF9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sure you select the C++ version of the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template. It has the </w:t>
      </w:r>
    </w:p>
    <w:p w14:paraId="7D80C9E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tags, and the icon has "++" in the corner.3. In the </w:t>
      </w:r>
      <w:r>
        <w:rPr>
          <w:rFonts w:ascii="Segoe UI Semibold" w:hAnsi="Segoe UI Semibold" w:eastAsia="Times New Roman" w:cs="Segoe UI Semibold"/>
          <w:b/>
          <w:bCs/>
          <w:color w:val="161616"/>
          <w:sz w:val="24"/>
          <w:szCs w:val="24"/>
        </w:rPr>
        <w:t>Configure your new project</w:t>
      </w:r>
      <w:r>
        <w:rPr>
          <w:rFonts w:ascii="Segoe UI" w:hAnsi="Segoe UI" w:eastAsia="Times New Roman" w:cs="Segoe UI"/>
          <w:color w:val="161616"/>
          <w:sz w:val="24"/>
          <w:szCs w:val="24"/>
        </w:rPr>
        <w:t xml:space="preserve"> dialog box, select the </w:t>
      </w:r>
      <w:r>
        <w:rPr>
          <w:rFonts w:ascii="Segoe UI Semibold" w:hAnsi="Segoe UI Semibold" w:eastAsia="Times New Roman" w:cs="Segoe UI Semibold"/>
          <w:b/>
          <w:bCs/>
          <w:color w:val="161616"/>
          <w:sz w:val="24"/>
          <w:szCs w:val="24"/>
        </w:rPr>
        <w:t>Project name</w:t>
      </w:r>
      <w:r>
        <w:rPr>
          <w:rFonts w:ascii="Segoe UI" w:hAnsi="Segoe UI" w:eastAsia="Times New Roman" w:cs="Segoe UI"/>
          <w:color w:val="161616"/>
          <w:sz w:val="24"/>
          <w:szCs w:val="24"/>
        </w:rPr>
        <w:t xml:space="preserve"> text box, </w:t>
      </w:r>
    </w:p>
    <w:p w14:paraId="61DFDA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 your new project </w:t>
      </w:r>
      <w:r>
        <w:rPr>
          <w:rFonts w:ascii="SegoeUI-Italic" w:hAnsi="SegoeUI-Italic" w:eastAsia="Times New Roman" w:cs="Times New Roman"/>
          <w:i/>
          <w:iCs/>
          <w:color w:val="161616"/>
          <w:sz w:val="24"/>
          <w:szCs w:val="24"/>
        </w:rPr>
        <w:t>CalculatorTutorial</w:t>
      </w:r>
      <w:r>
        <w:rPr>
          <w:rFonts w:ascii="Segoe UI" w:hAnsi="Segoe UI" w:eastAsia="Times New Roman" w:cs="Segoe UI"/>
          <w:color w:val="161616"/>
          <w:sz w:val="24"/>
          <w:szCs w:val="24"/>
        </w:rPr>
        <w:t xml:space="preserve">, then select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w:t>
      </w:r>
    </w:p>
    <w:p w14:paraId="381D26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empty C++ Windows console application 'Hello World' app is created. Console </w:t>
      </w:r>
    </w:p>
    <w:p w14:paraId="6E80DF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applications use a Windows console window to display output and accept user </w:t>
      </w:r>
    </w:p>
    <w:p w14:paraId="270C7E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input. In Visual Studio, an editor window opens and shows the generated code: </w:t>
      </w:r>
    </w:p>
    <w:p w14:paraId="24DB35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26A912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6C70563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77BBF8A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3D8BFF6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573613A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007D368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D4DEA4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"Hello World!\n"</w:t>
      </w:r>
      <w:r>
        <w:rPr>
          <w:rFonts w:ascii="Consolas" w:hAnsi="Consolas" w:eastAsia="Times New Roman" w:cs="Times New Roman"/>
          <w:color w:val="161616"/>
          <w:sz w:val="21"/>
          <w:szCs w:val="21"/>
        </w:rPr>
        <w:t xml:space="preserve">; </w:t>
      </w:r>
    </w:p>
    <w:p w14:paraId="3733950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039841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Run program: Ctrl + F5 or Debug &gt; Start Without Debugging menu </w:t>
      </w:r>
    </w:p>
    <w:p w14:paraId="11C0206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Debug program: F5 or Debug &gt; Start Debugging menu </w:t>
      </w:r>
    </w:p>
    <w:p w14:paraId="4C8209F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Tips for Getting Started: </w:t>
      </w:r>
    </w:p>
    <w:p w14:paraId="07AEDBD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1. Use the Solution Explorer window to add/manage files </w:t>
      </w:r>
    </w:p>
    <w:p w14:paraId="68A6279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2. Use the Team Explorer window to connect to source control </w:t>
      </w:r>
    </w:p>
    <w:p w14:paraId="6393AF6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3. Use the Output window to see build output and other messages </w:t>
      </w:r>
    </w:p>
    <w:p w14:paraId="30D540F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4. Use the Error List window to view errors </w:t>
      </w:r>
    </w:p>
    <w:p w14:paraId="5E3B241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5. Go to Project &gt; Add New Item to create new code files, or </w:t>
      </w:r>
    </w:p>
    <w:p w14:paraId="32443F3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Project &gt; Add Existing Item to add existing code files to the project// 6. In the future, to open this project again, go to File &gt; Open &gt; </w:t>
      </w:r>
    </w:p>
    <w:p w14:paraId="1945613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Project and select the .sln file </w:t>
      </w:r>
    </w:p>
    <w:p w14:paraId="0874F4A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Verify that your new app builds and runs </w:t>
      </w:r>
    </w:p>
    <w:p w14:paraId="09E097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template for a new Windows console application creates a simple C++ "Hello </w:t>
      </w:r>
    </w:p>
    <w:p w14:paraId="11267F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World" app. At this point, you can see how Visual Studio builds and runs the apps you </w:t>
      </w:r>
    </w:p>
    <w:p w14:paraId="35AF23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right from the IDE. </w:t>
      </w:r>
    </w:p>
    <w:p w14:paraId="14B02D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To build your project, select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from the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menu. The </w:t>
      </w:r>
      <w:r>
        <w:rPr>
          <w:rFonts w:ascii="Segoe UI Semibold" w:hAnsi="Segoe UI Semibold" w:eastAsia="Times New Roman" w:cs="Segoe UI Semibold"/>
          <w:b/>
          <w:bCs/>
          <w:color w:val="161616"/>
          <w:sz w:val="24"/>
          <w:szCs w:val="24"/>
        </w:rPr>
        <w:t xml:space="preserve">Output </w:t>
      </w:r>
    </w:p>
    <w:p w14:paraId="4D6FAA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shows the results of the build process. </w:t>
      </w:r>
    </w:p>
    <w:p w14:paraId="2B5F54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run the code, on the menu bar, select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Start without debugging </w:t>
      </w:r>
    </w:p>
    <w:p w14:paraId="520C55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(Ctrl+F5).A console window opens and your app runs within it. </w:t>
      </w:r>
    </w:p>
    <w:p w14:paraId="2E9611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start a console app in Visual Studio, it runs your code, then prints "Press </w:t>
      </w:r>
    </w:p>
    <w:p w14:paraId="5E1048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key to close this window . . ." to give you a chance to see the output. </w:t>
      </w:r>
    </w:p>
    <w:p w14:paraId="3B858B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 created your first "Hello, world!" console app in Visual Studio! </w:t>
      </w:r>
    </w:p>
    <w:p w14:paraId="6B670C1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Press a key to dismiss the console window and return to Visual Studio. </w:t>
      </w:r>
    </w:p>
    <w:p w14:paraId="69D0A5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now have the tools to build and run your app after every change, to verify that the </w:t>
      </w:r>
    </w:p>
    <w:p w14:paraId="7B0E6F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still works as you expect. Later, we show you how to debug it if it doesn't. </w:t>
      </w:r>
    </w:p>
    <w:p w14:paraId="76D4A7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let's modify the code in this template to be a calculator app. </w:t>
      </w:r>
    </w:p>
    <w:p w14:paraId="4C2793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Replace the contents of the </w:t>
      </w:r>
      <w:r>
        <w:rPr>
          <w:rFonts w:ascii="Consolas-Italic" w:hAnsi="Consolas-Italic" w:eastAsia="Times New Roman" w:cs="Times New Roman"/>
          <w:i/>
          <w:iCs/>
          <w:color w:val="161616"/>
          <w:sz w:val="20"/>
          <w:szCs w:val="20"/>
        </w:rPr>
        <w:t>CalculatorTutorial.cpp</w:t>
      </w:r>
      <w:r>
        <w:rPr>
          <w:rFonts w:ascii="Segoe UI" w:hAnsi="Segoe UI" w:eastAsia="Times New Roman" w:cs="Segoe UI"/>
          <w:color w:val="161616"/>
          <w:sz w:val="24"/>
          <w:szCs w:val="24"/>
        </w:rPr>
        <w:t xml:space="preserve"> file with the following code so </w:t>
      </w:r>
    </w:p>
    <w:p w14:paraId="481F3C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it matches this example: </w:t>
      </w:r>
    </w:p>
    <w:p w14:paraId="6E7B56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64EDA00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Edit the code </w:t>
      </w:r>
    </w:p>
    <w:p w14:paraId="55D0B26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179D62A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3DC643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03AB346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67C8737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29BC139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7AC2513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8EA300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"Calculator Console Application"</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26D953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"Please enter the operation to perform. Format: a+b | a-b |</w:t>
      </w:r>
      <w:r>
        <w:rPr>
          <w:rFonts w:ascii="Segoe UI" w:hAnsi="Segoe UI" w:eastAsia="Times New Roman" w:cs="Segoe UI"/>
          <w:color w:val="161616"/>
          <w:sz w:val="24"/>
          <w:szCs w:val="24"/>
        </w:rPr>
        <w:t xml:space="preserve">Understanding the code: </w:t>
      </w:r>
    </w:p>
    <w:p w14:paraId="52EB7E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#include</w:t>
      </w:r>
      <w:r>
        <w:rPr>
          <w:rFonts w:ascii="Segoe UI" w:hAnsi="Segoe UI" w:eastAsia="Times New Roman" w:cs="Segoe UI"/>
          <w:color w:val="161616"/>
          <w:sz w:val="24"/>
          <w:szCs w:val="24"/>
        </w:rPr>
        <w:t xml:space="preserve"> statement brings in code in other files. Sometimes, you </w:t>
      </w:r>
    </w:p>
    <w:p w14:paraId="665C2E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may see a filename surrounded by angle brackets like </w:t>
      </w:r>
      <w:r>
        <w:rPr>
          <w:rFonts w:ascii="Consolas" w:hAnsi="Consolas" w:eastAsia="Times New Roman" w:cs="Times New Roman"/>
          <w:color w:val="161616"/>
          <w:sz w:val="20"/>
          <w:szCs w:val="20"/>
        </w:rPr>
        <w:t xml:space="preserve">&lt;iostream&gt; </w:t>
      </w:r>
      <w:r>
        <w:rPr>
          <w:rFonts w:ascii="Segoe UI" w:hAnsi="Segoe UI" w:eastAsia="Times New Roman" w:cs="Segoe UI"/>
          <w:color w:val="161616"/>
          <w:sz w:val="24"/>
          <w:szCs w:val="24"/>
        </w:rPr>
        <w:t xml:space="preserve">. The </w:t>
      </w:r>
    </w:p>
    <w:p w14:paraId="11B4C7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angle brackets instruct the compiler to look for the </w:t>
      </w:r>
      <w:r>
        <w:rPr>
          <w:rFonts w:ascii="Consolas" w:hAnsi="Consolas" w:eastAsia="Times New Roman" w:cs="Times New Roman"/>
          <w:color w:val="161616"/>
          <w:sz w:val="20"/>
          <w:szCs w:val="20"/>
        </w:rPr>
        <w:t>iostream</w:t>
      </w:r>
      <w:r>
        <w:rPr>
          <w:rFonts w:ascii="Segoe UI" w:hAnsi="Segoe UI" w:eastAsia="Times New Roman" w:cs="Segoe UI"/>
          <w:color w:val="161616"/>
          <w:sz w:val="24"/>
          <w:szCs w:val="24"/>
        </w:rPr>
        <w:t xml:space="preserve"> header file </w:t>
      </w:r>
    </w:p>
    <w:p w14:paraId="03C9E5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first in the standard system directories, and if not found, to look in </w:t>
      </w:r>
    </w:p>
    <w:p w14:paraId="5BC24D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directories specific to the project. Other times, you may see a filename </w:t>
      </w:r>
    </w:p>
    <w:p w14:paraId="404A27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surrounded by quotes like </w:t>
      </w:r>
      <w:r>
        <w:rPr>
          <w:rFonts w:ascii="Consolas" w:hAnsi="Consolas" w:eastAsia="Times New Roman" w:cs="Times New Roman"/>
          <w:color w:val="161616"/>
          <w:sz w:val="20"/>
          <w:szCs w:val="20"/>
        </w:rPr>
        <w:t xml:space="preserve">"someHeader.h" </w:t>
      </w:r>
      <w:r>
        <w:rPr>
          <w:rFonts w:ascii="Segoe UI" w:hAnsi="Segoe UI" w:eastAsia="Times New Roman" w:cs="Segoe UI"/>
          <w:color w:val="161616"/>
          <w:sz w:val="24"/>
          <w:szCs w:val="24"/>
        </w:rPr>
        <w:t xml:space="preserve">. The quotes instruct the </w:t>
      </w:r>
    </w:p>
    <w:p w14:paraId="6A9266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to skip looking in the standard system directories and instead </w:t>
      </w:r>
    </w:p>
    <w:p w14:paraId="4E69ED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only look in directories specific to the project. </w:t>
      </w:r>
    </w:p>
    <w:p w14:paraId="096FB7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using namespace std;</w:t>
      </w:r>
      <w:r>
        <w:rPr>
          <w:rFonts w:ascii="Segoe UI" w:hAnsi="Segoe UI" w:eastAsia="Times New Roman" w:cs="Segoe UI"/>
          <w:color w:val="161616"/>
          <w:sz w:val="24"/>
          <w:szCs w:val="24"/>
        </w:rPr>
        <w:t xml:space="preserve"> tells the compiler to expect code from the </w:t>
      </w:r>
    </w:p>
    <w:p w14:paraId="61108F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Standard Library to be used in this file. Without this line, each </w:t>
      </w:r>
    </w:p>
    <w:p w14:paraId="6C68E6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keyword from the library would have to be preceded with </w:t>
      </w:r>
      <w:r>
        <w:rPr>
          <w:rFonts w:ascii="Consolas" w:hAnsi="Consolas" w:eastAsia="Times New Roman" w:cs="Times New Roman"/>
          <w:color w:val="161616"/>
          <w:sz w:val="20"/>
          <w:szCs w:val="20"/>
        </w:rPr>
        <w:t>std::</w:t>
      </w:r>
      <w:r>
        <w:rPr>
          <w:rFonts w:ascii="Segoe UI" w:hAnsi="Segoe UI" w:eastAsia="Times New Roman" w:cs="Segoe UI"/>
          <w:color w:val="161616"/>
          <w:sz w:val="24"/>
          <w:szCs w:val="24"/>
        </w:rPr>
        <w:t xml:space="preserve"> to </w:t>
      </w:r>
    </w:p>
    <w:p w14:paraId="0C756F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denote its scope. For instance, without that line, each reference to </w:t>
      </w:r>
      <w:r>
        <w:rPr>
          <w:rFonts w:ascii="Consolas" w:hAnsi="Consolas" w:eastAsia="Times New Roman" w:cs="Times New Roman"/>
          <w:color w:val="161616"/>
          <w:sz w:val="20"/>
          <w:szCs w:val="20"/>
        </w:rPr>
        <w:t xml:space="preserve">cout </w:t>
      </w:r>
    </w:p>
    <w:p w14:paraId="68C9B7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would be written as </w:t>
      </w:r>
      <w:r>
        <w:rPr>
          <w:rFonts w:ascii="Consolas" w:hAnsi="Consolas" w:eastAsia="Times New Roman" w:cs="Times New Roman"/>
          <w:color w:val="161616"/>
          <w:sz w:val="20"/>
          <w:szCs w:val="20"/>
        </w:rPr>
        <w:t xml:space="preserve">std::cout </w:t>
      </w:r>
      <w:r>
        <w:rPr>
          <w:rFonts w:ascii="Segoe UI" w:hAnsi="Segoe UI" w:eastAsia="Times New Roman" w:cs="Segoe UI"/>
          <w:color w:val="161616"/>
          <w:sz w:val="24"/>
          <w:szCs w:val="24"/>
        </w:rPr>
        <w:t xml:space="preserve">. The </w:t>
      </w:r>
      <w:r>
        <w:rPr>
          <w:rFonts w:ascii="Consolas-Bold" w:hAnsi="Consolas-Bold" w:eastAsia="Times New Roman" w:cs="Times New Roman"/>
          <w:b/>
          <w:bCs/>
          <w:color w:val="161616"/>
          <w:sz w:val="20"/>
          <w:szCs w:val="20"/>
        </w:rPr>
        <w:t>using</w:t>
      </w:r>
      <w:r>
        <w:rPr>
          <w:rFonts w:ascii="Segoe UI" w:hAnsi="Segoe UI" w:eastAsia="Times New Roman" w:cs="Segoe UI"/>
          <w:color w:val="161616"/>
          <w:sz w:val="24"/>
          <w:szCs w:val="24"/>
        </w:rPr>
        <w:t xml:space="preserve"> statement is added to make it </w:t>
      </w:r>
    </w:p>
    <w:p w14:paraId="746FED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convenient to access code in another namespace. </w:t>
      </w:r>
    </w:p>
    <w:p w14:paraId="5FC71C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keyword is used to print to standard output in C++. The </w:t>
      </w:r>
      <w:r>
        <w:rPr>
          <w:rFonts w:ascii="Consolas" w:hAnsi="Consolas" w:eastAsia="Times New Roman" w:cs="Times New Roman"/>
          <w:color w:val="161616"/>
          <w:sz w:val="20"/>
          <w:szCs w:val="20"/>
        </w:rPr>
        <w:t xml:space="preserve">&lt;&lt; </w:t>
      </w:r>
    </w:p>
    <w:p w14:paraId="1ED291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operator tells the compiler to send whatever is to the right of it to the </w:t>
      </w:r>
    </w:p>
    <w:p w14:paraId="175FA8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standard output. </w:t>
      </w:r>
    </w:p>
    <w:p w14:paraId="4DF399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endl</w:t>
      </w:r>
      <w:r>
        <w:rPr>
          <w:rFonts w:ascii="Segoe UI" w:hAnsi="Segoe UI" w:eastAsia="Times New Roman" w:cs="Segoe UI"/>
          <w:color w:val="161616"/>
          <w:sz w:val="24"/>
          <w:szCs w:val="24"/>
        </w:rPr>
        <w:t xml:space="preserve"> keyword is like the Enter key; it ends the line and moves the </w:t>
      </w:r>
    </w:p>
    <w:p w14:paraId="20CDBA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cursor to the next line. It's a better practice to put a </w:t>
      </w:r>
      <w:r>
        <w:rPr>
          <w:rFonts w:ascii="Consolas" w:hAnsi="Consolas" w:eastAsia="Times New Roman" w:cs="Times New Roman"/>
          <w:color w:val="161616"/>
          <w:sz w:val="20"/>
          <w:szCs w:val="20"/>
        </w:rPr>
        <w:t>\n</w:t>
      </w:r>
      <w:r>
        <w:rPr>
          <w:rFonts w:ascii="Segoe UI" w:hAnsi="Segoe UI" w:eastAsia="Times New Roman" w:cs="Segoe UI"/>
          <w:color w:val="161616"/>
          <w:sz w:val="24"/>
          <w:szCs w:val="24"/>
        </w:rPr>
        <w:t xml:space="preserve"> inside the string </w:t>
      </w:r>
    </w:p>
    <w:p w14:paraId="1B0881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(contained by </w:t>
      </w:r>
      <w:r>
        <w:rPr>
          <w:rFonts w:ascii="Consolas" w:hAnsi="Consolas" w:eastAsia="Times New Roman" w:cs="Times New Roman"/>
          <w:color w:val="161616"/>
          <w:sz w:val="20"/>
          <w:szCs w:val="20"/>
        </w:rPr>
        <w:t xml:space="preserve">"" </w:t>
      </w:r>
      <w:r>
        <w:rPr>
          <w:rFonts w:ascii="Segoe UI" w:hAnsi="Segoe UI" w:eastAsia="Times New Roman" w:cs="Segoe UI"/>
          <w:color w:val="161616"/>
          <w:sz w:val="24"/>
          <w:szCs w:val="24"/>
        </w:rPr>
        <w:t xml:space="preserve">) to do the same thing because </w:t>
      </w:r>
      <w:r>
        <w:rPr>
          <w:rFonts w:ascii="Consolas" w:hAnsi="Consolas" w:eastAsia="Times New Roman" w:cs="Times New Roman"/>
          <w:color w:val="161616"/>
          <w:sz w:val="20"/>
          <w:szCs w:val="20"/>
        </w:rPr>
        <w:t>endl</w:t>
      </w:r>
      <w:r>
        <w:rPr>
          <w:rFonts w:ascii="Segoe UI" w:hAnsi="Segoe UI" w:eastAsia="Times New Roman" w:cs="Segoe UI"/>
          <w:color w:val="161616"/>
          <w:sz w:val="24"/>
          <w:szCs w:val="24"/>
        </w:rPr>
        <w:t xml:space="preserve"> always flushes the </w:t>
      </w:r>
    </w:p>
    <w:p w14:paraId="40F775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buffer which can hurt the performance of the program. But since this is a </w:t>
      </w:r>
    </w:p>
    <w:p w14:paraId="006CA1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very small app, </w:t>
      </w:r>
      <w:r>
        <w:rPr>
          <w:rFonts w:ascii="Consolas" w:hAnsi="Consolas" w:eastAsia="Times New Roman" w:cs="Times New Roman"/>
          <w:color w:val="161616"/>
          <w:sz w:val="20"/>
          <w:szCs w:val="20"/>
        </w:rPr>
        <w:t>endl</w:t>
      </w:r>
      <w:r>
        <w:rPr>
          <w:rFonts w:ascii="Segoe UI" w:hAnsi="Segoe UI" w:eastAsia="Times New Roman" w:cs="Segoe UI"/>
          <w:color w:val="161616"/>
          <w:sz w:val="24"/>
          <w:szCs w:val="24"/>
        </w:rPr>
        <w:t xml:space="preserve"> is used instead. </w:t>
      </w:r>
    </w:p>
    <w:p w14:paraId="7B7168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All C++ statements must end with semicolons and all C++ applications </w:t>
      </w:r>
    </w:p>
    <w:p w14:paraId="7693F5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must contain a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This function is what the program runs at </w:t>
      </w:r>
    </w:p>
    <w:p w14:paraId="63704EB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a*b | a/b" </w:t>
      </w:r>
    </w:p>
    <w:p w14:paraId="4238C85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7192083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33074C4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7DE042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Run program: Ctrl + F5 or Debug &gt; Start Without Debugging menu </w:t>
      </w:r>
    </w:p>
    <w:p w14:paraId="6A69931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Debug program: F5 or Debug &gt; Start Debugging menu </w:t>
      </w:r>
    </w:p>
    <w:p w14:paraId="32B88B7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Tips for Getting Started: </w:t>
      </w:r>
    </w:p>
    <w:p w14:paraId="4DE6C2F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1. Use the Solution Explorer window to add/manage files </w:t>
      </w:r>
    </w:p>
    <w:p w14:paraId="6E49013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2. Use the Team Explorer window to connect to source control </w:t>
      </w:r>
    </w:p>
    <w:p w14:paraId="0F1C276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3. Use the Output window to see build output and other messages </w:t>
      </w:r>
    </w:p>
    <w:p w14:paraId="326D479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4. Use the Error List window to view errors </w:t>
      </w:r>
    </w:p>
    <w:p w14:paraId="0A8CD9B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5. Go to Project &gt; Add New Item to create new code files, or </w:t>
      </w:r>
    </w:p>
    <w:p w14:paraId="7B9B465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Project &gt; Add Existing Item to add existing code files to the project </w:t>
      </w:r>
    </w:p>
    <w:p w14:paraId="59D3A44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6. In the future, to open this project again, go to File &gt; Open &gt; </w:t>
      </w:r>
    </w:p>
    <w:p w14:paraId="7B203CB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Project and select the .sln file</w:t>
      </w:r>
      <w:r>
        <w:rPr>
          <w:rFonts w:ascii="Segoe UI" w:hAnsi="Segoe UI" w:eastAsia="Times New Roman" w:cs="Segoe UI"/>
          <w:color w:val="161616"/>
          <w:sz w:val="24"/>
          <w:szCs w:val="24"/>
        </w:rPr>
        <w:t xml:space="preserve">the start. All code must be accessible from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in order to be used. </w:t>
      </w:r>
    </w:p>
    <w:p w14:paraId="0FB2F4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save the file, press </w:t>
      </w:r>
      <w:r>
        <w:rPr>
          <w:rFonts w:ascii="Segoe UI Semibold" w:hAnsi="Segoe UI Semibold" w:eastAsia="Times New Roman" w:cs="Segoe UI Semibold"/>
          <w:b/>
          <w:bCs/>
          <w:color w:val="161616"/>
          <w:sz w:val="24"/>
          <w:szCs w:val="24"/>
        </w:rPr>
        <w:t>Ctrl+S</w:t>
      </w:r>
      <w:r>
        <w:rPr>
          <w:rFonts w:ascii="Segoe UI" w:hAnsi="Segoe UI" w:eastAsia="Times New Roman" w:cs="Segoe UI"/>
          <w:color w:val="161616"/>
          <w:sz w:val="24"/>
          <w:szCs w:val="24"/>
        </w:rPr>
        <w:t xml:space="preserve">, or select the floppy disk icon in the toolbar under the </w:t>
      </w:r>
    </w:p>
    <w:p w14:paraId="1ECBB9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bar. </w:t>
      </w:r>
    </w:p>
    <w:p w14:paraId="3768A0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To run the application, press </w:t>
      </w: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or go to the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menu and select </w:t>
      </w:r>
      <w:r>
        <w:rPr>
          <w:rFonts w:ascii="Segoe UI Semibold" w:hAnsi="Segoe UI Semibold" w:eastAsia="Times New Roman" w:cs="Segoe UI Semibold"/>
          <w:b/>
          <w:bCs/>
          <w:color w:val="161616"/>
          <w:sz w:val="24"/>
          <w:szCs w:val="24"/>
        </w:rPr>
        <w:t xml:space="preserve">Start </w:t>
      </w:r>
    </w:p>
    <w:p w14:paraId="5C5661C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Without Debugging</w:t>
      </w:r>
      <w:r>
        <w:rPr>
          <w:rFonts w:ascii="Segoe UI" w:hAnsi="Segoe UI" w:eastAsia="Times New Roman" w:cs="Segoe UI"/>
          <w:color w:val="161616"/>
          <w:sz w:val="24"/>
          <w:szCs w:val="24"/>
        </w:rPr>
        <w:t xml:space="preserve">. You should see a console window appear that looks like this. </w:t>
      </w:r>
    </w:p>
    <w:p w14:paraId="6C4BF8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Close the console window when you're done. </w:t>
      </w:r>
    </w:p>
    <w:p w14:paraId="347A4CE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Add code to do some math </w:t>
      </w:r>
    </w:p>
    <w:p w14:paraId="57762D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class is like a blueprint for an object that does something. In this case, we define a </w:t>
      </w:r>
    </w:p>
    <w:p w14:paraId="38FE89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calculator class to contain the math logic. </w:t>
      </w:r>
    </w:p>
    <w:p w14:paraId="1F6249F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Add a Calculator class </w:t>
      </w:r>
    </w:p>
    <w:p w14:paraId="4DC201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Go to the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menu and select </w:t>
      </w:r>
      <w:r>
        <w:rPr>
          <w:rFonts w:ascii="Segoe UI Semibold" w:hAnsi="Segoe UI Semibold" w:eastAsia="Times New Roman" w:cs="Segoe UI Semibold"/>
          <w:b/>
          <w:bCs/>
          <w:color w:val="161616"/>
          <w:sz w:val="24"/>
          <w:szCs w:val="24"/>
        </w:rPr>
        <w:t>Add Class</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Class Name</w:t>
      </w:r>
      <w:r>
        <w:rPr>
          <w:rFonts w:ascii="Segoe UI" w:hAnsi="Segoe UI" w:eastAsia="Times New Roman" w:cs="Segoe UI"/>
          <w:color w:val="161616"/>
          <w:sz w:val="24"/>
          <w:szCs w:val="24"/>
        </w:rPr>
        <w:t xml:space="preserve"> edit box, enter </w:t>
      </w:r>
    </w:p>
    <w:p w14:paraId="2FAF210D">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Calculator</w:t>
      </w:r>
      <w:r>
        <w:rPr>
          <w:rFonts w:ascii="Segoe UI" w:hAnsi="Segoe UI" w:eastAsia="Times New Roman" w:cs="Segoe UI"/>
          <w:color w:val="161616"/>
          <w:sz w:val="24"/>
          <w:szCs w:val="24"/>
        </w:rPr>
        <w:t xml:space="preserve">. Select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w:t>
      </w:r>
    </w:p>
    <w:p w14:paraId="2F33EE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Two new files get added to your project. To save all your changed files at once, </w:t>
      </w:r>
    </w:p>
    <w:p w14:paraId="6C66D9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press </w:t>
      </w:r>
      <w:r>
        <w:rPr>
          <w:rFonts w:ascii="Segoe UI Semibold" w:hAnsi="Segoe UI Semibold" w:eastAsia="Times New Roman" w:cs="Segoe UI Semibold"/>
          <w:b/>
          <w:bCs/>
          <w:color w:val="161616"/>
          <w:sz w:val="24"/>
          <w:szCs w:val="24"/>
        </w:rPr>
        <w:t>Ctrl+Shift+S</w:t>
      </w:r>
      <w:r>
        <w:rPr>
          <w:rFonts w:ascii="Segoe UI" w:hAnsi="Segoe UI" w:eastAsia="Times New Roman" w:cs="Segoe UI"/>
          <w:color w:val="161616"/>
          <w:sz w:val="24"/>
          <w:szCs w:val="24"/>
        </w:rPr>
        <w:t xml:space="preserve">. It's a keyboard shortcut for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Save All</w:t>
      </w:r>
      <w:r>
        <w:rPr>
          <w:rFonts w:ascii="Segoe UI" w:hAnsi="Segoe UI" w:eastAsia="Times New Roman" w:cs="Segoe UI"/>
          <w:color w:val="161616"/>
          <w:sz w:val="24"/>
          <w:szCs w:val="24"/>
        </w:rPr>
        <w:t xml:space="preserve">. There's also a </w:t>
      </w:r>
    </w:p>
    <w:p w14:paraId="691432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toolbar button for </w:t>
      </w:r>
      <w:r>
        <w:rPr>
          <w:rFonts w:ascii="Segoe UI Semibold" w:hAnsi="Segoe UI Semibold" w:eastAsia="Times New Roman" w:cs="Segoe UI Semibold"/>
          <w:b/>
          <w:bCs/>
          <w:color w:val="161616"/>
          <w:sz w:val="24"/>
          <w:szCs w:val="24"/>
        </w:rPr>
        <w:t>Save All</w:t>
      </w:r>
      <w:r>
        <w:rPr>
          <w:rFonts w:ascii="Segoe UI" w:hAnsi="Segoe UI" w:eastAsia="Times New Roman" w:cs="Segoe UI"/>
          <w:color w:val="161616"/>
          <w:sz w:val="24"/>
          <w:szCs w:val="24"/>
        </w:rPr>
        <w:t xml:space="preserve">, an icon of two floppy disks, found beside the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button. In general, it's good practice to do </w:t>
      </w:r>
      <w:r>
        <w:rPr>
          <w:rFonts w:ascii="Segoe UI Semibold" w:hAnsi="Segoe UI Semibold" w:eastAsia="Times New Roman" w:cs="Segoe UI Semibold"/>
          <w:b/>
          <w:bCs/>
          <w:color w:val="161616"/>
          <w:sz w:val="24"/>
          <w:szCs w:val="24"/>
        </w:rPr>
        <w:t>Save All</w:t>
      </w:r>
      <w:r>
        <w:rPr>
          <w:rFonts w:ascii="Segoe UI" w:hAnsi="Segoe UI" w:eastAsia="Times New Roman" w:cs="Segoe UI"/>
          <w:color w:val="161616"/>
          <w:sz w:val="24"/>
          <w:szCs w:val="24"/>
        </w:rPr>
        <w:t xml:space="preserve"> frequently, so you don't miss </w:t>
      </w:r>
    </w:p>
    <w:p w14:paraId="4616E7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saving any changes. </w:t>
      </w:r>
    </w:p>
    <w:p w14:paraId="38994A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Add Class</w:t>
      </w:r>
      <w:r>
        <w:rPr>
          <w:rFonts w:ascii="Segoe UI" w:hAnsi="Segoe UI" w:eastAsia="Times New Roman" w:cs="Segoe UI"/>
          <w:color w:val="161616"/>
          <w:sz w:val="24"/>
          <w:szCs w:val="24"/>
        </w:rPr>
        <w:t xml:space="preserve"> wizard creates </w:t>
      </w:r>
      <w:r>
        <w:rPr>
          <w:rFonts w:ascii="Consolas" w:hAnsi="Consolas" w:eastAsia="Times New Roman" w:cs="Times New Roman"/>
          <w:color w:val="161616"/>
          <w:sz w:val="20"/>
          <w:szCs w:val="20"/>
        </w:rPr>
        <w:t>.h</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.cpp</w:t>
      </w:r>
      <w:r>
        <w:rPr>
          <w:rFonts w:ascii="Segoe UI" w:hAnsi="Segoe UI" w:eastAsia="Times New Roman" w:cs="Segoe UI"/>
          <w:color w:val="161616"/>
          <w:sz w:val="24"/>
          <w:szCs w:val="24"/>
        </w:rPr>
        <w:t xml:space="preserve"> files that have the same name as the </w:t>
      </w:r>
    </w:p>
    <w:p w14:paraId="335317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class. You can see a full list of your project files in the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window, </w:t>
      </w:r>
    </w:p>
    <w:p w14:paraId="63429F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visible on the side of the IDE. If the window isn't visible, open it from the menu bar </w:t>
      </w:r>
    </w:p>
    <w:p w14:paraId="5E2103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via </w:t>
      </w:r>
      <w:r>
        <w:rPr>
          <w:rFonts w:ascii="Segoe UI Semibold" w:hAnsi="Segoe UI Semibold" w:eastAsia="Times New Roman" w:cs="Segoe UI Semibold"/>
          <w:b/>
          <w:bCs/>
          <w:color w:val="161616"/>
          <w:sz w:val="24"/>
          <w:szCs w:val="24"/>
        </w:rPr>
        <w:t>View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t>
      </w:r>
    </w:p>
    <w:p w14:paraId="6BA449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open a file by double-clicking it in the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window. Double</w:t>
      </w:r>
    </w:p>
    <w:p w14:paraId="13B792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 </w:t>
      </w:r>
      <w:r>
        <w:rPr>
          <w:rFonts w:ascii="Consolas" w:hAnsi="Consolas" w:eastAsia="Times New Roman" w:cs="Times New Roman"/>
          <w:color w:val="161616"/>
          <w:sz w:val="20"/>
          <w:szCs w:val="20"/>
        </w:rPr>
        <w:t>Calculator.h</w:t>
      </w:r>
      <w:r>
        <w:rPr>
          <w:rFonts w:ascii="Segoe UI" w:hAnsi="Segoe UI" w:eastAsia="Times New Roman" w:cs="Segoe UI"/>
          <w:color w:val="161616"/>
          <w:sz w:val="24"/>
          <w:szCs w:val="24"/>
        </w:rPr>
        <w:t xml:space="preserve"> to open it. </w:t>
      </w:r>
    </w:p>
    <w:p w14:paraId="7B0770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Replace the contents of </w:t>
      </w:r>
      <w:r>
        <w:rPr>
          <w:rFonts w:ascii="Consolas-Bold" w:hAnsi="Consolas-Bold" w:eastAsia="Times New Roman" w:cs="Times New Roman"/>
          <w:b/>
          <w:bCs/>
          <w:color w:val="161616"/>
          <w:sz w:val="20"/>
          <w:szCs w:val="20"/>
        </w:rPr>
        <w:t>Calculator.h</w:t>
      </w:r>
      <w:r>
        <w:rPr>
          <w:rFonts w:ascii="Segoe UI" w:hAnsi="Segoe UI" w:eastAsia="Times New Roman" w:cs="Segoe UI"/>
          <w:color w:val="161616"/>
          <w:sz w:val="24"/>
          <w:szCs w:val="24"/>
        </w:rPr>
        <w:t xml:space="preserve"> with the following code so that the file now </w:t>
      </w:r>
    </w:p>
    <w:p w14:paraId="700FED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looks like this: </w:t>
      </w:r>
    </w:p>
    <w:p w14:paraId="77338D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9C7E8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the code </w:t>
      </w:r>
    </w:p>
    <w:p w14:paraId="409470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code declares a new function called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which handles math </w:t>
      </w:r>
    </w:p>
    <w:p w14:paraId="714682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operations for addition, subtraction, multiplication, and division. </w:t>
      </w:r>
    </w:p>
    <w:p w14:paraId="02D1DA7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once </w:t>
      </w:r>
    </w:p>
    <w:p w14:paraId="0FEFF5E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class </w:t>
      </w:r>
      <w:r>
        <w:rPr>
          <w:rFonts w:ascii="Consolas" w:hAnsi="Consolas" w:eastAsia="Times New Roman" w:cs="Times New Roman"/>
          <w:color w:val="006881"/>
          <w:sz w:val="21"/>
          <w:szCs w:val="21"/>
        </w:rPr>
        <w:t xml:space="preserve">Calculator </w:t>
      </w:r>
    </w:p>
    <w:p w14:paraId="05F739A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D83822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public</w:t>
      </w:r>
      <w:r>
        <w:rPr>
          <w:rFonts w:ascii="Consolas" w:hAnsi="Consolas" w:eastAsia="Times New Roman" w:cs="Times New Roman"/>
          <w:color w:val="161616"/>
          <w:sz w:val="21"/>
          <w:szCs w:val="21"/>
        </w:rPr>
        <w:t xml:space="preserve">: </w:t>
      </w:r>
    </w:p>
    <w:p w14:paraId="0A41071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double </w:t>
      </w:r>
      <w:r>
        <w:rPr>
          <w:rFonts w:ascii="Consolas" w:hAnsi="Consolas" w:eastAsia="Times New Roman" w:cs="Times New Roman"/>
          <w:color w:val="006881"/>
          <w:sz w:val="21"/>
          <w:szCs w:val="21"/>
        </w:rPr>
        <w:t>Calculate</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w:t>
      </w: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w:t>
      </w:r>
    </w:p>
    <w:p w14:paraId="2D703B7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C++ code is organized into </w:t>
      </w:r>
      <w:r>
        <w:rPr>
          <w:rFonts w:ascii="SegoeUI-Italic" w:hAnsi="SegoeUI-Italic" w:eastAsia="Times New Roman" w:cs="Times New Roman"/>
          <w:i/>
          <w:iCs/>
          <w:color w:val="161616"/>
          <w:sz w:val="24"/>
          <w:szCs w:val="24"/>
        </w:rPr>
        <w:t>header</w:t>
      </w:r>
      <w:r>
        <w:rPr>
          <w:rFonts w:ascii="Segoe UI" w:hAnsi="Segoe UI" w:eastAsia="Times New Roman" w:cs="Segoe UI"/>
          <w:color w:val="161616"/>
          <w:sz w:val="24"/>
          <w:szCs w:val="24"/>
        </w:rPr>
        <w:t xml:space="preserve"> ( </w:t>
      </w:r>
      <w:r>
        <w:rPr>
          <w:rFonts w:ascii="Consolas" w:hAnsi="Consolas" w:eastAsia="Times New Roman" w:cs="Times New Roman"/>
          <w:color w:val="161616"/>
          <w:sz w:val="20"/>
          <w:szCs w:val="20"/>
        </w:rPr>
        <w:t xml:space="preserve">.h </w:t>
      </w:r>
      <w:r>
        <w:rPr>
          <w:rFonts w:ascii="Segoe UI" w:hAnsi="Segoe UI" w:eastAsia="Times New Roman" w:cs="Segoe UI"/>
          <w:color w:val="161616"/>
          <w:sz w:val="24"/>
          <w:szCs w:val="24"/>
        </w:rPr>
        <w:t xml:space="preserve">) files and </w:t>
      </w:r>
      <w:r>
        <w:rPr>
          <w:rFonts w:ascii="SegoeUI-Italic" w:hAnsi="SegoeUI-Italic" w:eastAsia="Times New Roman" w:cs="Times New Roman"/>
          <w:i/>
          <w:iCs/>
          <w:color w:val="161616"/>
          <w:sz w:val="24"/>
          <w:szCs w:val="24"/>
        </w:rPr>
        <w:t>source</w:t>
      </w:r>
      <w:r>
        <w:rPr>
          <w:rFonts w:ascii="Segoe UI" w:hAnsi="Segoe UI" w:eastAsia="Times New Roman" w:cs="Segoe UI"/>
          <w:color w:val="161616"/>
          <w:sz w:val="24"/>
          <w:szCs w:val="24"/>
        </w:rPr>
        <w:t xml:space="preserve"> ( </w:t>
      </w:r>
      <w:r>
        <w:rPr>
          <w:rFonts w:ascii="Consolas" w:hAnsi="Consolas" w:eastAsia="Times New Roman" w:cs="Times New Roman"/>
          <w:color w:val="161616"/>
          <w:sz w:val="20"/>
          <w:szCs w:val="20"/>
        </w:rPr>
        <w:t xml:space="preserve">.cpp </w:t>
      </w:r>
      <w:r>
        <w:rPr>
          <w:rFonts w:ascii="Segoe UI" w:hAnsi="Segoe UI" w:eastAsia="Times New Roman" w:cs="Segoe UI"/>
          <w:color w:val="161616"/>
          <w:sz w:val="24"/>
          <w:szCs w:val="24"/>
        </w:rPr>
        <w:t xml:space="preserve">) files. </w:t>
      </w:r>
    </w:p>
    <w:p w14:paraId="422690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 other file extensions are supported by various compilers, but these </w:t>
      </w:r>
    </w:p>
    <w:p w14:paraId="4213A5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 the main ones to know about. Functions and variables are normally </w:t>
      </w:r>
    </w:p>
    <w:p w14:paraId="430DF2C1">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declared</w:t>
      </w:r>
      <w:r>
        <w:rPr>
          <w:rFonts w:ascii="Segoe UI" w:hAnsi="Segoe UI" w:eastAsia="Times New Roman" w:cs="Segoe UI"/>
          <w:color w:val="161616"/>
          <w:sz w:val="24"/>
          <w:szCs w:val="24"/>
        </w:rPr>
        <w:t xml:space="preserve">, that is, given a name and a type, in header files, and </w:t>
      </w:r>
    </w:p>
    <w:p w14:paraId="2B649D93">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implemented</w:t>
      </w:r>
      <w:r>
        <w:rPr>
          <w:rFonts w:ascii="Segoe UI" w:hAnsi="Segoe UI" w:eastAsia="Times New Roman" w:cs="Segoe UI"/>
          <w:color w:val="161616"/>
          <w:sz w:val="24"/>
          <w:szCs w:val="24"/>
        </w:rPr>
        <w:t xml:space="preserve">, or given a definition, in source files. To access code defined </w:t>
      </w:r>
    </w:p>
    <w:p w14:paraId="451E9A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another file, you can use </w:t>
      </w:r>
      <w:r>
        <w:rPr>
          <w:rFonts w:ascii="Consolas" w:hAnsi="Consolas" w:eastAsia="Times New Roman" w:cs="Times New Roman"/>
          <w:color w:val="161616"/>
          <w:sz w:val="20"/>
          <w:szCs w:val="20"/>
        </w:rPr>
        <w:t xml:space="preserve">#include "filename.h" </w:t>
      </w:r>
      <w:r>
        <w:rPr>
          <w:rFonts w:ascii="Segoe UI" w:hAnsi="Segoe UI" w:eastAsia="Times New Roman" w:cs="Segoe UI"/>
          <w:color w:val="161616"/>
          <w:sz w:val="24"/>
          <w:szCs w:val="24"/>
        </w:rPr>
        <w:t xml:space="preserve">, where </w:t>
      </w:r>
      <w:r>
        <w:rPr>
          <w:rFonts w:ascii="Consolas" w:hAnsi="Consolas" w:eastAsia="Times New Roman" w:cs="Times New Roman"/>
          <w:color w:val="161616"/>
          <w:sz w:val="20"/>
          <w:szCs w:val="20"/>
        </w:rPr>
        <w:t>filename.h</w:t>
      </w:r>
      <w:r>
        <w:rPr>
          <w:rFonts w:ascii="Segoe UI" w:hAnsi="Segoe UI" w:eastAsia="Times New Roman" w:cs="Segoe UI"/>
          <w:color w:val="161616"/>
          <w:sz w:val="24"/>
          <w:szCs w:val="24"/>
        </w:rPr>
        <w:t xml:space="preserve"> is </w:t>
      </w:r>
    </w:p>
    <w:p w14:paraId="43609B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name of the file that declares the variables or functions you want to </w:t>
      </w:r>
    </w:p>
    <w:p w14:paraId="1FD249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w:t>
      </w:r>
    </w:p>
    <w:p w14:paraId="003AE1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It's good practice to organize your code into different files based on what </w:t>
      </w:r>
    </w:p>
    <w:p w14:paraId="750DF9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does, so it's easy to find the code you need later. In our case, we define </w:t>
      </w:r>
    </w:p>
    <w:p w14:paraId="5B6830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Calculator</w:t>
      </w:r>
      <w:r>
        <w:rPr>
          <w:rFonts w:ascii="Segoe UI" w:hAnsi="Segoe UI" w:eastAsia="Times New Roman" w:cs="Segoe UI"/>
          <w:color w:val="161616"/>
          <w:sz w:val="24"/>
          <w:szCs w:val="24"/>
        </w:rPr>
        <w:t xml:space="preserve"> class separately from the file containing the </w:t>
      </w:r>
      <w:r>
        <w:rPr>
          <w:rFonts w:ascii="Consolas" w:hAnsi="Consolas" w:eastAsia="Times New Roman" w:cs="Times New Roman"/>
          <w:color w:val="161616"/>
          <w:sz w:val="20"/>
          <w:szCs w:val="20"/>
        </w:rPr>
        <w:t xml:space="preserve">main() </w:t>
      </w:r>
    </w:p>
    <w:p w14:paraId="3A6AE7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but we plan to reference the </w:t>
      </w:r>
      <w:r>
        <w:rPr>
          <w:rFonts w:ascii="Consolas" w:hAnsi="Consolas" w:eastAsia="Times New Roman" w:cs="Times New Roman"/>
          <w:color w:val="161616"/>
          <w:sz w:val="20"/>
          <w:szCs w:val="20"/>
        </w:rPr>
        <w:t>Calculator</w:t>
      </w:r>
      <w:r>
        <w:rPr>
          <w:rFonts w:ascii="Segoe UI" w:hAnsi="Segoe UI" w:eastAsia="Times New Roman" w:cs="Segoe UI"/>
          <w:color w:val="161616"/>
          <w:sz w:val="24"/>
          <w:szCs w:val="24"/>
        </w:rPr>
        <w:t xml:space="preserve"> class in </w:t>
      </w:r>
      <w:r>
        <w:rPr>
          <w:rFonts w:ascii="Consolas" w:hAnsi="Consolas" w:eastAsia="Times New Roman" w:cs="Times New Roman"/>
          <w:color w:val="161616"/>
          <w:sz w:val="20"/>
          <w:szCs w:val="20"/>
        </w:rPr>
        <w:t xml:space="preserve">main() </w:t>
      </w:r>
      <w:r>
        <w:rPr>
          <w:rFonts w:ascii="Segoe UI" w:hAnsi="Segoe UI" w:eastAsia="Times New Roman" w:cs="Segoe UI"/>
          <w:color w:val="161616"/>
          <w:sz w:val="24"/>
          <w:szCs w:val="24"/>
        </w:rPr>
        <w:t xml:space="preserve">. </w:t>
      </w:r>
    </w:p>
    <w:p w14:paraId="5EDC56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A green squiggle appears under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because although the </w:t>
      </w:r>
      <w:r>
        <w:rPr>
          <w:rFonts w:ascii="Consolas" w:hAnsi="Consolas" w:eastAsia="Times New Roman" w:cs="Times New Roman"/>
          <w:color w:val="161616"/>
          <w:sz w:val="20"/>
          <w:szCs w:val="20"/>
        </w:rPr>
        <w:t xml:space="preserve">Calculate </w:t>
      </w:r>
    </w:p>
    <w:p w14:paraId="5D1679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is </w:t>
      </w:r>
      <w:r>
        <w:rPr>
          <w:rFonts w:ascii="SegoeUI-Italic" w:hAnsi="SegoeUI-Italic" w:eastAsia="Times New Roman" w:cs="Times New Roman"/>
          <w:i/>
          <w:iCs/>
          <w:color w:val="161616"/>
          <w:sz w:val="24"/>
          <w:szCs w:val="24"/>
        </w:rPr>
        <w:t>declared</w:t>
      </w:r>
      <w:r>
        <w:rPr>
          <w:rFonts w:ascii="Segoe UI" w:hAnsi="Segoe UI" w:eastAsia="Times New Roman" w:cs="Segoe UI"/>
          <w:color w:val="161616"/>
          <w:sz w:val="24"/>
          <w:szCs w:val="24"/>
        </w:rPr>
        <w:t xml:space="preserve">, it isn't </w:t>
      </w:r>
      <w:r>
        <w:rPr>
          <w:rFonts w:ascii="SegoeUI-Italic" w:hAnsi="SegoeUI-Italic" w:eastAsia="Times New Roman" w:cs="Times New Roman"/>
          <w:i/>
          <w:iCs/>
          <w:color w:val="161616"/>
          <w:sz w:val="24"/>
          <w:szCs w:val="24"/>
        </w:rPr>
        <w:t>defined</w:t>
      </w:r>
      <w:r>
        <w:rPr>
          <w:rFonts w:ascii="Segoe UI" w:hAnsi="Segoe UI" w:eastAsia="Times New Roman" w:cs="Segoe UI"/>
          <w:color w:val="161616"/>
          <w:sz w:val="24"/>
          <w:szCs w:val="24"/>
        </w:rPr>
        <w:t xml:space="preserve">. Hover over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click the down arrow on </w:t>
      </w:r>
    </w:p>
    <w:p w14:paraId="06FB8C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screwdriver icon, and select </w:t>
      </w:r>
      <w:r>
        <w:rPr>
          <w:rFonts w:ascii="Segoe UI Semibold" w:hAnsi="Segoe UI Semibold" w:eastAsia="Times New Roman" w:cs="Segoe UI Semibold"/>
          <w:b/>
          <w:bCs/>
          <w:color w:val="161616"/>
          <w:sz w:val="24"/>
          <w:szCs w:val="24"/>
        </w:rPr>
        <w:t xml:space="preserve">Create definition of 'Calculate' in </w:t>
      </w:r>
      <w:r>
        <w:rPr>
          <w:rFonts w:ascii="Consolas-Bold" w:hAnsi="Consolas-Bold" w:eastAsia="Times New Roman" w:cs="Times New Roman"/>
          <w:b/>
          <w:bCs/>
          <w:color w:val="161616"/>
          <w:sz w:val="20"/>
          <w:szCs w:val="20"/>
        </w:rPr>
        <w:t xml:space="preserve">Calculator.cpp </w:t>
      </w:r>
      <w:r>
        <w:rPr>
          <w:rFonts w:ascii="Segoe UI" w:hAnsi="Segoe UI" w:eastAsia="Times New Roman" w:cs="Segoe UI"/>
          <w:color w:val="161616"/>
          <w:sz w:val="24"/>
          <w:szCs w:val="24"/>
        </w:rPr>
        <w:t xml:space="preserve">. </w:t>
      </w:r>
    </w:p>
    <w:p w14:paraId="33DAA3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code is added to </w:t>
      </w:r>
      <w:r>
        <w:rPr>
          <w:rFonts w:ascii="Consolas-Italic" w:hAnsi="Consolas-Italic" w:eastAsia="Times New Roman" w:cs="Times New Roman"/>
          <w:i/>
          <w:iCs/>
          <w:color w:val="161616"/>
          <w:sz w:val="20"/>
          <w:szCs w:val="20"/>
        </w:rPr>
        <w:t xml:space="preserve">Calculator.cpp </w:t>
      </w:r>
      <w:r>
        <w:rPr>
          <w:rFonts w:ascii="Segoe UI" w:hAnsi="Segoe UI" w:eastAsia="Times New Roman" w:cs="Segoe UI"/>
          <w:color w:val="161616"/>
          <w:sz w:val="24"/>
          <w:szCs w:val="24"/>
        </w:rPr>
        <w:t xml:space="preserve">:Currently, it just returns 0.0. Let's change that. </w:t>
      </w:r>
    </w:p>
    <w:p w14:paraId="5A9649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Switch to the </w:t>
      </w:r>
      <w:r>
        <w:rPr>
          <w:rFonts w:ascii="Consolas-Italic" w:hAnsi="Consolas-Italic" w:eastAsia="Times New Roman" w:cs="Times New Roman"/>
          <w:i/>
          <w:iCs/>
          <w:color w:val="161616"/>
          <w:sz w:val="20"/>
          <w:szCs w:val="20"/>
        </w:rPr>
        <w:t>Calculator.cpp</w:t>
      </w:r>
      <w:r>
        <w:rPr>
          <w:rFonts w:ascii="Segoe UI" w:hAnsi="Segoe UI" w:eastAsia="Times New Roman" w:cs="Segoe UI"/>
          <w:color w:val="161616"/>
          <w:sz w:val="24"/>
          <w:szCs w:val="24"/>
        </w:rPr>
        <w:t xml:space="preserve"> file in the editor window. Replace the contents of </w:t>
      </w:r>
    </w:p>
    <w:p w14:paraId="05B139F3">
      <w:pPr>
        <w:pStyle w:val="25"/>
        <w:numPr>
          <w:ilvl w:val="0"/>
          <w:numId w:val="367"/>
        </w:numPr>
        <w:spacing w:after="0" w:line="240" w:lineRule="auto"/>
        <w:rPr>
          <w:rFonts w:ascii="Times New Roman" w:hAnsi="Times New Roman" w:eastAsia="Times New Roman" w:cs="Times New Roman"/>
          <w:sz w:val="24"/>
          <w:szCs w:val="24"/>
        </w:rPr>
      </w:pPr>
      <w:r>
        <w:rPr>
          <w:rFonts w:ascii="Consolas-Italic" w:hAnsi="Consolas-Italic" w:eastAsia="Times New Roman" w:cs="Times New Roman"/>
          <w:i/>
          <w:iCs/>
          <w:color w:val="161616"/>
          <w:sz w:val="20"/>
          <w:szCs w:val="20"/>
        </w:rPr>
        <w:t>Calculator::Calculate(double x, char oper, double y)</w:t>
      </w:r>
      <w:r>
        <w:rPr>
          <w:rFonts w:ascii="Segoe UI" w:hAnsi="Segoe UI" w:eastAsia="Times New Roman" w:cs="Segoe UI"/>
          <w:color w:val="161616"/>
          <w:sz w:val="24"/>
          <w:szCs w:val="24"/>
        </w:rPr>
        <w:t xml:space="preserve"> with: </w:t>
      </w:r>
    </w:p>
    <w:p w14:paraId="3F3A53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17299E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the code </w:t>
      </w:r>
    </w:p>
    <w:p w14:paraId="26FBC4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function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takes a number, an operator, and a second </w:t>
      </w:r>
    </w:p>
    <w:p w14:paraId="0F15AF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Then it performs the requested operation on the two numbers. </w:t>
      </w:r>
    </w:p>
    <w:p w14:paraId="64D112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switch</w:t>
      </w:r>
      <w:r>
        <w:rPr>
          <w:rFonts w:ascii="Segoe UI" w:hAnsi="Segoe UI" w:eastAsia="Times New Roman" w:cs="Segoe UI"/>
          <w:color w:val="161616"/>
          <w:sz w:val="24"/>
          <w:szCs w:val="24"/>
        </w:rPr>
        <w:t xml:space="preserve"> statement checks which operator was provided, and executes </w:t>
      </w:r>
    </w:p>
    <w:p w14:paraId="4FFFC5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case corresponding to that operation. The </w:t>
      </w:r>
      <w:r>
        <w:rPr>
          <w:rFonts w:ascii="Consolas" w:hAnsi="Consolas" w:eastAsia="Times New Roman" w:cs="Times New Roman"/>
          <w:color w:val="161616"/>
          <w:sz w:val="20"/>
          <w:szCs w:val="20"/>
        </w:rPr>
        <w:t>default:</w:t>
      </w:r>
      <w:r>
        <w:rPr>
          <w:rFonts w:ascii="Segoe UI" w:hAnsi="Segoe UI" w:eastAsia="Times New Roman" w:cs="Segoe UI"/>
          <w:color w:val="161616"/>
          <w:sz w:val="24"/>
          <w:szCs w:val="24"/>
        </w:rPr>
        <w:t xml:space="preserve"> case is a fallback </w:t>
      </w:r>
    </w:p>
    <w:p w14:paraId="718F62B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Calculator::Calculate(</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w:t>
      </w: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w:t>
      </w:r>
    </w:p>
    <w:p w14:paraId="2956DD6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BFDE37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switch</w:t>
      </w:r>
      <w:r>
        <w:rPr>
          <w:rFonts w:ascii="Consolas" w:hAnsi="Consolas" w:eastAsia="Times New Roman" w:cs="Times New Roman"/>
          <w:color w:val="161616"/>
          <w:sz w:val="21"/>
          <w:szCs w:val="21"/>
        </w:rPr>
        <w:t xml:space="preserve">(oper) </w:t>
      </w:r>
    </w:p>
    <w:p w14:paraId="1131A2D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C9A8D4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0B2C3E6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2EC008A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29AE8B6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1B6A936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72804DB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437089D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2F2DF75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3445F6A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default</w:t>
      </w:r>
      <w:r>
        <w:rPr>
          <w:rFonts w:ascii="Consolas" w:hAnsi="Consolas" w:eastAsia="Times New Roman" w:cs="Times New Roman"/>
          <w:color w:val="161616"/>
          <w:sz w:val="21"/>
          <w:szCs w:val="21"/>
        </w:rPr>
        <w:t xml:space="preserve">: </w:t>
      </w:r>
    </w:p>
    <w:p w14:paraId="68B653B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0.0; </w:t>
      </w:r>
    </w:p>
    <w:p w14:paraId="0EF1146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E49592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in case the user types an operator that isn't handled by any of the </w:t>
      </w:r>
    </w:p>
    <w:p w14:paraId="3FD272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preceding </w:t>
      </w:r>
      <w:r>
        <w:rPr>
          <w:rFonts w:ascii="Consolas" w:hAnsi="Consolas" w:eastAsia="Times New Roman" w:cs="Times New Roman"/>
          <w:color w:val="161616"/>
          <w:sz w:val="20"/>
          <w:szCs w:val="20"/>
        </w:rPr>
        <w:t>case</w:t>
      </w:r>
      <w:r>
        <w:rPr>
          <w:rFonts w:ascii="Segoe UI" w:hAnsi="Segoe UI" w:eastAsia="Times New Roman" w:cs="Segoe UI"/>
          <w:color w:val="161616"/>
          <w:sz w:val="24"/>
          <w:szCs w:val="24"/>
        </w:rPr>
        <w:t xml:space="preserve"> statements. It's best to handle invalid user input in a </w:t>
      </w:r>
    </w:p>
    <w:p w14:paraId="2E74B8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elegant way, but this is beyond the scope of this tutorial. </w:t>
      </w:r>
    </w:p>
    <w:p w14:paraId="5197F7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Bold" w:hAnsi="Consolas-Bold" w:eastAsia="Times New Roman" w:cs="Times New Roman"/>
          <w:b/>
          <w:bCs/>
          <w:color w:val="161616"/>
          <w:sz w:val="20"/>
          <w:szCs w:val="20"/>
        </w:rPr>
        <w:t>double</w:t>
      </w:r>
      <w:r>
        <w:rPr>
          <w:rFonts w:ascii="Segoe UI" w:hAnsi="Segoe UI" w:eastAsia="Times New Roman" w:cs="Segoe UI"/>
          <w:color w:val="161616"/>
          <w:sz w:val="24"/>
          <w:szCs w:val="24"/>
        </w:rPr>
        <w:t xml:space="preserve"> keyword denotes a type of number that supports decimals. </w:t>
      </w:r>
    </w:p>
    <w:p w14:paraId="7631D3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type of number is called a floating-point number, and </w:t>
      </w:r>
      <w:r>
        <w:rPr>
          <w:rFonts w:ascii="Consolas" w:hAnsi="Consolas" w:eastAsia="Times New Roman" w:cs="Times New Roman"/>
          <w:color w:val="161616"/>
          <w:sz w:val="20"/>
          <w:szCs w:val="20"/>
        </w:rPr>
        <w:t>double</w:t>
      </w:r>
      <w:r>
        <w:rPr>
          <w:rFonts w:ascii="Segoe UI" w:hAnsi="Segoe UI" w:eastAsia="Times New Roman" w:cs="Segoe UI"/>
          <w:color w:val="161616"/>
          <w:sz w:val="24"/>
          <w:szCs w:val="24"/>
        </w:rPr>
        <w:t xml:space="preserve"> means </w:t>
      </w:r>
    </w:p>
    <w:p w14:paraId="121A049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floating point number that has extra precision. This way, the calculator </w:t>
      </w:r>
    </w:p>
    <w:p w14:paraId="5FEDAB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handle both decimal math and integer math.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w:t>
      </w:r>
    </w:p>
    <w:p w14:paraId="5D901B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required to always return a double-precision floating point number due </w:t>
      </w:r>
    </w:p>
    <w:p w14:paraId="2106B5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the </w:t>
      </w:r>
      <w:r>
        <w:rPr>
          <w:rFonts w:ascii="Consolas-Bold" w:hAnsi="Consolas-Bold" w:eastAsia="Times New Roman" w:cs="Times New Roman"/>
          <w:b/>
          <w:bCs/>
          <w:color w:val="161616"/>
          <w:sz w:val="20"/>
          <w:szCs w:val="20"/>
        </w:rPr>
        <w:t>double</w:t>
      </w:r>
      <w:r>
        <w:rPr>
          <w:rFonts w:ascii="Segoe UI" w:hAnsi="Segoe UI" w:eastAsia="Times New Roman" w:cs="Segoe UI"/>
          <w:color w:val="161616"/>
          <w:sz w:val="24"/>
          <w:szCs w:val="24"/>
        </w:rPr>
        <w:t xml:space="preserve"> at the start of the code (this denotes the function's return </w:t>
      </w:r>
    </w:p>
    <w:p w14:paraId="3EF493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type), which is why we return 0.0 in the default case. </w:t>
      </w:r>
    </w:p>
    <w:p w14:paraId="320754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.h</w:t>
      </w:r>
      <w:r>
        <w:rPr>
          <w:rFonts w:ascii="Segoe UI" w:hAnsi="Segoe UI" w:eastAsia="Times New Roman" w:cs="Segoe UI"/>
          <w:color w:val="161616"/>
          <w:sz w:val="24"/>
          <w:szCs w:val="24"/>
        </w:rPr>
        <w:t xml:space="preserve"> file declares the function </w:t>
      </w:r>
      <w:r>
        <w:rPr>
          <w:rFonts w:ascii="SegoeUI-Italic" w:hAnsi="SegoeUI-Italic" w:eastAsia="Times New Roman" w:cs="Times New Roman"/>
          <w:i/>
          <w:iCs/>
          <w:color w:val="161616"/>
          <w:sz w:val="24"/>
          <w:szCs w:val="24"/>
        </w:rPr>
        <w:t>prototype</w:t>
      </w:r>
      <w:r>
        <w:rPr>
          <w:rFonts w:ascii="Segoe UI" w:hAnsi="Segoe UI" w:eastAsia="Times New Roman" w:cs="Segoe UI"/>
          <w:color w:val="161616"/>
          <w:sz w:val="24"/>
          <w:szCs w:val="24"/>
        </w:rPr>
        <w:t xml:space="preserve">, which tells the compiler </w:t>
      </w:r>
    </w:p>
    <w:p w14:paraId="1B0DAA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upfront what parameters it requires, and what return type to expect from </w:t>
      </w:r>
    </w:p>
    <w:p w14:paraId="5996F4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The </w:t>
      </w:r>
      <w:r>
        <w:rPr>
          <w:rFonts w:ascii="Consolas" w:hAnsi="Consolas" w:eastAsia="Times New Roman" w:cs="Times New Roman"/>
          <w:color w:val="161616"/>
          <w:sz w:val="20"/>
          <w:szCs w:val="20"/>
        </w:rPr>
        <w:t>.cpp</w:t>
      </w:r>
      <w:r>
        <w:rPr>
          <w:rFonts w:ascii="Segoe UI" w:hAnsi="Segoe UI" w:eastAsia="Times New Roman" w:cs="Segoe UI"/>
          <w:color w:val="161616"/>
          <w:sz w:val="24"/>
          <w:szCs w:val="24"/>
        </w:rPr>
        <w:t xml:space="preserve"> file has all the implementation details of the function. </w:t>
      </w:r>
    </w:p>
    <w:p w14:paraId="1A4982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build and run the code again at this point, it immediately exits after asking which </w:t>
      </w:r>
    </w:p>
    <w:p w14:paraId="2FB4AC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 to perform. So, modify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to do multiple calculations. </w:t>
      </w:r>
    </w:p>
    <w:p w14:paraId="7E9F63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Update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in </w:t>
      </w:r>
      <w:r>
        <w:rPr>
          <w:rFonts w:ascii="Consolas-Italic" w:hAnsi="Consolas-Italic" w:eastAsia="Times New Roman" w:cs="Times New Roman"/>
          <w:i/>
          <w:iCs/>
          <w:color w:val="161616"/>
          <w:sz w:val="20"/>
          <w:szCs w:val="20"/>
        </w:rPr>
        <w:t>CalculatorTutorial.cpp</w:t>
      </w:r>
      <w:r>
        <w:rPr>
          <w:rFonts w:ascii="Segoe UI" w:hAnsi="Segoe UI" w:eastAsia="Times New Roman" w:cs="Segoe UI"/>
          <w:color w:val="161616"/>
          <w:sz w:val="24"/>
          <w:szCs w:val="24"/>
        </w:rPr>
        <w:t xml:space="preserve"> as follows: </w:t>
      </w:r>
    </w:p>
    <w:p w14:paraId="01BDD8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DEE92E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Call the </w:t>
      </w:r>
      <w:r>
        <w:rPr>
          <w:rFonts w:ascii="Consolas-Bold" w:hAnsi="Consolas-Bold" w:eastAsia="Times New Roman" w:cs="Times New Roman"/>
          <w:b/>
          <w:bCs/>
          <w:color w:val="161616"/>
          <w:sz w:val="30"/>
          <w:szCs w:val="30"/>
        </w:rPr>
        <w:t xml:space="preserve">Calculator </w:t>
      </w:r>
      <w:r>
        <w:rPr>
          <w:rFonts w:ascii="Segoe UI Semibold" w:hAnsi="Segoe UI Semibold" w:eastAsia="Times New Roman" w:cs="Segoe UI Semibold"/>
          <w:b/>
          <w:bCs/>
          <w:color w:val="161616"/>
          <w:sz w:val="36"/>
          <w:szCs w:val="36"/>
        </w:rPr>
        <w:t xml:space="preserve">class member functions </w:t>
      </w:r>
    </w:p>
    <w:p w14:paraId="6F8D3D5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4AC63DB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0DCD46B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1B1941D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1EF7D82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"Calculator.h" </w:t>
      </w:r>
    </w:p>
    <w:p w14:paraId="3A333F4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2CFB318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00154A9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3C32D18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 0.0; </w:t>
      </w:r>
    </w:p>
    <w:p w14:paraId="2A36307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 0.0; </w:t>
      </w:r>
    </w:p>
    <w:p w14:paraId="2673A33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result = 0.0; </w:t>
      </w:r>
    </w:p>
    <w:p w14:paraId="227656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0C7345C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"Calculator Console Application"</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449CFE8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 xml:space="preserve">"Please enter the operation to perform. Format: a+b | a-b | </w:t>
      </w:r>
    </w:p>
    <w:p w14:paraId="2936094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a*b | a/b" </w:t>
      </w:r>
    </w:p>
    <w:p w14:paraId="7A2BC8B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41E544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Calculator c; </w:t>
      </w:r>
    </w:p>
    <w:p w14:paraId="53CCF8C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while</w:t>
      </w:r>
      <w:r>
        <w:rPr>
          <w:rFonts w:ascii="Consolas" w:hAnsi="Consolas" w:eastAsia="Times New Roman" w:cs="Times New Roman"/>
          <w:color w:val="161616"/>
          <w:sz w:val="21"/>
          <w:szCs w:val="21"/>
        </w:rPr>
        <w:t xml:space="preserve"> (</w:t>
      </w:r>
      <w:r>
        <w:rPr>
          <w:rFonts w:ascii="Consolas" w:hAnsi="Consolas" w:eastAsia="Times New Roman" w:cs="Times New Roman"/>
          <w:color w:val="07704A"/>
          <w:sz w:val="21"/>
          <w:szCs w:val="21"/>
        </w:rPr>
        <w:t>true</w:t>
      </w:r>
      <w:r>
        <w:rPr>
          <w:rFonts w:ascii="Consolas" w:hAnsi="Consolas" w:eastAsia="Times New Roman" w:cs="Times New Roman"/>
          <w:color w:val="161616"/>
          <w:sz w:val="21"/>
          <w:szCs w:val="21"/>
        </w:rPr>
        <w:t xml:space="preserve">) </w:t>
      </w:r>
    </w:p>
    <w:p w14:paraId="16D5438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Understanding the code </w:t>
      </w:r>
    </w:p>
    <w:p w14:paraId="537F89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C++ programs always start at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we need to call </w:t>
      </w:r>
    </w:p>
    <w:p w14:paraId="51F2CF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our other code from there, so an </w:t>
      </w:r>
      <w:r>
        <w:rPr>
          <w:rFonts w:ascii="Consolas" w:hAnsi="Consolas" w:eastAsia="Times New Roman" w:cs="Times New Roman"/>
          <w:color w:val="161616"/>
          <w:sz w:val="20"/>
          <w:szCs w:val="20"/>
        </w:rPr>
        <w:t>#include</w:t>
      </w:r>
      <w:r>
        <w:rPr>
          <w:rFonts w:ascii="Segoe UI" w:hAnsi="Segoe UI" w:eastAsia="Times New Roman" w:cs="Segoe UI"/>
          <w:color w:val="161616"/>
          <w:sz w:val="24"/>
          <w:szCs w:val="24"/>
        </w:rPr>
        <w:t xml:space="preserve"> statement is needed to make </w:t>
      </w:r>
    </w:p>
    <w:p w14:paraId="101647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code visible to our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w:t>
      </w:r>
    </w:p>
    <w:p w14:paraId="2D58EB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variables </w:t>
      </w:r>
      <w:r>
        <w:rPr>
          <w:rFonts w:ascii="Consolas" w:hAnsi="Consolas" w:eastAsia="Times New Roman" w:cs="Times New Roman"/>
          <w:color w:val="161616"/>
          <w:sz w:val="20"/>
          <w:szCs w:val="20"/>
        </w:rPr>
        <w:t xml:space="preserve">x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 xml:space="preserve">y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 xml:space="preserve">oper </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are declared to store the first </w:t>
      </w:r>
    </w:p>
    <w:p w14:paraId="4C4546D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second number, operator, and final result, respectively. It's </w:t>
      </w:r>
    </w:p>
    <w:p w14:paraId="452ADF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always good practice to give them some initial values to avoid undefined </w:t>
      </w:r>
    </w:p>
    <w:p w14:paraId="7DB180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behavior, which is what is done here. </w:t>
      </w:r>
    </w:p>
    <w:p w14:paraId="6C3196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Calculator c;</w:t>
      </w:r>
      <w:r>
        <w:rPr>
          <w:rFonts w:ascii="Segoe UI" w:hAnsi="Segoe UI" w:eastAsia="Times New Roman" w:cs="Segoe UI"/>
          <w:color w:val="161616"/>
          <w:sz w:val="24"/>
          <w:szCs w:val="24"/>
        </w:rPr>
        <w:t xml:space="preserve"> line declares an object named </w:t>
      </w:r>
      <w:r>
        <w:rPr>
          <w:rFonts w:ascii="Consolas" w:hAnsi="Consolas" w:eastAsia="Times New Roman" w:cs="Times New Roman"/>
          <w:color w:val="161616"/>
          <w:sz w:val="20"/>
          <w:szCs w:val="20"/>
        </w:rPr>
        <w:t>c</w:t>
      </w:r>
      <w:r>
        <w:rPr>
          <w:rFonts w:ascii="Segoe UI" w:hAnsi="Segoe UI" w:eastAsia="Times New Roman" w:cs="Segoe UI"/>
          <w:color w:val="161616"/>
          <w:sz w:val="24"/>
          <w:szCs w:val="24"/>
        </w:rPr>
        <w:t xml:space="preserve"> as an instance of the </w:t>
      </w:r>
    </w:p>
    <w:p w14:paraId="6BFF0A1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Calculator</w:t>
      </w:r>
      <w:r>
        <w:rPr>
          <w:rFonts w:ascii="Segoe UI" w:hAnsi="Segoe UI" w:eastAsia="Times New Roman" w:cs="Segoe UI"/>
          <w:color w:val="161616"/>
          <w:sz w:val="24"/>
          <w:szCs w:val="24"/>
        </w:rPr>
        <w:t xml:space="preserve"> class. The class itself is just a blueprint for how calculators </w:t>
      </w:r>
    </w:p>
    <w:p w14:paraId="0F94BE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 the object is the specific calculator that does the math. </w:t>
      </w:r>
    </w:p>
    <w:p w14:paraId="596B93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while (true)</w:t>
      </w:r>
      <w:r>
        <w:rPr>
          <w:rFonts w:ascii="Segoe UI" w:hAnsi="Segoe UI" w:eastAsia="Times New Roman" w:cs="Segoe UI"/>
          <w:color w:val="161616"/>
          <w:sz w:val="24"/>
          <w:szCs w:val="24"/>
        </w:rPr>
        <w:t xml:space="preserve"> statement is a loop. The code inside the loop executes </w:t>
      </w:r>
    </w:p>
    <w:p w14:paraId="20E6AB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over and over again as long as the condition inside the </w:t>
      </w:r>
      <w:r>
        <w:rPr>
          <w:rFonts w:ascii="Consolas" w:hAnsi="Consolas" w:eastAsia="Times New Roman" w:cs="Times New Roman"/>
          <w:color w:val="161616"/>
          <w:sz w:val="20"/>
          <w:szCs w:val="20"/>
        </w:rPr>
        <w:t>()</w:t>
      </w:r>
      <w:r>
        <w:rPr>
          <w:rFonts w:ascii="Segoe UI" w:hAnsi="Segoe UI" w:eastAsia="Times New Roman" w:cs="Segoe UI"/>
          <w:color w:val="161616"/>
          <w:sz w:val="24"/>
          <w:szCs w:val="24"/>
        </w:rPr>
        <w:t xml:space="preserve"> holds true. </w:t>
      </w:r>
    </w:p>
    <w:p w14:paraId="466BBD8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the condition is simply listed as </w:t>
      </w:r>
      <w:r>
        <w:rPr>
          <w:rFonts w:ascii="Consolas-Bold" w:hAnsi="Consolas-Bold" w:eastAsia="Times New Roman" w:cs="Times New Roman"/>
          <w:b/>
          <w:bCs/>
          <w:color w:val="161616"/>
          <w:sz w:val="20"/>
          <w:szCs w:val="20"/>
        </w:rPr>
        <w:t xml:space="preserve">true </w:t>
      </w:r>
      <w:r>
        <w:rPr>
          <w:rFonts w:ascii="Segoe UI" w:hAnsi="Segoe UI" w:eastAsia="Times New Roman" w:cs="Segoe UI"/>
          <w:color w:val="161616"/>
          <w:sz w:val="24"/>
          <w:szCs w:val="24"/>
        </w:rPr>
        <w:t xml:space="preserve">, it's always true, so the loop </w:t>
      </w:r>
    </w:p>
    <w:p w14:paraId="7C0DBA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runs forever. To close the program, the user must manually close the </w:t>
      </w:r>
    </w:p>
    <w:p w14:paraId="6ED63E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console window. Otherwise, the program always waits for new input. </w:t>
      </w:r>
    </w:p>
    <w:p w14:paraId="3F13D8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cin</w:t>
      </w:r>
      <w:r>
        <w:rPr>
          <w:rFonts w:ascii="Segoe UI" w:hAnsi="Segoe UI" w:eastAsia="Times New Roman" w:cs="Segoe UI"/>
          <w:color w:val="161616"/>
          <w:sz w:val="24"/>
          <w:szCs w:val="24"/>
        </w:rPr>
        <w:t xml:space="preserve"> keyword accepts input from the user. The input stream is smart </w:t>
      </w:r>
    </w:p>
    <w:p w14:paraId="551E6D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enough to process a line of text entered in the console window and place </w:t>
      </w:r>
    </w:p>
    <w:p w14:paraId="3BB4DE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inside each of the variables listed, in order. </w:t>
      </w:r>
    </w:p>
    <w:p w14:paraId="33AC57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c.Calculate(x, oper, y);</w:t>
      </w:r>
      <w:r>
        <w:rPr>
          <w:rFonts w:ascii="Segoe UI" w:hAnsi="Segoe UI" w:eastAsia="Times New Roman" w:cs="Segoe UI"/>
          <w:color w:val="161616"/>
          <w:sz w:val="24"/>
          <w:szCs w:val="24"/>
        </w:rPr>
        <w:t xml:space="preserve"> expression calls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w:t>
      </w:r>
    </w:p>
    <w:p w14:paraId="583CD5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defined earlier, and supplies the entered input values and the requested </w:t>
      </w:r>
    </w:p>
    <w:p w14:paraId="7FF87C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 The function then returns a number that is stored in </w:t>
      </w:r>
      <w:r>
        <w:rPr>
          <w:rFonts w:ascii="Consolas" w:hAnsi="Consolas" w:eastAsia="Times New Roman" w:cs="Times New Roman"/>
          <w:color w:val="161616"/>
          <w:sz w:val="20"/>
          <w:szCs w:val="20"/>
        </w:rPr>
        <w:t xml:space="preserve">result </w:t>
      </w:r>
      <w:r>
        <w:rPr>
          <w:rFonts w:ascii="Segoe UI" w:hAnsi="Segoe UI" w:eastAsia="Times New Roman" w:cs="Segoe UI"/>
          <w:color w:val="161616"/>
          <w:sz w:val="24"/>
          <w:szCs w:val="24"/>
        </w:rPr>
        <w:t xml:space="preserve">. </w:t>
      </w:r>
    </w:p>
    <w:p w14:paraId="40EF03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Finally, </w:t>
      </w: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is printed to the console and the user sees the result of </w:t>
      </w:r>
    </w:p>
    <w:p w14:paraId="507FF0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calculation. </w:t>
      </w:r>
    </w:p>
    <w:p w14:paraId="7CE6E0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test the program again to make sure everything works properly. </w:t>
      </w:r>
    </w:p>
    <w:p w14:paraId="5384C1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Press </w:t>
      </w: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to rebuild and start the app. </w:t>
      </w:r>
    </w:p>
    <w:p w14:paraId="1E5B04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w:t>
      </w:r>
      <w:r>
        <w:rPr>
          <w:rFonts w:ascii="Consolas" w:hAnsi="Consolas" w:eastAsia="Times New Roman" w:cs="Times New Roman"/>
          <w:color w:val="161616"/>
          <w:sz w:val="20"/>
          <w:szCs w:val="20"/>
        </w:rPr>
        <w:t xml:space="preserve">5+5 </w:t>
      </w:r>
      <w:r>
        <w:rPr>
          <w:rFonts w:ascii="Segoe UI" w:hAnsi="Segoe UI" w:eastAsia="Times New Roman" w:cs="Segoe UI"/>
          <w:color w:val="161616"/>
          <w:sz w:val="24"/>
          <w:szCs w:val="24"/>
        </w:rPr>
        <w:t xml:space="preserve">, and press </w:t>
      </w:r>
      <w:r>
        <w:rPr>
          <w:rFonts w:ascii="Segoe UI Semibold" w:hAnsi="Segoe UI Semibold" w:eastAsia="Times New Roman" w:cs="Segoe UI Semibold"/>
          <w:b/>
          <w:bCs/>
          <w:color w:val="161616"/>
          <w:sz w:val="24"/>
          <w:szCs w:val="24"/>
        </w:rPr>
        <w:t>Enter</w:t>
      </w:r>
      <w:r>
        <w:rPr>
          <w:rFonts w:ascii="Segoe UI" w:hAnsi="Segoe UI" w:eastAsia="Times New Roman" w:cs="Segoe UI"/>
          <w:color w:val="161616"/>
          <w:sz w:val="24"/>
          <w:szCs w:val="24"/>
        </w:rPr>
        <w:t xml:space="preserve">. Verify that the result is 10. </w:t>
      </w:r>
    </w:p>
    <w:p w14:paraId="3217542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cin</w:t>
      </w:r>
      <w:r>
        <w:rPr>
          <w:rFonts w:ascii="Consolas" w:hAnsi="Consolas" w:eastAsia="Times New Roman" w:cs="Times New Roman"/>
          <w:color w:val="161616"/>
          <w:sz w:val="21"/>
          <w:szCs w:val="21"/>
        </w:rPr>
        <w:t xml:space="preserve"> &gt;&gt; x &gt;&gt; oper &gt;&gt; y; </w:t>
      </w:r>
    </w:p>
    <w:p w14:paraId="2BD0202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 c.Calculate(x, oper, y); </w:t>
      </w:r>
    </w:p>
    <w:p w14:paraId="7161E43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"Result "</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"of "</w:t>
      </w:r>
      <w:r>
        <w:rPr>
          <w:rFonts w:ascii="Consolas" w:hAnsi="Consolas" w:eastAsia="Times New Roman" w:cs="Times New Roman"/>
          <w:color w:val="161616"/>
          <w:sz w:val="21"/>
          <w:szCs w:val="21"/>
        </w:rPr>
        <w:t xml:space="preserve"> &lt;&lt; x &lt;&lt; oper &lt;&lt; y &lt;&lt; </w:t>
      </w:r>
      <w:r>
        <w:rPr>
          <w:rFonts w:ascii="Consolas" w:hAnsi="Consolas" w:eastAsia="Times New Roman" w:cs="Times New Roman"/>
          <w:color w:val="A31515"/>
          <w:sz w:val="21"/>
          <w:szCs w:val="21"/>
        </w:rPr>
        <w:t>" is: "</w:t>
      </w:r>
      <w:r>
        <w:rPr>
          <w:rFonts w:ascii="Consolas" w:hAnsi="Consolas" w:eastAsia="Times New Roman" w:cs="Times New Roman"/>
          <w:color w:val="161616"/>
          <w:sz w:val="21"/>
          <w:szCs w:val="21"/>
        </w:rPr>
        <w:t xml:space="preserve"> &lt;&lt; </w:t>
      </w:r>
    </w:p>
    <w:p w14:paraId="70F31BA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15CA469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77D7C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1E71030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3CE440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Build and test the code again</w:t>
      </w:r>
      <w:r>
        <w:rPr>
          <w:rFonts w:ascii="Segoe UI" w:hAnsi="Segoe UI" w:eastAsia="Times New Roman" w:cs="Segoe UI"/>
          <w:color w:val="161616"/>
          <w:sz w:val="24"/>
          <w:szCs w:val="24"/>
        </w:rPr>
        <w:t xml:space="preserve">3. Stop the program by closing the console window. </w:t>
      </w:r>
    </w:p>
    <w:p w14:paraId="743B86D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Debug the app </w:t>
      </w:r>
    </w:p>
    <w:p w14:paraId="29E410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the user is free to type anything into the console window, let's make sure the </w:t>
      </w:r>
    </w:p>
    <w:p w14:paraId="2BEDD9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calculator handles unexpected input. Instead of running the program, let's debug it so </w:t>
      </w:r>
    </w:p>
    <w:p w14:paraId="33692B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we can inspect what it's doing step-by-step. </w:t>
      </w:r>
    </w:p>
    <w:p w14:paraId="0232B18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Run the app in the debugger </w:t>
      </w:r>
    </w:p>
    <w:p w14:paraId="10B893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w:t>
      </w:r>
      <w:r>
        <w:rPr>
          <w:rFonts w:ascii="Consolas" w:hAnsi="Consolas" w:eastAsia="Times New Roman" w:cs="Times New Roman"/>
          <w:color w:val="161616"/>
          <w:sz w:val="20"/>
          <w:szCs w:val="20"/>
        </w:rPr>
        <w:t xml:space="preserve">CalcuatorTutorial.cpp </w:t>
      </w:r>
      <w:r>
        <w:rPr>
          <w:rFonts w:ascii="Segoe UI" w:hAnsi="Segoe UI" w:eastAsia="Times New Roman" w:cs="Segoe UI"/>
          <w:color w:val="161616"/>
          <w:sz w:val="24"/>
          <w:szCs w:val="24"/>
        </w:rPr>
        <w:t xml:space="preserve">, set a breakpoint on the line: </w:t>
      </w:r>
      <w:r>
        <w:rPr>
          <w:rFonts w:ascii="Consolas" w:hAnsi="Consolas" w:eastAsia="Times New Roman" w:cs="Times New Roman"/>
          <w:color w:val="161616"/>
          <w:sz w:val="20"/>
          <w:szCs w:val="20"/>
        </w:rPr>
        <w:t xml:space="preserve">result = c.Calculate(x, </w:t>
      </w:r>
    </w:p>
    <w:p w14:paraId="204666F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oper, y); </w:t>
      </w:r>
      <w:r>
        <w:rPr>
          <w:rFonts w:ascii="Segoe UI" w:hAnsi="Segoe UI" w:eastAsia="Times New Roman" w:cs="Segoe UI"/>
          <w:color w:val="161616"/>
          <w:sz w:val="24"/>
          <w:szCs w:val="24"/>
        </w:rPr>
        <w:t xml:space="preserve">. To set the breakpoint, click next to the line in the gray vertical bar along </w:t>
      </w:r>
    </w:p>
    <w:p w14:paraId="4FE612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left edge of the editor window so that a red dot appears. </w:t>
      </w:r>
    </w:p>
    <w:p w14:paraId="616B96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when we debug the program, execution pauses at that line. We already have </w:t>
      </w:r>
    </w:p>
    <w:p w14:paraId="67199D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rough idea that the program works for simple cases. Since we don't want to </w:t>
      </w:r>
    </w:p>
    <w:p w14:paraId="1E49A2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pause execution every time we call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let's make the breakpoint </w:t>
      </w:r>
    </w:p>
    <w:p w14:paraId="05D8A4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conditional.2. Right-click the red dot that represents the breakpoint, and select </w:t>
      </w:r>
      <w:r>
        <w:rPr>
          <w:rFonts w:ascii="Segoe UI Semibold" w:hAnsi="Segoe UI Semibold" w:eastAsia="Times New Roman" w:cs="Segoe UI Semibold"/>
          <w:b/>
          <w:bCs/>
          <w:color w:val="161616"/>
          <w:sz w:val="24"/>
          <w:szCs w:val="24"/>
        </w:rPr>
        <w:t>Conditions</w:t>
      </w:r>
      <w:r>
        <w:rPr>
          <w:rFonts w:ascii="Segoe UI" w:hAnsi="Segoe UI" w:eastAsia="Times New Roman" w:cs="Segoe UI"/>
          <w:color w:val="161616"/>
          <w:sz w:val="24"/>
          <w:szCs w:val="24"/>
        </w:rPr>
        <w:t xml:space="preserve">. In </w:t>
      </w:r>
    </w:p>
    <w:p w14:paraId="2B97CE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edit box for the condition, enter </w:t>
      </w:r>
      <w:r>
        <w:rPr>
          <w:rFonts w:ascii="Consolas" w:hAnsi="Consolas" w:eastAsia="Times New Roman" w:cs="Times New Roman"/>
          <w:color w:val="161616"/>
          <w:sz w:val="20"/>
          <w:szCs w:val="20"/>
        </w:rPr>
        <w:t xml:space="preserve">(y == 0) &amp;&amp; (oper == '/') </w:t>
      </w:r>
      <w:r>
        <w:rPr>
          <w:rFonts w:ascii="Segoe UI" w:hAnsi="Segoe UI" w:eastAsia="Times New Roman" w:cs="Segoe UI"/>
          <w:color w:val="161616"/>
          <w:sz w:val="24"/>
          <w:szCs w:val="24"/>
        </w:rPr>
        <w:t xml:space="preserve">. Select the </w:t>
      </w:r>
      <w:r>
        <w:rPr>
          <w:rFonts w:ascii="Segoe UI Semibold" w:hAnsi="Segoe UI Semibold" w:eastAsia="Times New Roman" w:cs="Segoe UI Semibold"/>
          <w:b/>
          <w:bCs/>
          <w:color w:val="161616"/>
          <w:sz w:val="24"/>
          <w:szCs w:val="24"/>
        </w:rPr>
        <w:t xml:space="preserve">Close </w:t>
      </w:r>
    </w:p>
    <w:p w14:paraId="75C084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button to save the breakpoint condition. </w:t>
      </w:r>
    </w:p>
    <w:p w14:paraId="0C31A3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execution pauses at the breakpoint when the app tries to divide by 0. </w:t>
      </w:r>
    </w:p>
    <w:p w14:paraId="26D247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To debug the program,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select the </w:t>
      </w:r>
      <w:r>
        <w:rPr>
          <w:rFonts w:ascii="Segoe UI Semibold" w:hAnsi="Segoe UI Semibold" w:eastAsia="Times New Roman" w:cs="Segoe UI Semibold"/>
          <w:b/>
          <w:bCs/>
          <w:color w:val="161616"/>
          <w:sz w:val="24"/>
          <w:szCs w:val="24"/>
        </w:rPr>
        <w:t>Local Windows Debugger</w:t>
      </w:r>
      <w:r>
        <w:rPr>
          <w:rFonts w:ascii="Segoe UI" w:hAnsi="Segoe UI" w:eastAsia="Times New Roman" w:cs="Segoe UI"/>
          <w:color w:val="161616"/>
          <w:sz w:val="24"/>
          <w:szCs w:val="24"/>
        </w:rPr>
        <w:t xml:space="preserve"> debugger </w:t>
      </w:r>
    </w:p>
    <w:p w14:paraId="4B1DB8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toolbar button that has the green arrow icon. In your console app, if you enter </w:t>
      </w:r>
    </w:p>
    <w:p w14:paraId="3E6DAB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something like "5 - 0", the program behaves normally and keeps running. </w:t>
      </w:r>
    </w:p>
    <w:p w14:paraId="14F750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However, if you type "10 / 0", it pauses at the breakpoint. You can put any number </w:t>
      </w:r>
    </w:p>
    <w:p w14:paraId="3C5BBF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spaces between the operator and numbers: </w:t>
      </w:r>
      <w:r>
        <w:rPr>
          <w:rFonts w:ascii="Consolas" w:hAnsi="Consolas" w:eastAsia="Times New Roman" w:cs="Times New Roman"/>
          <w:color w:val="161616"/>
          <w:sz w:val="20"/>
          <w:szCs w:val="20"/>
        </w:rPr>
        <w:t>cin</w:t>
      </w:r>
      <w:r>
        <w:rPr>
          <w:rFonts w:ascii="Segoe UI" w:hAnsi="Segoe UI" w:eastAsia="Times New Roman" w:cs="Segoe UI"/>
          <w:color w:val="161616"/>
          <w:sz w:val="24"/>
          <w:szCs w:val="24"/>
        </w:rPr>
        <w:t xml:space="preserve"> is smart enough to parse the </w:t>
      </w:r>
    </w:p>
    <w:p w14:paraId="49B020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input appropriately.</w:t>
      </w:r>
      <w:r>
        <w:rPr>
          <w:rFonts w:ascii="Segoe UI Semibold" w:hAnsi="Segoe UI Semibold" w:eastAsia="Times New Roman" w:cs="Segoe UI Semibold"/>
          <w:b/>
          <w:bCs/>
          <w:color w:val="161616"/>
          <w:sz w:val="36"/>
          <w:szCs w:val="36"/>
        </w:rPr>
        <w:t xml:space="preserve">Useful windows in the debugger </w:t>
      </w:r>
    </w:p>
    <w:p w14:paraId="52E292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debug your code, you may notice that some new windows appear. These </w:t>
      </w:r>
    </w:p>
    <w:p w14:paraId="5AA225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can assist your debugging experience. Take a look at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The </w:t>
      </w:r>
    </w:p>
    <w:p w14:paraId="62D3D0C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shows you the current values of variables used at least three lines before </w:t>
      </w:r>
    </w:p>
    <w:p w14:paraId="10E393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up to the current line. If you don't see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from the main menu </w:t>
      </w:r>
    </w:p>
    <w:p w14:paraId="63FFE9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t>
      </w:r>
    </w:p>
    <w:p w14:paraId="56E65F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see all of the variables from that function, switch to the </w:t>
      </w: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 window. Because this </w:t>
      </w:r>
    </w:p>
    <w:p w14:paraId="049524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a small function, the Autos and Locals window show the same variables. But you can </w:t>
      </w:r>
    </w:p>
    <w:p w14:paraId="14F799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modify the values of these variables in the Locals window while debugging to see what </w:t>
      </w:r>
    </w:p>
    <w:p w14:paraId="7C71D9A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effect they would have on the program. In this case, we leave them alone. Open the </w:t>
      </w:r>
    </w:p>
    <w:p w14:paraId="66E0A04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 window by selecting </w:t>
      </w: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 at the bottom of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or by selecting </w:t>
      </w:r>
    </w:p>
    <w:p w14:paraId="22A612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main menu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.You can also hover over variables in the code to see their current values at the point </w:t>
      </w:r>
    </w:p>
    <w:p w14:paraId="05A1C3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where execution is currently paused. Make sure the editor window is in focus by clicking </w:t>
      </w:r>
    </w:p>
    <w:p w14:paraId="0D9A3E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it first. </w:t>
      </w:r>
    </w:p>
    <w:p w14:paraId="6A33DCD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Continue debugging </w:t>
      </w:r>
    </w:p>
    <w:p w14:paraId="3C8923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The yellow arrow on the left shows the current point of execution. The current line </w:t>
      </w:r>
    </w:p>
    <w:p w14:paraId="259F83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calls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so press </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the function. Now you're executing code </w:t>
      </w:r>
    </w:p>
    <w:p w14:paraId="44D99B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body of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Be careful with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because it steps </w:t>
      </w:r>
    </w:p>
    <w:p w14:paraId="6A5A69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into any functions on the line you're on, including standard library functions. It's </w:t>
      </w:r>
    </w:p>
    <w:p w14:paraId="12526E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fine to step into the standard library, but you may be more interested in focusing </w:t>
      </w:r>
    </w:p>
    <w:p w14:paraId="3E0811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your code instead of library code. </w:t>
      </w:r>
    </w:p>
    <w:p w14:paraId="59E85E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Now that the point of execution is at the start of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press </w:t>
      </w:r>
      <w:r>
        <w:rPr>
          <w:rFonts w:ascii="Segoe UI Semibold" w:hAnsi="Segoe UI Semibold" w:eastAsia="Times New Roman" w:cs="Segoe UI Semibold"/>
          <w:b/>
          <w:bCs/>
          <w:color w:val="161616"/>
          <w:sz w:val="24"/>
          <w:szCs w:val="24"/>
        </w:rPr>
        <w:t xml:space="preserve">F10 </w:t>
      </w:r>
    </w:p>
    <w:p w14:paraId="0C33ED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move to the next line in the program's execution.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is also known as </w:t>
      </w:r>
      <w:r>
        <w:rPr>
          <w:rFonts w:ascii="Segoe UI Semibold" w:hAnsi="Segoe UI Semibold" w:eastAsia="Times New Roman" w:cs="Segoe UI Semibold"/>
          <w:b/>
          <w:bCs/>
          <w:color w:val="161616"/>
          <w:sz w:val="24"/>
          <w:szCs w:val="24"/>
        </w:rPr>
        <w:t xml:space="preserve">Step </w:t>
      </w:r>
    </w:p>
    <w:p w14:paraId="1EF8E2E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Over</w:t>
      </w:r>
      <w:r>
        <w:rPr>
          <w:rFonts w:ascii="Segoe UI" w:hAnsi="Segoe UI" w:eastAsia="Times New Roman" w:cs="Segoe UI"/>
          <w:color w:val="161616"/>
          <w:sz w:val="24"/>
          <w:szCs w:val="24"/>
        </w:rPr>
        <w:t xml:space="preserve">. You can use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to move from line to line, without delving into the </w:t>
      </w:r>
    </w:p>
    <w:p w14:paraId="7B0501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details of what is occurring in each part of the line. In general, you should use </w:t>
      </w:r>
      <w:r>
        <w:rPr>
          <w:rFonts w:ascii="Segoe UI Semibold" w:hAnsi="Segoe UI Semibold" w:eastAsia="Times New Roman" w:cs="Segoe UI Semibold"/>
          <w:b/>
          <w:bCs/>
          <w:color w:val="161616"/>
          <w:sz w:val="24"/>
          <w:szCs w:val="24"/>
        </w:rPr>
        <w:t xml:space="preserve">Step </w:t>
      </w:r>
    </w:p>
    <w:p w14:paraId="4B1534D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Over</w:t>
      </w:r>
      <w:r>
        <w:rPr>
          <w:rFonts w:ascii="Segoe UI" w:hAnsi="Segoe UI" w:eastAsia="Times New Roman" w:cs="Segoe UI"/>
          <w:color w:val="161616"/>
          <w:sz w:val="24"/>
          <w:szCs w:val="24"/>
        </w:rPr>
        <w:t xml:space="preserve"> instead of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unless you want to dive more deeply into code that is </w:t>
      </w:r>
    </w:p>
    <w:p w14:paraId="12F0A5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being called from elsewhere (as you did to reach the body of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w:t>
      </w:r>
    </w:p>
    <w:p w14:paraId="1420CF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Continue using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each line until you get back to the </w:t>
      </w:r>
      <w:r>
        <w:rPr>
          <w:rFonts w:ascii="Consolas" w:hAnsi="Consolas" w:eastAsia="Times New Roman" w:cs="Times New Roman"/>
          <w:color w:val="161616"/>
          <w:sz w:val="20"/>
          <w:szCs w:val="20"/>
        </w:rPr>
        <w:t xml:space="preserve">main() </w:t>
      </w:r>
    </w:p>
    <w:p w14:paraId="3359E2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in the other file, and stop on 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line.The program is doing what's expected: it takes the first number, and divides it by </w:t>
      </w:r>
    </w:p>
    <w:p w14:paraId="7FC0A0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second. On 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line, hover over the </w:t>
      </w: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variable or take a look at </w:t>
      </w:r>
    </w:p>
    <w:p w14:paraId="1581790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Its value is </w:t>
      </w:r>
      <w:r>
        <w:rPr>
          <w:rFonts w:ascii="Consolas" w:hAnsi="Consolas" w:eastAsia="Times New Roman" w:cs="Times New Roman"/>
          <w:color w:val="161616"/>
          <w:sz w:val="20"/>
          <w:szCs w:val="20"/>
        </w:rPr>
        <w:t xml:space="preserve">inf </w:t>
      </w:r>
      <w:r>
        <w:rPr>
          <w:rFonts w:ascii="Segoe UI" w:hAnsi="Segoe UI" w:eastAsia="Times New Roman" w:cs="Segoe UI"/>
          <w:color w:val="161616"/>
          <w:sz w:val="24"/>
          <w:szCs w:val="24"/>
        </w:rPr>
        <w:t xml:space="preserve">, which doesn't look right. </w:t>
      </w:r>
    </w:p>
    <w:p w14:paraId="1E7EF4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fix it. 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line outputs whatever value is stored in </w:t>
      </w:r>
      <w:r>
        <w:rPr>
          <w:rFonts w:ascii="Consolas" w:hAnsi="Consolas" w:eastAsia="Times New Roman" w:cs="Times New Roman"/>
          <w:color w:val="161616"/>
          <w:sz w:val="20"/>
          <w:szCs w:val="20"/>
        </w:rPr>
        <w:t xml:space="preserve">result </w:t>
      </w:r>
      <w:r>
        <w:rPr>
          <w:rFonts w:ascii="Segoe UI" w:hAnsi="Segoe UI" w:eastAsia="Times New Roman" w:cs="Segoe UI"/>
          <w:color w:val="161616"/>
          <w:sz w:val="24"/>
          <w:szCs w:val="24"/>
        </w:rPr>
        <w:t xml:space="preserve">, so when you </w:t>
      </w:r>
    </w:p>
    <w:p w14:paraId="2F9945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step one more line forward using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the console window displays: </w:t>
      </w:r>
    </w:p>
    <w:p w14:paraId="74EB24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result is because division by zero is undefined, so the program doesn't have a </w:t>
      </w:r>
    </w:p>
    <w:p w14:paraId="43516F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numerical answer for the requested operation. </w:t>
      </w:r>
    </w:p>
    <w:p w14:paraId="12708B5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Fix the "divide by zero" error </w:t>
      </w:r>
    </w:p>
    <w:p w14:paraId="60892D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handle division by zero more gracefully so that it's easier for the user to </w:t>
      </w:r>
    </w:p>
    <w:p w14:paraId="70CB76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 the problem. </w:t>
      </w:r>
    </w:p>
    <w:p w14:paraId="788326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Make the following changes in </w:t>
      </w:r>
      <w:r>
        <w:rPr>
          <w:rFonts w:ascii="Consolas-Italic" w:hAnsi="Consolas-Italic" w:eastAsia="Times New Roman" w:cs="Times New Roman"/>
          <w:i/>
          <w:iCs/>
          <w:color w:val="161616"/>
          <w:sz w:val="20"/>
          <w:szCs w:val="20"/>
        </w:rPr>
        <w:t xml:space="preserve">CalculatorTutorial.cpp </w:t>
      </w:r>
      <w:r>
        <w:rPr>
          <w:rFonts w:ascii="Segoe UI" w:hAnsi="Segoe UI" w:eastAsia="Times New Roman" w:cs="Segoe UI"/>
          <w:color w:val="161616"/>
          <w:sz w:val="24"/>
          <w:szCs w:val="24"/>
        </w:rPr>
        <w:t xml:space="preserve">. You can leave the </w:t>
      </w:r>
    </w:p>
    <w:p w14:paraId="6851AB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running as you edit, thanks to a debugger feature called </w:t>
      </w:r>
      <w:r>
        <w:rPr>
          <w:rFonts w:ascii="Segoe UI Semibold" w:hAnsi="Segoe UI Semibold" w:eastAsia="Times New Roman" w:cs="Segoe UI Semibold"/>
          <w:b/>
          <w:bCs/>
          <w:color w:val="161616"/>
          <w:sz w:val="24"/>
          <w:szCs w:val="24"/>
        </w:rPr>
        <w:t>Edit andContinue</w:t>
      </w:r>
      <w:r>
        <w:rPr>
          <w:rFonts w:ascii="Segoe UI" w:hAnsi="Segoe UI" w:eastAsia="Times New Roman" w:cs="Segoe UI"/>
          <w:color w:val="161616"/>
          <w:sz w:val="24"/>
          <w:szCs w:val="24"/>
        </w:rPr>
        <w:t xml:space="preserve">. Add an </w:t>
      </w:r>
      <w:r>
        <w:rPr>
          <w:rFonts w:ascii="Consolas" w:hAnsi="Consolas" w:eastAsia="Times New Roman" w:cs="Times New Roman"/>
          <w:color w:val="161616"/>
          <w:sz w:val="20"/>
          <w:szCs w:val="20"/>
        </w:rPr>
        <w:t>if</w:t>
      </w:r>
      <w:r>
        <w:rPr>
          <w:rFonts w:ascii="Segoe UI" w:hAnsi="Segoe UI" w:eastAsia="Times New Roman" w:cs="Segoe UI"/>
          <w:color w:val="161616"/>
          <w:sz w:val="24"/>
          <w:szCs w:val="24"/>
        </w:rPr>
        <w:t xml:space="preserve"> statement following </w:t>
      </w:r>
      <w:r>
        <w:rPr>
          <w:rFonts w:ascii="Consolas" w:hAnsi="Consolas" w:eastAsia="Times New Roman" w:cs="Times New Roman"/>
          <w:color w:val="161616"/>
          <w:sz w:val="20"/>
          <w:szCs w:val="20"/>
        </w:rPr>
        <w:t>cin &gt;&gt; x &gt;&gt; oper &gt;&gt; y;</w:t>
      </w:r>
      <w:r>
        <w:rPr>
          <w:rFonts w:ascii="Segoe UI" w:hAnsi="Segoe UI" w:eastAsia="Times New Roman" w:cs="Segoe UI"/>
          <w:color w:val="161616"/>
          <w:sz w:val="24"/>
          <w:szCs w:val="24"/>
        </w:rPr>
        <w:t xml:space="preserve"> to check for </w:t>
      </w:r>
    </w:p>
    <w:p w14:paraId="57726D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division by zero and output a message to the user if it happens. Otherwise, the </w:t>
      </w:r>
    </w:p>
    <w:p w14:paraId="138F90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result is printed. </w:t>
      </w:r>
    </w:p>
    <w:p w14:paraId="69A788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915B8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once. Program execution continues until it has to pause to ask for user </w:t>
      </w:r>
    </w:p>
    <w:p w14:paraId="3CB377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input. Enter </w:t>
      </w:r>
      <w:r>
        <w:rPr>
          <w:rFonts w:ascii="Consolas" w:hAnsi="Consolas" w:eastAsia="Times New Roman" w:cs="Times New Roman"/>
          <w:color w:val="161616"/>
          <w:sz w:val="20"/>
          <w:szCs w:val="20"/>
        </w:rPr>
        <w:t>10 / 0</w:t>
      </w:r>
      <w:r>
        <w:rPr>
          <w:rFonts w:ascii="Segoe UI" w:hAnsi="Segoe UI" w:eastAsia="Times New Roman" w:cs="Segoe UI"/>
          <w:color w:val="161616"/>
          <w:sz w:val="24"/>
          <w:szCs w:val="24"/>
        </w:rPr>
        <w:t xml:space="preserve"> again. Now, a more helpful message is printed. The user is </w:t>
      </w:r>
    </w:p>
    <w:p w14:paraId="5139131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asked for more input, and the program continues executing normally. </w:t>
      </w:r>
    </w:p>
    <w:p w14:paraId="6F30FC9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76AB54F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6A58D73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408D831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4F805E7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"Calculator.h" </w:t>
      </w:r>
    </w:p>
    <w:p w14:paraId="759E981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70FC9BC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459112E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9350F0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 0.0; </w:t>
      </w:r>
    </w:p>
    <w:p w14:paraId="33C733A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 0.0; </w:t>
      </w:r>
    </w:p>
    <w:p w14:paraId="17C983E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result = 0.0; </w:t>
      </w:r>
    </w:p>
    <w:p w14:paraId="435FCAA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7B64F85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"Calculator Console Application"</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6BDCBB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 xml:space="preserve">"Please enter the operation to perform. Format: a+b | a-b | </w:t>
      </w:r>
    </w:p>
    <w:p w14:paraId="0F28A91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a*b | a/b"</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7FAE52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Calculator c; </w:t>
      </w:r>
    </w:p>
    <w:p w14:paraId="174B518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while</w:t>
      </w:r>
      <w:r>
        <w:rPr>
          <w:rFonts w:ascii="Consolas" w:hAnsi="Consolas" w:eastAsia="Times New Roman" w:cs="Times New Roman"/>
          <w:color w:val="161616"/>
          <w:sz w:val="21"/>
          <w:szCs w:val="21"/>
        </w:rPr>
        <w:t xml:space="preserve"> (</w:t>
      </w:r>
      <w:r>
        <w:rPr>
          <w:rFonts w:ascii="Consolas" w:hAnsi="Consolas" w:eastAsia="Times New Roman" w:cs="Times New Roman"/>
          <w:color w:val="07704A"/>
          <w:sz w:val="21"/>
          <w:szCs w:val="21"/>
        </w:rPr>
        <w:t>true</w:t>
      </w:r>
      <w:r>
        <w:rPr>
          <w:rFonts w:ascii="Consolas" w:hAnsi="Consolas" w:eastAsia="Times New Roman" w:cs="Times New Roman"/>
          <w:color w:val="161616"/>
          <w:sz w:val="21"/>
          <w:szCs w:val="21"/>
        </w:rPr>
        <w:t xml:space="preserve">) </w:t>
      </w:r>
    </w:p>
    <w:p w14:paraId="3E4510A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955C77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cin</w:t>
      </w:r>
      <w:r>
        <w:rPr>
          <w:rFonts w:ascii="Consolas" w:hAnsi="Consolas" w:eastAsia="Times New Roman" w:cs="Times New Roman"/>
          <w:color w:val="161616"/>
          <w:sz w:val="21"/>
          <w:szCs w:val="21"/>
        </w:rPr>
        <w:t xml:space="preserve"> &gt;&gt; x &gt;&gt; oper &gt;&gt; y; </w:t>
      </w:r>
    </w:p>
    <w:p w14:paraId="6E0953C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if</w:t>
      </w:r>
      <w:r>
        <w:rPr>
          <w:rFonts w:ascii="Consolas" w:hAnsi="Consolas" w:eastAsia="Times New Roman" w:cs="Times New Roman"/>
          <w:color w:val="161616"/>
          <w:sz w:val="21"/>
          <w:szCs w:val="21"/>
        </w:rPr>
        <w:t xml:space="preserve"> (oper ==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&amp;&amp; y == 0) </w:t>
      </w:r>
    </w:p>
    <w:p w14:paraId="201C1EE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F9CBB1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"Math error: Attempted to divide by zero!"</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2FC320D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continue</w:t>
      </w:r>
      <w:r>
        <w:rPr>
          <w:rFonts w:ascii="Consolas" w:hAnsi="Consolas" w:eastAsia="Times New Roman" w:cs="Times New Roman"/>
          <w:color w:val="161616"/>
          <w:sz w:val="21"/>
          <w:szCs w:val="21"/>
        </w:rPr>
        <w:t xml:space="preserve">; </w:t>
      </w:r>
    </w:p>
    <w:p w14:paraId="0A87ECE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E49A6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else </w:t>
      </w:r>
    </w:p>
    <w:p w14:paraId="593A1A1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268129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 c.Calculate(x, oper, y); </w:t>
      </w:r>
    </w:p>
    <w:p w14:paraId="2C4A875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D61DE2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"Result "</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"of "</w:t>
      </w:r>
      <w:r>
        <w:rPr>
          <w:rFonts w:ascii="Consolas" w:hAnsi="Consolas" w:eastAsia="Times New Roman" w:cs="Times New Roman"/>
          <w:color w:val="161616"/>
          <w:sz w:val="21"/>
          <w:szCs w:val="21"/>
        </w:rPr>
        <w:t xml:space="preserve"> &lt;&lt; x &lt;&lt; oper &lt;&lt; y &lt;&lt; </w:t>
      </w:r>
      <w:r>
        <w:rPr>
          <w:rFonts w:ascii="Consolas" w:hAnsi="Consolas" w:eastAsia="Times New Roman" w:cs="Times New Roman"/>
          <w:color w:val="A31515"/>
          <w:sz w:val="21"/>
          <w:szCs w:val="21"/>
        </w:rPr>
        <w:t>" is: "</w:t>
      </w:r>
      <w:r>
        <w:rPr>
          <w:rFonts w:ascii="Consolas" w:hAnsi="Consolas" w:eastAsia="Times New Roman" w:cs="Times New Roman"/>
          <w:color w:val="161616"/>
          <w:sz w:val="21"/>
          <w:szCs w:val="21"/>
        </w:rPr>
        <w:t xml:space="preserve"> &lt;&lt; </w:t>
      </w:r>
    </w:p>
    <w:p w14:paraId="6E9B9FF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7A9F2A1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28D4F0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7A0A80F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02BCDC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edit code while in debugging mode, there's a risk of code </w:t>
      </w:r>
    </w:p>
    <w:p w14:paraId="4B537D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becoming stale. This happens when the debugger is still running your old </w:t>
      </w:r>
    </w:p>
    <w:p w14:paraId="362426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and has not yet updated it with your changes. The debugger displays a </w:t>
      </w:r>
    </w:p>
    <w:p w14:paraId="5FC063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to inform you when this happens. Sometimes, you may need to press </w:t>
      </w:r>
    </w:p>
    <w:p w14:paraId="5AFA210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to refresh the code being executed. In particular, if you make a change </w:t>
      </w:r>
    </w:p>
    <w:p w14:paraId="604E70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inside a function while the point of execution is inside that function, you need </w:t>
      </w:r>
    </w:p>
    <w:p w14:paraId="67A287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step out of the function, then back into it again to get the updated code. If </w:t>
      </w:r>
    </w:p>
    <w:p w14:paraId="1BBE5E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doesn't work and you see an error message, you can stop debugging by </w:t>
      </w:r>
    </w:p>
    <w:p w14:paraId="3CACB4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clicking on the red square in the toolbar under the menus at the top of the </w:t>
      </w:r>
    </w:p>
    <w:p w14:paraId="07C305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IDE, then start debugging again by entering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by choosing the green </w:t>
      </w:r>
    </w:p>
    <w:p w14:paraId="6A93E7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"play" arrow beside the stop button on the toolbar. </w:t>
      </w:r>
    </w:p>
    <w:p w14:paraId="69D14B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Another reason edit and continue may fail is if you see a message that says </w:t>
      </w:r>
    </w:p>
    <w:p w14:paraId="69B0A4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Require source files to exactly match the original version setting under </w:t>
      </w:r>
    </w:p>
    <w:p w14:paraId="56755F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Debug-&gt;Options-&gt;General needs to be enabled..." To fix this, from the main </w:t>
      </w:r>
    </w:p>
    <w:p w14:paraId="0F7508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select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Options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Debugging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and ensure that </w:t>
      </w:r>
    </w:p>
    <w:p w14:paraId="2E6814D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Require source files to exactly match the original version</w:t>
      </w:r>
      <w:r>
        <w:rPr>
          <w:rFonts w:ascii="Segoe UI" w:hAnsi="Segoe UI" w:eastAsia="Times New Roman" w:cs="Segoe UI"/>
          <w:color w:val="161616"/>
          <w:sz w:val="24"/>
          <w:szCs w:val="24"/>
        </w:rPr>
        <w:t xml:space="preserve"> is checked. </w:t>
      </w:r>
    </w:p>
    <w:p w14:paraId="4D5437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the Run and Debug shortcuts </w:t>
      </w:r>
    </w:p>
    <w:p w14:paraId="443B5A5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Start Debugging</w:t>
      </w:r>
      <w:r>
        <w:rPr>
          <w:rFonts w:ascii="Segoe UI" w:hAnsi="Segoe UI" w:eastAsia="Times New Roman" w:cs="Segoe UI"/>
          <w:color w:val="161616"/>
          <w:sz w:val="24"/>
          <w:szCs w:val="24"/>
        </w:rPr>
        <w:t xml:space="preserve">, starts a debugging session, if one isn't </w:t>
      </w:r>
    </w:p>
    <w:p w14:paraId="2E9F0F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already active, and runs the program until a breakpoint is hit or the </w:t>
      </w:r>
    </w:p>
    <w:p w14:paraId="31F89EC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needs user input. If no user input is needed and no breakpoint </w:t>
      </w:r>
    </w:p>
    <w:p w14:paraId="4E1BF0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available to hit, the program terminates and the console window closes </w:t>
      </w:r>
    </w:p>
    <w:p w14:paraId="252993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itself when the program finishes running. If your program outputs to the </w:t>
      </w:r>
    </w:p>
    <w:p w14:paraId="1B9A53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console, use </w:t>
      </w: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or set a breakpoint before you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to keep the </w:t>
      </w:r>
    </w:p>
    <w:p w14:paraId="2B5CD4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open. </w:t>
      </w:r>
    </w:p>
    <w:p w14:paraId="10056CF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Start Without Debugging</w:t>
      </w:r>
      <w:r>
        <w:rPr>
          <w:rFonts w:ascii="Segoe UI" w:hAnsi="Segoe UI" w:eastAsia="Times New Roman" w:cs="Segoe UI"/>
          <w:color w:val="161616"/>
          <w:sz w:val="24"/>
          <w:szCs w:val="24"/>
        </w:rPr>
        <w:t xml:space="preserve">, runs the application </w:t>
      </w:r>
    </w:p>
    <w:p w14:paraId="3D4D68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without going into debug mode. This is slightly faster than debugging, </w:t>
      </w:r>
    </w:p>
    <w:p w14:paraId="4C2177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the console window stays open after the program finishes executing. </w:t>
      </w:r>
    </w:p>
    <w:p w14:paraId="1EA1DF0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known as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lets you iterate through code, line-by-line, and </w:t>
      </w:r>
    </w:p>
    <w:p w14:paraId="7303EE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visualize how the code is run and what variable values are at each step of </w:t>
      </w:r>
    </w:p>
    <w:p w14:paraId="557B97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execution.</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known as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works similarly to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except it steps into </w:t>
      </w:r>
    </w:p>
    <w:p w14:paraId="7BFEDE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functions called on the line of execution. For example, if the line </w:t>
      </w:r>
    </w:p>
    <w:p w14:paraId="557BAC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being executed calls a function, pressing </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moves the pointer into the </w:t>
      </w:r>
    </w:p>
    <w:p w14:paraId="5E2BF3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body of the function, so you can follow the function's code being run </w:t>
      </w:r>
    </w:p>
    <w:p w14:paraId="629E59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coming back to the line you started at. Pressing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steps over the </w:t>
      </w:r>
    </w:p>
    <w:p w14:paraId="740498C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call and just moves to the next line; the function call still </w:t>
      </w:r>
    </w:p>
    <w:p w14:paraId="3152A4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happens, but the program doesn't pause to show you what it's doing. </w:t>
      </w:r>
    </w:p>
    <w:p w14:paraId="75FE685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Close the app </w:t>
      </w:r>
    </w:p>
    <w:p w14:paraId="325BD4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it's still running, close the console window to stop the calculator app. </w:t>
      </w:r>
    </w:p>
    <w:p w14:paraId="67582B5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Add Git source control </w:t>
      </w:r>
    </w:p>
    <w:p w14:paraId="3AF63D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that you've created an app, you might want to add it to a Git repository. We've got </w:t>
      </w:r>
    </w:p>
    <w:p w14:paraId="5E9F41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covered. Visual Studio makes that process easy with Git tools you can use directly </w:t>
      </w:r>
    </w:p>
    <w:p w14:paraId="789DFE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IDE. </w:t>
      </w:r>
    </w:p>
    <w:p w14:paraId="0057CA3A">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695545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Git is the most widely used modern version control system, so whether you're a </w:t>
      </w:r>
    </w:p>
    <w:p w14:paraId="113804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professional developer or you're learning how to code, Git can be very useful. If </w:t>
      </w:r>
    </w:p>
    <w:p w14:paraId="60F273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you're new to Git, the </w:t>
      </w:r>
      <w:r>
        <w:rPr>
          <w:rFonts w:ascii="Segoe UI Semibold" w:hAnsi="Segoe UI Semibold" w:eastAsia="Times New Roman" w:cs="Segoe UI Semibold"/>
          <w:b/>
          <w:bCs/>
          <w:color w:val="054B16"/>
          <w:sz w:val="24"/>
          <w:szCs w:val="24"/>
        </w:rPr>
        <w:t>https://git-scm.com/</w:t>
      </w:r>
      <w:r>
        <w:rPr>
          <w:rFonts w:ascii="Segoe UI" w:hAnsi="Segoe UI" w:eastAsia="Times New Roman" w:cs="Segoe UI"/>
          <w:color w:val="161616"/>
          <w:sz w:val="24"/>
          <w:szCs w:val="24"/>
        </w:rPr>
        <w:t xml:space="preserve"> website is a good place to start. </w:t>
      </w:r>
    </w:p>
    <w:p w14:paraId="2B8F1A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There, you can find cheat sheets, a popular online book, and Git Basics videos. </w:t>
      </w:r>
    </w:p>
    <w:p w14:paraId="76FDF6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associate your code with Git, you start by creating a new Git repository where your </w:t>
      </w:r>
    </w:p>
    <w:p w14:paraId="1FE0AF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is located. Here's how: </w:t>
      </w:r>
    </w:p>
    <w:p w14:paraId="63FACD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status bar at the bottom-right corner of Visual Studio, select </w:t>
      </w:r>
      <w:r>
        <w:rPr>
          <w:rFonts w:ascii="Segoe UI Semibold" w:hAnsi="Segoe UI Semibold" w:eastAsia="Times New Roman" w:cs="Segoe UI Semibold"/>
          <w:b/>
          <w:bCs/>
          <w:color w:val="161616"/>
          <w:sz w:val="24"/>
          <w:szCs w:val="24"/>
        </w:rPr>
        <w:t xml:space="preserve">Add to Source </w:t>
      </w:r>
    </w:p>
    <w:p w14:paraId="1FEFB3B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Control</w:t>
      </w:r>
      <w:r>
        <w:rPr>
          <w:rFonts w:ascii="Segoe UI" w:hAnsi="Segoe UI" w:eastAsia="Times New Roman" w:cs="Segoe UI"/>
          <w:color w:val="161616"/>
          <w:sz w:val="24"/>
          <w:szCs w:val="24"/>
        </w:rPr>
        <w:t xml:space="preserve">, and then select </w:t>
      </w:r>
      <w:r>
        <w:rPr>
          <w:rFonts w:ascii="Segoe UI Semibold" w:hAnsi="Segoe UI Semibold" w:eastAsia="Times New Roman" w:cs="Segoe UI Semibold"/>
          <w:b/>
          <w:bCs/>
          <w:color w:val="161616"/>
          <w:sz w:val="24"/>
          <w:szCs w:val="24"/>
        </w:rPr>
        <w:t>Git</w:t>
      </w:r>
      <w:r>
        <w:rPr>
          <w:rFonts w:ascii="Segoe UI" w:hAnsi="Segoe UI" w:eastAsia="Times New Roman" w:cs="Segoe UI"/>
          <w:color w:val="161616"/>
          <w:sz w:val="24"/>
          <w:szCs w:val="24"/>
        </w:rPr>
        <w:t xml:space="preserve">. </w:t>
      </w:r>
    </w:p>
    <w:p w14:paraId="2FAD29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Create a Git repository</w:t>
      </w:r>
      <w:r>
        <w:rPr>
          <w:rFonts w:ascii="Segoe UI" w:hAnsi="Segoe UI" w:eastAsia="Times New Roman" w:cs="Segoe UI"/>
          <w:color w:val="161616"/>
          <w:sz w:val="24"/>
          <w:szCs w:val="24"/>
        </w:rPr>
        <w:t xml:space="preserve"> dialog box, sign in to GitHub.The repository name auto-populates based on your folder location. By default, </w:t>
      </w:r>
    </w:p>
    <w:p w14:paraId="6D6FC9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new repository is private, which means you're the only one who can access it. </w:t>
      </w:r>
    </w:p>
    <w:p w14:paraId="3B5C8D44">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49A5F5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Whether your repository is public or private, it's best to have a remote backup </w:t>
      </w:r>
    </w:p>
    <w:p w14:paraId="299C3E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your code stored securely on GitHub. Even if you aren't working with a </w:t>
      </w:r>
    </w:p>
    <w:p w14:paraId="5BD506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team, a remote repository makes your code available to you from any </w:t>
      </w:r>
    </w:p>
    <w:p w14:paraId="3D2551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computer. </w:t>
      </w:r>
    </w:p>
    <w:p w14:paraId="6FFBF9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Select </w:t>
      </w:r>
      <w:r>
        <w:rPr>
          <w:rFonts w:ascii="Segoe UI Semibold" w:hAnsi="Segoe UI Semibold" w:eastAsia="Times New Roman" w:cs="Segoe UI Semibold"/>
          <w:b/>
          <w:bCs/>
          <w:color w:val="161616"/>
          <w:sz w:val="24"/>
          <w:szCs w:val="24"/>
        </w:rPr>
        <w:t>Create and Push</w:t>
      </w:r>
      <w:r>
        <w:rPr>
          <w:rFonts w:ascii="Segoe UI" w:hAnsi="Segoe UI" w:eastAsia="Times New Roman" w:cs="Segoe UI"/>
          <w:color w:val="161616"/>
          <w:sz w:val="24"/>
          <w:szCs w:val="24"/>
        </w:rPr>
        <w:t xml:space="preserve">. </w:t>
      </w:r>
    </w:p>
    <w:p w14:paraId="3C7185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After you create your repository, status details appear in the status bar. </w:t>
      </w:r>
    </w:p>
    <w:p w14:paraId="26C6BA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first icon with the arrows shows how many outgoing/incoming commits are in </w:t>
      </w:r>
    </w:p>
    <w:p w14:paraId="76A121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current branch. You can use this icon to pull any incoming commits or push </w:t>
      </w:r>
    </w:p>
    <w:p w14:paraId="4963F3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outgoing commits. You can also choose to view these commits first. To do so, </w:t>
      </w:r>
    </w:p>
    <w:p w14:paraId="0B63F4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the icon, and then select </w:t>
      </w:r>
      <w:r>
        <w:rPr>
          <w:rFonts w:ascii="Segoe UI Semibold" w:hAnsi="Segoe UI Semibold" w:eastAsia="Times New Roman" w:cs="Segoe UI Semibold"/>
          <w:b/>
          <w:bCs/>
          <w:color w:val="161616"/>
          <w:sz w:val="24"/>
          <w:szCs w:val="24"/>
        </w:rPr>
        <w:t>View Outgoing/Incoming</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42"/>
          <w:szCs w:val="42"/>
        </w:rPr>
        <w:t xml:space="preserve">Feedback </w:t>
      </w:r>
    </w:p>
    <w:p w14:paraId="160B5B0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1844F0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59CDA8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Get help at Microsoft Q&amp;A </w:t>
      </w:r>
    </w:p>
    <w:p w14:paraId="4F72EC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second icon with the pencil shows the number of uncommitted changes to </w:t>
      </w:r>
    </w:p>
    <w:p w14:paraId="359D02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code. You can select this icon to view those changes in the </w:t>
      </w:r>
      <w:r>
        <w:rPr>
          <w:rFonts w:ascii="Segoe UI Semibold" w:hAnsi="Segoe UI Semibold" w:eastAsia="Times New Roman" w:cs="Segoe UI Semibold"/>
          <w:b/>
          <w:bCs/>
          <w:color w:val="161616"/>
          <w:sz w:val="24"/>
          <w:szCs w:val="24"/>
        </w:rPr>
        <w:t xml:space="preserve">Git Changes </w:t>
      </w:r>
    </w:p>
    <w:p w14:paraId="0412FE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w:t>
      </w:r>
    </w:p>
    <w:p w14:paraId="05CAFE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learn more about how to use Git with your app, see the </w:t>
      </w:r>
      <w:r>
        <w:rPr>
          <w:rFonts w:ascii="Segoe UI" w:hAnsi="Segoe UI" w:eastAsia="Times New Roman" w:cs="Segoe UI"/>
          <w:color w:val="0065B3"/>
          <w:sz w:val="24"/>
          <w:szCs w:val="24"/>
        </w:rPr>
        <w:t xml:space="preserve">Visual Studio version control </w:t>
      </w:r>
    </w:p>
    <w:p w14:paraId="1861E0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documentation</w:t>
      </w:r>
      <w:r>
        <w:rPr>
          <w:rFonts w:ascii="Segoe UI" w:hAnsi="Segoe UI" w:eastAsia="Times New Roman" w:cs="Segoe UI"/>
          <w:color w:val="161616"/>
          <w:sz w:val="24"/>
          <w:szCs w:val="24"/>
        </w:rPr>
        <w:t xml:space="preserve">. </w:t>
      </w:r>
    </w:p>
    <w:p w14:paraId="15B10C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 completed the code for the calculator app, built and debugged it, </w:t>
      </w:r>
    </w:p>
    <w:p w14:paraId="191D1D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added it to a repo, all in Visual Studio. </w:t>
      </w:r>
    </w:p>
    <w:p w14:paraId="039B82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Learn more about Visual Studio for C++ </w:t>
      </w:r>
    </w:p>
    <w:p w14:paraId="1E75C81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The finished app </w:t>
      </w:r>
    </w:p>
    <w:p w14:paraId="446AD46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194C9323">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739F49E3">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Get started with C++/WinRT </w:t>
      </w:r>
    </w:p>
    <w:p w14:paraId="5F6715F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02/13/2023 </w:t>
      </w:r>
    </w:p>
    <w:p w14:paraId="2D46637E">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19E26B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info about setting up Visual Studio for C++/WinRT development—including </w:t>
      </w:r>
    </w:p>
    <w:p w14:paraId="75E6FA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installing and using the C++/WinRT Visual Studio Extension (VSIX) and the NuGet </w:t>
      </w:r>
    </w:p>
    <w:p w14:paraId="6278A3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package (which together provide project template and build support)—see </w:t>
      </w:r>
      <w:r>
        <w:rPr>
          <w:rFonts w:ascii="Segoe UI Semibold" w:hAnsi="Segoe UI Semibold" w:eastAsia="Times New Roman" w:cs="Segoe UI Semibold"/>
          <w:b/>
          <w:bCs/>
          <w:color w:val="004173"/>
          <w:sz w:val="24"/>
          <w:szCs w:val="24"/>
        </w:rPr>
        <w:t xml:space="preserve">Visual </w:t>
      </w:r>
    </w:p>
    <w:p w14:paraId="1EBE67C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4173"/>
          <w:sz w:val="24"/>
          <w:szCs w:val="24"/>
        </w:rPr>
        <w:t>Studio support for C++/WinRT</w:t>
      </w:r>
      <w:r>
        <w:rPr>
          <w:rFonts w:ascii="Segoe UI" w:hAnsi="Segoe UI" w:eastAsia="Times New Roman" w:cs="Segoe UI"/>
          <w:color w:val="161616"/>
          <w:sz w:val="24"/>
          <w:szCs w:val="24"/>
        </w:rPr>
        <w:t xml:space="preserve">. </w:t>
      </w:r>
    </w:p>
    <w:p w14:paraId="249C9F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get you up to speed with using </w:t>
      </w: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this topic walks through a simple code </w:t>
      </w:r>
    </w:p>
    <w:p w14:paraId="19F403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example based on a new </w:t>
      </w:r>
      <w:r>
        <w:rPr>
          <w:rFonts w:ascii="Segoe UI Semibold" w:hAnsi="Segoe UI Semibold" w:eastAsia="Times New Roman" w:cs="Segoe UI Semibold"/>
          <w:b/>
          <w:bCs/>
          <w:color w:val="161616"/>
          <w:sz w:val="24"/>
          <w:szCs w:val="24"/>
        </w:rPr>
        <w:t>Windows Console Application (C++/WinRT)</w:t>
      </w:r>
      <w:r>
        <w:rPr>
          <w:rFonts w:ascii="Segoe UI" w:hAnsi="Segoe UI" w:eastAsia="Times New Roman" w:cs="Segoe UI"/>
          <w:color w:val="161616"/>
          <w:sz w:val="24"/>
          <w:szCs w:val="24"/>
        </w:rPr>
        <w:t xml:space="preserve"> project. This </w:t>
      </w:r>
    </w:p>
    <w:p w14:paraId="7131AA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topic also shows how to </w:t>
      </w:r>
      <w:r>
        <w:rPr>
          <w:rFonts w:ascii="Segoe UI" w:hAnsi="Segoe UI" w:eastAsia="Times New Roman" w:cs="Segoe UI"/>
          <w:color w:val="0065B3"/>
          <w:sz w:val="24"/>
          <w:szCs w:val="24"/>
        </w:rPr>
        <w:t xml:space="preserve">add C++/WinRT support to a Windows Desktop application </w:t>
      </w:r>
    </w:p>
    <w:p w14:paraId="0E0BE9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project</w:t>
      </w:r>
      <w:r>
        <w:rPr>
          <w:rFonts w:ascii="Segoe UI" w:hAnsi="Segoe UI" w:eastAsia="Times New Roman" w:cs="Segoe UI"/>
          <w:color w:val="161616"/>
          <w:sz w:val="24"/>
          <w:szCs w:val="24"/>
        </w:rPr>
        <w:t xml:space="preserve">. </w:t>
      </w:r>
    </w:p>
    <w:p w14:paraId="79C258F8">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09D0D7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While we recommend that you develop with the latest versions of Visual Studio and </w:t>
      </w:r>
    </w:p>
    <w:p w14:paraId="70C940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Windows SDK, if you're using Visual Studio 2017 (version 15.8.0 or later), and </w:t>
      </w:r>
    </w:p>
    <w:p w14:paraId="098E31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targeting the Windows SDK version 10.0.17134.0 (Windows 10, version 1803), then </w:t>
      </w:r>
    </w:p>
    <w:p w14:paraId="6A469A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a newly created C++/WinRT project may fail to compile with the error "</w:t>
      </w:r>
      <w:r>
        <w:rPr>
          <w:rFonts w:ascii="SegoeUI-Italic" w:hAnsi="SegoeUI-Italic" w:eastAsia="Times New Roman" w:cs="Times New Roman"/>
          <w:i/>
          <w:iCs/>
          <w:color w:val="161616"/>
          <w:sz w:val="24"/>
          <w:szCs w:val="24"/>
        </w:rPr>
        <w:t xml:space="preserve">error C3861: </w:t>
      </w:r>
    </w:p>
    <w:p w14:paraId="111DD6A7">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'from_abi': identifier not found</w:t>
      </w:r>
      <w:r>
        <w:rPr>
          <w:rFonts w:ascii="Segoe UI" w:hAnsi="Segoe UI" w:eastAsia="Times New Roman" w:cs="Segoe UI"/>
          <w:color w:val="161616"/>
          <w:sz w:val="24"/>
          <w:szCs w:val="24"/>
        </w:rPr>
        <w:t xml:space="preserve">", and with other errors originating in </w:t>
      </w:r>
      <w:r>
        <w:rPr>
          <w:rFonts w:ascii="SegoeUI-Italic" w:hAnsi="SegoeUI-Italic" w:eastAsia="Times New Roman" w:cs="Times New Roman"/>
          <w:i/>
          <w:iCs/>
          <w:color w:val="161616"/>
          <w:sz w:val="24"/>
          <w:szCs w:val="24"/>
        </w:rPr>
        <w:t>base.h</w:t>
      </w:r>
      <w:r>
        <w:rPr>
          <w:rFonts w:ascii="Segoe UI" w:hAnsi="Segoe UI" w:eastAsia="Times New Roman" w:cs="Segoe UI"/>
          <w:color w:val="161616"/>
          <w:sz w:val="24"/>
          <w:szCs w:val="24"/>
        </w:rPr>
        <w:t xml:space="preserve">. The </w:t>
      </w:r>
    </w:p>
    <w:p w14:paraId="3CDCCB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solution is to either target a later (more conformant) version of the Windows SDK, </w:t>
      </w:r>
    </w:p>
    <w:p w14:paraId="75D065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or set project property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Conformance mode: No</w:t>
      </w:r>
      <w:r>
        <w:rPr>
          <w:rFonts w:ascii="Segoe UI" w:hAnsi="Segoe UI" w:eastAsia="Times New Roman" w:cs="Segoe UI"/>
          <w:color w:val="161616"/>
          <w:sz w:val="24"/>
          <w:szCs w:val="24"/>
        </w:rPr>
        <w:t xml:space="preserve"> (also, if </w:t>
      </w:r>
    </w:p>
    <w:p w14:paraId="3C52D33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/permissive-</w:t>
      </w:r>
      <w:r>
        <w:rPr>
          <w:rFonts w:ascii="Segoe UI" w:hAnsi="Segoe UI" w:eastAsia="Times New Roman" w:cs="Segoe UI"/>
          <w:color w:val="161616"/>
          <w:sz w:val="24"/>
          <w:szCs w:val="24"/>
        </w:rPr>
        <w:t xml:space="preserve"> appears in project property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Command Line </w:t>
      </w:r>
    </w:p>
    <w:p w14:paraId="3AE348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 </w:t>
      </w:r>
      <w:r>
        <w:rPr>
          <w:rFonts w:ascii="Segoe UI Semibold" w:hAnsi="Segoe UI Semibold" w:eastAsia="Times New Roman" w:cs="Segoe UI Semibold"/>
          <w:b/>
          <w:bCs/>
          <w:color w:val="161616"/>
          <w:sz w:val="24"/>
          <w:szCs w:val="24"/>
        </w:rPr>
        <w:t>Additional Options</w:t>
      </w:r>
      <w:r>
        <w:rPr>
          <w:rFonts w:ascii="Segoe UI" w:hAnsi="Segoe UI" w:eastAsia="Times New Roman" w:cs="Segoe UI"/>
          <w:color w:val="161616"/>
          <w:sz w:val="24"/>
          <w:szCs w:val="24"/>
        </w:rPr>
        <w:t xml:space="preserve">, then delete it). </w:t>
      </w:r>
    </w:p>
    <w:p w14:paraId="165F2E6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 C++/WinRT quick-start </w:t>
      </w:r>
    </w:p>
    <w:p w14:paraId="643DEA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a new </w:t>
      </w:r>
      <w:r>
        <w:rPr>
          <w:rFonts w:ascii="Segoe UI Semibold" w:hAnsi="Segoe UI Semibold" w:eastAsia="Times New Roman" w:cs="Segoe UI Semibold"/>
          <w:b/>
          <w:bCs/>
          <w:color w:val="161616"/>
          <w:sz w:val="24"/>
          <w:szCs w:val="24"/>
        </w:rPr>
        <w:t>Windows Console Application (C++/WinRT)</w:t>
      </w:r>
      <w:r>
        <w:rPr>
          <w:rFonts w:ascii="Segoe UI" w:hAnsi="Segoe UI" w:eastAsia="Times New Roman" w:cs="Segoe UI"/>
          <w:color w:val="161616"/>
          <w:sz w:val="24"/>
          <w:szCs w:val="24"/>
        </w:rPr>
        <w:t xml:space="preserve"> project. </w:t>
      </w:r>
    </w:p>
    <w:p w14:paraId="53421D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 </w:t>
      </w:r>
      <w:r>
        <w:rPr>
          <w:rFonts w:ascii="Consolas" w:hAnsi="Consolas" w:eastAsia="Times New Roman" w:cs="Times New Roman"/>
          <w:color w:val="161616"/>
          <w:sz w:val="20"/>
          <w:szCs w:val="20"/>
        </w:rPr>
        <w:t>pch.h</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main.cpp</w:t>
      </w:r>
      <w:r>
        <w:rPr>
          <w:rFonts w:ascii="Segoe UI" w:hAnsi="Segoe UI" w:eastAsia="Times New Roman" w:cs="Segoe UI"/>
          <w:color w:val="161616"/>
          <w:sz w:val="24"/>
          <w:szCs w:val="24"/>
        </w:rPr>
        <w:t xml:space="preserve"> to look like this. </w:t>
      </w:r>
    </w:p>
    <w:p w14:paraId="5DAE84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562FBA3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pch.h </w:t>
      </w:r>
    </w:p>
    <w:p w14:paraId="34AE711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once </w:t>
      </w:r>
    </w:p>
    <w:p w14:paraId="0043DE4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#include &lt;winrt/Windows.Foundation.Collections.h&gt;</w:t>
      </w:r>
      <w:r>
        <w:rPr>
          <w:rFonts w:ascii="Segoe UI" w:hAnsi="Segoe UI" w:eastAsia="Times New Roman" w:cs="Segoe UI"/>
          <w:color w:val="161616"/>
          <w:sz w:val="19"/>
          <w:szCs w:val="19"/>
        </w:rPr>
        <w:t xml:space="preserve">C++/WinRT </w:t>
      </w:r>
    </w:p>
    <w:p w14:paraId="49AC0B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take the short code example above piece by piece, and explain what's going on in </w:t>
      </w:r>
    </w:p>
    <w:p w14:paraId="279677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each part. </w:t>
      </w:r>
    </w:p>
    <w:p w14:paraId="4FAE27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479D9E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the default project settings, the included headers come from the Windows SDK, </w:t>
      </w:r>
    </w:p>
    <w:p w14:paraId="15B798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inside the folder </w:t>
      </w:r>
    </w:p>
    <w:p w14:paraId="1D395EF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%WindowsSdkDir%Include&lt;WindowsTargetPlatformVersion&gt;\cppwinrt\winrt </w:t>
      </w:r>
      <w:r>
        <w:rPr>
          <w:rFonts w:ascii="Segoe UI" w:hAnsi="Segoe UI" w:eastAsia="Times New Roman" w:cs="Segoe UI"/>
          <w:color w:val="161616"/>
          <w:sz w:val="24"/>
          <w:szCs w:val="24"/>
        </w:rPr>
        <w:t xml:space="preserve">. Visual Studio </w:t>
      </w:r>
    </w:p>
    <w:p w14:paraId="094C68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includes that path in its </w:t>
      </w:r>
      <w:r>
        <w:rPr>
          <w:rFonts w:ascii="SegoeUI-Italic" w:hAnsi="SegoeUI-Italic" w:eastAsia="Times New Roman" w:cs="Times New Roman"/>
          <w:i/>
          <w:iCs/>
          <w:color w:val="161616"/>
          <w:sz w:val="24"/>
          <w:szCs w:val="24"/>
        </w:rPr>
        <w:t>IncludePath</w:t>
      </w:r>
      <w:r>
        <w:rPr>
          <w:rFonts w:ascii="Segoe UI" w:hAnsi="Segoe UI" w:eastAsia="Times New Roman" w:cs="Segoe UI"/>
          <w:color w:val="161616"/>
          <w:sz w:val="24"/>
          <w:szCs w:val="24"/>
        </w:rPr>
        <w:t xml:space="preserve"> macro. But there's no strict dependency on the </w:t>
      </w:r>
    </w:p>
    <w:p w14:paraId="6D56DC9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&lt;winrt/Windows.Web.Syndication.h&gt; </w:t>
      </w:r>
    </w:p>
    <w:p w14:paraId="3F6093A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18C4C77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main.cpp </w:t>
      </w:r>
    </w:p>
    <w:p w14:paraId="147F8AB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"pch.h" </w:t>
      </w:r>
    </w:p>
    <w:p w14:paraId="7D39CB7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winrt; </w:t>
      </w:r>
    </w:p>
    <w:p w14:paraId="2A96021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Windows::Foundation; </w:t>
      </w:r>
    </w:p>
    <w:p w14:paraId="6862035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Windows::Web::Syndication; </w:t>
      </w:r>
    </w:p>
    <w:p w14:paraId="276C45A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6A10D4C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06A091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winrt::init_apartment(); </w:t>
      </w:r>
    </w:p>
    <w:p w14:paraId="0001E54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Uri rssFeedUri{ </w:t>
      </w:r>
      <w:r>
        <w:rPr>
          <w:rFonts w:ascii="Consolas" w:hAnsi="Consolas" w:eastAsia="Times New Roman" w:cs="Times New Roman"/>
          <w:color w:val="A31515"/>
          <w:sz w:val="21"/>
          <w:szCs w:val="21"/>
        </w:rPr>
        <w:t>L"https://blogs.windows.com/feed"</w:t>
      </w:r>
      <w:r>
        <w:rPr>
          <w:rFonts w:ascii="Consolas" w:hAnsi="Consolas" w:eastAsia="Times New Roman" w:cs="Times New Roman"/>
          <w:color w:val="161616"/>
          <w:sz w:val="21"/>
          <w:szCs w:val="21"/>
        </w:rPr>
        <w:t xml:space="preserve"> }; </w:t>
      </w:r>
    </w:p>
    <w:p w14:paraId="7064F72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 syndicationClient; </w:t>
      </w:r>
    </w:p>
    <w:p w14:paraId="4ACFC78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syndicationClient.SetRequestHeader(</w:t>
      </w:r>
      <w:r>
        <w:rPr>
          <w:rFonts w:ascii="Consolas" w:hAnsi="Consolas" w:eastAsia="Times New Roman" w:cs="Times New Roman"/>
          <w:color w:val="A31515"/>
          <w:sz w:val="21"/>
          <w:szCs w:val="21"/>
        </w:rPr>
        <w:t>L"User-Agent"</w:t>
      </w:r>
      <w:r>
        <w:rPr>
          <w:rFonts w:ascii="Consolas" w:hAnsi="Consolas" w:eastAsia="Times New Roman" w:cs="Times New Roman"/>
          <w:color w:val="161616"/>
          <w:sz w:val="21"/>
          <w:szCs w:val="21"/>
        </w:rPr>
        <w:t xml:space="preserve">, </w:t>
      </w:r>
      <w:r>
        <w:rPr>
          <w:rFonts w:ascii="Consolas" w:hAnsi="Consolas" w:eastAsia="Times New Roman" w:cs="Times New Roman"/>
          <w:color w:val="A31515"/>
          <w:sz w:val="21"/>
          <w:szCs w:val="21"/>
        </w:rPr>
        <w:t xml:space="preserve">L"Mozilla/5.0 </w:t>
      </w:r>
    </w:p>
    <w:p w14:paraId="080B524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(compatible; MSIE 10.0; Windows NT 6.2; WOW64; Trident/6.0)"</w:t>
      </w:r>
      <w:r>
        <w:rPr>
          <w:rFonts w:ascii="Consolas" w:hAnsi="Consolas" w:eastAsia="Times New Roman" w:cs="Times New Roman"/>
          <w:color w:val="161616"/>
          <w:sz w:val="21"/>
          <w:szCs w:val="21"/>
        </w:rPr>
        <w:t xml:space="preserve">); </w:t>
      </w:r>
    </w:p>
    <w:p w14:paraId="34276E8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SyndicationFeed syndicationFeed = </w:t>
      </w:r>
    </w:p>
    <w:p w14:paraId="3A706D4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syndicationClient.RetrieveFeedAsync(rssFeedUri).get(); </w:t>
      </w:r>
    </w:p>
    <w:p w14:paraId="5673B54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const</w:t>
      </w:r>
      <w:r>
        <w:rPr>
          <w:rFonts w:ascii="Consolas" w:hAnsi="Consolas" w:eastAsia="Times New Roman" w:cs="Times New Roman"/>
          <w:color w:val="161616"/>
          <w:sz w:val="21"/>
          <w:szCs w:val="21"/>
        </w:rPr>
        <w:t xml:space="preserve"> SyndicationItem syndicationItem : syndicationFeed.Items()) </w:t>
      </w:r>
    </w:p>
    <w:p w14:paraId="7F32F7F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1864C0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winrt::hstring titleAsHstring = syndicationItem.Title().Text(); </w:t>
      </w:r>
    </w:p>
    <w:p w14:paraId="3FA4A22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A workaround to remove the trademark symbol from the title </w:t>
      </w:r>
    </w:p>
    <w:p w14:paraId="5053A4E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string, because it causes issues in this case. </w:t>
      </w:r>
    </w:p>
    <w:p w14:paraId="798AA02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 xml:space="preserve">::wstring titleAsStdWstring{ titleAsHstring.c_str() }; </w:t>
      </w:r>
    </w:p>
    <w:p w14:paraId="6873ECF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titleAsStdWstring.erase(remove(titleAsStdWstring.begin(), </w:t>
      </w:r>
    </w:p>
    <w:p w14:paraId="6BB6BE9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titleAsStdWstring.end(), L'™</w:t>
      </w:r>
      <w:r>
        <w:rPr>
          <w:rFonts w:ascii="Consolas" w:hAnsi="Consolas" w:eastAsia="Times New Roman" w:cs="Times New Roman"/>
          <w:color w:val="A31515"/>
          <w:sz w:val="21"/>
          <w:szCs w:val="21"/>
        </w:rPr>
        <w:t xml:space="preserve">'), titleAsStdWstring.end()); </w:t>
      </w:r>
    </w:p>
    <w:p w14:paraId="4300674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titleAsHstring = titleAsStdWstring; </w:t>
      </w:r>
    </w:p>
    <w:p w14:paraId="40B68D8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std::wcout &lt;&lt; titleAsHstring.c_str() &lt;&lt; std::endl; </w:t>
      </w:r>
    </w:p>
    <w:p w14:paraId="5BA2870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 </w:t>
      </w:r>
    </w:p>
    <w:p w14:paraId="54262BA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 </w:t>
      </w:r>
    </w:p>
    <w:p w14:paraId="2A3BD78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&lt;winrt/Windows.Foundation.Collections.h&gt; </w:t>
      </w:r>
    </w:p>
    <w:p w14:paraId="74D7816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#include &lt;winrt/Windows.Web.Syndication.h&gt;</w:t>
      </w:r>
      <w:r>
        <w:rPr>
          <w:rFonts w:ascii="Segoe UI" w:hAnsi="Segoe UI" w:eastAsia="Times New Roman" w:cs="Segoe UI"/>
          <w:color w:val="161616"/>
          <w:sz w:val="24"/>
          <w:szCs w:val="24"/>
        </w:rPr>
        <w:t xml:space="preserve">Windows SDK, because your project (via the </w:t>
      </w:r>
      <w:r>
        <w:rPr>
          <w:rFonts w:ascii="Consolas" w:hAnsi="Consolas" w:eastAsia="Times New Roman" w:cs="Times New Roman"/>
          <w:color w:val="161616"/>
          <w:sz w:val="20"/>
          <w:szCs w:val="20"/>
        </w:rPr>
        <w:t>cppwinrt.exe</w:t>
      </w:r>
      <w:r>
        <w:rPr>
          <w:rFonts w:ascii="Segoe UI" w:hAnsi="Segoe UI" w:eastAsia="Times New Roman" w:cs="Segoe UI"/>
          <w:color w:val="161616"/>
          <w:sz w:val="24"/>
          <w:szCs w:val="24"/>
        </w:rPr>
        <w:t xml:space="preserve"> tool) generates those same </w:t>
      </w:r>
    </w:p>
    <w:p w14:paraId="602D8C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headers into your project's </w:t>
      </w:r>
      <w:r>
        <w:rPr>
          <w:rFonts w:ascii="SegoeUI-Italic" w:hAnsi="SegoeUI-Italic" w:eastAsia="Times New Roman" w:cs="Times New Roman"/>
          <w:i/>
          <w:iCs/>
          <w:color w:val="161616"/>
          <w:sz w:val="24"/>
          <w:szCs w:val="24"/>
        </w:rPr>
        <w:t>$(GeneratedFilesDir)</w:t>
      </w:r>
      <w:r>
        <w:rPr>
          <w:rFonts w:ascii="Segoe UI" w:hAnsi="Segoe UI" w:eastAsia="Times New Roman" w:cs="Segoe UI"/>
          <w:color w:val="161616"/>
          <w:sz w:val="24"/>
          <w:szCs w:val="24"/>
        </w:rPr>
        <w:t xml:space="preserve"> folder. They'll be loaded from that </w:t>
      </w:r>
    </w:p>
    <w:p w14:paraId="5B2075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folder if they can't be found elsewhere, or if you change your project settings. </w:t>
      </w:r>
    </w:p>
    <w:p w14:paraId="41922E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headers contain Windows APIs projected into C++/WinRT. In other words, for each </w:t>
      </w:r>
    </w:p>
    <w:p w14:paraId="223195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type, C++/WinRT defines a C++-friendly equivalent (called the </w:t>
      </w:r>
      <w:r>
        <w:rPr>
          <w:rFonts w:ascii="SegoeUI-Italic" w:hAnsi="SegoeUI-Italic" w:eastAsia="Times New Roman" w:cs="Times New Roman"/>
          <w:i/>
          <w:iCs/>
          <w:color w:val="161616"/>
          <w:sz w:val="24"/>
          <w:szCs w:val="24"/>
        </w:rPr>
        <w:t>projected type</w:t>
      </w:r>
      <w:r>
        <w:rPr>
          <w:rFonts w:ascii="Segoe UI" w:hAnsi="Segoe UI" w:eastAsia="Times New Roman" w:cs="Segoe UI"/>
          <w:color w:val="161616"/>
          <w:sz w:val="24"/>
          <w:szCs w:val="24"/>
        </w:rPr>
        <w:t xml:space="preserve">). </w:t>
      </w:r>
    </w:p>
    <w:p w14:paraId="36EB0A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projected type has the same fully-qualified name as the Windows type, but it's placed </w:t>
      </w:r>
    </w:p>
    <w:p w14:paraId="671C64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C++ </w:t>
      </w:r>
      <w:r>
        <w:rPr>
          <w:rFonts w:ascii="Segoe UI Semibold" w:hAnsi="Segoe UI Semibold" w:eastAsia="Times New Roman" w:cs="Segoe UI Semibold"/>
          <w:b/>
          <w:bCs/>
          <w:color w:val="161616"/>
          <w:sz w:val="24"/>
          <w:szCs w:val="24"/>
        </w:rPr>
        <w:t>winrt</w:t>
      </w:r>
      <w:r>
        <w:rPr>
          <w:rFonts w:ascii="Segoe UI" w:hAnsi="Segoe UI" w:eastAsia="Times New Roman" w:cs="Segoe UI"/>
          <w:color w:val="161616"/>
          <w:sz w:val="24"/>
          <w:szCs w:val="24"/>
        </w:rPr>
        <w:t xml:space="preserve"> namespace. Putting these includes in your precompiled header </w:t>
      </w:r>
    </w:p>
    <w:p w14:paraId="59B7B2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reduces incremental build times. </w:t>
      </w:r>
    </w:p>
    <w:p w14:paraId="0C339FBD">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45F017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Whenever you want to use a type from a Windows namespaces, you must </w:t>
      </w:r>
      <w:r>
        <w:rPr>
          <w:rFonts w:ascii="Consolas" w:hAnsi="Consolas" w:eastAsia="Times New Roman" w:cs="Times New Roman"/>
          <w:color w:val="161616"/>
          <w:sz w:val="20"/>
          <w:szCs w:val="20"/>
        </w:rPr>
        <w:t xml:space="preserve">#include </w:t>
      </w:r>
    </w:p>
    <w:p w14:paraId="0DFDE9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corresponding C++/WinRT Windows namespace header file, as shown above. </w:t>
      </w:r>
    </w:p>
    <w:p w14:paraId="64E004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UI-Italic" w:hAnsi="SegoeUI-Italic" w:eastAsia="Times New Roman" w:cs="Times New Roman"/>
          <w:i/>
          <w:iCs/>
          <w:color w:val="161616"/>
          <w:sz w:val="24"/>
          <w:szCs w:val="24"/>
        </w:rPr>
        <w:t>corresponding</w:t>
      </w:r>
      <w:r>
        <w:rPr>
          <w:rFonts w:ascii="Segoe UI" w:hAnsi="Segoe UI" w:eastAsia="Times New Roman" w:cs="Segoe UI"/>
          <w:color w:val="161616"/>
          <w:sz w:val="24"/>
          <w:szCs w:val="24"/>
        </w:rPr>
        <w:t xml:space="preserve"> header is the one with the same name as the type's namespace. </w:t>
      </w:r>
    </w:p>
    <w:p w14:paraId="07942E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example, to use the C++/WinRT projection for the </w:t>
      </w:r>
    </w:p>
    <w:p w14:paraId="67EC19A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4173"/>
          <w:sz w:val="24"/>
          <w:szCs w:val="24"/>
        </w:rPr>
        <w:t>Windows::Foundation::Collections::PropertySet</w:t>
      </w:r>
      <w:r>
        <w:rPr>
          <w:rFonts w:ascii="Segoe UI" w:hAnsi="Segoe UI" w:eastAsia="Times New Roman" w:cs="Segoe UI"/>
          <w:color w:val="161616"/>
          <w:sz w:val="24"/>
          <w:szCs w:val="24"/>
        </w:rPr>
        <w:t xml:space="preserve"> runtime class, include the </w:t>
      </w:r>
    </w:p>
    <w:p w14:paraId="38A7AC2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winrt/Windows.Foundation.Collections.h</w:t>
      </w:r>
      <w:r>
        <w:rPr>
          <w:rFonts w:ascii="Segoe UI" w:hAnsi="Segoe UI" w:eastAsia="Times New Roman" w:cs="Segoe UI"/>
          <w:color w:val="161616"/>
          <w:sz w:val="24"/>
          <w:szCs w:val="24"/>
        </w:rPr>
        <w:t xml:space="preserve"> header. </w:t>
      </w:r>
    </w:p>
    <w:p w14:paraId="7E7AF1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is common for a C++/WinRT projection header to automatically include related </w:t>
      </w:r>
    </w:p>
    <w:p w14:paraId="4932E8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namespace header files. For example, </w:t>
      </w:r>
      <w:r>
        <w:rPr>
          <w:rFonts w:ascii="Consolas" w:hAnsi="Consolas" w:eastAsia="Times New Roman" w:cs="Times New Roman"/>
          <w:color w:val="161616"/>
          <w:sz w:val="20"/>
          <w:szCs w:val="20"/>
        </w:rPr>
        <w:t xml:space="preserve">winrt/Windows.Foundation.Collections.h </w:t>
      </w:r>
    </w:p>
    <w:p w14:paraId="3E5DD0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includes </w:t>
      </w:r>
      <w:r>
        <w:rPr>
          <w:rFonts w:ascii="Consolas" w:hAnsi="Consolas" w:eastAsia="Times New Roman" w:cs="Times New Roman"/>
          <w:color w:val="161616"/>
          <w:sz w:val="20"/>
          <w:szCs w:val="20"/>
        </w:rPr>
        <w:t xml:space="preserve">winrt/Windows.Foundation.h </w:t>
      </w:r>
      <w:r>
        <w:rPr>
          <w:rFonts w:ascii="Segoe UI" w:hAnsi="Segoe UI" w:eastAsia="Times New Roman" w:cs="Segoe UI"/>
          <w:color w:val="161616"/>
          <w:sz w:val="24"/>
          <w:szCs w:val="24"/>
        </w:rPr>
        <w:t xml:space="preserve">. But you shouldn't rely on this behavior, since </w:t>
      </w:r>
    </w:p>
    <w:p w14:paraId="5C1E3E8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it's an implementation detail that changes over time. You must explicitly include </w:t>
      </w:r>
    </w:p>
    <w:p w14:paraId="655FE3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headers that you need. </w:t>
      </w:r>
    </w:p>
    <w:p w14:paraId="29BBED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191D9BE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winrt; </w:t>
      </w:r>
    </w:p>
    <w:p w14:paraId="649BC1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Windows::Foundation; </w:t>
      </w:r>
    </w:p>
    <w:p w14:paraId="2F71CF1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Windows::Web::Syndication; </w:t>
      </w:r>
    </w:p>
    <w:p w14:paraId="1C2391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using namespace</w:t>
      </w:r>
      <w:r>
        <w:rPr>
          <w:rFonts w:ascii="Segoe UI" w:hAnsi="Segoe UI" w:eastAsia="Times New Roman" w:cs="Segoe UI"/>
          <w:color w:val="161616"/>
          <w:sz w:val="24"/>
          <w:szCs w:val="24"/>
        </w:rPr>
        <w:t xml:space="preserve"> directives are optional, but convenient. The pattern shown above </w:t>
      </w:r>
    </w:p>
    <w:p w14:paraId="4AEE00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such directives (allowing unqualified name lookup for anything in the </w:t>
      </w:r>
      <w:r>
        <w:rPr>
          <w:rFonts w:ascii="Segoe UI Semibold" w:hAnsi="Segoe UI Semibold" w:eastAsia="Times New Roman" w:cs="Segoe UI Semibold"/>
          <w:b/>
          <w:bCs/>
          <w:color w:val="161616"/>
          <w:sz w:val="24"/>
          <w:szCs w:val="24"/>
        </w:rPr>
        <w:t xml:space="preserve">winrt </w:t>
      </w:r>
    </w:p>
    <w:p w14:paraId="7A2BB1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namespace) is suitable for when you're beginning a new project and C++/WinRT is the </w:t>
      </w:r>
    </w:p>
    <w:p w14:paraId="138004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only language projection you're using inside of that project. If, on the other hand, you're </w:t>
      </w:r>
    </w:p>
    <w:p w14:paraId="224C93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mixing C++/WinRT code with </w:t>
      </w:r>
      <w:r>
        <w:rPr>
          <w:rFonts w:ascii="Segoe UI" w:hAnsi="Segoe UI" w:eastAsia="Times New Roman" w:cs="Segoe UI"/>
          <w:color w:val="0065B3"/>
          <w:sz w:val="24"/>
          <w:szCs w:val="24"/>
        </w:rPr>
        <w:t>C++/CX</w:t>
      </w:r>
      <w:r>
        <w:rPr>
          <w:rFonts w:ascii="Segoe UI" w:hAnsi="Segoe UI" w:eastAsia="Times New Roman" w:cs="Segoe UI"/>
          <w:color w:val="161616"/>
          <w:sz w:val="24"/>
          <w:szCs w:val="24"/>
        </w:rPr>
        <w:t xml:space="preserve"> and/or SDK application binary interface (ABI) </w:t>
      </w:r>
    </w:p>
    <w:p w14:paraId="3820359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(you're either porting from, or interoperating with, one or both of those models), </w:t>
      </w:r>
    </w:p>
    <w:p w14:paraId="6335A6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see the topics </w:t>
      </w:r>
      <w:r>
        <w:rPr>
          <w:rFonts w:ascii="Segoe UI" w:hAnsi="Segoe UI" w:eastAsia="Times New Roman" w:cs="Segoe UI"/>
          <w:color w:val="0065B3"/>
          <w:sz w:val="24"/>
          <w:szCs w:val="24"/>
        </w:rPr>
        <w:t>Interop between C++/WinRT and C++/CX</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 xml:space="preserve">Move to C++/WinRT </w:t>
      </w:r>
    </w:p>
    <w:p w14:paraId="439D08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from C++/CX</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Interop between C++/WinRT and the ABI</w:t>
      </w:r>
      <w:r>
        <w:rPr>
          <w:rFonts w:ascii="Segoe UI" w:hAnsi="Segoe UI" w:eastAsia="Times New Roman" w:cs="Segoe UI"/>
          <w:color w:val="161616"/>
          <w:sz w:val="24"/>
          <w:szCs w:val="24"/>
        </w:rPr>
        <w:t xml:space="preserve">. </w:t>
      </w:r>
    </w:p>
    <w:p w14:paraId="6E3D00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C++/WinRT</w:t>
      </w:r>
      <w:r>
        <w:rPr>
          <w:rFonts w:ascii="Consolas" w:hAnsi="Consolas" w:eastAsia="Times New Roman" w:cs="Times New Roman"/>
          <w:color w:val="161616"/>
          <w:sz w:val="21"/>
          <w:szCs w:val="21"/>
        </w:rPr>
        <w:t xml:space="preserve">winrt::init_apartment(); </w:t>
      </w:r>
    </w:p>
    <w:p w14:paraId="249689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call to </w:t>
      </w:r>
      <w:r>
        <w:rPr>
          <w:rFonts w:ascii="Segoe UI Semibold" w:hAnsi="Segoe UI Semibold" w:eastAsia="Times New Roman" w:cs="Segoe UI Semibold"/>
          <w:b/>
          <w:bCs/>
          <w:color w:val="161616"/>
          <w:sz w:val="24"/>
          <w:szCs w:val="24"/>
        </w:rPr>
        <w:t>winrt::init_apartment</w:t>
      </w:r>
      <w:r>
        <w:rPr>
          <w:rFonts w:ascii="Segoe UI" w:hAnsi="Segoe UI" w:eastAsia="Times New Roman" w:cs="Segoe UI"/>
          <w:color w:val="161616"/>
          <w:sz w:val="24"/>
          <w:szCs w:val="24"/>
        </w:rPr>
        <w:t xml:space="preserve"> initializes the thread in the Windows Runtime; by </w:t>
      </w:r>
    </w:p>
    <w:p w14:paraId="4AA60E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default, in a multithreaded apartment. The call also initializes COM. </w:t>
      </w:r>
    </w:p>
    <w:p w14:paraId="609035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3C70B0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Uri rssFeedUri{ </w:t>
      </w:r>
      <w:r>
        <w:rPr>
          <w:rFonts w:ascii="Consolas" w:hAnsi="Consolas" w:eastAsia="Times New Roman" w:cs="Times New Roman"/>
          <w:color w:val="A31515"/>
          <w:sz w:val="21"/>
          <w:szCs w:val="21"/>
        </w:rPr>
        <w:t>L"https://blogs.windows.com/feed"</w:t>
      </w:r>
      <w:r>
        <w:rPr>
          <w:rFonts w:ascii="Consolas" w:hAnsi="Consolas" w:eastAsia="Times New Roman" w:cs="Times New Roman"/>
          <w:color w:val="161616"/>
          <w:sz w:val="21"/>
          <w:szCs w:val="21"/>
        </w:rPr>
        <w:t xml:space="preserve"> }; </w:t>
      </w:r>
    </w:p>
    <w:p w14:paraId="409E279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 syndicationClient; </w:t>
      </w:r>
    </w:p>
    <w:p w14:paraId="16948A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Stack-allocate two objects: they represent the uri of the Windows blog, and a </w:t>
      </w:r>
    </w:p>
    <w:p w14:paraId="16D808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syndication client. We construct the uri with a simple wide string literal (see </w:t>
      </w:r>
      <w:r>
        <w:rPr>
          <w:rFonts w:ascii="Segoe UI" w:hAnsi="Segoe UI" w:eastAsia="Times New Roman" w:cs="Segoe UI"/>
          <w:color w:val="0065B3"/>
          <w:sz w:val="24"/>
          <w:szCs w:val="24"/>
        </w:rPr>
        <w:t xml:space="preserve">String </w:t>
      </w:r>
    </w:p>
    <w:p w14:paraId="58AC64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handling in C++/WinRT</w:t>
      </w:r>
      <w:r>
        <w:rPr>
          <w:rFonts w:ascii="Segoe UI" w:hAnsi="Segoe UI" w:eastAsia="Times New Roman" w:cs="Segoe UI"/>
          <w:color w:val="161616"/>
          <w:sz w:val="24"/>
          <w:szCs w:val="24"/>
        </w:rPr>
        <w:t xml:space="preserve"> for more ways you can work with strings). </w:t>
      </w:r>
    </w:p>
    <w:p w14:paraId="2B8BE9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343ADE9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SyndicationFeed syndicationFeed = </w:t>
      </w:r>
    </w:p>
    <w:p w14:paraId="2AC6310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syndicationClient.RetrieveFeedAsync(rssFeedUri).get(); </w:t>
      </w:r>
    </w:p>
    <w:p w14:paraId="24451B3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65B3"/>
          <w:sz w:val="24"/>
          <w:szCs w:val="24"/>
        </w:rPr>
        <w:t>SyndicationClient::RetrieveFeedAsync</w:t>
      </w:r>
      <w:r>
        <w:rPr>
          <w:rFonts w:ascii="Segoe UI" w:hAnsi="Segoe UI" w:eastAsia="Times New Roman" w:cs="Segoe UI"/>
          <w:color w:val="161616"/>
          <w:sz w:val="24"/>
          <w:szCs w:val="24"/>
        </w:rPr>
        <w:t xml:space="preserve"> is an example of an asynchronous Windows </w:t>
      </w:r>
    </w:p>
    <w:p w14:paraId="3450C2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Runtime function. The code example receives an asynchronous operation object from </w:t>
      </w:r>
    </w:p>
    <w:p w14:paraId="134F1F2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RetrieveFeedAsync</w:t>
      </w:r>
      <w:r>
        <w:rPr>
          <w:rFonts w:ascii="Segoe UI" w:hAnsi="Segoe UI" w:eastAsia="Times New Roman" w:cs="Segoe UI"/>
          <w:color w:val="161616"/>
          <w:sz w:val="24"/>
          <w:szCs w:val="24"/>
        </w:rPr>
        <w:t xml:space="preserve">, and it calls </w:t>
      </w:r>
      <w:r>
        <w:rPr>
          <w:rFonts w:ascii="Segoe UI Semibold" w:hAnsi="Segoe UI Semibold" w:eastAsia="Times New Roman" w:cs="Segoe UI Semibold"/>
          <w:b/>
          <w:bCs/>
          <w:color w:val="161616"/>
          <w:sz w:val="24"/>
          <w:szCs w:val="24"/>
        </w:rPr>
        <w:t>get</w:t>
      </w:r>
      <w:r>
        <w:rPr>
          <w:rFonts w:ascii="Segoe UI" w:hAnsi="Segoe UI" w:eastAsia="Times New Roman" w:cs="Segoe UI"/>
          <w:color w:val="161616"/>
          <w:sz w:val="24"/>
          <w:szCs w:val="24"/>
        </w:rPr>
        <w:t xml:space="preserve"> on that object to block the calling thread and wait </w:t>
      </w:r>
    </w:p>
    <w:p w14:paraId="0736BD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the result (which is a syndication feed, in this case). For more about concurrency, and </w:t>
      </w:r>
    </w:p>
    <w:p w14:paraId="71943C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non-blocking techniques, see </w:t>
      </w:r>
      <w:r>
        <w:rPr>
          <w:rFonts w:ascii="Segoe UI" w:hAnsi="Segoe UI" w:eastAsia="Times New Roman" w:cs="Segoe UI"/>
          <w:color w:val="0065B3"/>
          <w:sz w:val="24"/>
          <w:szCs w:val="24"/>
        </w:rPr>
        <w:t xml:space="preserve">Concurrency and asynchronous operations with </w:t>
      </w:r>
    </w:p>
    <w:p w14:paraId="253571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w:t>
      </w:r>
    </w:p>
    <w:p w14:paraId="25EFE5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16B4652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const</w:t>
      </w:r>
      <w:r>
        <w:rPr>
          <w:rFonts w:ascii="Consolas" w:hAnsi="Consolas" w:eastAsia="Times New Roman" w:cs="Times New Roman"/>
          <w:color w:val="161616"/>
          <w:sz w:val="21"/>
          <w:szCs w:val="21"/>
        </w:rPr>
        <w:t xml:space="preserve"> SyndicationItem syndicationItem : syndicationFeed.Items()) { ... </w:t>
      </w:r>
    </w:p>
    <w:p w14:paraId="4C34853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D4CF40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65B3"/>
          <w:sz w:val="24"/>
          <w:szCs w:val="24"/>
        </w:rPr>
        <w:t>SyndicationFeed.Items</w:t>
      </w:r>
      <w:r>
        <w:rPr>
          <w:rFonts w:ascii="Segoe UI" w:hAnsi="Segoe UI" w:eastAsia="Times New Roman" w:cs="Segoe UI"/>
          <w:color w:val="161616"/>
          <w:sz w:val="24"/>
          <w:szCs w:val="24"/>
        </w:rPr>
        <w:t xml:space="preserve"> is a range, defined by the iterators returned from </w:t>
      </w:r>
      <w:r>
        <w:rPr>
          <w:rFonts w:ascii="Segoe UI Semibold" w:hAnsi="Segoe UI Semibold" w:eastAsia="Times New Roman" w:cs="Segoe UI Semibold"/>
          <w:b/>
          <w:bCs/>
          <w:color w:val="161616"/>
          <w:sz w:val="24"/>
          <w:szCs w:val="24"/>
        </w:rPr>
        <w:t>begin</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 xml:space="preserve">end </w:t>
      </w:r>
    </w:p>
    <w:p w14:paraId="0F4DA6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functions (or their constant, reverse, and constant-reverse variants). Because of this, you </w:t>
      </w:r>
    </w:p>
    <w:p w14:paraId="0CD42D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enumerate </w:t>
      </w:r>
      <w:r>
        <w:rPr>
          <w:rFonts w:ascii="Segoe UI Semibold" w:hAnsi="Segoe UI Semibold" w:eastAsia="Times New Roman" w:cs="Segoe UI Semibold"/>
          <w:b/>
          <w:bCs/>
          <w:color w:val="161616"/>
          <w:sz w:val="24"/>
          <w:szCs w:val="24"/>
        </w:rPr>
        <w:t>Items</w:t>
      </w:r>
      <w:r>
        <w:rPr>
          <w:rFonts w:ascii="Segoe UI" w:hAnsi="Segoe UI" w:eastAsia="Times New Roman" w:cs="Segoe UI"/>
          <w:color w:val="161616"/>
          <w:sz w:val="24"/>
          <w:szCs w:val="24"/>
        </w:rPr>
        <w:t xml:space="preserve"> with either a range-based </w:t>
      </w:r>
      <w:r>
        <w:rPr>
          <w:rFonts w:ascii="Consolas" w:hAnsi="Consolas" w:eastAsia="Times New Roman" w:cs="Times New Roman"/>
          <w:color w:val="161616"/>
          <w:sz w:val="20"/>
          <w:szCs w:val="20"/>
        </w:rPr>
        <w:t>for</w:t>
      </w:r>
      <w:r>
        <w:rPr>
          <w:rFonts w:ascii="Segoe UI" w:hAnsi="Segoe UI" w:eastAsia="Times New Roman" w:cs="Segoe UI"/>
          <w:color w:val="161616"/>
          <w:sz w:val="24"/>
          <w:szCs w:val="24"/>
        </w:rPr>
        <w:t xml:space="preserve"> statement, or with the </w:t>
      </w:r>
      <w:r>
        <w:rPr>
          <w:rFonts w:ascii="Segoe UI Semibold" w:hAnsi="Segoe UI Semibold" w:eastAsia="Times New Roman" w:cs="Segoe UI Semibold"/>
          <w:b/>
          <w:bCs/>
          <w:color w:val="161616"/>
          <w:sz w:val="24"/>
          <w:szCs w:val="24"/>
        </w:rPr>
        <w:t xml:space="preserve">std::for_each </w:t>
      </w:r>
    </w:p>
    <w:p w14:paraId="26AC58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template function. Whenever you iterate over a Windows Runtime collection like this, </w:t>
      </w:r>
    </w:p>
    <w:p w14:paraId="0D32AF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need to </w:t>
      </w:r>
      <w:r>
        <w:rPr>
          <w:rFonts w:ascii="Consolas" w:hAnsi="Consolas" w:eastAsia="Times New Roman" w:cs="Times New Roman"/>
          <w:color w:val="161616"/>
          <w:sz w:val="20"/>
          <w:szCs w:val="20"/>
        </w:rPr>
        <w:t xml:space="preserve">#include &lt;winrt/Windows.Foundation.Collections.h&gt; </w:t>
      </w:r>
      <w:r>
        <w:rPr>
          <w:rFonts w:ascii="Segoe UI" w:hAnsi="Segoe UI" w:eastAsia="Times New Roman" w:cs="Segoe UI"/>
          <w:color w:val="161616"/>
          <w:sz w:val="24"/>
          <w:szCs w:val="24"/>
        </w:rPr>
        <w:t xml:space="preserve">. </w:t>
      </w:r>
    </w:p>
    <w:p w14:paraId="42F0A5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0ED1840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winrt::hstring titleAsHstring = syndicationItem.Title().Text(); </w:t>
      </w:r>
    </w:p>
    <w:p w14:paraId="509B447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Omitted: there's a little bit of extra work here to remove the trademark </w:t>
      </w:r>
    </w:p>
    <w:p w14:paraId="6AF29B6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symbol from the title text.</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 xml:space="preserve">::wcout &lt;&lt; titleAsHstring.c_str()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211A81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Gets the feed's title text, as a </w:t>
      </w:r>
      <w:r>
        <w:rPr>
          <w:rFonts w:ascii="Segoe UI Semibold" w:hAnsi="Segoe UI Semibold" w:eastAsia="Times New Roman" w:cs="Segoe UI Semibold"/>
          <w:b/>
          <w:bCs/>
          <w:color w:val="0065B3"/>
          <w:sz w:val="24"/>
          <w:szCs w:val="24"/>
        </w:rPr>
        <w:t>winrt::hstring</w:t>
      </w:r>
      <w:r>
        <w:rPr>
          <w:rFonts w:ascii="Segoe UI" w:hAnsi="Segoe UI" w:eastAsia="Times New Roman" w:cs="Segoe UI"/>
          <w:color w:val="161616"/>
          <w:sz w:val="24"/>
          <w:szCs w:val="24"/>
        </w:rPr>
        <w:t xml:space="preserve"> object (more details in </w:t>
      </w:r>
      <w:r>
        <w:rPr>
          <w:rFonts w:ascii="Segoe UI" w:hAnsi="Segoe UI" w:eastAsia="Times New Roman" w:cs="Segoe UI"/>
          <w:color w:val="0065B3"/>
          <w:sz w:val="24"/>
          <w:szCs w:val="24"/>
        </w:rPr>
        <w:t xml:space="preserve">String handling in </w:t>
      </w:r>
    </w:p>
    <w:p w14:paraId="26C162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The </w:t>
      </w:r>
      <w:r>
        <w:rPr>
          <w:rFonts w:ascii="Segoe UI Semibold" w:hAnsi="Segoe UI Semibold" w:eastAsia="Times New Roman" w:cs="Segoe UI Semibold"/>
          <w:b/>
          <w:bCs/>
          <w:color w:val="161616"/>
          <w:sz w:val="24"/>
          <w:szCs w:val="24"/>
        </w:rPr>
        <w:t>hstring</w:t>
      </w:r>
      <w:r>
        <w:rPr>
          <w:rFonts w:ascii="Segoe UI" w:hAnsi="Segoe UI" w:eastAsia="Times New Roman" w:cs="Segoe UI"/>
          <w:color w:val="161616"/>
          <w:sz w:val="24"/>
          <w:szCs w:val="24"/>
        </w:rPr>
        <w:t xml:space="preserve"> is then output, via the </w:t>
      </w:r>
      <w:r>
        <w:rPr>
          <w:rFonts w:ascii="Segoe UI Semibold" w:hAnsi="Segoe UI Semibold" w:eastAsia="Times New Roman" w:cs="Segoe UI Semibold"/>
          <w:b/>
          <w:bCs/>
          <w:color w:val="161616"/>
          <w:sz w:val="24"/>
          <w:szCs w:val="24"/>
        </w:rPr>
        <w:t>c_str</w:t>
      </w:r>
      <w:r>
        <w:rPr>
          <w:rFonts w:ascii="Segoe UI" w:hAnsi="Segoe UI" w:eastAsia="Times New Roman" w:cs="Segoe UI"/>
          <w:color w:val="161616"/>
          <w:sz w:val="24"/>
          <w:szCs w:val="24"/>
        </w:rPr>
        <w:t xml:space="preserve"> function, which reflects the pattern </w:t>
      </w:r>
    </w:p>
    <w:p w14:paraId="38E7D4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used with C++ Standard Library strings. </w:t>
      </w:r>
    </w:p>
    <w:p w14:paraId="6D6A28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 you can see, C++/WinRT encourages modern, and class-like, C++ expressions such </w:t>
      </w:r>
    </w:p>
    <w:p w14:paraId="38B928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 </w:t>
      </w:r>
      <w:r>
        <w:rPr>
          <w:rFonts w:ascii="Consolas" w:hAnsi="Consolas" w:eastAsia="Times New Roman" w:cs="Times New Roman"/>
          <w:color w:val="161616"/>
          <w:sz w:val="20"/>
          <w:szCs w:val="20"/>
        </w:rPr>
        <w:t xml:space="preserve">syndicationItem.Title().Text() </w:t>
      </w:r>
      <w:r>
        <w:rPr>
          <w:rFonts w:ascii="Segoe UI" w:hAnsi="Segoe UI" w:eastAsia="Times New Roman" w:cs="Segoe UI"/>
          <w:color w:val="161616"/>
          <w:sz w:val="24"/>
          <w:szCs w:val="24"/>
        </w:rPr>
        <w:t xml:space="preserve">. This is a different, and cleaner, programming style </w:t>
      </w:r>
    </w:p>
    <w:p w14:paraId="365111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traditional COM programming. You don't need to directly initialize COM, nor work </w:t>
      </w:r>
    </w:p>
    <w:p w14:paraId="7605DB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COM pointers. </w:t>
      </w:r>
    </w:p>
    <w:p w14:paraId="31B06C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Nor do you need to handle HRESULT return codes. C++/WinRT converts error HRESULTs </w:t>
      </w:r>
    </w:p>
    <w:p w14:paraId="29C5EC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exceptions such as </w:t>
      </w:r>
      <w:r>
        <w:rPr>
          <w:rFonts w:ascii="Segoe UI Semibold" w:hAnsi="Segoe UI Semibold" w:eastAsia="Times New Roman" w:cs="Segoe UI Semibold"/>
          <w:b/>
          <w:bCs/>
          <w:color w:val="0065B3"/>
          <w:sz w:val="24"/>
          <w:szCs w:val="24"/>
        </w:rPr>
        <w:t>winrt::hresult-error</w:t>
      </w:r>
      <w:r>
        <w:rPr>
          <w:rFonts w:ascii="Segoe UI" w:hAnsi="Segoe UI" w:eastAsia="Times New Roman" w:cs="Segoe UI"/>
          <w:color w:val="161616"/>
          <w:sz w:val="24"/>
          <w:szCs w:val="24"/>
        </w:rPr>
        <w:t xml:space="preserve"> for a natural and modern programming style. </w:t>
      </w:r>
    </w:p>
    <w:p w14:paraId="2558A6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 about error-handling, and code examples, see </w:t>
      </w:r>
      <w:r>
        <w:rPr>
          <w:rFonts w:ascii="Segoe UI" w:hAnsi="Segoe UI" w:eastAsia="Times New Roman" w:cs="Segoe UI"/>
          <w:color w:val="0065B3"/>
          <w:sz w:val="24"/>
          <w:szCs w:val="24"/>
        </w:rPr>
        <w:t xml:space="preserve">Error handling with </w:t>
      </w:r>
    </w:p>
    <w:p w14:paraId="184374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w:t>
      </w:r>
    </w:p>
    <w:p w14:paraId="35A34B4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Modify a Windows Desktop application project </w:t>
      </w:r>
    </w:p>
    <w:p w14:paraId="27A4069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to add C++/WinRT support </w:t>
      </w:r>
    </w:p>
    <w:p w14:paraId="19C9F6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 desktop projects (for example, the </w:t>
      </w:r>
      <w:r>
        <w:rPr>
          <w:rFonts w:ascii="Segoe UI" w:hAnsi="Segoe UI" w:eastAsia="Times New Roman" w:cs="Segoe UI"/>
          <w:color w:val="0065B3"/>
          <w:sz w:val="24"/>
          <w:szCs w:val="24"/>
        </w:rPr>
        <w:t>WinUI 3 templates in Visual Studio</w:t>
      </w:r>
      <w:r>
        <w:rPr>
          <w:rFonts w:ascii="Segoe UI" w:hAnsi="Segoe UI" w:eastAsia="Times New Roman" w:cs="Segoe UI"/>
          <w:color w:val="161616"/>
          <w:sz w:val="24"/>
          <w:szCs w:val="24"/>
        </w:rPr>
        <w:t xml:space="preserve">) have </w:t>
      </w:r>
    </w:p>
    <w:p w14:paraId="3D165E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C++/WinRT support built in. </w:t>
      </w:r>
    </w:p>
    <w:p w14:paraId="23CA1F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 this section shows you how you can add C++/WinRT support to any Windows </w:t>
      </w:r>
    </w:p>
    <w:p w14:paraId="08CB21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Desktop application project that you might have. If you don't have an existing Windows </w:t>
      </w:r>
    </w:p>
    <w:p w14:paraId="5CD8C2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Desktop application project, then you can follow along with these steps by first creating </w:t>
      </w:r>
    </w:p>
    <w:p w14:paraId="086E02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For example, open Visual Studio and create a </w:t>
      </w:r>
      <w:r>
        <w:rPr>
          <w:rFonts w:ascii="Segoe UI Semibold" w:hAnsi="Segoe UI Semibold" w:eastAsia="Times New Roman" w:cs="Segoe UI Semibold"/>
          <w:b/>
          <w:bCs/>
          <w:color w:val="161616"/>
          <w:sz w:val="24"/>
          <w:szCs w:val="24"/>
        </w:rPr>
        <w:t>Visual 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 Desktop</w:t>
      </w:r>
      <w:r>
        <w:rPr>
          <w:rFonts w:ascii="Segoe UI" w:hAnsi="Segoe UI" w:eastAsia="Times New Roman" w:cs="Segoe UI"/>
          <w:color w:val="161616"/>
          <w:sz w:val="24"/>
          <w:szCs w:val="24"/>
        </w:rPr>
        <w:t xml:space="preserve"> &gt; </w:t>
      </w:r>
    </w:p>
    <w:p w14:paraId="5E8DA0C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Windows Desktop Application</w:t>
      </w:r>
      <w:r>
        <w:rPr>
          <w:rFonts w:ascii="Segoe UI" w:hAnsi="Segoe UI" w:eastAsia="Times New Roman" w:cs="Segoe UI"/>
          <w:color w:val="161616"/>
          <w:sz w:val="24"/>
          <w:szCs w:val="24"/>
        </w:rPr>
        <w:t xml:space="preserve"> project. </w:t>
      </w:r>
    </w:p>
    <w:p w14:paraId="47C527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optionally install the </w:t>
      </w:r>
      <w:r>
        <w:rPr>
          <w:rFonts w:ascii="Segoe UI" w:hAnsi="Segoe UI" w:eastAsia="Times New Roman" w:cs="Segoe UI"/>
          <w:color w:val="0065B3"/>
          <w:sz w:val="24"/>
          <w:szCs w:val="24"/>
        </w:rPr>
        <w:t>C++/WinRT Visual Studio Extension (VSIX)</w:t>
      </w:r>
      <w:r>
        <w:rPr>
          <w:rFonts w:ascii="Segoe UI" w:hAnsi="Segoe UI" w:eastAsia="Times New Roman" w:cs="Segoe UI"/>
          <w:color w:val="161616"/>
          <w:sz w:val="24"/>
          <w:szCs w:val="24"/>
        </w:rPr>
        <w:t xml:space="preserve"> and the </w:t>
      </w:r>
    </w:p>
    <w:p w14:paraId="3BEB5B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NuGet package. For details, see </w:t>
      </w:r>
      <w:r>
        <w:rPr>
          <w:rFonts w:ascii="Segoe UI" w:hAnsi="Segoe UI" w:eastAsia="Times New Roman" w:cs="Segoe UI"/>
          <w:color w:val="0065B3"/>
          <w:sz w:val="24"/>
          <w:szCs w:val="24"/>
        </w:rPr>
        <w:t>Visual Studio support for C++/WinRT</w:t>
      </w:r>
      <w:r>
        <w:rPr>
          <w:rFonts w:ascii="Segoe UI" w:hAnsi="Segoe UI" w:eastAsia="Times New Roman" w:cs="Segoe UI"/>
          <w:color w:val="161616"/>
          <w:sz w:val="24"/>
          <w:szCs w:val="24"/>
        </w:rPr>
        <w:t xml:space="preserve">. </w:t>
      </w:r>
    </w:p>
    <w:p w14:paraId="64A3124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Set project properties </w:t>
      </w:r>
    </w:p>
    <w:p w14:paraId="3B719A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Go to project property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 SDK Version</w:t>
      </w:r>
      <w:r>
        <w:rPr>
          <w:rFonts w:ascii="Segoe UI" w:hAnsi="Segoe UI" w:eastAsia="Times New Roman" w:cs="Segoe UI"/>
          <w:color w:val="161616"/>
          <w:sz w:val="24"/>
          <w:szCs w:val="24"/>
        </w:rPr>
        <w:t xml:space="preserve">, and select </w:t>
      </w:r>
      <w:r>
        <w:rPr>
          <w:rFonts w:ascii="Segoe UI Semibold" w:hAnsi="Segoe UI Semibold" w:eastAsia="Times New Roman" w:cs="Segoe UI Semibold"/>
          <w:b/>
          <w:bCs/>
          <w:color w:val="161616"/>
          <w:sz w:val="24"/>
          <w:szCs w:val="24"/>
        </w:rPr>
        <w:t xml:space="preserve">All Configurations </w:t>
      </w:r>
    </w:p>
    <w:p w14:paraId="447578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w:t>
      </w:r>
      <w:r>
        <w:rPr>
          <w:rFonts w:ascii="Segoe UI Semibold" w:hAnsi="Segoe UI Semibold" w:eastAsia="Times New Roman" w:cs="Segoe UI Semibold"/>
          <w:b/>
          <w:bCs/>
          <w:color w:val="161616"/>
          <w:sz w:val="24"/>
          <w:szCs w:val="24"/>
        </w:rPr>
        <w:t>All Platforms</w:t>
      </w:r>
      <w:r>
        <w:rPr>
          <w:rFonts w:ascii="Segoe UI" w:hAnsi="Segoe UI" w:eastAsia="Times New Roman" w:cs="Segoe UI"/>
          <w:color w:val="161616"/>
          <w:sz w:val="24"/>
          <w:szCs w:val="24"/>
        </w:rPr>
        <w:t xml:space="preserve">. Ensure that </w:t>
      </w:r>
      <w:r>
        <w:rPr>
          <w:rFonts w:ascii="Segoe UI Semibold" w:hAnsi="Segoe UI Semibold" w:eastAsia="Times New Roman" w:cs="Segoe UI Semibold"/>
          <w:b/>
          <w:bCs/>
          <w:color w:val="161616"/>
          <w:sz w:val="24"/>
          <w:szCs w:val="24"/>
        </w:rPr>
        <w:t>Windows SDK Version</w:t>
      </w:r>
      <w:r>
        <w:rPr>
          <w:rFonts w:ascii="Segoe UI" w:hAnsi="Segoe UI" w:eastAsia="Times New Roman" w:cs="Segoe UI"/>
          <w:color w:val="161616"/>
          <w:sz w:val="24"/>
          <w:szCs w:val="24"/>
        </w:rPr>
        <w:t xml:space="preserve"> is set to 10.0.17134.0 (Windows </w:t>
      </w:r>
    </w:p>
    <w:p w14:paraId="3C15A4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10, version 1803) or greater. </w:t>
      </w:r>
    </w:p>
    <w:p w14:paraId="1F2711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Confirm that you're not affected by </w:t>
      </w:r>
      <w:r>
        <w:rPr>
          <w:rFonts w:ascii="Segoe UI" w:hAnsi="Segoe UI" w:eastAsia="Times New Roman" w:cs="Segoe UI"/>
          <w:color w:val="0065B3"/>
          <w:sz w:val="24"/>
          <w:szCs w:val="24"/>
        </w:rPr>
        <w:t>Why won't my new project compile?</w:t>
      </w:r>
      <w:r>
        <w:rPr>
          <w:rFonts w:ascii="Segoe UI" w:hAnsi="Segoe UI" w:eastAsia="Times New Roman" w:cs="Segoe UI"/>
          <w:color w:val="161616"/>
          <w:sz w:val="24"/>
          <w:szCs w:val="24"/>
        </w:rPr>
        <w:t xml:space="preserve">. </w:t>
      </w:r>
    </w:p>
    <w:p w14:paraId="450165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Because C++/WinRT uses features from the C++17 standard, set project property </w:t>
      </w:r>
    </w:p>
    <w:p w14:paraId="3A1D7A2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 Language Standard</w:t>
      </w:r>
      <w:r>
        <w:rPr>
          <w:rFonts w:ascii="Segoe UI" w:hAnsi="Segoe UI" w:eastAsia="Times New Roman" w:cs="Segoe UI"/>
          <w:color w:val="161616"/>
          <w:sz w:val="24"/>
          <w:szCs w:val="24"/>
        </w:rPr>
        <w:t xml:space="preserve"> to </w:t>
      </w:r>
      <w:r>
        <w:rPr>
          <w:rFonts w:ascii="SegoeUI-Italic" w:hAnsi="SegoeUI-Italic" w:eastAsia="Times New Roman" w:cs="Times New Roman"/>
          <w:i/>
          <w:iCs/>
          <w:color w:val="161616"/>
          <w:sz w:val="24"/>
          <w:szCs w:val="24"/>
        </w:rPr>
        <w:t>ISO C++17 Standard (/std:c++17)</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36"/>
          <w:szCs w:val="36"/>
        </w:rPr>
        <w:t xml:space="preserve">The precompiled header </w:t>
      </w:r>
    </w:p>
    <w:p w14:paraId="466D91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default project template creates a precompiled header for you, named either </w:t>
      </w:r>
    </w:p>
    <w:p w14:paraId="390712C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framework.h </w:t>
      </w:r>
      <w:r>
        <w:rPr>
          <w:rFonts w:ascii="Segoe UI" w:hAnsi="Segoe UI" w:eastAsia="Times New Roman" w:cs="Segoe UI"/>
          <w:color w:val="161616"/>
          <w:sz w:val="24"/>
          <w:szCs w:val="24"/>
        </w:rPr>
        <w:t xml:space="preserve">, or </w:t>
      </w:r>
      <w:r>
        <w:rPr>
          <w:rFonts w:ascii="Consolas" w:hAnsi="Consolas" w:eastAsia="Times New Roman" w:cs="Times New Roman"/>
          <w:color w:val="161616"/>
          <w:sz w:val="20"/>
          <w:szCs w:val="20"/>
        </w:rPr>
        <w:t xml:space="preserve">stdafx.h </w:t>
      </w:r>
      <w:r>
        <w:rPr>
          <w:rFonts w:ascii="Segoe UI" w:hAnsi="Segoe UI" w:eastAsia="Times New Roman" w:cs="Segoe UI"/>
          <w:color w:val="161616"/>
          <w:sz w:val="24"/>
          <w:szCs w:val="24"/>
        </w:rPr>
        <w:t xml:space="preserve">. Rename that to </w:t>
      </w: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If you have a </w:t>
      </w:r>
      <w:r>
        <w:rPr>
          <w:rFonts w:ascii="Consolas" w:hAnsi="Consolas" w:eastAsia="Times New Roman" w:cs="Times New Roman"/>
          <w:color w:val="161616"/>
          <w:sz w:val="20"/>
          <w:szCs w:val="20"/>
        </w:rPr>
        <w:t>stdafx.cpp</w:t>
      </w:r>
      <w:r>
        <w:rPr>
          <w:rFonts w:ascii="Segoe UI" w:hAnsi="Segoe UI" w:eastAsia="Times New Roman" w:cs="Segoe UI"/>
          <w:color w:val="161616"/>
          <w:sz w:val="24"/>
          <w:szCs w:val="24"/>
        </w:rPr>
        <w:t xml:space="preserve"> file, then </w:t>
      </w:r>
    </w:p>
    <w:p w14:paraId="727C12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rename that to </w:t>
      </w:r>
      <w:r>
        <w:rPr>
          <w:rFonts w:ascii="Consolas" w:hAnsi="Consolas" w:eastAsia="Times New Roman" w:cs="Times New Roman"/>
          <w:color w:val="161616"/>
          <w:sz w:val="20"/>
          <w:szCs w:val="20"/>
        </w:rPr>
        <w:t xml:space="preserve">pch.cpp </w:t>
      </w:r>
      <w:r>
        <w:rPr>
          <w:rFonts w:ascii="Segoe UI" w:hAnsi="Segoe UI" w:eastAsia="Times New Roman" w:cs="Segoe UI"/>
          <w:color w:val="161616"/>
          <w:sz w:val="24"/>
          <w:szCs w:val="24"/>
        </w:rPr>
        <w:t xml:space="preserve">. Set project property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Precompiled Headers</w:t>
      </w:r>
      <w:r>
        <w:rPr>
          <w:rFonts w:ascii="Segoe UI" w:hAnsi="Segoe UI" w:eastAsia="Times New Roman" w:cs="Segoe UI"/>
          <w:color w:val="161616"/>
          <w:sz w:val="24"/>
          <w:szCs w:val="24"/>
        </w:rPr>
        <w:t xml:space="preserve"> &gt; </w:t>
      </w:r>
    </w:p>
    <w:p w14:paraId="5ECE0A8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Precompiled Header</w:t>
      </w:r>
      <w:r>
        <w:rPr>
          <w:rFonts w:ascii="Segoe UI" w:hAnsi="Segoe UI" w:eastAsia="Times New Roman" w:cs="Segoe UI"/>
          <w:color w:val="161616"/>
          <w:sz w:val="24"/>
          <w:szCs w:val="24"/>
        </w:rPr>
        <w:t xml:space="preserve"> to </w:t>
      </w:r>
      <w:r>
        <w:rPr>
          <w:rFonts w:ascii="SegoeUI-Italic" w:hAnsi="SegoeUI-Italic" w:eastAsia="Times New Roman" w:cs="Times New Roman"/>
          <w:i/>
          <w:iCs/>
          <w:color w:val="161616"/>
          <w:sz w:val="24"/>
          <w:szCs w:val="24"/>
        </w:rPr>
        <w:t>Create (/Yc)</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Precompiled Header File</w:t>
      </w:r>
      <w:r>
        <w:rPr>
          <w:rFonts w:ascii="Segoe UI" w:hAnsi="Segoe UI" w:eastAsia="Times New Roman" w:cs="Segoe UI"/>
          <w:color w:val="161616"/>
          <w:sz w:val="24"/>
          <w:szCs w:val="24"/>
        </w:rPr>
        <w:t xml:space="preserve"> to </w:t>
      </w:r>
      <w:r>
        <w:rPr>
          <w:rFonts w:ascii="SegoeUI-Italic" w:hAnsi="SegoeUI-Italic" w:eastAsia="Times New Roman" w:cs="Times New Roman"/>
          <w:i/>
          <w:iCs/>
          <w:color w:val="161616"/>
          <w:sz w:val="24"/>
          <w:szCs w:val="24"/>
        </w:rPr>
        <w:t>pch.h</w:t>
      </w:r>
      <w:r>
        <w:rPr>
          <w:rFonts w:ascii="Segoe UI" w:hAnsi="Segoe UI" w:eastAsia="Times New Roman" w:cs="Segoe UI"/>
          <w:color w:val="161616"/>
          <w:sz w:val="24"/>
          <w:szCs w:val="24"/>
        </w:rPr>
        <w:t xml:space="preserve">. </w:t>
      </w:r>
    </w:p>
    <w:p w14:paraId="3712A5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Find and replace all </w:t>
      </w:r>
      <w:r>
        <w:rPr>
          <w:rFonts w:ascii="Consolas" w:hAnsi="Consolas" w:eastAsia="Times New Roman" w:cs="Times New Roman"/>
          <w:color w:val="161616"/>
          <w:sz w:val="20"/>
          <w:szCs w:val="20"/>
        </w:rPr>
        <w:t>#include "framework.h"</w:t>
      </w:r>
      <w:r>
        <w:rPr>
          <w:rFonts w:ascii="Segoe UI" w:hAnsi="Segoe UI" w:eastAsia="Times New Roman" w:cs="Segoe UI"/>
          <w:color w:val="161616"/>
          <w:sz w:val="24"/>
          <w:szCs w:val="24"/>
        </w:rPr>
        <w:t xml:space="preserve"> (or </w:t>
      </w:r>
      <w:r>
        <w:rPr>
          <w:rFonts w:ascii="Consolas" w:hAnsi="Consolas" w:eastAsia="Times New Roman" w:cs="Times New Roman"/>
          <w:color w:val="161616"/>
          <w:sz w:val="20"/>
          <w:szCs w:val="20"/>
        </w:rPr>
        <w:t xml:space="preserve">#include "stdafx.h" </w:t>
      </w:r>
      <w:r>
        <w:rPr>
          <w:rFonts w:ascii="Segoe UI" w:hAnsi="Segoe UI" w:eastAsia="Times New Roman" w:cs="Segoe UI"/>
          <w:color w:val="161616"/>
          <w:sz w:val="24"/>
          <w:szCs w:val="24"/>
        </w:rPr>
        <w:t xml:space="preserve">) with </w:t>
      </w:r>
      <w:r>
        <w:rPr>
          <w:rFonts w:ascii="Consolas" w:hAnsi="Consolas" w:eastAsia="Times New Roman" w:cs="Times New Roman"/>
          <w:color w:val="161616"/>
          <w:sz w:val="20"/>
          <w:szCs w:val="20"/>
        </w:rPr>
        <w:t xml:space="preserve">#include </w:t>
      </w:r>
    </w:p>
    <w:p w14:paraId="6F1FC27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w:t>
      </w:r>
    </w:p>
    <w:p w14:paraId="40E12B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w:t>
      </w: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include </w:t>
      </w:r>
      <w:r>
        <w:rPr>
          <w:rFonts w:ascii="Consolas" w:hAnsi="Consolas" w:eastAsia="Times New Roman" w:cs="Times New Roman"/>
          <w:color w:val="161616"/>
          <w:sz w:val="20"/>
          <w:szCs w:val="20"/>
        </w:rPr>
        <w:t xml:space="preserve">winrt/base.h </w:t>
      </w:r>
      <w:r>
        <w:rPr>
          <w:rFonts w:ascii="Segoe UI" w:hAnsi="Segoe UI" w:eastAsia="Times New Roman" w:cs="Segoe UI"/>
          <w:color w:val="161616"/>
          <w:sz w:val="24"/>
          <w:szCs w:val="24"/>
        </w:rPr>
        <w:t xml:space="preserve">. </w:t>
      </w:r>
    </w:p>
    <w:p w14:paraId="14F5C9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061A36D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pch.h </w:t>
      </w:r>
    </w:p>
    <w:p w14:paraId="1DA53A3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7CFE54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&lt;winrt/base.h&gt; </w:t>
      </w:r>
    </w:p>
    <w:p w14:paraId="2349075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Linking </w:t>
      </w:r>
    </w:p>
    <w:p w14:paraId="507769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The C++/WinRT language projection depends on certain Windows Runtime free (non</w:t>
      </w:r>
    </w:p>
    <w:p w14:paraId="3A9601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member) functions, and entry points, that require linking to the </w:t>
      </w:r>
      <w:r>
        <w:rPr>
          <w:rFonts w:ascii="Segoe UI" w:hAnsi="Segoe UI" w:eastAsia="Times New Roman" w:cs="Segoe UI"/>
          <w:color w:val="0065B3"/>
          <w:sz w:val="24"/>
          <w:szCs w:val="24"/>
        </w:rPr>
        <w:t xml:space="preserve">WindowsApp.lib </w:t>
      </w:r>
    </w:p>
    <w:p w14:paraId="609CA3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umbrella library. This section describes three ways of satisfying the linker. </w:t>
      </w:r>
    </w:p>
    <w:p w14:paraId="67B2E1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first option is to add to your Visual Studio project all of the C++/WinRT MSBuild </w:t>
      </w:r>
    </w:p>
    <w:p w14:paraId="086450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properties and targets. To do this, install the </w:t>
      </w:r>
      <w:r>
        <w:rPr>
          <w:rFonts w:ascii="Segoe UI" w:hAnsi="Segoe UI" w:eastAsia="Times New Roman" w:cs="Segoe UI"/>
          <w:color w:val="0065B3"/>
          <w:sz w:val="24"/>
          <w:szCs w:val="24"/>
        </w:rPr>
        <w:t xml:space="preserve">Microsoft.Windows.CppWinRT NuGet </w:t>
      </w:r>
    </w:p>
    <w:p w14:paraId="113F0C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package</w:t>
      </w:r>
      <w:r>
        <w:rPr>
          <w:rFonts w:ascii="Segoe UI" w:hAnsi="Segoe UI" w:eastAsia="Times New Roman" w:cs="Segoe UI"/>
          <w:color w:val="161616"/>
          <w:sz w:val="24"/>
          <w:szCs w:val="24"/>
        </w:rPr>
        <w:t xml:space="preserve"> into your project. Open the project in Visual Studio, click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Manage </w:t>
      </w:r>
    </w:p>
    <w:p w14:paraId="370514F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NuGet Packages...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Browse</w:t>
      </w:r>
      <w:r>
        <w:rPr>
          <w:rFonts w:ascii="Segoe UI" w:hAnsi="Segoe UI" w:eastAsia="Times New Roman" w:cs="Segoe UI"/>
          <w:color w:val="161616"/>
          <w:sz w:val="24"/>
          <w:szCs w:val="24"/>
        </w:rPr>
        <w:t xml:space="preserve">, type or paste </w:t>
      </w:r>
      <w:r>
        <w:rPr>
          <w:rFonts w:ascii="Segoe UI Semibold" w:hAnsi="Segoe UI Semibold" w:eastAsia="Times New Roman" w:cs="Segoe UI Semibold"/>
          <w:b/>
          <w:bCs/>
          <w:color w:val="161616"/>
          <w:sz w:val="24"/>
          <w:szCs w:val="24"/>
        </w:rPr>
        <w:t>Microsoft.Windows.CppWinRT</w:t>
      </w:r>
      <w:r>
        <w:rPr>
          <w:rFonts w:ascii="Segoe UI" w:hAnsi="Segoe UI" w:eastAsia="Times New Roman" w:cs="Segoe UI"/>
          <w:color w:val="161616"/>
          <w:sz w:val="24"/>
          <w:szCs w:val="24"/>
        </w:rPr>
        <w:t xml:space="preserve"> in the search </w:t>
      </w:r>
    </w:p>
    <w:p w14:paraId="29C26A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box, select the item in search results, and then click </w:t>
      </w:r>
      <w:r>
        <w:rPr>
          <w:rFonts w:ascii="Segoe UI Semibold" w:hAnsi="Segoe UI Semibold" w:eastAsia="Times New Roman" w:cs="Segoe UI Semibold"/>
          <w:b/>
          <w:bCs/>
          <w:color w:val="161616"/>
          <w:sz w:val="24"/>
          <w:szCs w:val="24"/>
        </w:rPr>
        <w:t>Install</w:t>
      </w:r>
      <w:r>
        <w:rPr>
          <w:rFonts w:ascii="Segoe UI" w:hAnsi="Segoe UI" w:eastAsia="Times New Roman" w:cs="Segoe UI"/>
          <w:color w:val="161616"/>
          <w:sz w:val="24"/>
          <w:szCs w:val="24"/>
        </w:rPr>
        <w:t xml:space="preserve"> to install the package for that </w:t>
      </w:r>
    </w:p>
    <w:p w14:paraId="5D079B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w:t>
      </w:r>
    </w:p>
    <w:p w14:paraId="18FFD4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use project link settings to explicitly link </w:t>
      </w:r>
      <w:r>
        <w:rPr>
          <w:rFonts w:ascii="Consolas" w:hAnsi="Consolas" w:eastAsia="Times New Roman" w:cs="Times New Roman"/>
          <w:color w:val="161616"/>
          <w:sz w:val="20"/>
          <w:szCs w:val="20"/>
        </w:rPr>
        <w:t xml:space="preserve">WindowsApp.lib </w:t>
      </w:r>
      <w:r>
        <w:rPr>
          <w:rFonts w:ascii="Segoe UI" w:hAnsi="Segoe UI" w:eastAsia="Times New Roman" w:cs="Segoe UI"/>
          <w:color w:val="161616"/>
          <w:sz w:val="24"/>
          <w:szCs w:val="24"/>
        </w:rPr>
        <w:t xml:space="preserve">. Or, you can do it </w:t>
      </w:r>
    </w:p>
    <w:p w14:paraId="05222D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source code (in </w:t>
      </w: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for example) like this. </w:t>
      </w:r>
    </w:p>
    <w:p w14:paraId="73E9CE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28BF445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comment(lib, "windowsapp") </w:t>
      </w:r>
    </w:p>
    <w:p w14:paraId="475898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now compile and link, and add C++/WinRT code to your project (for example, </w:t>
      </w:r>
    </w:p>
    <w:p w14:paraId="0F1D58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similar to that shown in the </w:t>
      </w:r>
      <w:r>
        <w:rPr>
          <w:rFonts w:ascii="Segoe UI" w:hAnsi="Segoe UI" w:eastAsia="Times New Roman" w:cs="Segoe UI"/>
          <w:color w:val="0065B3"/>
          <w:sz w:val="24"/>
          <w:szCs w:val="24"/>
        </w:rPr>
        <w:t>A C++/WinRT quick-start</w:t>
      </w:r>
      <w:r>
        <w:rPr>
          <w:rFonts w:ascii="Segoe UI" w:hAnsi="Segoe UI" w:eastAsia="Times New Roman" w:cs="Segoe UI"/>
          <w:color w:val="161616"/>
          <w:sz w:val="24"/>
          <w:szCs w:val="24"/>
        </w:rPr>
        <w:t xml:space="preserve"> section, above). </w:t>
      </w:r>
    </w:p>
    <w:p w14:paraId="280CDD7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The three main scenarios for C++/WinRT</w:t>
      </w:r>
      <w:r>
        <w:rPr>
          <w:rFonts w:ascii="Segoe UI" w:hAnsi="Segoe UI" w:eastAsia="Times New Roman" w:cs="Segoe UI"/>
          <w:color w:val="161616"/>
          <w:sz w:val="24"/>
          <w:szCs w:val="24"/>
        </w:rPr>
        <w:t xml:space="preserve">As you use and become familiar with C++/WinRT, and work through the rest of the </w:t>
      </w:r>
    </w:p>
    <w:p w14:paraId="2BD946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documentation here, you'll likely notice that there are three main scenarios, as described </w:t>
      </w:r>
    </w:p>
    <w:p w14:paraId="6A3B62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following sections. </w:t>
      </w:r>
    </w:p>
    <w:p w14:paraId="09C17F2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Consuming Windows APIs and types </w:t>
      </w:r>
    </w:p>
    <w:p w14:paraId="35AA10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other words, </w:t>
      </w:r>
      <w:r>
        <w:rPr>
          <w:rFonts w:ascii="SegoeUI-Italic" w:hAnsi="SegoeUI-Italic" w:eastAsia="Times New Roman" w:cs="Times New Roman"/>
          <w:i/>
          <w:iCs/>
          <w:color w:val="161616"/>
          <w:sz w:val="24"/>
          <w:szCs w:val="24"/>
        </w:rPr>
        <w:t>using</w:t>
      </w:r>
      <w:r>
        <w:rPr>
          <w:rFonts w:ascii="Segoe UI" w:hAnsi="Segoe UI" w:eastAsia="Times New Roman" w:cs="Segoe UI"/>
          <w:color w:val="161616"/>
          <w:sz w:val="24"/>
          <w:szCs w:val="24"/>
        </w:rPr>
        <w:t xml:space="preserve">, or </w:t>
      </w:r>
      <w:r>
        <w:rPr>
          <w:rFonts w:ascii="SegoeUI-Italic" w:hAnsi="SegoeUI-Italic" w:eastAsia="Times New Roman" w:cs="Times New Roman"/>
          <w:i/>
          <w:iCs/>
          <w:color w:val="161616"/>
          <w:sz w:val="24"/>
          <w:szCs w:val="24"/>
        </w:rPr>
        <w:t>calling</w:t>
      </w:r>
      <w:r>
        <w:rPr>
          <w:rFonts w:ascii="Segoe UI" w:hAnsi="Segoe UI" w:eastAsia="Times New Roman" w:cs="Segoe UI"/>
          <w:color w:val="161616"/>
          <w:sz w:val="24"/>
          <w:szCs w:val="24"/>
        </w:rPr>
        <w:t xml:space="preserve"> APIs. For example, making API calls to communicate </w:t>
      </w:r>
    </w:p>
    <w:p w14:paraId="29DB35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using Bluetooth; to stream and present video; to integrate with the Windows shell; and </w:t>
      </w:r>
    </w:p>
    <w:p w14:paraId="061851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 on. C++/WinRT fully and uncompromisingly supports this category of scenario. For </w:t>
      </w:r>
    </w:p>
    <w:p w14:paraId="52989A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 see </w:t>
      </w:r>
      <w:r>
        <w:rPr>
          <w:rFonts w:ascii="Segoe UI" w:hAnsi="Segoe UI" w:eastAsia="Times New Roman" w:cs="Segoe UI"/>
          <w:color w:val="0065B3"/>
          <w:sz w:val="24"/>
          <w:szCs w:val="24"/>
        </w:rPr>
        <w:t>Consume APIs with C++/WinRT</w:t>
      </w:r>
      <w:r>
        <w:rPr>
          <w:rFonts w:ascii="Segoe UI" w:hAnsi="Segoe UI" w:eastAsia="Times New Roman" w:cs="Segoe UI"/>
          <w:color w:val="161616"/>
          <w:sz w:val="24"/>
          <w:szCs w:val="24"/>
        </w:rPr>
        <w:t xml:space="preserve">. </w:t>
      </w:r>
    </w:p>
    <w:p w14:paraId="43D1761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Authoring Windows APIs and types </w:t>
      </w:r>
    </w:p>
    <w:p w14:paraId="2AC1B7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other words, </w:t>
      </w:r>
      <w:r>
        <w:rPr>
          <w:rFonts w:ascii="SegoeUI-Italic" w:hAnsi="SegoeUI-Italic" w:eastAsia="Times New Roman" w:cs="Times New Roman"/>
          <w:i/>
          <w:iCs/>
          <w:color w:val="161616"/>
          <w:sz w:val="24"/>
          <w:szCs w:val="24"/>
        </w:rPr>
        <w:t>producing</w:t>
      </w:r>
      <w:r>
        <w:rPr>
          <w:rFonts w:ascii="Segoe UI" w:hAnsi="Segoe UI" w:eastAsia="Times New Roman" w:cs="Segoe UI"/>
          <w:color w:val="161616"/>
          <w:sz w:val="24"/>
          <w:szCs w:val="24"/>
        </w:rPr>
        <w:t xml:space="preserve"> APIs and types. For example, producing the kinds of APIs </w:t>
      </w:r>
    </w:p>
    <w:p w14:paraId="3F755C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described in the section above; or the graphics APIs; the storage and file system APIs; </w:t>
      </w:r>
    </w:p>
    <w:p w14:paraId="6CDF5F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networking APIs, and so on. For more info, see </w:t>
      </w:r>
      <w:r>
        <w:rPr>
          <w:rFonts w:ascii="Segoe UI" w:hAnsi="Segoe UI" w:eastAsia="Times New Roman" w:cs="Segoe UI"/>
          <w:color w:val="0065B3"/>
          <w:sz w:val="24"/>
          <w:szCs w:val="24"/>
        </w:rPr>
        <w:t>Author APIs with C++/WinRT</w:t>
      </w:r>
      <w:r>
        <w:rPr>
          <w:rFonts w:ascii="Segoe UI" w:hAnsi="Segoe UI" w:eastAsia="Times New Roman" w:cs="Segoe UI"/>
          <w:color w:val="161616"/>
          <w:sz w:val="24"/>
          <w:szCs w:val="24"/>
        </w:rPr>
        <w:t xml:space="preserve">. </w:t>
      </w:r>
    </w:p>
    <w:p w14:paraId="3F4DF2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Authoring APIs with C++/WinRT is a little more involved than consuming them, because </w:t>
      </w:r>
    </w:p>
    <w:p w14:paraId="76FAA2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must use IDL to define the shape of the API before you can implement it. There's a </w:t>
      </w:r>
    </w:p>
    <w:p w14:paraId="07C3D5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walkthrough of doing that in </w:t>
      </w:r>
      <w:r>
        <w:rPr>
          <w:rFonts w:ascii="Segoe UI" w:hAnsi="Segoe UI" w:eastAsia="Times New Roman" w:cs="Segoe UI"/>
          <w:color w:val="0065B3"/>
          <w:sz w:val="24"/>
          <w:szCs w:val="24"/>
        </w:rPr>
        <w:t>XAML controls; bind to a C++/WinRT property</w:t>
      </w:r>
      <w:r>
        <w:rPr>
          <w:rFonts w:ascii="Segoe UI" w:hAnsi="Segoe UI" w:eastAsia="Times New Roman" w:cs="Segoe UI"/>
          <w:color w:val="161616"/>
          <w:sz w:val="24"/>
          <w:szCs w:val="24"/>
        </w:rPr>
        <w:t xml:space="preserve">. </w:t>
      </w:r>
    </w:p>
    <w:p w14:paraId="40CAF5F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XAML applications </w:t>
      </w:r>
    </w:p>
    <w:p w14:paraId="2F65D9F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scenario is about building applications and controls on the XAML UI framework. </w:t>
      </w:r>
    </w:p>
    <w:p w14:paraId="3B93B2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Working in a XAML application amounts to a combination of consuming and authoring. </w:t>
      </w:r>
    </w:p>
    <w:p w14:paraId="762C92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 since XAML is the dominant UI framework on Windows today, and its influence over </w:t>
      </w:r>
    </w:p>
    <w:p w14:paraId="7567F8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Windows Runtime is proportionate to that, it deserves its own category of scenario. </w:t>
      </w:r>
    </w:p>
    <w:p w14:paraId="29ACFA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 aware that XAML works best with programming languages that offer reflection. In </w:t>
      </w:r>
    </w:p>
    <w:p w14:paraId="0F8EA95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C++/WinRT, you sometimes have to do a little extra work in order to interoperate with </w:t>
      </w:r>
    </w:p>
    <w:p w14:paraId="63EDA7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XAML framework. All of those cases are covered in the documentation. Good places </w:t>
      </w:r>
    </w:p>
    <w:p w14:paraId="2D94703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start are </w:t>
      </w:r>
      <w:r>
        <w:rPr>
          <w:rFonts w:ascii="Segoe UI" w:hAnsi="Segoe UI" w:eastAsia="Times New Roman" w:cs="Segoe UI"/>
          <w:color w:val="0065B3"/>
          <w:sz w:val="24"/>
          <w:szCs w:val="24"/>
        </w:rPr>
        <w:t>XAML controls; bind to a C++/WinRT property</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XAML custom </w:t>
      </w:r>
    </w:p>
    <w:p w14:paraId="38E43D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(templated) controls with C++/WinRT</w:t>
      </w:r>
      <w:r>
        <w:rPr>
          <w:rFonts w:ascii="Segoe UI" w:hAnsi="Segoe UI" w:eastAsia="Times New Roman" w:cs="Segoe UI"/>
          <w:color w:val="161616"/>
          <w:sz w:val="24"/>
          <w:szCs w:val="24"/>
        </w:rPr>
        <w:t xml:space="preserve">. </w:t>
      </w:r>
    </w:p>
    <w:p w14:paraId="2F29418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Sample apps written in C++/WinRT </w:t>
      </w:r>
    </w:p>
    <w:p w14:paraId="3504AF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Where can I find C++/WinRT sample apps?</w:t>
      </w:r>
      <w:r>
        <w:rPr>
          <w:rFonts w:ascii="Segoe UI" w:hAnsi="Segoe UI" w:eastAsia="Times New Roman" w:cs="Segoe UI"/>
          <w:color w:val="161616"/>
          <w:sz w:val="24"/>
          <w:szCs w:val="24"/>
        </w:rPr>
        <w:t xml:space="preserve">. </w:t>
      </w:r>
    </w:p>
    <w:p w14:paraId="7A86FCC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Important APIs</w:t>
      </w:r>
      <w:r>
        <w:rPr>
          <w:rFonts w:ascii="Segoe UI Semibold" w:hAnsi="Segoe UI Semibold" w:eastAsia="Times New Roman" w:cs="Segoe UI Semibold"/>
          <w:b/>
          <w:bCs/>
          <w:color w:val="161616"/>
          <w:sz w:val="42"/>
          <w:szCs w:val="42"/>
        </w:rPr>
        <w:t xml:space="preserve">Feedback </w:t>
      </w:r>
    </w:p>
    <w:p w14:paraId="12FF037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3A9858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041A33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Get help at Microsoft Q&amp;A </w:t>
      </w:r>
    </w:p>
    <w:p w14:paraId="7B6ADD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SyndicationClient::RetrieveFeedAsync method </w:t>
      </w:r>
    </w:p>
    <w:p w14:paraId="0DCADF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SyndicationFeed.Items property </w:t>
      </w:r>
    </w:p>
    <w:p w14:paraId="164F20D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winrt::hstring struct </w:t>
      </w:r>
    </w:p>
    <w:p w14:paraId="030926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winrt::hresult-error struct </w:t>
      </w:r>
    </w:p>
    <w:p w14:paraId="3422FB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C++/CX </w:t>
      </w:r>
    </w:p>
    <w:p w14:paraId="4F5B64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Error handling with C++/WinRT </w:t>
      </w:r>
    </w:p>
    <w:p w14:paraId="3F91B0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Interop between C++/WinRT and C++/CX </w:t>
      </w:r>
    </w:p>
    <w:p w14:paraId="2A7A94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Interop between C++/WinRT and the ABI </w:t>
      </w:r>
    </w:p>
    <w:p w14:paraId="1360E5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Move to C++/WinRT from C++/CX </w:t>
      </w:r>
    </w:p>
    <w:p w14:paraId="6A0BBD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String handling in C++/WinRT </w:t>
      </w:r>
    </w:p>
    <w:p w14:paraId="321579E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Related topics </w:t>
      </w:r>
    </w:p>
    <w:p w14:paraId="75A1378B">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3176B549">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42"/>
          <w:szCs w:val="42"/>
        </w:rPr>
        <w:t xml:space="preserve">Feedback </w:t>
      </w:r>
    </w:p>
    <w:p w14:paraId="2ED5A8C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4D35F1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Get help at Microsoft Q&amp;A </w:t>
      </w:r>
    </w:p>
    <w:p w14:paraId="6767BCE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Get Started with Win32 and C++ </w:t>
      </w:r>
    </w:p>
    <w:p w14:paraId="692204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01/27/2022 </w:t>
      </w:r>
    </w:p>
    <w:p w14:paraId="2F49F7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aim of this Get Started series is to teach you how to write a desktop program in </w:t>
      </w:r>
    </w:p>
    <w:p w14:paraId="3F0698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using Win32 and COM APIs. </w:t>
      </w:r>
    </w:p>
    <w:p w14:paraId="47972A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first module, you'll learn step-by-step how to create and show a window. Later </w:t>
      </w:r>
    </w:p>
    <w:p w14:paraId="696FEB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modules will introduce the Component Object Model (COM), graphics and text, and </w:t>
      </w:r>
    </w:p>
    <w:p w14:paraId="563E5C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user input. </w:t>
      </w:r>
    </w:p>
    <w:p w14:paraId="61A023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this series, it is assumed that you have a good working knowledge of C++ </w:t>
      </w:r>
    </w:p>
    <w:p w14:paraId="7BE461E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programming. No previous experience with Windows programming is assumed. If you </w:t>
      </w:r>
    </w:p>
    <w:p w14:paraId="082A35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 new to C++, learning material is available in the </w:t>
      </w:r>
      <w:r>
        <w:rPr>
          <w:rFonts w:ascii="Segoe UI" w:hAnsi="Segoe UI" w:eastAsia="Times New Roman" w:cs="Segoe UI"/>
          <w:color w:val="0065B3"/>
          <w:sz w:val="24"/>
          <w:szCs w:val="24"/>
        </w:rPr>
        <w:t xml:space="preserve">C++ language documentation </w:t>
      </w:r>
      <w:r>
        <w:rPr>
          <w:rFonts w:ascii="Segoe UI" w:hAnsi="Segoe UI" w:eastAsia="Times New Roman" w:cs="Segoe UI"/>
          <w:color w:val="161616"/>
          <w:sz w:val="24"/>
          <w:szCs w:val="24"/>
        </w:rPr>
        <w:t xml:space="preserve">. </w:t>
      </w:r>
    </w:p>
    <w:p w14:paraId="36112CF6">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Topic </w:t>
      </w:r>
    </w:p>
    <w:p w14:paraId="09E834CE">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Description </w:t>
      </w:r>
    </w:p>
    <w:p w14:paraId="191AEA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Intro to Win32 </w:t>
      </w:r>
    </w:p>
    <w:p w14:paraId="4BA415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programming in C++ </w:t>
      </w:r>
    </w:p>
    <w:p w14:paraId="6E70E4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section describes some of the basic terminology and coding </w:t>
      </w:r>
    </w:p>
    <w:p w14:paraId="2DA83A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conventions used in Windows programming. </w:t>
      </w:r>
    </w:p>
    <w:p w14:paraId="444FA1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1. Your First </w:t>
      </w:r>
    </w:p>
    <w:p w14:paraId="664F02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Windows Program </w:t>
      </w:r>
    </w:p>
    <w:p w14:paraId="40E494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In this module, you will create a simple Windows program that </w:t>
      </w:r>
    </w:p>
    <w:p w14:paraId="672592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shows a blank window. </w:t>
      </w:r>
    </w:p>
    <w:p w14:paraId="48CE11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2. Using COM in </w:t>
      </w:r>
    </w:p>
    <w:p w14:paraId="3374CB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Your Windows Program </w:t>
      </w:r>
    </w:p>
    <w:p w14:paraId="552223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module introduces the Component Object Model (COM), </w:t>
      </w:r>
    </w:p>
    <w:p w14:paraId="332DBC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which underlies many of the modern Windows APIs. </w:t>
      </w:r>
    </w:p>
    <w:p w14:paraId="37387B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3. Windows </w:t>
      </w:r>
    </w:p>
    <w:p w14:paraId="29EB2C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Graphics </w:t>
      </w:r>
    </w:p>
    <w:p w14:paraId="335CD9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module introduces the Windows graphics architecture, with a </w:t>
      </w:r>
    </w:p>
    <w:p w14:paraId="5F4121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focus on Direct2D. </w:t>
      </w:r>
    </w:p>
    <w:p w14:paraId="481662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4. User Input </w:t>
      </w:r>
    </w:p>
    <w:p w14:paraId="08DB9B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module describes mouse and keyboard input. </w:t>
      </w:r>
    </w:p>
    <w:p w14:paraId="6EA67E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Sample Code </w:t>
      </w:r>
    </w:p>
    <w:p w14:paraId="3997DE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Contains links to download the sample code for this series. </w:t>
      </w:r>
    </w:p>
    <w:p w14:paraId="4185476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In this section </w:t>
      </w:r>
    </w:p>
    <w:p w14:paraId="0B62FFBB">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78D4"/>
          <w:sz w:val="18"/>
          <w:szCs w:val="18"/>
        </w:rPr>
        <w:t>ﾂ</w:t>
      </w: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77A7C394">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78D4"/>
          <w:sz w:val="18"/>
          <w:szCs w:val="18"/>
        </w:rPr>
        <w:t>ﾄ</w:t>
      </w: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Create a simple Universal Windows </w:t>
      </w:r>
    </w:p>
    <w:p w14:paraId="66B537C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Platform (UWP) game with DirectX </w:t>
      </w:r>
    </w:p>
    <w:p w14:paraId="4D80CF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10/20/2022 </w:t>
      </w:r>
    </w:p>
    <w:p w14:paraId="2D3621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set of tutorials, you'll learn how to use DirectX and </w:t>
      </w: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to create the basic </w:t>
      </w:r>
    </w:p>
    <w:p w14:paraId="6C5A09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Universal Windows Platform (UWP) sample game named </w:t>
      </w:r>
      <w:r>
        <w:rPr>
          <w:rFonts w:ascii="Segoe UI Semibold" w:hAnsi="Segoe UI Semibold" w:eastAsia="Times New Roman" w:cs="Segoe UI Semibold"/>
          <w:b/>
          <w:bCs/>
          <w:color w:val="161616"/>
          <w:sz w:val="24"/>
          <w:szCs w:val="24"/>
        </w:rPr>
        <w:t>Simple3DGameDX</w:t>
      </w:r>
      <w:r>
        <w:rPr>
          <w:rFonts w:ascii="Segoe UI" w:hAnsi="Segoe UI" w:eastAsia="Times New Roman" w:cs="Segoe UI"/>
          <w:color w:val="161616"/>
          <w:sz w:val="24"/>
          <w:szCs w:val="24"/>
        </w:rPr>
        <w:t xml:space="preserve">. The </w:t>
      </w:r>
    </w:p>
    <w:p w14:paraId="43C2AE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gameplay takes place in a simple first-person 3D shooting gallery. </w:t>
      </w:r>
    </w:p>
    <w:p w14:paraId="47CF8880">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68E5DC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link from which you can download the </w:t>
      </w:r>
      <w:r>
        <w:rPr>
          <w:rFonts w:ascii="Segoe UI Semibold" w:hAnsi="Segoe UI Semibold" w:eastAsia="Times New Roman" w:cs="Segoe UI Semibold"/>
          <w:b/>
          <w:bCs/>
          <w:color w:val="161616"/>
          <w:sz w:val="24"/>
          <w:szCs w:val="24"/>
        </w:rPr>
        <w:t>Simple3DGameDX</w:t>
      </w:r>
      <w:r>
        <w:rPr>
          <w:rFonts w:ascii="Segoe UI" w:hAnsi="Segoe UI" w:eastAsia="Times New Roman" w:cs="Segoe UI"/>
          <w:color w:val="161616"/>
          <w:sz w:val="24"/>
          <w:szCs w:val="24"/>
        </w:rPr>
        <w:t xml:space="preserve"> sample game itself is </w:t>
      </w:r>
    </w:p>
    <w:p w14:paraId="436FB93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Direct3D sample game</w:t>
      </w:r>
      <w:r>
        <w:rPr>
          <w:rFonts w:ascii="Segoe UI" w:hAnsi="Segoe UI" w:eastAsia="Times New Roman" w:cs="Segoe UI"/>
          <w:color w:val="161616"/>
          <w:sz w:val="24"/>
          <w:szCs w:val="24"/>
        </w:rPr>
        <w:t xml:space="preserve">. The C++/WinRT source code is in the folder named </w:t>
      </w:r>
    </w:p>
    <w:p w14:paraId="630FA9A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cppwinrt </w:t>
      </w:r>
      <w:r>
        <w:rPr>
          <w:rFonts w:ascii="Segoe UI" w:hAnsi="Segoe UI" w:eastAsia="Times New Roman" w:cs="Segoe UI"/>
          <w:color w:val="161616"/>
          <w:sz w:val="24"/>
          <w:szCs w:val="24"/>
        </w:rPr>
        <w:t xml:space="preserve">. For info about other UWP sample apps, see </w:t>
      </w:r>
      <w:r>
        <w:rPr>
          <w:rFonts w:ascii="Segoe UI Semibold" w:hAnsi="Segoe UI Semibold" w:eastAsia="Times New Roman" w:cs="Segoe UI Semibold"/>
          <w:b/>
          <w:bCs/>
          <w:color w:val="3B2E58"/>
          <w:sz w:val="24"/>
          <w:szCs w:val="24"/>
        </w:rPr>
        <w:t xml:space="preserve">Sample applications for </w:t>
      </w:r>
    </w:p>
    <w:p w14:paraId="0116CF0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Windows development</w:t>
      </w:r>
      <w:r>
        <w:rPr>
          <w:rFonts w:ascii="Segoe UI" w:hAnsi="Segoe UI" w:eastAsia="Times New Roman" w:cs="Segoe UI"/>
          <w:color w:val="161616"/>
          <w:sz w:val="24"/>
          <w:szCs w:val="24"/>
        </w:rPr>
        <w:t xml:space="preserve">. </w:t>
      </w:r>
    </w:p>
    <w:p w14:paraId="6CAD71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These tutorials cover all of the major parts of a game, including the processes for </w:t>
      </w:r>
    </w:p>
    <w:p w14:paraId="7B859D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loading assets such as arts and meshes, creating a main game loop, implementing a </w:t>
      </w:r>
    </w:p>
    <w:p w14:paraId="1860F6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simple rendering pipeline, and adding sound and controls. </w:t>
      </w:r>
    </w:p>
    <w:p w14:paraId="208B40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also see UWP game development techniques and considerations. We'll focus on </w:t>
      </w:r>
    </w:p>
    <w:p w14:paraId="2E08B6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key UWP DirectX game development concepts, and call out Windows-Runtime-specific </w:t>
      </w:r>
    </w:p>
    <w:p w14:paraId="75F150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considerations around those concepts. </w:t>
      </w:r>
    </w:p>
    <w:p w14:paraId="326EDE2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Objective </w:t>
      </w:r>
    </w:p>
    <w:p w14:paraId="60E53A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learn about the basic concepts and components of a UWP DirectX game, and to </w:t>
      </w:r>
    </w:p>
    <w:p w14:paraId="3B6973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become more comfortable designing UWP games with DirectX. </w:t>
      </w:r>
    </w:p>
    <w:p w14:paraId="02E7062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What you need to know </w:t>
      </w:r>
    </w:p>
    <w:p w14:paraId="3EDB20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this tutorial, you need to be familiar with these subjects. </w:t>
      </w:r>
    </w:p>
    <w:p w14:paraId="2656B1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C++/WinRT is a standard modern C++17 language projection for </w:t>
      </w:r>
    </w:p>
    <w:p w14:paraId="26A7B1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APIs, implemented as a header-file-based library, and designed to </w:t>
      </w:r>
    </w:p>
    <w:p w14:paraId="364B0B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provide you with first-class access to the modern Windows APIs. </w:t>
      </w:r>
    </w:p>
    <w:p w14:paraId="0A3FA7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linear algebra and Newtonian physics concepts. </w:t>
      </w:r>
    </w:p>
    <w:p w14:paraId="7C4049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graphics programming terminology. </w:t>
      </w:r>
    </w:p>
    <w:p w14:paraId="451FBF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Windows programming concepts. </w:t>
      </w:r>
    </w:p>
    <w:p w14:paraId="1C2E89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familiarity with the </w:t>
      </w:r>
      <w:r>
        <w:rPr>
          <w:rFonts w:ascii="Segoe UI" w:hAnsi="Segoe UI" w:eastAsia="Times New Roman" w:cs="Segoe UI"/>
          <w:color w:val="0065B3"/>
          <w:sz w:val="24"/>
          <w:szCs w:val="24"/>
        </w:rPr>
        <w:t>Direct2D</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Direct3D 11</w:t>
      </w:r>
      <w:r>
        <w:rPr>
          <w:rFonts w:ascii="Segoe UI" w:hAnsi="Segoe UI" w:eastAsia="Times New Roman" w:cs="Segoe UI"/>
          <w:color w:val="161616"/>
          <w:sz w:val="24"/>
          <w:szCs w:val="24"/>
        </w:rPr>
        <w:t xml:space="preserve"> APIs.The </w:t>
      </w:r>
      <w:r>
        <w:rPr>
          <w:rFonts w:ascii="Segoe UI Semibold" w:hAnsi="Segoe UI Semibold" w:eastAsia="Times New Roman" w:cs="Segoe UI Semibold"/>
          <w:b/>
          <w:bCs/>
          <w:color w:val="161616"/>
          <w:sz w:val="24"/>
          <w:szCs w:val="24"/>
        </w:rPr>
        <w:t>Simple3DGameDX</w:t>
      </w:r>
      <w:r>
        <w:rPr>
          <w:rFonts w:ascii="Segoe UI" w:hAnsi="Segoe UI" w:eastAsia="Times New Roman" w:cs="Segoe UI"/>
          <w:color w:val="161616"/>
          <w:sz w:val="24"/>
          <w:szCs w:val="24"/>
        </w:rPr>
        <w:t xml:space="preserve"> sample game implements a simple first-person 3D shooting </w:t>
      </w:r>
    </w:p>
    <w:p w14:paraId="184E43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gallery, where the player fires balls at moving targets. Hitting each target awards a set </w:t>
      </w:r>
    </w:p>
    <w:p w14:paraId="2CF356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of points, and the player can progress through 6 levels of increasing challenge. </w:t>
      </w:r>
    </w:p>
    <w:p w14:paraId="4D6E16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At the end of the levels, the points are tallied, and the player is awarded a final score. </w:t>
      </w:r>
    </w:p>
    <w:p w14:paraId="055765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sample demonstrates these game concepts. </w:t>
      </w:r>
    </w:p>
    <w:p w14:paraId="004564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Interoperation between DirectX 11.1 and the Windows Runtime </w:t>
      </w:r>
    </w:p>
    <w:p w14:paraId="3923F3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first-person 3D perspective and camera </w:t>
      </w:r>
    </w:p>
    <w:p w14:paraId="0C2405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Stereoscopic 3D effects </w:t>
      </w:r>
    </w:p>
    <w:p w14:paraId="46714E5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Collision-detection between objects in 3D </w:t>
      </w:r>
    </w:p>
    <w:p w14:paraId="38938A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Handling player input for mouse, touch, and Xbox controller controls </w:t>
      </w:r>
    </w:p>
    <w:p w14:paraId="2E0FD9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Audio mixing and playback </w:t>
      </w:r>
    </w:p>
    <w:p w14:paraId="7DFFD7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basic game state-machine </w:t>
      </w:r>
    </w:p>
    <w:p w14:paraId="5A8A6882">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Topic </w:t>
      </w:r>
    </w:p>
    <w:p w14:paraId="1A18801A">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Description </w:t>
      </w:r>
    </w:p>
    <w:p w14:paraId="46797C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Set up the </w:t>
      </w:r>
    </w:p>
    <w:p w14:paraId="4B5475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 project </w:t>
      </w:r>
    </w:p>
    <w:p w14:paraId="5CFAA8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The first step in developing your game is to set up a project in Microsoft Visual </w:t>
      </w:r>
    </w:p>
    <w:p w14:paraId="23A727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Studio. After you've configured a project specifically for game development, you </w:t>
      </w:r>
    </w:p>
    <w:p w14:paraId="410F9E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could later re-use it as a kind of template. </w:t>
      </w:r>
    </w:p>
    <w:p w14:paraId="3C7ED2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Define the </w:t>
      </w:r>
    </w:p>
    <w:p w14:paraId="464819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game's UWP </w:t>
      </w:r>
    </w:p>
    <w:p w14:paraId="126217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app framework </w:t>
      </w:r>
    </w:p>
    <w:p w14:paraId="216EE2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The first step in coding a Universal Windows Platform (UWP) game is building </w:t>
      </w:r>
    </w:p>
    <w:p w14:paraId="2B4DEC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the framework that lets the app object interact with Windows. </w:t>
      </w:r>
    </w:p>
    <w:p w14:paraId="577814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 flow </w:t>
      </w:r>
    </w:p>
    <w:p w14:paraId="38A992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management </w:t>
      </w:r>
    </w:p>
    <w:p w14:paraId="7D08EF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Define the high-level state machine to enable player and system interaction. </w:t>
      </w:r>
    </w:p>
    <w:p w14:paraId="0B9821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UI interacts with the overall game's state machine and how to create </w:t>
      </w:r>
    </w:p>
    <w:p w14:paraId="683D5E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event handlers for UWP games. </w:t>
      </w:r>
    </w:p>
    <w:p w14:paraId="414EB0C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Direct3D UWP shooting gallery sample</w:t>
      </w:r>
      <w:r>
        <w:rPr>
          <w:rFonts w:ascii="SegoeUI-Bold" w:hAnsi="SegoeUI-Bold" w:eastAsia="Times New Roman" w:cs="Times New Roman"/>
          <w:b/>
          <w:bCs/>
          <w:color w:val="161616"/>
          <w:sz w:val="21"/>
          <w:szCs w:val="21"/>
        </w:rPr>
        <w:t xml:space="preserve">Topic </w:t>
      </w:r>
    </w:p>
    <w:p w14:paraId="59E5F928">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Description </w:t>
      </w:r>
    </w:p>
    <w:p w14:paraId="7DAD7E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Define the </w:t>
      </w:r>
    </w:p>
    <w:p w14:paraId="1B880C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main game </w:t>
      </w:r>
    </w:p>
    <w:p w14:paraId="701BF3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object </w:t>
      </w:r>
    </w:p>
    <w:p w14:paraId="059B17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Now, we look at the details of the sample game's main object and how the rules </w:t>
      </w:r>
    </w:p>
    <w:p w14:paraId="5B04E5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it implements translate into interactions with the game world. </w:t>
      </w:r>
    </w:p>
    <w:p w14:paraId="198422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760825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framework I: </w:t>
      </w:r>
    </w:p>
    <w:p w14:paraId="6151D6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Intro to </w:t>
      </w:r>
    </w:p>
    <w:p w14:paraId="77AD50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20A8CE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to develop the rendering pipeline to display graphics. Intro to </w:t>
      </w:r>
    </w:p>
    <w:p w14:paraId="2097D8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rendering. </w:t>
      </w:r>
    </w:p>
    <w:p w14:paraId="6D0AA4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702979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framework II: </w:t>
      </w:r>
    </w:p>
    <w:p w14:paraId="6F0658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 </w:t>
      </w:r>
    </w:p>
    <w:p w14:paraId="39539F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55BD2D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to assemble the rendering pipeline to display graphics. Game </w:t>
      </w:r>
    </w:p>
    <w:p w14:paraId="13A753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rendering, set up and prepare data. </w:t>
      </w:r>
    </w:p>
    <w:p w14:paraId="342D13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Add a user </w:t>
      </w:r>
    </w:p>
    <w:p w14:paraId="1DFEFD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interface </w:t>
      </w:r>
    </w:p>
    <w:p w14:paraId="35F96A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to add a 2D user interface overlay to a DirectX UWP game. </w:t>
      </w:r>
    </w:p>
    <w:p w14:paraId="1E5436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Add controls </w:t>
      </w:r>
    </w:p>
    <w:p w14:paraId="5EF7C4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Now, we take a look at how the sample game implements move-look controls </w:t>
      </w:r>
    </w:p>
    <w:p w14:paraId="7DEF0D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in a 3-D game, and how to develop basic touch, mouse, and game controller </w:t>
      </w:r>
    </w:p>
    <w:p w14:paraId="0083FC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controls. </w:t>
      </w:r>
    </w:p>
    <w:p w14:paraId="005A63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Add sound </w:t>
      </w:r>
    </w:p>
    <w:p w14:paraId="717796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Develop a simple sound engine using XAudio2 APIs to playback game music </w:t>
      </w:r>
    </w:p>
    <w:p w14:paraId="6A0B29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and sound effects. </w:t>
      </w:r>
    </w:p>
    <w:p w14:paraId="11E46E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Extend the </w:t>
      </w:r>
    </w:p>
    <w:p w14:paraId="792ED6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sample game </w:t>
      </w:r>
    </w:p>
    <w:p w14:paraId="7D5F69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Learn how to implement a XAML overlay for a UWP DirectX game.</w:t>
      </w:r>
      <w:r>
        <w:rPr>
          <w:rFonts w:ascii="Segoe UI Semibold" w:hAnsi="Segoe UI Semibold" w:eastAsia="Times New Roman" w:cs="Segoe UI Semibold"/>
          <w:b/>
          <w:bCs/>
          <w:color w:val="161616"/>
          <w:sz w:val="51"/>
          <w:szCs w:val="51"/>
        </w:rPr>
        <w:t xml:space="preserve">Create a console calculator in C++ </w:t>
      </w:r>
    </w:p>
    <w:p w14:paraId="60AADB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10/08/2024 </w:t>
      </w:r>
    </w:p>
    <w:p w14:paraId="7B6EC8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usual starting point for a C++ programmer is a "Hello, world!" application that runs </w:t>
      </w:r>
    </w:p>
    <w:p w14:paraId="3C7D55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the command line. You start with that in this article, and then move on to something </w:t>
      </w:r>
    </w:p>
    <w:p w14:paraId="175EE2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challenging: a calculator app. </w:t>
      </w:r>
    </w:p>
    <w:p w14:paraId="6D3C6AF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54D433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with the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installed and </w:t>
      </w:r>
    </w:p>
    <w:p w14:paraId="54916C3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running on your computer. To install it, see </w:t>
      </w:r>
      <w:r>
        <w:rPr>
          <w:rFonts w:ascii="Segoe UI" w:hAnsi="Segoe UI" w:eastAsia="Times New Roman" w:cs="Segoe UI"/>
          <w:color w:val="0065B3"/>
          <w:sz w:val="24"/>
          <w:szCs w:val="24"/>
        </w:rPr>
        <w:t>Install C++ support in Visual Studio</w:t>
      </w:r>
      <w:r>
        <w:rPr>
          <w:rFonts w:ascii="Segoe UI" w:hAnsi="Segoe UI" w:eastAsia="Times New Roman" w:cs="Segoe UI"/>
          <w:color w:val="161616"/>
          <w:sz w:val="24"/>
          <w:szCs w:val="24"/>
        </w:rPr>
        <w:t xml:space="preserve">. </w:t>
      </w:r>
    </w:p>
    <w:p w14:paraId="0D2907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tutorial demonstrates a feature called edit and continue which allows you to </w:t>
      </w:r>
    </w:p>
    <w:p w14:paraId="6FF0FF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changes to your code while the app is running. To enable edit and continue, </w:t>
      </w:r>
    </w:p>
    <w:p w14:paraId="41E6D8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main menu select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Options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Debugging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and ensure </w:t>
      </w:r>
    </w:p>
    <w:p w14:paraId="1EE6D2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w:t>
      </w:r>
      <w:r>
        <w:rPr>
          <w:rFonts w:ascii="Segoe UI Semibold" w:hAnsi="Segoe UI Semibold" w:eastAsia="Times New Roman" w:cs="Segoe UI Semibold"/>
          <w:b/>
          <w:bCs/>
          <w:color w:val="161616"/>
          <w:sz w:val="24"/>
          <w:szCs w:val="24"/>
        </w:rPr>
        <w:t>Require source files to exactly match the original version</w:t>
      </w:r>
      <w:r>
        <w:rPr>
          <w:rFonts w:ascii="Segoe UI" w:hAnsi="Segoe UI" w:eastAsia="Times New Roman" w:cs="Segoe UI"/>
          <w:color w:val="161616"/>
          <w:sz w:val="24"/>
          <w:szCs w:val="24"/>
        </w:rPr>
        <w:t xml:space="preserve"> is checked. </w:t>
      </w:r>
    </w:p>
    <w:p w14:paraId="5B39C16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your app project </w:t>
      </w:r>
    </w:p>
    <w:p w14:paraId="02C0A8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uses </w:t>
      </w:r>
      <w:r>
        <w:rPr>
          <w:rFonts w:ascii="SegoeUI-Italic" w:hAnsi="SegoeUI-Italic" w:eastAsia="Times New Roman" w:cs="Times New Roman"/>
          <w:i/>
          <w:iCs/>
          <w:color w:val="161616"/>
          <w:sz w:val="24"/>
          <w:szCs w:val="24"/>
        </w:rPr>
        <w:t>projects</w:t>
      </w:r>
      <w:r>
        <w:rPr>
          <w:rFonts w:ascii="Segoe UI" w:hAnsi="Segoe UI" w:eastAsia="Times New Roman" w:cs="Segoe UI"/>
          <w:color w:val="161616"/>
          <w:sz w:val="24"/>
          <w:szCs w:val="24"/>
        </w:rPr>
        <w:t xml:space="preserve"> to organize the code for an app, and </w:t>
      </w:r>
      <w:r>
        <w:rPr>
          <w:rFonts w:ascii="SegoeUI-Italic" w:hAnsi="SegoeUI-Italic" w:eastAsia="Times New Roman" w:cs="Times New Roman"/>
          <w:i/>
          <w:iCs/>
          <w:color w:val="161616"/>
          <w:sz w:val="24"/>
          <w:szCs w:val="24"/>
        </w:rPr>
        <w:t>solutions</w:t>
      </w:r>
      <w:r>
        <w:rPr>
          <w:rFonts w:ascii="Segoe UI" w:hAnsi="Segoe UI" w:eastAsia="Times New Roman" w:cs="Segoe UI"/>
          <w:color w:val="161616"/>
          <w:sz w:val="24"/>
          <w:szCs w:val="24"/>
        </w:rPr>
        <w:t xml:space="preserve"> to organize </w:t>
      </w:r>
    </w:p>
    <w:p w14:paraId="2D349B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or more projects. A project contains all the options, configurations, and rules used </w:t>
      </w:r>
    </w:p>
    <w:p w14:paraId="3EC571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build an app. It also manages the relationship between all the project's files and any </w:t>
      </w:r>
    </w:p>
    <w:p w14:paraId="47EB9A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external files. To create your app, first, create a new project and solution. </w:t>
      </w:r>
    </w:p>
    <w:p w14:paraId="492C35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Start Visual Studio--the Visual Studio Start dialog box appears. Select </w:t>
      </w:r>
      <w:r>
        <w:rPr>
          <w:rFonts w:ascii="Segoe UI Semibold" w:hAnsi="Segoe UI Semibold" w:eastAsia="Times New Roman" w:cs="Segoe UI Semibold"/>
          <w:b/>
          <w:bCs/>
          <w:color w:val="161616"/>
          <w:sz w:val="24"/>
          <w:szCs w:val="24"/>
        </w:rPr>
        <w:t xml:space="preserve">Create a new </w:t>
      </w:r>
    </w:p>
    <w:p w14:paraId="57A44BD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to get started.2. In the </w:t>
      </w:r>
      <w:r>
        <w:rPr>
          <w:rFonts w:ascii="Segoe UI Semibold" w:hAnsi="Segoe UI Semibold" w:eastAsia="Times New Roman" w:cs="Segoe UI Semibold"/>
          <w:b/>
          <w:bCs/>
          <w:color w:val="161616"/>
          <w:sz w:val="24"/>
          <w:szCs w:val="24"/>
        </w:rPr>
        <w:t>Create a new project</w:t>
      </w:r>
      <w:r>
        <w:rPr>
          <w:rFonts w:ascii="Segoe UI" w:hAnsi="Segoe UI" w:eastAsia="Times New Roman" w:cs="Segoe UI"/>
          <w:color w:val="161616"/>
          <w:sz w:val="24"/>
          <w:szCs w:val="24"/>
        </w:rPr>
        <w:t xml:space="preserve"> dialog, set the language dropdown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set the </w:t>
      </w:r>
    </w:p>
    <w:p w14:paraId="7F69B1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platform dropdown to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select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from the list of project types, </w:t>
      </w:r>
    </w:p>
    <w:p w14:paraId="20F7EA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select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w:t>
      </w:r>
    </w:p>
    <w:p w14:paraId="5393AE02">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581067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sure you select the C++ version of the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template. It has the </w:t>
      </w:r>
    </w:p>
    <w:p w14:paraId="36075AD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tags, and the icon has "++" in the corner.3. In the </w:t>
      </w:r>
      <w:r>
        <w:rPr>
          <w:rFonts w:ascii="Segoe UI Semibold" w:hAnsi="Segoe UI Semibold" w:eastAsia="Times New Roman" w:cs="Segoe UI Semibold"/>
          <w:b/>
          <w:bCs/>
          <w:color w:val="161616"/>
          <w:sz w:val="24"/>
          <w:szCs w:val="24"/>
        </w:rPr>
        <w:t>Configure your new project</w:t>
      </w:r>
      <w:r>
        <w:rPr>
          <w:rFonts w:ascii="Segoe UI" w:hAnsi="Segoe UI" w:eastAsia="Times New Roman" w:cs="Segoe UI"/>
          <w:color w:val="161616"/>
          <w:sz w:val="24"/>
          <w:szCs w:val="24"/>
        </w:rPr>
        <w:t xml:space="preserve"> dialog box, select the </w:t>
      </w:r>
      <w:r>
        <w:rPr>
          <w:rFonts w:ascii="Segoe UI Semibold" w:hAnsi="Segoe UI Semibold" w:eastAsia="Times New Roman" w:cs="Segoe UI Semibold"/>
          <w:b/>
          <w:bCs/>
          <w:color w:val="161616"/>
          <w:sz w:val="24"/>
          <w:szCs w:val="24"/>
        </w:rPr>
        <w:t>Project name</w:t>
      </w:r>
      <w:r>
        <w:rPr>
          <w:rFonts w:ascii="Segoe UI" w:hAnsi="Segoe UI" w:eastAsia="Times New Roman" w:cs="Segoe UI"/>
          <w:color w:val="161616"/>
          <w:sz w:val="24"/>
          <w:szCs w:val="24"/>
        </w:rPr>
        <w:t xml:space="preserve"> text box, </w:t>
      </w:r>
    </w:p>
    <w:p w14:paraId="737D31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 your new project </w:t>
      </w:r>
      <w:r>
        <w:rPr>
          <w:rFonts w:ascii="SegoeUI-Italic" w:hAnsi="SegoeUI-Italic" w:eastAsia="Times New Roman" w:cs="Times New Roman"/>
          <w:i/>
          <w:iCs/>
          <w:color w:val="161616"/>
          <w:sz w:val="24"/>
          <w:szCs w:val="24"/>
        </w:rPr>
        <w:t>CalculatorTutorial</w:t>
      </w:r>
      <w:r>
        <w:rPr>
          <w:rFonts w:ascii="Segoe UI" w:hAnsi="Segoe UI" w:eastAsia="Times New Roman" w:cs="Segoe UI"/>
          <w:color w:val="161616"/>
          <w:sz w:val="24"/>
          <w:szCs w:val="24"/>
        </w:rPr>
        <w:t xml:space="preserve">, then select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w:t>
      </w:r>
    </w:p>
    <w:p w14:paraId="093989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empty C++ Windows console application 'Hello World' app is created. Console </w:t>
      </w:r>
    </w:p>
    <w:p w14:paraId="64BE80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applications use a Windows console window to display output and accept user </w:t>
      </w:r>
    </w:p>
    <w:p w14:paraId="5BB714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input. In Visual Studio, an editor window opens and shows the generated code: </w:t>
      </w:r>
    </w:p>
    <w:p w14:paraId="2DF800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117E27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2394D7C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0503FB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12B5D6E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3AEE9BB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66BA2DB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777707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"Hello World!\n"</w:t>
      </w:r>
      <w:r>
        <w:rPr>
          <w:rFonts w:ascii="Consolas" w:hAnsi="Consolas" w:eastAsia="Times New Roman" w:cs="Times New Roman"/>
          <w:color w:val="161616"/>
          <w:sz w:val="21"/>
          <w:szCs w:val="21"/>
        </w:rPr>
        <w:t xml:space="preserve">; </w:t>
      </w:r>
    </w:p>
    <w:p w14:paraId="6B73245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E63528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Run program: Ctrl + F5 or Debug &gt; Start Without Debugging menu </w:t>
      </w:r>
    </w:p>
    <w:p w14:paraId="30AE07A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Debug program: F5 or Debug &gt; Start Debugging menu </w:t>
      </w:r>
    </w:p>
    <w:p w14:paraId="7F59A26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Tips for Getting Started: </w:t>
      </w:r>
    </w:p>
    <w:p w14:paraId="328C015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1. Use the Solution Explorer window to add/manage files </w:t>
      </w:r>
    </w:p>
    <w:p w14:paraId="588CE2E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2. Use the Team Explorer window to connect to source control </w:t>
      </w:r>
    </w:p>
    <w:p w14:paraId="6DFDF1F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3. Use the Output window to see build output and other messages </w:t>
      </w:r>
    </w:p>
    <w:p w14:paraId="663DCEF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4. Use the Error List window to view errors </w:t>
      </w:r>
    </w:p>
    <w:p w14:paraId="1ED1057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5. Go to Project &gt; Add New Item to create new code files, or </w:t>
      </w:r>
    </w:p>
    <w:p w14:paraId="4F3A748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Project &gt; Add Existing Item to add existing code files to the project// 6. In the future, to open this project again, go to File &gt; Open &gt; </w:t>
      </w:r>
    </w:p>
    <w:p w14:paraId="1AE34E7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Project and select the .sln file </w:t>
      </w:r>
    </w:p>
    <w:p w14:paraId="4666BAD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Verify that your new app builds and runs </w:t>
      </w:r>
    </w:p>
    <w:p w14:paraId="40880D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template for a new Windows console application creates a simple C++ "Hello </w:t>
      </w:r>
    </w:p>
    <w:p w14:paraId="1675AC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World" app. At this point, you can see how Visual Studio builds and runs the apps you </w:t>
      </w:r>
    </w:p>
    <w:p w14:paraId="76D0E1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right from the IDE. </w:t>
      </w:r>
    </w:p>
    <w:p w14:paraId="2A0500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To build your project, select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from the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menu. The </w:t>
      </w:r>
      <w:r>
        <w:rPr>
          <w:rFonts w:ascii="Segoe UI Semibold" w:hAnsi="Segoe UI Semibold" w:eastAsia="Times New Roman" w:cs="Segoe UI Semibold"/>
          <w:b/>
          <w:bCs/>
          <w:color w:val="161616"/>
          <w:sz w:val="24"/>
          <w:szCs w:val="24"/>
        </w:rPr>
        <w:t xml:space="preserve">Output </w:t>
      </w:r>
    </w:p>
    <w:p w14:paraId="3D7C73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shows the results of the build process. </w:t>
      </w:r>
    </w:p>
    <w:p w14:paraId="576BC0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run the code, on the menu bar, select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Start without debugging </w:t>
      </w:r>
    </w:p>
    <w:p w14:paraId="64DEBA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(Ctrl+F5).A console window opens and your app runs within it. </w:t>
      </w:r>
    </w:p>
    <w:p w14:paraId="637630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start a console app in Visual Studio, it runs your code, then prints "Press </w:t>
      </w:r>
    </w:p>
    <w:p w14:paraId="34AD46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key to close this window . . ." to give you a chance to see the output. </w:t>
      </w:r>
    </w:p>
    <w:p w14:paraId="46206D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 created your first "Hello, world!" console app in Visual Studio! </w:t>
      </w:r>
    </w:p>
    <w:p w14:paraId="65981E1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Press a key to dismiss the console window and return to Visual Studio. </w:t>
      </w:r>
    </w:p>
    <w:p w14:paraId="584B25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now have the tools to build and run your app after every change, to verify that the </w:t>
      </w:r>
    </w:p>
    <w:p w14:paraId="51500D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still works as you expect. Later, we show you how to debug it if it doesn't. </w:t>
      </w:r>
    </w:p>
    <w:p w14:paraId="040788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let's modify the code in this template to be a calculator app. </w:t>
      </w:r>
    </w:p>
    <w:p w14:paraId="483DE9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Replace the contents of the </w:t>
      </w:r>
      <w:r>
        <w:rPr>
          <w:rFonts w:ascii="Consolas-Italic" w:hAnsi="Consolas-Italic" w:eastAsia="Times New Roman" w:cs="Times New Roman"/>
          <w:i/>
          <w:iCs/>
          <w:color w:val="161616"/>
          <w:sz w:val="20"/>
          <w:szCs w:val="20"/>
        </w:rPr>
        <w:t>CalculatorTutorial.cpp</w:t>
      </w:r>
      <w:r>
        <w:rPr>
          <w:rFonts w:ascii="Segoe UI" w:hAnsi="Segoe UI" w:eastAsia="Times New Roman" w:cs="Segoe UI"/>
          <w:color w:val="161616"/>
          <w:sz w:val="24"/>
          <w:szCs w:val="24"/>
        </w:rPr>
        <w:t xml:space="preserve"> file with the following code so </w:t>
      </w:r>
    </w:p>
    <w:p w14:paraId="2D0452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it matches this example: </w:t>
      </w:r>
    </w:p>
    <w:p w14:paraId="3FF1A5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34FD840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Edit the code </w:t>
      </w:r>
    </w:p>
    <w:p w14:paraId="0CC9D02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5434B9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05599D8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4C82BD0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33BC5D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67D7A34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5D8B18A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E334F0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"Calculator Console Application"</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71A48CA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"Please enter the operation to perform. Format: a+b | a-b |</w:t>
      </w:r>
      <w:r>
        <w:rPr>
          <w:rFonts w:ascii="Segoe UI" w:hAnsi="Segoe UI" w:eastAsia="Times New Roman" w:cs="Segoe UI"/>
          <w:color w:val="161616"/>
          <w:sz w:val="24"/>
          <w:szCs w:val="24"/>
        </w:rPr>
        <w:t xml:space="preserve">Understanding the code: </w:t>
      </w:r>
    </w:p>
    <w:p w14:paraId="1CF3573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#include</w:t>
      </w:r>
      <w:r>
        <w:rPr>
          <w:rFonts w:ascii="Segoe UI" w:hAnsi="Segoe UI" w:eastAsia="Times New Roman" w:cs="Segoe UI"/>
          <w:color w:val="161616"/>
          <w:sz w:val="24"/>
          <w:szCs w:val="24"/>
        </w:rPr>
        <w:t xml:space="preserve"> statement brings in code in other files. Sometimes, you </w:t>
      </w:r>
    </w:p>
    <w:p w14:paraId="5734BC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may see a filename surrounded by angle brackets like </w:t>
      </w:r>
      <w:r>
        <w:rPr>
          <w:rFonts w:ascii="Consolas" w:hAnsi="Consolas" w:eastAsia="Times New Roman" w:cs="Times New Roman"/>
          <w:color w:val="161616"/>
          <w:sz w:val="20"/>
          <w:szCs w:val="20"/>
        </w:rPr>
        <w:t xml:space="preserve">&lt;iostream&gt; </w:t>
      </w:r>
      <w:r>
        <w:rPr>
          <w:rFonts w:ascii="Segoe UI" w:hAnsi="Segoe UI" w:eastAsia="Times New Roman" w:cs="Segoe UI"/>
          <w:color w:val="161616"/>
          <w:sz w:val="24"/>
          <w:szCs w:val="24"/>
        </w:rPr>
        <w:t xml:space="preserve">. The </w:t>
      </w:r>
    </w:p>
    <w:p w14:paraId="628588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angle brackets instruct the compiler to look for the </w:t>
      </w:r>
      <w:r>
        <w:rPr>
          <w:rFonts w:ascii="Consolas" w:hAnsi="Consolas" w:eastAsia="Times New Roman" w:cs="Times New Roman"/>
          <w:color w:val="161616"/>
          <w:sz w:val="20"/>
          <w:szCs w:val="20"/>
        </w:rPr>
        <w:t>iostream</w:t>
      </w:r>
      <w:r>
        <w:rPr>
          <w:rFonts w:ascii="Segoe UI" w:hAnsi="Segoe UI" w:eastAsia="Times New Roman" w:cs="Segoe UI"/>
          <w:color w:val="161616"/>
          <w:sz w:val="24"/>
          <w:szCs w:val="24"/>
        </w:rPr>
        <w:t xml:space="preserve"> header file </w:t>
      </w:r>
    </w:p>
    <w:p w14:paraId="4773BB7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first in the standard system directories, and if not found, to look in </w:t>
      </w:r>
    </w:p>
    <w:p w14:paraId="44A5A9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directories specific to the project. Other times, you may see a filename </w:t>
      </w:r>
    </w:p>
    <w:p w14:paraId="21D179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surrounded by quotes like </w:t>
      </w:r>
      <w:r>
        <w:rPr>
          <w:rFonts w:ascii="Consolas" w:hAnsi="Consolas" w:eastAsia="Times New Roman" w:cs="Times New Roman"/>
          <w:color w:val="161616"/>
          <w:sz w:val="20"/>
          <w:szCs w:val="20"/>
        </w:rPr>
        <w:t xml:space="preserve">"someHeader.h" </w:t>
      </w:r>
      <w:r>
        <w:rPr>
          <w:rFonts w:ascii="Segoe UI" w:hAnsi="Segoe UI" w:eastAsia="Times New Roman" w:cs="Segoe UI"/>
          <w:color w:val="161616"/>
          <w:sz w:val="24"/>
          <w:szCs w:val="24"/>
        </w:rPr>
        <w:t xml:space="preserve">. The quotes instruct the </w:t>
      </w:r>
    </w:p>
    <w:p w14:paraId="1C03CB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to skip looking in the standard system directories and instead </w:t>
      </w:r>
    </w:p>
    <w:p w14:paraId="7C4975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only look in directories specific to the project. </w:t>
      </w:r>
    </w:p>
    <w:p w14:paraId="5D6415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using namespace std;</w:t>
      </w:r>
      <w:r>
        <w:rPr>
          <w:rFonts w:ascii="Segoe UI" w:hAnsi="Segoe UI" w:eastAsia="Times New Roman" w:cs="Segoe UI"/>
          <w:color w:val="161616"/>
          <w:sz w:val="24"/>
          <w:szCs w:val="24"/>
        </w:rPr>
        <w:t xml:space="preserve"> tells the compiler to expect code from the </w:t>
      </w:r>
    </w:p>
    <w:p w14:paraId="1415F7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Standard Library to be used in this file. Without this line, each </w:t>
      </w:r>
    </w:p>
    <w:p w14:paraId="3AFCF1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keyword from the library would have to be preceded with </w:t>
      </w:r>
      <w:r>
        <w:rPr>
          <w:rFonts w:ascii="Consolas" w:hAnsi="Consolas" w:eastAsia="Times New Roman" w:cs="Times New Roman"/>
          <w:color w:val="161616"/>
          <w:sz w:val="20"/>
          <w:szCs w:val="20"/>
        </w:rPr>
        <w:t>std::</w:t>
      </w:r>
      <w:r>
        <w:rPr>
          <w:rFonts w:ascii="Segoe UI" w:hAnsi="Segoe UI" w:eastAsia="Times New Roman" w:cs="Segoe UI"/>
          <w:color w:val="161616"/>
          <w:sz w:val="24"/>
          <w:szCs w:val="24"/>
        </w:rPr>
        <w:t xml:space="preserve"> to </w:t>
      </w:r>
    </w:p>
    <w:p w14:paraId="5EA49E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denote its scope. For instance, without that line, each reference to </w:t>
      </w:r>
      <w:r>
        <w:rPr>
          <w:rFonts w:ascii="Consolas" w:hAnsi="Consolas" w:eastAsia="Times New Roman" w:cs="Times New Roman"/>
          <w:color w:val="161616"/>
          <w:sz w:val="20"/>
          <w:szCs w:val="20"/>
        </w:rPr>
        <w:t xml:space="preserve">cout </w:t>
      </w:r>
    </w:p>
    <w:p w14:paraId="1211EA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would be written as </w:t>
      </w:r>
      <w:r>
        <w:rPr>
          <w:rFonts w:ascii="Consolas" w:hAnsi="Consolas" w:eastAsia="Times New Roman" w:cs="Times New Roman"/>
          <w:color w:val="161616"/>
          <w:sz w:val="20"/>
          <w:szCs w:val="20"/>
        </w:rPr>
        <w:t xml:space="preserve">std::cout </w:t>
      </w:r>
      <w:r>
        <w:rPr>
          <w:rFonts w:ascii="Segoe UI" w:hAnsi="Segoe UI" w:eastAsia="Times New Roman" w:cs="Segoe UI"/>
          <w:color w:val="161616"/>
          <w:sz w:val="24"/>
          <w:szCs w:val="24"/>
        </w:rPr>
        <w:t xml:space="preserve">. The </w:t>
      </w:r>
      <w:r>
        <w:rPr>
          <w:rFonts w:ascii="Consolas-Bold" w:hAnsi="Consolas-Bold" w:eastAsia="Times New Roman" w:cs="Times New Roman"/>
          <w:b/>
          <w:bCs/>
          <w:color w:val="161616"/>
          <w:sz w:val="20"/>
          <w:szCs w:val="20"/>
        </w:rPr>
        <w:t>using</w:t>
      </w:r>
      <w:r>
        <w:rPr>
          <w:rFonts w:ascii="Segoe UI" w:hAnsi="Segoe UI" w:eastAsia="Times New Roman" w:cs="Segoe UI"/>
          <w:color w:val="161616"/>
          <w:sz w:val="24"/>
          <w:szCs w:val="24"/>
        </w:rPr>
        <w:t xml:space="preserve"> statement is added to make it </w:t>
      </w:r>
    </w:p>
    <w:p w14:paraId="2BF4CF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convenient to access code in another namespace. </w:t>
      </w:r>
    </w:p>
    <w:p w14:paraId="73FF08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keyword is used to print to standard output in C++. The </w:t>
      </w:r>
      <w:r>
        <w:rPr>
          <w:rFonts w:ascii="Consolas" w:hAnsi="Consolas" w:eastAsia="Times New Roman" w:cs="Times New Roman"/>
          <w:color w:val="161616"/>
          <w:sz w:val="20"/>
          <w:szCs w:val="20"/>
        </w:rPr>
        <w:t xml:space="preserve">&lt;&lt; </w:t>
      </w:r>
    </w:p>
    <w:p w14:paraId="4579D9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operator tells the compiler to send whatever is to the right of it to the </w:t>
      </w:r>
    </w:p>
    <w:p w14:paraId="23FEBA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standard output. </w:t>
      </w:r>
    </w:p>
    <w:p w14:paraId="4BCA3F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endl</w:t>
      </w:r>
      <w:r>
        <w:rPr>
          <w:rFonts w:ascii="Segoe UI" w:hAnsi="Segoe UI" w:eastAsia="Times New Roman" w:cs="Segoe UI"/>
          <w:color w:val="161616"/>
          <w:sz w:val="24"/>
          <w:szCs w:val="24"/>
        </w:rPr>
        <w:t xml:space="preserve"> keyword is like the Enter key; it ends the line and moves the </w:t>
      </w:r>
    </w:p>
    <w:p w14:paraId="7D7E79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cursor to the next line. It's a better practice to put a </w:t>
      </w:r>
      <w:r>
        <w:rPr>
          <w:rFonts w:ascii="Consolas" w:hAnsi="Consolas" w:eastAsia="Times New Roman" w:cs="Times New Roman"/>
          <w:color w:val="161616"/>
          <w:sz w:val="20"/>
          <w:szCs w:val="20"/>
        </w:rPr>
        <w:t>\n</w:t>
      </w:r>
      <w:r>
        <w:rPr>
          <w:rFonts w:ascii="Segoe UI" w:hAnsi="Segoe UI" w:eastAsia="Times New Roman" w:cs="Segoe UI"/>
          <w:color w:val="161616"/>
          <w:sz w:val="24"/>
          <w:szCs w:val="24"/>
        </w:rPr>
        <w:t xml:space="preserve"> inside the string </w:t>
      </w:r>
    </w:p>
    <w:p w14:paraId="639211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(contained by </w:t>
      </w:r>
      <w:r>
        <w:rPr>
          <w:rFonts w:ascii="Consolas" w:hAnsi="Consolas" w:eastAsia="Times New Roman" w:cs="Times New Roman"/>
          <w:color w:val="161616"/>
          <w:sz w:val="20"/>
          <w:szCs w:val="20"/>
        </w:rPr>
        <w:t xml:space="preserve">"" </w:t>
      </w:r>
      <w:r>
        <w:rPr>
          <w:rFonts w:ascii="Segoe UI" w:hAnsi="Segoe UI" w:eastAsia="Times New Roman" w:cs="Segoe UI"/>
          <w:color w:val="161616"/>
          <w:sz w:val="24"/>
          <w:szCs w:val="24"/>
        </w:rPr>
        <w:t xml:space="preserve">) to do the same thing because </w:t>
      </w:r>
      <w:r>
        <w:rPr>
          <w:rFonts w:ascii="Consolas" w:hAnsi="Consolas" w:eastAsia="Times New Roman" w:cs="Times New Roman"/>
          <w:color w:val="161616"/>
          <w:sz w:val="20"/>
          <w:szCs w:val="20"/>
        </w:rPr>
        <w:t>endl</w:t>
      </w:r>
      <w:r>
        <w:rPr>
          <w:rFonts w:ascii="Segoe UI" w:hAnsi="Segoe UI" w:eastAsia="Times New Roman" w:cs="Segoe UI"/>
          <w:color w:val="161616"/>
          <w:sz w:val="24"/>
          <w:szCs w:val="24"/>
        </w:rPr>
        <w:t xml:space="preserve"> always flushes the </w:t>
      </w:r>
    </w:p>
    <w:p w14:paraId="21FF64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buffer which can hurt the performance of the program. But since this is a </w:t>
      </w:r>
    </w:p>
    <w:p w14:paraId="2874A7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very small app, </w:t>
      </w:r>
      <w:r>
        <w:rPr>
          <w:rFonts w:ascii="Consolas" w:hAnsi="Consolas" w:eastAsia="Times New Roman" w:cs="Times New Roman"/>
          <w:color w:val="161616"/>
          <w:sz w:val="20"/>
          <w:szCs w:val="20"/>
        </w:rPr>
        <w:t>endl</w:t>
      </w:r>
      <w:r>
        <w:rPr>
          <w:rFonts w:ascii="Segoe UI" w:hAnsi="Segoe UI" w:eastAsia="Times New Roman" w:cs="Segoe UI"/>
          <w:color w:val="161616"/>
          <w:sz w:val="24"/>
          <w:szCs w:val="24"/>
        </w:rPr>
        <w:t xml:space="preserve"> is used instead. </w:t>
      </w:r>
    </w:p>
    <w:p w14:paraId="17F7E0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All C++ statements must end with semicolons and all C++ applications </w:t>
      </w:r>
    </w:p>
    <w:p w14:paraId="40E1CE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must contain a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This function is what the program runs at </w:t>
      </w:r>
    </w:p>
    <w:p w14:paraId="39C23EA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a*b | a/b" </w:t>
      </w:r>
    </w:p>
    <w:p w14:paraId="2B40261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007897D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4816C09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2E7F4E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Run program: Ctrl + F5 or Debug &gt; Start Without Debugging menu </w:t>
      </w:r>
    </w:p>
    <w:p w14:paraId="6F20F3F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Debug program: F5 or Debug &gt; Start Debugging menu </w:t>
      </w:r>
    </w:p>
    <w:p w14:paraId="5266554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Tips for Getting Started: </w:t>
      </w:r>
    </w:p>
    <w:p w14:paraId="75A1E69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1. Use the Solution Explorer window to add/manage files </w:t>
      </w:r>
    </w:p>
    <w:p w14:paraId="5BD91CF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2. Use the Team Explorer window to connect to source control </w:t>
      </w:r>
    </w:p>
    <w:p w14:paraId="7110A4A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3. Use the Output window to see build output and other messages </w:t>
      </w:r>
    </w:p>
    <w:p w14:paraId="4F572C9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4. Use the Error List window to view errors </w:t>
      </w:r>
    </w:p>
    <w:p w14:paraId="501C4A7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5. Go to Project &gt; Add New Item to create new code files, or </w:t>
      </w:r>
    </w:p>
    <w:p w14:paraId="6D8A4B0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Project &gt; Add Existing Item to add existing code files to the project </w:t>
      </w:r>
    </w:p>
    <w:p w14:paraId="79AC236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6. In the future, to open this project again, go to File &gt; Open &gt; </w:t>
      </w:r>
    </w:p>
    <w:p w14:paraId="55159CA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Project and select the .sln file</w:t>
      </w:r>
      <w:r>
        <w:rPr>
          <w:rFonts w:ascii="Segoe UI" w:hAnsi="Segoe UI" w:eastAsia="Times New Roman" w:cs="Segoe UI"/>
          <w:color w:val="161616"/>
          <w:sz w:val="24"/>
          <w:szCs w:val="24"/>
        </w:rPr>
        <w:t xml:space="preserve">the start. All code must be accessible from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in order to be used. </w:t>
      </w:r>
    </w:p>
    <w:p w14:paraId="1B98E3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save the file, press </w:t>
      </w:r>
      <w:r>
        <w:rPr>
          <w:rFonts w:ascii="Segoe UI Semibold" w:hAnsi="Segoe UI Semibold" w:eastAsia="Times New Roman" w:cs="Segoe UI Semibold"/>
          <w:b/>
          <w:bCs/>
          <w:color w:val="161616"/>
          <w:sz w:val="24"/>
          <w:szCs w:val="24"/>
        </w:rPr>
        <w:t>Ctrl+S</w:t>
      </w:r>
      <w:r>
        <w:rPr>
          <w:rFonts w:ascii="Segoe UI" w:hAnsi="Segoe UI" w:eastAsia="Times New Roman" w:cs="Segoe UI"/>
          <w:color w:val="161616"/>
          <w:sz w:val="24"/>
          <w:szCs w:val="24"/>
        </w:rPr>
        <w:t xml:space="preserve">, or select the floppy disk icon in the toolbar under the </w:t>
      </w:r>
    </w:p>
    <w:p w14:paraId="7958C86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bar. </w:t>
      </w:r>
    </w:p>
    <w:p w14:paraId="582E02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To run the application, press </w:t>
      </w: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or go to the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menu and select </w:t>
      </w:r>
      <w:r>
        <w:rPr>
          <w:rFonts w:ascii="Segoe UI Semibold" w:hAnsi="Segoe UI Semibold" w:eastAsia="Times New Roman" w:cs="Segoe UI Semibold"/>
          <w:b/>
          <w:bCs/>
          <w:color w:val="161616"/>
          <w:sz w:val="24"/>
          <w:szCs w:val="24"/>
        </w:rPr>
        <w:t xml:space="preserve">Start </w:t>
      </w:r>
    </w:p>
    <w:p w14:paraId="223DD60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Without Debugging</w:t>
      </w:r>
      <w:r>
        <w:rPr>
          <w:rFonts w:ascii="Segoe UI" w:hAnsi="Segoe UI" w:eastAsia="Times New Roman" w:cs="Segoe UI"/>
          <w:color w:val="161616"/>
          <w:sz w:val="24"/>
          <w:szCs w:val="24"/>
        </w:rPr>
        <w:t xml:space="preserve">. You should see a console window appear that looks like this. </w:t>
      </w:r>
    </w:p>
    <w:p w14:paraId="0DC1276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Close the console window when you're done. </w:t>
      </w:r>
    </w:p>
    <w:p w14:paraId="00F832E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Add code to do some math </w:t>
      </w:r>
    </w:p>
    <w:p w14:paraId="1ED6F2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class is like a blueprint for an object that does something. In this case, we define a </w:t>
      </w:r>
    </w:p>
    <w:p w14:paraId="5445A1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calculator class to contain the math logic. </w:t>
      </w:r>
    </w:p>
    <w:p w14:paraId="385A642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Add a Calculator class </w:t>
      </w:r>
    </w:p>
    <w:p w14:paraId="3713C7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Go to the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menu and select </w:t>
      </w:r>
      <w:r>
        <w:rPr>
          <w:rFonts w:ascii="Segoe UI Semibold" w:hAnsi="Segoe UI Semibold" w:eastAsia="Times New Roman" w:cs="Segoe UI Semibold"/>
          <w:b/>
          <w:bCs/>
          <w:color w:val="161616"/>
          <w:sz w:val="24"/>
          <w:szCs w:val="24"/>
        </w:rPr>
        <w:t>Add Class</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Class Name</w:t>
      </w:r>
      <w:r>
        <w:rPr>
          <w:rFonts w:ascii="Segoe UI" w:hAnsi="Segoe UI" w:eastAsia="Times New Roman" w:cs="Segoe UI"/>
          <w:color w:val="161616"/>
          <w:sz w:val="24"/>
          <w:szCs w:val="24"/>
        </w:rPr>
        <w:t xml:space="preserve"> edit box, enter </w:t>
      </w:r>
    </w:p>
    <w:p w14:paraId="73BDC10C">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Calculator</w:t>
      </w:r>
      <w:r>
        <w:rPr>
          <w:rFonts w:ascii="Segoe UI" w:hAnsi="Segoe UI" w:eastAsia="Times New Roman" w:cs="Segoe UI"/>
          <w:color w:val="161616"/>
          <w:sz w:val="24"/>
          <w:szCs w:val="24"/>
        </w:rPr>
        <w:t xml:space="preserve">. Select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w:t>
      </w:r>
    </w:p>
    <w:p w14:paraId="4AD749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Two new files get added to your project. To save all your changed files at once, </w:t>
      </w:r>
    </w:p>
    <w:p w14:paraId="7B15EEB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press </w:t>
      </w:r>
      <w:r>
        <w:rPr>
          <w:rFonts w:ascii="Segoe UI Semibold" w:hAnsi="Segoe UI Semibold" w:eastAsia="Times New Roman" w:cs="Segoe UI Semibold"/>
          <w:b/>
          <w:bCs/>
          <w:color w:val="161616"/>
          <w:sz w:val="24"/>
          <w:szCs w:val="24"/>
        </w:rPr>
        <w:t>Ctrl+Shift+S</w:t>
      </w:r>
      <w:r>
        <w:rPr>
          <w:rFonts w:ascii="Segoe UI" w:hAnsi="Segoe UI" w:eastAsia="Times New Roman" w:cs="Segoe UI"/>
          <w:color w:val="161616"/>
          <w:sz w:val="24"/>
          <w:szCs w:val="24"/>
        </w:rPr>
        <w:t xml:space="preserve">. It's a keyboard shortcut for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Save All</w:t>
      </w:r>
      <w:r>
        <w:rPr>
          <w:rFonts w:ascii="Segoe UI" w:hAnsi="Segoe UI" w:eastAsia="Times New Roman" w:cs="Segoe UI"/>
          <w:color w:val="161616"/>
          <w:sz w:val="24"/>
          <w:szCs w:val="24"/>
        </w:rPr>
        <w:t xml:space="preserve">. There's also a </w:t>
      </w:r>
    </w:p>
    <w:p w14:paraId="33AA9E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toolbar button for </w:t>
      </w:r>
      <w:r>
        <w:rPr>
          <w:rFonts w:ascii="Segoe UI Semibold" w:hAnsi="Segoe UI Semibold" w:eastAsia="Times New Roman" w:cs="Segoe UI Semibold"/>
          <w:b/>
          <w:bCs/>
          <w:color w:val="161616"/>
          <w:sz w:val="24"/>
          <w:szCs w:val="24"/>
        </w:rPr>
        <w:t>Save All</w:t>
      </w:r>
      <w:r>
        <w:rPr>
          <w:rFonts w:ascii="Segoe UI" w:hAnsi="Segoe UI" w:eastAsia="Times New Roman" w:cs="Segoe UI"/>
          <w:color w:val="161616"/>
          <w:sz w:val="24"/>
          <w:szCs w:val="24"/>
        </w:rPr>
        <w:t xml:space="preserve">, an icon of two floppy disks, found beside the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button. In general, it's good practice to do </w:t>
      </w:r>
      <w:r>
        <w:rPr>
          <w:rFonts w:ascii="Segoe UI Semibold" w:hAnsi="Segoe UI Semibold" w:eastAsia="Times New Roman" w:cs="Segoe UI Semibold"/>
          <w:b/>
          <w:bCs/>
          <w:color w:val="161616"/>
          <w:sz w:val="24"/>
          <w:szCs w:val="24"/>
        </w:rPr>
        <w:t>Save All</w:t>
      </w:r>
      <w:r>
        <w:rPr>
          <w:rFonts w:ascii="Segoe UI" w:hAnsi="Segoe UI" w:eastAsia="Times New Roman" w:cs="Segoe UI"/>
          <w:color w:val="161616"/>
          <w:sz w:val="24"/>
          <w:szCs w:val="24"/>
        </w:rPr>
        <w:t xml:space="preserve"> frequently, so you don't miss </w:t>
      </w:r>
    </w:p>
    <w:p w14:paraId="69EC7B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saving any changes. </w:t>
      </w:r>
    </w:p>
    <w:p w14:paraId="7E8000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Add Class</w:t>
      </w:r>
      <w:r>
        <w:rPr>
          <w:rFonts w:ascii="Segoe UI" w:hAnsi="Segoe UI" w:eastAsia="Times New Roman" w:cs="Segoe UI"/>
          <w:color w:val="161616"/>
          <w:sz w:val="24"/>
          <w:szCs w:val="24"/>
        </w:rPr>
        <w:t xml:space="preserve"> wizard creates </w:t>
      </w:r>
      <w:r>
        <w:rPr>
          <w:rFonts w:ascii="Consolas" w:hAnsi="Consolas" w:eastAsia="Times New Roman" w:cs="Times New Roman"/>
          <w:color w:val="161616"/>
          <w:sz w:val="20"/>
          <w:szCs w:val="20"/>
        </w:rPr>
        <w:t>.h</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.cpp</w:t>
      </w:r>
      <w:r>
        <w:rPr>
          <w:rFonts w:ascii="Segoe UI" w:hAnsi="Segoe UI" w:eastAsia="Times New Roman" w:cs="Segoe UI"/>
          <w:color w:val="161616"/>
          <w:sz w:val="24"/>
          <w:szCs w:val="24"/>
        </w:rPr>
        <w:t xml:space="preserve"> files that have the same name as the </w:t>
      </w:r>
    </w:p>
    <w:p w14:paraId="7AF0E3C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class. You can see a full list of your project files in the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window, </w:t>
      </w:r>
    </w:p>
    <w:p w14:paraId="223C97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visible on the side of the IDE. If the window isn't visible, open it from the menu bar </w:t>
      </w:r>
    </w:p>
    <w:p w14:paraId="274234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via </w:t>
      </w:r>
      <w:r>
        <w:rPr>
          <w:rFonts w:ascii="Segoe UI Semibold" w:hAnsi="Segoe UI Semibold" w:eastAsia="Times New Roman" w:cs="Segoe UI Semibold"/>
          <w:b/>
          <w:bCs/>
          <w:color w:val="161616"/>
          <w:sz w:val="24"/>
          <w:szCs w:val="24"/>
        </w:rPr>
        <w:t>View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t>
      </w:r>
    </w:p>
    <w:p w14:paraId="3661DE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open a file by double-clicking it in the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window. Double</w:t>
      </w:r>
    </w:p>
    <w:p w14:paraId="22C09F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 </w:t>
      </w:r>
      <w:r>
        <w:rPr>
          <w:rFonts w:ascii="Consolas" w:hAnsi="Consolas" w:eastAsia="Times New Roman" w:cs="Times New Roman"/>
          <w:color w:val="161616"/>
          <w:sz w:val="20"/>
          <w:szCs w:val="20"/>
        </w:rPr>
        <w:t>Calculator.h</w:t>
      </w:r>
      <w:r>
        <w:rPr>
          <w:rFonts w:ascii="Segoe UI" w:hAnsi="Segoe UI" w:eastAsia="Times New Roman" w:cs="Segoe UI"/>
          <w:color w:val="161616"/>
          <w:sz w:val="24"/>
          <w:szCs w:val="24"/>
        </w:rPr>
        <w:t xml:space="preserve"> to open it. </w:t>
      </w:r>
    </w:p>
    <w:p w14:paraId="5233B4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Replace the contents of </w:t>
      </w:r>
      <w:r>
        <w:rPr>
          <w:rFonts w:ascii="Consolas-Bold" w:hAnsi="Consolas-Bold" w:eastAsia="Times New Roman" w:cs="Times New Roman"/>
          <w:b/>
          <w:bCs/>
          <w:color w:val="161616"/>
          <w:sz w:val="20"/>
          <w:szCs w:val="20"/>
        </w:rPr>
        <w:t>Calculator.h</w:t>
      </w:r>
      <w:r>
        <w:rPr>
          <w:rFonts w:ascii="Segoe UI" w:hAnsi="Segoe UI" w:eastAsia="Times New Roman" w:cs="Segoe UI"/>
          <w:color w:val="161616"/>
          <w:sz w:val="24"/>
          <w:szCs w:val="24"/>
        </w:rPr>
        <w:t xml:space="preserve"> with the following code so that the file now </w:t>
      </w:r>
    </w:p>
    <w:p w14:paraId="0588B9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looks like this: </w:t>
      </w:r>
    </w:p>
    <w:p w14:paraId="54B41D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174DD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the code </w:t>
      </w:r>
    </w:p>
    <w:p w14:paraId="1DAFBC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code declares a new function called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which handles math </w:t>
      </w:r>
    </w:p>
    <w:p w14:paraId="2B0852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operations for addition, subtraction, multiplication, and division. </w:t>
      </w:r>
    </w:p>
    <w:p w14:paraId="6A88F9A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once </w:t>
      </w:r>
    </w:p>
    <w:p w14:paraId="12120B4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class </w:t>
      </w:r>
      <w:r>
        <w:rPr>
          <w:rFonts w:ascii="Consolas" w:hAnsi="Consolas" w:eastAsia="Times New Roman" w:cs="Times New Roman"/>
          <w:color w:val="006881"/>
          <w:sz w:val="21"/>
          <w:szCs w:val="21"/>
        </w:rPr>
        <w:t xml:space="preserve">Calculator </w:t>
      </w:r>
    </w:p>
    <w:p w14:paraId="7B680F0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12AB64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public</w:t>
      </w:r>
      <w:r>
        <w:rPr>
          <w:rFonts w:ascii="Consolas" w:hAnsi="Consolas" w:eastAsia="Times New Roman" w:cs="Times New Roman"/>
          <w:color w:val="161616"/>
          <w:sz w:val="21"/>
          <w:szCs w:val="21"/>
        </w:rPr>
        <w:t xml:space="preserve">: </w:t>
      </w:r>
    </w:p>
    <w:p w14:paraId="522C1C5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double </w:t>
      </w:r>
      <w:r>
        <w:rPr>
          <w:rFonts w:ascii="Consolas" w:hAnsi="Consolas" w:eastAsia="Times New Roman" w:cs="Times New Roman"/>
          <w:color w:val="006881"/>
          <w:sz w:val="21"/>
          <w:szCs w:val="21"/>
        </w:rPr>
        <w:t>Calculate</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w:t>
      </w: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w:t>
      </w:r>
    </w:p>
    <w:p w14:paraId="2CB12AF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C++ code is organized into </w:t>
      </w:r>
      <w:r>
        <w:rPr>
          <w:rFonts w:ascii="SegoeUI-Italic" w:hAnsi="SegoeUI-Italic" w:eastAsia="Times New Roman" w:cs="Times New Roman"/>
          <w:i/>
          <w:iCs/>
          <w:color w:val="161616"/>
          <w:sz w:val="24"/>
          <w:szCs w:val="24"/>
        </w:rPr>
        <w:t>header</w:t>
      </w:r>
      <w:r>
        <w:rPr>
          <w:rFonts w:ascii="Segoe UI" w:hAnsi="Segoe UI" w:eastAsia="Times New Roman" w:cs="Segoe UI"/>
          <w:color w:val="161616"/>
          <w:sz w:val="24"/>
          <w:szCs w:val="24"/>
        </w:rPr>
        <w:t xml:space="preserve"> ( </w:t>
      </w:r>
      <w:r>
        <w:rPr>
          <w:rFonts w:ascii="Consolas" w:hAnsi="Consolas" w:eastAsia="Times New Roman" w:cs="Times New Roman"/>
          <w:color w:val="161616"/>
          <w:sz w:val="20"/>
          <w:szCs w:val="20"/>
        </w:rPr>
        <w:t xml:space="preserve">.h </w:t>
      </w:r>
      <w:r>
        <w:rPr>
          <w:rFonts w:ascii="Segoe UI" w:hAnsi="Segoe UI" w:eastAsia="Times New Roman" w:cs="Segoe UI"/>
          <w:color w:val="161616"/>
          <w:sz w:val="24"/>
          <w:szCs w:val="24"/>
        </w:rPr>
        <w:t xml:space="preserve">) files and </w:t>
      </w:r>
      <w:r>
        <w:rPr>
          <w:rFonts w:ascii="SegoeUI-Italic" w:hAnsi="SegoeUI-Italic" w:eastAsia="Times New Roman" w:cs="Times New Roman"/>
          <w:i/>
          <w:iCs/>
          <w:color w:val="161616"/>
          <w:sz w:val="24"/>
          <w:szCs w:val="24"/>
        </w:rPr>
        <w:t>source</w:t>
      </w:r>
      <w:r>
        <w:rPr>
          <w:rFonts w:ascii="Segoe UI" w:hAnsi="Segoe UI" w:eastAsia="Times New Roman" w:cs="Segoe UI"/>
          <w:color w:val="161616"/>
          <w:sz w:val="24"/>
          <w:szCs w:val="24"/>
        </w:rPr>
        <w:t xml:space="preserve"> ( </w:t>
      </w:r>
      <w:r>
        <w:rPr>
          <w:rFonts w:ascii="Consolas" w:hAnsi="Consolas" w:eastAsia="Times New Roman" w:cs="Times New Roman"/>
          <w:color w:val="161616"/>
          <w:sz w:val="20"/>
          <w:szCs w:val="20"/>
        </w:rPr>
        <w:t xml:space="preserve">.cpp </w:t>
      </w:r>
      <w:r>
        <w:rPr>
          <w:rFonts w:ascii="Segoe UI" w:hAnsi="Segoe UI" w:eastAsia="Times New Roman" w:cs="Segoe UI"/>
          <w:color w:val="161616"/>
          <w:sz w:val="24"/>
          <w:szCs w:val="24"/>
        </w:rPr>
        <w:t xml:space="preserve">) files. </w:t>
      </w:r>
    </w:p>
    <w:p w14:paraId="43D253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 other file extensions are supported by various compilers, but these </w:t>
      </w:r>
    </w:p>
    <w:p w14:paraId="729EBB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 the main ones to know about. Functions and variables are normally </w:t>
      </w:r>
    </w:p>
    <w:p w14:paraId="16707C2C">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declared</w:t>
      </w:r>
      <w:r>
        <w:rPr>
          <w:rFonts w:ascii="Segoe UI" w:hAnsi="Segoe UI" w:eastAsia="Times New Roman" w:cs="Segoe UI"/>
          <w:color w:val="161616"/>
          <w:sz w:val="24"/>
          <w:szCs w:val="24"/>
        </w:rPr>
        <w:t xml:space="preserve">, that is, given a name and a type, in header files, and </w:t>
      </w:r>
    </w:p>
    <w:p w14:paraId="0B958748">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implemented</w:t>
      </w:r>
      <w:r>
        <w:rPr>
          <w:rFonts w:ascii="Segoe UI" w:hAnsi="Segoe UI" w:eastAsia="Times New Roman" w:cs="Segoe UI"/>
          <w:color w:val="161616"/>
          <w:sz w:val="24"/>
          <w:szCs w:val="24"/>
        </w:rPr>
        <w:t xml:space="preserve">, or given a definition, in source files. To access code defined </w:t>
      </w:r>
    </w:p>
    <w:p w14:paraId="37940AF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another file, you can use </w:t>
      </w:r>
      <w:r>
        <w:rPr>
          <w:rFonts w:ascii="Consolas" w:hAnsi="Consolas" w:eastAsia="Times New Roman" w:cs="Times New Roman"/>
          <w:color w:val="161616"/>
          <w:sz w:val="20"/>
          <w:szCs w:val="20"/>
        </w:rPr>
        <w:t xml:space="preserve">#include "filename.h" </w:t>
      </w:r>
      <w:r>
        <w:rPr>
          <w:rFonts w:ascii="Segoe UI" w:hAnsi="Segoe UI" w:eastAsia="Times New Roman" w:cs="Segoe UI"/>
          <w:color w:val="161616"/>
          <w:sz w:val="24"/>
          <w:szCs w:val="24"/>
        </w:rPr>
        <w:t xml:space="preserve">, where </w:t>
      </w:r>
      <w:r>
        <w:rPr>
          <w:rFonts w:ascii="Consolas" w:hAnsi="Consolas" w:eastAsia="Times New Roman" w:cs="Times New Roman"/>
          <w:color w:val="161616"/>
          <w:sz w:val="20"/>
          <w:szCs w:val="20"/>
        </w:rPr>
        <w:t>filename.h</w:t>
      </w:r>
      <w:r>
        <w:rPr>
          <w:rFonts w:ascii="Segoe UI" w:hAnsi="Segoe UI" w:eastAsia="Times New Roman" w:cs="Segoe UI"/>
          <w:color w:val="161616"/>
          <w:sz w:val="24"/>
          <w:szCs w:val="24"/>
        </w:rPr>
        <w:t xml:space="preserve"> is </w:t>
      </w:r>
    </w:p>
    <w:p w14:paraId="4B9812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name of the file that declares the variables or functions you want to </w:t>
      </w:r>
    </w:p>
    <w:p w14:paraId="593973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w:t>
      </w:r>
    </w:p>
    <w:p w14:paraId="073B87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It's good practice to organize your code into different files based on what </w:t>
      </w:r>
    </w:p>
    <w:p w14:paraId="110F6E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does, so it's easy to find the code you need later. In our case, we define </w:t>
      </w:r>
    </w:p>
    <w:p w14:paraId="7718E6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Calculator</w:t>
      </w:r>
      <w:r>
        <w:rPr>
          <w:rFonts w:ascii="Segoe UI" w:hAnsi="Segoe UI" w:eastAsia="Times New Roman" w:cs="Segoe UI"/>
          <w:color w:val="161616"/>
          <w:sz w:val="24"/>
          <w:szCs w:val="24"/>
        </w:rPr>
        <w:t xml:space="preserve"> class separately from the file containing the </w:t>
      </w:r>
      <w:r>
        <w:rPr>
          <w:rFonts w:ascii="Consolas" w:hAnsi="Consolas" w:eastAsia="Times New Roman" w:cs="Times New Roman"/>
          <w:color w:val="161616"/>
          <w:sz w:val="20"/>
          <w:szCs w:val="20"/>
        </w:rPr>
        <w:t xml:space="preserve">main() </w:t>
      </w:r>
    </w:p>
    <w:p w14:paraId="70DD99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but we plan to reference the </w:t>
      </w:r>
      <w:r>
        <w:rPr>
          <w:rFonts w:ascii="Consolas" w:hAnsi="Consolas" w:eastAsia="Times New Roman" w:cs="Times New Roman"/>
          <w:color w:val="161616"/>
          <w:sz w:val="20"/>
          <w:szCs w:val="20"/>
        </w:rPr>
        <w:t>Calculator</w:t>
      </w:r>
      <w:r>
        <w:rPr>
          <w:rFonts w:ascii="Segoe UI" w:hAnsi="Segoe UI" w:eastAsia="Times New Roman" w:cs="Segoe UI"/>
          <w:color w:val="161616"/>
          <w:sz w:val="24"/>
          <w:szCs w:val="24"/>
        </w:rPr>
        <w:t xml:space="preserve"> class in </w:t>
      </w:r>
      <w:r>
        <w:rPr>
          <w:rFonts w:ascii="Consolas" w:hAnsi="Consolas" w:eastAsia="Times New Roman" w:cs="Times New Roman"/>
          <w:color w:val="161616"/>
          <w:sz w:val="20"/>
          <w:szCs w:val="20"/>
        </w:rPr>
        <w:t xml:space="preserve">main() </w:t>
      </w:r>
      <w:r>
        <w:rPr>
          <w:rFonts w:ascii="Segoe UI" w:hAnsi="Segoe UI" w:eastAsia="Times New Roman" w:cs="Segoe UI"/>
          <w:color w:val="161616"/>
          <w:sz w:val="24"/>
          <w:szCs w:val="24"/>
        </w:rPr>
        <w:t xml:space="preserve">. </w:t>
      </w:r>
    </w:p>
    <w:p w14:paraId="5BB622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A green squiggle appears under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because although the </w:t>
      </w:r>
      <w:r>
        <w:rPr>
          <w:rFonts w:ascii="Consolas" w:hAnsi="Consolas" w:eastAsia="Times New Roman" w:cs="Times New Roman"/>
          <w:color w:val="161616"/>
          <w:sz w:val="20"/>
          <w:szCs w:val="20"/>
        </w:rPr>
        <w:t xml:space="preserve">Calculate </w:t>
      </w:r>
    </w:p>
    <w:p w14:paraId="03B3BD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is </w:t>
      </w:r>
      <w:r>
        <w:rPr>
          <w:rFonts w:ascii="SegoeUI-Italic" w:hAnsi="SegoeUI-Italic" w:eastAsia="Times New Roman" w:cs="Times New Roman"/>
          <w:i/>
          <w:iCs/>
          <w:color w:val="161616"/>
          <w:sz w:val="24"/>
          <w:szCs w:val="24"/>
        </w:rPr>
        <w:t>declared</w:t>
      </w:r>
      <w:r>
        <w:rPr>
          <w:rFonts w:ascii="Segoe UI" w:hAnsi="Segoe UI" w:eastAsia="Times New Roman" w:cs="Segoe UI"/>
          <w:color w:val="161616"/>
          <w:sz w:val="24"/>
          <w:szCs w:val="24"/>
        </w:rPr>
        <w:t xml:space="preserve">, it isn't </w:t>
      </w:r>
      <w:r>
        <w:rPr>
          <w:rFonts w:ascii="SegoeUI-Italic" w:hAnsi="SegoeUI-Italic" w:eastAsia="Times New Roman" w:cs="Times New Roman"/>
          <w:i/>
          <w:iCs/>
          <w:color w:val="161616"/>
          <w:sz w:val="24"/>
          <w:szCs w:val="24"/>
        </w:rPr>
        <w:t>defined</w:t>
      </w:r>
      <w:r>
        <w:rPr>
          <w:rFonts w:ascii="Segoe UI" w:hAnsi="Segoe UI" w:eastAsia="Times New Roman" w:cs="Segoe UI"/>
          <w:color w:val="161616"/>
          <w:sz w:val="24"/>
          <w:szCs w:val="24"/>
        </w:rPr>
        <w:t xml:space="preserve">. Hover over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click the down arrow on </w:t>
      </w:r>
    </w:p>
    <w:p w14:paraId="0CDA23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screwdriver icon, and select </w:t>
      </w:r>
      <w:r>
        <w:rPr>
          <w:rFonts w:ascii="Segoe UI Semibold" w:hAnsi="Segoe UI Semibold" w:eastAsia="Times New Roman" w:cs="Segoe UI Semibold"/>
          <w:b/>
          <w:bCs/>
          <w:color w:val="161616"/>
          <w:sz w:val="24"/>
          <w:szCs w:val="24"/>
        </w:rPr>
        <w:t xml:space="preserve">Create definition of 'Calculate' in </w:t>
      </w:r>
      <w:r>
        <w:rPr>
          <w:rFonts w:ascii="Consolas-Bold" w:hAnsi="Consolas-Bold" w:eastAsia="Times New Roman" w:cs="Times New Roman"/>
          <w:b/>
          <w:bCs/>
          <w:color w:val="161616"/>
          <w:sz w:val="20"/>
          <w:szCs w:val="20"/>
        </w:rPr>
        <w:t xml:space="preserve">Calculator.cpp </w:t>
      </w:r>
      <w:r>
        <w:rPr>
          <w:rFonts w:ascii="Segoe UI" w:hAnsi="Segoe UI" w:eastAsia="Times New Roman" w:cs="Segoe UI"/>
          <w:color w:val="161616"/>
          <w:sz w:val="24"/>
          <w:szCs w:val="24"/>
        </w:rPr>
        <w:t xml:space="preserve">. </w:t>
      </w:r>
    </w:p>
    <w:p w14:paraId="60D0EF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code is added to </w:t>
      </w:r>
      <w:r>
        <w:rPr>
          <w:rFonts w:ascii="Consolas-Italic" w:hAnsi="Consolas-Italic" w:eastAsia="Times New Roman" w:cs="Times New Roman"/>
          <w:i/>
          <w:iCs/>
          <w:color w:val="161616"/>
          <w:sz w:val="20"/>
          <w:szCs w:val="20"/>
        </w:rPr>
        <w:t xml:space="preserve">Calculator.cpp </w:t>
      </w:r>
      <w:r>
        <w:rPr>
          <w:rFonts w:ascii="Segoe UI" w:hAnsi="Segoe UI" w:eastAsia="Times New Roman" w:cs="Segoe UI"/>
          <w:color w:val="161616"/>
          <w:sz w:val="24"/>
          <w:szCs w:val="24"/>
        </w:rPr>
        <w:t xml:space="preserve">:Currently, it just returns 0.0. Let's change that. </w:t>
      </w:r>
    </w:p>
    <w:p w14:paraId="0AFFEC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Switch to the </w:t>
      </w:r>
      <w:r>
        <w:rPr>
          <w:rFonts w:ascii="Consolas-Italic" w:hAnsi="Consolas-Italic" w:eastAsia="Times New Roman" w:cs="Times New Roman"/>
          <w:i/>
          <w:iCs/>
          <w:color w:val="161616"/>
          <w:sz w:val="20"/>
          <w:szCs w:val="20"/>
        </w:rPr>
        <w:t>Calculator.cpp</w:t>
      </w:r>
      <w:r>
        <w:rPr>
          <w:rFonts w:ascii="Segoe UI" w:hAnsi="Segoe UI" w:eastAsia="Times New Roman" w:cs="Segoe UI"/>
          <w:color w:val="161616"/>
          <w:sz w:val="24"/>
          <w:szCs w:val="24"/>
        </w:rPr>
        <w:t xml:space="preserve"> file in the editor window. Replace the contents of </w:t>
      </w:r>
    </w:p>
    <w:p w14:paraId="5D2C37C7">
      <w:pPr>
        <w:pStyle w:val="25"/>
        <w:numPr>
          <w:ilvl w:val="0"/>
          <w:numId w:val="367"/>
        </w:numPr>
        <w:spacing w:after="0" w:line="240" w:lineRule="auto"/>
        <w:rPr>
          <w:rFonts w:ascii="Times New Roman" w:hAnsi="Times New Roman" w:eastAsia="Times New Roman" w:cs="Times New Roman"/>
          <w:sz w:val="24"/>
          <w:szCs w:val="24"/>
        </w:rPr>
      </w:pPr>
      <w:r>
        <w:rPr>
          <w:rFonts w:ascii="Consolas-Italic" w:hAnsi="Consolas-Italic" w:eastAsia="Times New Roman" w:cs="Times New Roman"/>
          <w:i/>
          <w:iCs/>
          <w:color w:val="161616"/>
          <w:sz w:val="20"/>
          <w:szCs w:val="20"/>
        </w:rPr>
        <w:t>Calculator::Calculate(double x, char oper, double y)</w:t>
      </w:r>
      <w:r>
        <w:rPr>
          <w:rFonts w:ascii="Segoe UI" w:hAnsi="Segoe UI" w:eastAsia="Times New Roman" w:cs="Segoe UI"/>
          <w:color w:val="161616"/>
          <w:sz w:val="24"/>
          <w:szCs w:val="24"/>
        </w:rPr>
        <w:t xml:space="preserve"> with: </w:t>
      </w:r>
    </w:p>
    <w:p w14:paraId="03B2F1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141E04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the code </w:t>
      </w:r>
    </w:p>
    <w:p w14:paraId="248395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function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takes a number, an operator, and a second </w:t>
      </w:r>
    </w:p>
    <w:p w14:paraId="31B41F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Then it performs the requested operation on the two numbers. </w:t>
      </w:r>
    </w:p>
    <w:p w14:paraId="07EEB3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switch</w:t>
      </w:r>
      <w:r>
        <w:rPr>
          <w:rFonts w:ascii="Segoe UI" w:hAnsi="Segoe UI" w:eastAsia="Times New Roman" w:cs="Segoe UI"/>
          <w:color w:val="161616"/>
          <w:sz w:val="24"/>
          <w:szCs w:val="24"/>
        </w:rPr>
        <w:t xml:space="preserve"> statement checks which operator was provided, and executes </w:t>
      </w:r>
    </w:p>
    <w:p w14:paraId="33A102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case corresponding to that operation. The </w:t>
      </w:r>
      <w:r>
        <w:rPr>
          <w:rFonts w:ascii="Consolas" w:hAnsi="Consolas" w:eastAsia="Times New Roman" w:cs="Times New Roman"/>
          <w:color w:val="161616"/>
          <w:sz w:val="20"/>
          <w:szCs w:val="20"/>
        </w:rPr>
        <w:t>default:</w:t>
      </w:r>
      <w:r>
        <w:rPr>
          <w:rFonts w:ascii="Segoe UI" w:hAnsi="Segoe UI" w:eastAsia="Times New Roman" w:cs="Segoe UI"/>
          <w:color w:val="161616"/>
          <w:sz w:val="24"/>
          <w:szCs w:val="24"/>
        </w:rPr>
        <w:t xml:space="preserve"> case is a fallback </w:t>
      </w:r>
    </w:p>
    <w:p w14:paraId="1A62B51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Calculator::Calculate(</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w:t>
      </w: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w:t>
      </w:r>
    </w:p>
    <w:p w14:paraId="5CF6E7F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3BC566E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switch</w:t>
      </w:r>
      <w:r>
        <w:rPr>
          <w:rFonts w:ascii="Consolas" w:hAnsi="Consolas" w:eastAsia="Times New Roman" w:cs="Times New Roman"/>
          <w:color w:val="161616"/>
          <w:sz w:val="21"/>
          <w:szCs w:val="21"/>
        </w:rPr>
        <w:t xml:space="preserve">(oper) </w:t>
      </w:r>
    </w:p>
    <w:p w14:paraId="25621B0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AFE302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66D4437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43FB50D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200BF6C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78BC53D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686A268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3F6C793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case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106A6C7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x / y; </w:t>
      </w:r>
    </w:p>
    <w:p w14:paraId="3C1C092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default</w:t>
      </w:r>
      <w:r>
        <w:rPr>
          <w:rFonts w:ascii="Consolas" w:hAnsi="Consolas" w:eastAsia="Times New Roman" w:cs="Times New Roman"/>
          <w:color w:val="161616"/>
          <w:sz w:val="21"/>
          <w:szCs w:val="21"/>
        </w:rPr>
        <w:t xml:space="preserve">: </w:t>
      </w:r>
    </w:p>
    <w:p w14:paraId="0FF02EE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0.0; </w:t>
      </w:r>
    </w:p>
    <w:p w14:paraId="5B1DA1D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7C8479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in case the user types an operator that isn't handled by any of the </w:t>
      </w:r>
    </w:p>
    <w:p w14:paraId="796EED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preceding </w:t>
      </w:r>
      <w:r>
        <w:rPr>
          <w:rFonts w:ascii="Consolas" w:hAnsi="Consolas" w:eastAsia="Times New Roman" w:cs="Times New Roman"/>
          <w:color w:val="161616"/>
          <w:sz w:val="20"/>
          <w:szCs w:val="20"/>
        </w:rPr>
        <w:t>case</w:t>
      </w:r>
      <w:r>
        <w:rPr>
          <w:rFonts w:ascii="Segoe UI" w:hAnsi="Segoe UI" w:eastAsia="Times New Roman" w:cs="Segoe UI"/>
          <w:color w:val="161616"/>
          <w:sz w:val="24"/>
          <w:szCs w:val="24"/>
        </w:rPr>
        <w:t xml:space="preserve"> statements. It's best to handle invalid user input in a </w:t>
      </w:r>
    </w:p>
    <w:p w14:paraId="5F4775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elegant way, but this is beyond the scope of this tutorial. </w:t>
      </w:r>
    </w:p>
    <w:p w14:paraId="010EFA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Bold" w:hAnsi="Consolas-Bold" w:eastAsia="Times New Roman" w:cs="Times New Roman"/>
          <w:b/>
          <w:bCs/>
          <w:color w:val="161616"/>
          <w:sz w:val="20"/>
          <w:szCs w:val="20"/>
        </w:rPr>
        <w:t>double</w:t>
      </w:r>
      <w:r>
        <w:rPr>
          <w:rFonts w:ascii="Segoe UI" w:hAnsi="Segoe UI" w:eastAsia="Times New Roman" w:cs="Segoe UI"/>
          <w:color w:val="161616"/>
          <w:sz w:val="24"/>
          <w:szCs w:val="24"/>
        </w:rPr>
        <w:t xml:space="preserve"> keyword denotes a type of number that supports decimals. </w:t>
      </w:r>
    </w:p>
    <w:p w14:paraId="152CDD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type of number is called a floating-point number, and </w:t>
      </w:r>
      <w:r>
        <w:rPr>
          <w:rFonts w:ascii="Consolas" w:hAnsi="Consolas" w:eastAsia="Times New Roman" w:cs="Times New Roman"/>
          <w:color w:val="161616"/>
          <w:sz w:val="20"/>
          <w:szCs w:val="20"/>
        </w:rPr>
        <w:t>double</w:t>
      </w:r>
      <w:r>
        <w:rPr>
          <w:rFonts w:ascii="Segoe UI" w:hAnsi="Segoe UI" w:eastAsia="Times New Roman" w:cs="Segoe UI"/>
          <w:color w:val="161616"/>
          <w:sz w:val="24"/>
          <w:szCs w:val="24"/>
        </w:rPr>
        <w:t xml:space="preserve"> means </w:t>
      </w:r>
    </w:p>
    <w:p w14:paraId="0B5E89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floating point number that has extra precision. This way, the calculator </w:t>
      </w:r>
    </w:p>
    <w:p w14:paraId="6DFF2F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handle both decimal math and integer math.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w:t>
      </w:r>
    </w:p>
    <w:p w14:paraId="381E69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required to always return a double-precision floating point number due </w:t>
      </w:r>
    </w:p>
    <w:p w14:paraId="24990CB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the </w:t>
      </w:r>
      <w:r>
        <w:rPr>
          <w:rFonts w:ascii="Consolas-Bold" w:hAnsi="Consolas-Bold" w:eastAsia="Times New Roman" w:cs="Times New Roman"/>
          <w:b/>
          <w:bCs/>
          <w:color w:val="161616"/>
          <w:sz w:val="20"/>
          <w:szCs w:val="20"/>
        </w:rPr>
        <w:t>double</w:t>
      </w:r>
      <w:r>
        <w:rPr>
          <w:rFonts w:ascii="Segoe UI" w:hAnsi="Segoe UI" w:eastAsia="Times New Roman" w:cs="Segoe UI"/>
          <w:color w:val="161616"/>
          <w:sz w:val="24"/>
          <w:szCs w:val="24"/>
        </w:rPr>
        <w:t xml:space="preserve"> at the start of the code (this denotes the function's return </w:t>
      </w:r>
    </w:p>
    <w:p w14:paraId="12CEC2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type), which is why we return 0.0 in the default case. </w:t>
      </w:r>
    </w:p>
    <w:p w14:paraId="24C3BF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.h</w:t>
      </w:r>
      <w:r>
        <w:rPr>
          <w:rFonts w:ascii="Segoe UI" w:hAnsi="Segoe UI" w:eastAsia="Times New Roman" w:cs="Segoe UI"/>
          <w:color w:val="161616"/>
          <w:sz w:val="24"/>
          <w:szCs w:val="24"/>
        </w:rPr>
        <w:t xml:space="preserve"> file declares the function </w:t>
      </w:r>
      <w:r>
        <w:rPr>
          <w:rFonts w:ascii="SegoeUI-Italic" w:hAnsi="SegoeUI-Italic" w:eastAsia="Times New Roman" w:cs="Times New Roman"/>
          <w:i/>
          <w:iCs/>
          <w:color w:val="161616"/>
          <w:sz w:val="24"/>
          <w:szCs w:val="24"/>
        </w:rPr>
        <w:t>prototype</w:t>
      </w:r>
      <w:r>
        <w:rPr>
          <w:rFonts w:ascii="Segoe UI" w:hAnsi="Segoe UI" w:eastAsia="Times New Roman" w:cs="Segoe UI"/>
          <w:color w:val="161616"/>
          <w:sz w:val="24"/>
          <w:szCs w:val="24"/>
        </w:rPr>
        <w:t xml:space="preserve">, which tells the compiler </w:t>
      </w:r>
    </w:p>
    <w:p w14:paraId="54DBB2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upfront what parameters it requires, and what return type to expect from </w:t>
      </w:r>
    </w:p>
    <w:p w14:paraId="60AB75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The </w:t>
      </w:r>
      <w:r>
        <w:rPr>
          <w:rFonts w:ascii="Consolas" w:hAnsi="Consolas" w:eastAsia="Times New Roman" w:cs="Times New Roman"/>
          <w:color w:val="161616"/>
          <w:sz w:val="20"/>
          <w:szCs w:val="20"/>
        </w:rPr>
        <w:t>.cpp</w:t>
      </w:r>
      <w:r>
        <w:rPr>
          <w:rFonts w:ascii="Segoe UI" w:hAnsi="Segoe UI" w:eastAsia="Times New Roman" w:cs="Segoe UI"/>
          <w:color w:val="161616"/>
          <w:sz w:val="24"/>
          <w:szCs w:val="24"/>
        </w:rPr>
        <w:t xml:space="preserve"> file has all the implementation details of the function. </w:t>
      </w:r>
    </w:p>
    <w:p w14:paraId="25B667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build and run the code again at this point, it immediately exits after asking which </w:t>
      </w:r>
    </w:p>
    <w:p w14:paraId="42A576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 to perform. So, modify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to do multiple calculations. </w:t>
      </w:r>
    </w:p>
    <w:p w14:paraId="655E233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Update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in </w:t>
      </w:r>
      <w:r>
        <w:rPr>
          <w:rFonts w:ascii="Consolas-Italic" w:hAnsi="Consolas-Italic" w:eastAsia="Times New Roman" w:cs="Times New Roman"/>
          <w:i/>
          <w:iCs/>
          <w:color w:val="161616"/>
          <w:sz w:val="20"/>
          <w:szCs w:val="20"/>
        </w:rPr>
        <w:t>CalculatorTutorial.cpp</w:t>
      </w:r>
      <w:r>
        <w:rPr>
          <w:rFonts w:ascii="Segoe UI" w:hAnsi="Segoe UI" w:eastAsia="Times New Roman" w:cs="Segoe UI"/>
          <w:color w:val="161616"/>
          <w:sz w:val="24"/>
          <w:szCs w:val="24"/>
        </w:rPr>
        <w:t xml:space="preserve"> as follows: </w:t>
      </w:r>
    </w:p>
    <w:p w14:paraId="2A0C3C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6EC343F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Call the </w:t>
      </w:r>
      <w:r>
        <w:rPr>
          <w:rFonts w:ascii="Consolas-Bold" w:hAnsi="Consolas-Bold" w:eastAsia="Times New Roman" w:cs="Times New Roman"/>
          <w:b/>
          <w:bCs/>
          <w:color w:val="161616"/>
          <w:sz w:val="30"/>
          <w:szCs w:val="30"/>
        </w:rPr>
        <w:t xml:space="preserve">Calculator </w:t>
      </w:r>
      <w:r>
        <w:rPr>
          <w:rFonts w:ascii="Segoe UI Semibold" w:hAnsi="Segoe UI Semibold" w:eastAsia="Times New Roman" w:cs="Segoe UI Semibold"/>
          <w:b/>
          <w:bCs/>
          <w:color w:val="161616"/>
          <w:sz w:val="36"/>
          <w:szCs w:val="36"/>
        </w:rPr>
        <w:t xml:space="preserve">class member functions </w:t>
      </w:r>
    </w:p>
    <w:p w14:paraId="44E809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75DC6DF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3BBBDE2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3C3177C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72F1AD0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"Calculator.h" </w:t>
      </w:r>
    </w:p>
    <w:p w14:paraId="01901BA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5EC235D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7F6EA41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8C37C7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 0.0; </w:t>
      </w:r>
    </w:p>
    <w:p w14:paraId="28BA409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 0.0; </w:t>
      </w:r>
    </w:p>
    <w:p w14:paraId="38B1CC3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result = 0.0; </w:t>
      </w:r>
    </w:p>
    <w:p w14:paraId="2B46CE3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16E6E14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"Calculator Console Application"</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4417048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 xml:space="preserve">"Please enter the operation to perform. Format: a+b | a-b | </w:t>
      </w:r>
    </w:p>
    <w:p w14:paraId="5B2983D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a*b | a/b" </w:t>
      </w:r>
    </w:p>
    <w:p w14:paraId="34EA968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ECEC2A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Calculator c; </w:t>
      </w:r>
    </w:p>
    <w:p w14:paraId="5737458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while</w:t>
      </w:r>
      <w:r>
        <w:rPr>
          <w:rFonts w:ascii="Consolas" w:hAnsi="Consolas" w:eastAsia="Times New Roman" w:cs="Times New Roman"/>
          <w:color w:val="161616"/>
          <w:sz w:val="21"/>
          <w:szCs w:val="21"/>
        </w:rPr>
        <w:t xml:space="preserve"> (</w:t>
      </w:r>
      <w:r>
        <w:rPr>
          <w:rFonts w:ascii="Consolas" w:hAnsi="Consolas" w:eastAsia="Times New Roman" w:cs="Times New Roman"/>
          <w:color w:val="07704A"/>
          <w:sz w:val="21"/>
          <w:szCs w:val="21"/>
        </w:rPr>
        <w:t>true</w:t>
      </w:r>
      <w:r>
        <w:rPr>
          <w:rFonts w:ascii="Consolas" w:hAnsi="Consolas" w:eastAsia="Times New Roman" w:cs="Times New Roman"/>
          <w:color w:val="161616"/>
          <w:sz w:val="21"/>
          <w:szCs w:val="21"/>
        </w:rPr>
        <w:t xml:space="preserve">) </w:t>
      </w:r>
    </w:p>
    <w:p w14:paraId="0CF0B4E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Understanding the code </w:t>
      </w:r>
    </w:p>
    <w:p w14:paraId="32BAC1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C++ programs always start at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we need to call </w:t>
      </w:r>
    </w:p>
    <w:p w14:paraId="73DD25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our other code from there, so an </w:t>
      </w:r>
      <w:r>
        <w:rPr>
          <w:rFonts w:ascii="Consolas" w:hAnsi="Consolas" w:eastAsia="Times New Roman" w:cs="Times New Roman"/>
          <w:color w:val="161616"/>
          <w:sz w:val="20"/>
          <w:szCs w:val="20"/>
        </w:rPr>
        <w:t>#include</w:t>
      </w:r>
      <w:r>
        <w:rPr>
          <w:rFonts w:ascii="Segoe UI" w:hAnsi="Segoe UI" w:eastAsia="Times New Roman" w:cs="Segoe UI"/>
          <w:color w:val="161616"/>
          <w:sz w:val="24"/>
          <w:szCs w:val="24"/>
        </w:rPr>
        <w:t xml:space="preserve"> statement is needed to make </w:t>
      </w:r>
    </w:p>
    <w:p w14:paraId="1265D0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code visible to our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w:t>
      </w:r>
    </w:p>
    <w:p w14:paraId="563E6C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variables </w:t>
      </w:r>
      <w:r>
        <w:rPr>
          <w:rFonts w:ascii="Consolas" w:hAnsi="Consolas" w:eastAsia="Times New Roman" w:cs="Times New Roman"/>
          <w:color w:val="161616"/>
          <w:sz w:val="20"/>
          <w:szCs w:val="20"/>
        </w:rPr>
        <w:t xml:space="preserve">x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 xml:space="preserve">y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 xml:space="preserve">oper </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are declared to store the first </w:t>
      </w:r>
    </w:p>
    <w:p w14:paraId="1F2B7A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second number, operator, and final result, respectively. It's </w:t>
      </w:r>
    </w:p>
    <w:p w14:paraId="3090F2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always good practice to give them some initial values to avoid undefined </w:t>
      </w:r>
    </w:p>
    <w:p w14:paraId="61AC68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behavior, which is what is done here. </w:t>
      </w:r>
    </w:p>
    <w:p w14:paraId="058FC9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Calculator c;</w:t>
      </w:r>
      <w:r>
        <w:rPr>
          <w:rFonts w:ascii="Segoe UI" w:hAnsi="Segoe UI" w:eastAsia="Times New Roman" w:cs="Segoe UI"/>
          <w:color w:val="161616"/>
          <w:sz w:val="24"/>
          <w:szCs w:val="24"/>
        </w:rPr>
        <w:t xml:space="preserve"> line declares an object named </w:t>
      </w:r>
      <w:r>
        <w:rPr>
          <w:rFonts w:ascii="Consolas" w:hAnsi="Consolas" w:eastAsia="Times New Roman" w:cs="Times New Roman"/>
          <w:color w:val="161616"/>
          <w:sz w:val="20"/>
          <w:szCs w:val="20"/>
        </w:rPr>
        <w:t>c</w:t>
      </w:r>
      <w:r>
        <w:rPr>
          <w:rFonts w:ascii="Segoe UI" w:hAnsi="Segoe UI" w:eastAsia="Times New Roman" w:cs="Segoe UI"/>
          <w:color w:val="161616"/>
          <w:sz w:val="24"/>
          <w:szCs w:val="24"/>
        </w:rPr>
        <w:t xml:space="preserve"> as an instance of the </w:t>
      </w:r>
    </w:p>
    <w:p w14:paraId="19ABEF6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Calculator</w:t>
      </w:r>
      <w:r>
        <w:rPr>
          <w:rFonts w:ascii="Segoe UI" w:hAnsi="Segoe UI" w:eastAsia="Times New Roman" w:cs="Segoe UI"/>
          <w:color w:val="161616"/>
          <w:sz w:val="24"/>
          <w:szCs w:val="24"/>
        </w:rPr>
        <w:t xml:space="preserve"> class. The class itself is just a blueprint for how calculators </w:t>
      </w:r>
    </w:p>
    <w:p w14:paraId="24B52F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 the object is the specific calculator that does the math. </w:t>
      </w:r>
    </w:p>
    <w:p w14:paraId="5F8D0C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while (true)</w:t>
      </w:r>
      <w:r>
        <w:rPr>
          <w:rFonts w:ascii="Segoe UI" w:hAnsi="Segoe UI" w:eastAsia="Times New Roman" w:cs="Segoe UI"/>
          <w:color w:val="161616"/>
          <w:sz w:val="24"/>
          <w:szCs w:val="24"/>
        </w:rPr>
        <w:t xml:space="preserve"> statement is a loop. The code inside the loop executes </w:t>
      </w:r>
    </w:p>
    <w:p w14:paraId="0341C5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over and over again as long as the condition inside the </w:t>
      </w:r>
      <w:r>
        <w:rPr>
          <w:rFonts w:ascii="Consolas" w:hAnsi="Consolas" w:eastAsia="Times New Roman" w:cs="Times New Roman"/>
          <w:color w:val="161616"/>
          <w:sz w:val="20"/>
          <w:szCs w:val="20"/>
        </w:rPr>
        <w:t>()</w:t>
      </w:r>
      <w:r>
        <w:rPr>
          <w:rFonts w:ascii="Segoe UI" w:hAnsi="Segoe UI" w:eastAsia="Times New Roman" w:cs="Segoe UI"/>
          <w:color w:val="161616"/>
          <w:sz w:val="24"/>
          <w:szCs w:val="24"/>
        </w:rPr>
        <w:t xml:space="preserve"> holds true. </w:t>
      </w:r>
    </w:p>
    <w:p w14:paraId="215B7B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the condition is simply listed as </w:t>
      </w:r>
      <w:r>
        <w:rPr>
          <w:rFonts w:ascii="Consolas-Bold" w:hAnsi="Consolas-Bold" w:eastAsia="Times New Roman" w:cs="Times New Roman"/>
          <w:b/>
          <w:bCs/>
          <w:color w:val="161616"/>
          <w:sz w:val="20"/>
          <w:szCs w:val="20"/>
        </w:rPr>
        <w:t xml:space="preserve">true </w:t>
      </w:r>
      <w:r>
        <w:rPr>
          <w:rFonts w:ascii="Segoe UI" w:hAnsi="Segoe UI" w:eastAsia="Times New Roman" w:cs="Segoe UI"/>
          <w:color w:val="161616"/>
          <w:sz w:val="24"/>
          <w:szCs w:val="24"/>
        </w:rPr>
        <w:t xml:space="preserve">, it's always true, so the loop </w:t>
      </w:r>
    </w:p>
    <w:p w14:paraId="6938C8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runs forever. To close the program, the user must manually close the </w:t>
      </w:r>
    </w:p>
    <w:p w14:paraId="6D2F5A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console window. Otherwise, the program always waits for new input. </w:t>
      </w:r>
    </w:p>
    <w:p w14:paraId="74BE70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cin</w:t>
      </w:r>
      <w:r>
        <w:rPr>
          <w:rFonts w:ascii="Segoe UI" w:hAnsi="Segoe UI" w:eastAsia="Times New Roman" w:cs="Segoe UI"/>
          <w:color w:val="161616"/>
          <w:sz w:val="24"/>
          <w:szCs w:val="24"/>
        </w:rPr>
        <w:t xml:space="preserve"> keyword accepts input from the user. The input stream is smart </w:t>
      </w:r>
    </w:p>
    <w:p w14:paraId="6AC40D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enough to process a line of text entered in the console window and place </w:t>
      </w:r>
    </w:p>
    <w:p w14:paraId="17F5F3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inside each of the variables listed, in order. </w:t>
      </w:r>
    </w:p>
    <w:p w14:paraId="353CF56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c.Calculate(x, oper, y);</w:t>
      </w:r>
      <w:r>
        <w:rPr>
          <w:rFonts w:ascii="Segoe UI" w:hAnsi="Segoe UI" w:eastAsia="Times New Roman" w:cs="Segoe UI"/>
          <w:color w:val="161616"/>
          <w:sz w:val="24"/>
          <w:szCs w:val="24"/>
        </w:rPr>
        <w:t xml:space="preserve"> expression calls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w:t>
      </w:r>
    </w:p>
    <w:p w14:paraId="29A6B33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defined earlier, and supplies the entered input values and the requested </w:t>
      </w:r>
    </w:p>
    <w:p w14:paraId="642D96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 The function then returns a number that is stored in </w:t>
      </w:r>
      <w:r>
        <w:rPr>
          <w:rFonts w:ascii="Consolas" w:hAnsi="Consolas" w:eastAsia="Times New Roman" w:cs="Times New Roman"/>
          <w:color w:val="161616"/>
          <w:sz w:val="20"/>
          <w:szCs w:val="20"/>
        </w:rPr>
        <w:t xml:space="preserve">result </w:t>
      </w:r>
      <w:r>
        <w:rPr>
          <w:rFonts w:ascii="Segoe UI" w:hAnsi="Segoe UI" w:eastAsia="Times New Roman" w:cs="Segoe UI"/>
          <w:color w:val="161616"/>
          <w:sz w:val="24"/>
          <w:szCs w:val="24"/>
        </w:rPr>
        <w:t xml:space="preserve">. </w:t>
      </w:r>
    </w:p>
    <w:p w14:paraId="63195C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Finally, </w:t>
      </w: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is printed to the console and the user sees the result of </w:t>
      </w:r>
    </w:p>
    <w:p w14:paraId="4944D0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calculation. </w:t>
      </w:r>
    </w:p>
    <w:p w14:paraId="597A54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test the program again to make sure everything works properly. </w:t>
      </w:r>
    </w:p>
    <w:p w14:paraId="062476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Press </w:t>
      </w: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to rebuild and start the app. </w:t>
      </w:r>
    </w:p>
    <w:p w14:paraId="5A1305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w:t>
      </w:r>
      <w:r>
        <w:rPr>
          <w:rFonts w:ascii="Consolas" w:hAnsi="Consolas" w:eastAsia="Times New Roman" w:cs="Times New Roman"/>
          <w:color w:val="161616"/>
          <w:sz w:val="20"/>
          <w:szCs w:val="20"/>
        </w:rPr>
        <w:t xml:space="preserve">5+5 </w:t>
      </w:r>
      <w:r>
        <w:rPr>
          <w:rFonts w:ascii="Segoe UI" w:hAnsi="Segoe UI" w:eastAsia="Times New Roman" w:cs="Segoe UI"/>
          <w:color w:val="161616"/>
          <w:sz w:val="24"/>
          <w:szCs w:val="24"/>
        </w:rPr>
        <w:t xml:space="preserve">, and press </w:t>
      </w:r>
      <w:r>
        <w:rPr>
          <w:rFonts w:ascii="Segoe UI Semibold" w:hAnsi="Segoe UI Semibold" w:eastAsia="Times New Roman" w:cs="Segoe UI Semibold"/>
          <w:b/>
          <w:bCs/>
          <w:color w:val="161616"/>
          <w:sz w:val="24"/>
          <w:szCs w:val="24"/>
        </w:rPr>
        <w:t>Enter</w:t>
      </w:r>
      <w:r>
        <w:rPr>
          <w:rFonts w:ascii="Segoe UI" w:hAnsi="Segoe UI" w:eastAsia="Times New Roman" w:cs="Segoe UI"/>
          <w:color w:val="161616"/>
          <w:sz w:val="24"/>
          <w:szCs w:val="24"/>
        </w:rPr>
        <w:t xml:space="preserve">. Verify that the result is 10. </w:t>
      </w:r>
    </w:p>
    <w:p w14:paraId="118EDDE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cin</w:t>
      </w:r>
      <w:r>
        <w:rPr>
          <w:rFonts w:ascii="Consolas" w:hAnsi="Consolas" w:eastAsia="Times New Roman" w:cs="Times New Roman"/>
          <w:color w:val="161616"/>
          <w:sz w:val="21"/>
          <w:szCs w:val="21"/>
        </w:rPr>
        <w:t xml:space="preserve"> &gt;&gt; x &gt;&gt; oper &gt;&gt; y; </w:t>
      </w:r>
    </w:p>
    <w:p w14:paraId="265EFA7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 c.Calculate(x, oper, y); </w:t>
      </w:r>
    </w:p>
    <w:p w14:paraId="00A4474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"Result "</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"of "</w:t>
      </w:r>
      <w:r>
        <w:rPr>
          <w:rFonts w:ascii="Consolas" w:hAnsi="Consolas" w:eastAsia="Times New Roman" w:cs="Times New Roman"/>
          <w:color w:val="161616"/>
          <w:sz w:val="21"/>
          <w:szCs w:val="21"/>
        </w:rPr>
        <w:t xml:space="preserve"> &lt;&lt; x &lt;&lt; oper &lt;&lt; y &lt;&lt; </w:t>
      </w:r>
      <w:r>
        <w:rPr>
          <w:rFonts w:ascii="Consolas" w:hAnsi="Consolas" w:eastAsia="Times New Roman" w:cs="Times New Roman"/>
          <w:color w:val="A31515"/>
          <w:sz w:val="21"/>
          <w:szCs w:val="21"/>
        </w:rPr>
        <w:t>" is: "</w:t>
      </w:r>
      <w:r>
        <w:rPr>
          <w:rFonts w:ascii="Consolas" w:hAnsi="Consolas" w:eastAsia="Times New Roman" w:cs="Times New Roman"/>
          <w:color w:val="161616"/>
          <w:sz w:val="21"/>
          <w:szCs w:val="21"/>
        </w:rPr>
        <w:t xml:space="preserve"> &lt;&lt; </w:t>
      </w:r>
    </w:p>
    <w:p w14:paraId="754E084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46C77DF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3E01D40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5A8F553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6CC522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Build and test the code again</w:t>
      </w:r>
      <w:r>
        <w:rPr>
          <w:rFonts w:ascii="Segoe UI" w:hAnsi="Segoe UI" w:eastAsia="Times New Roman" w:cs="Segoe UI"/>
          <w:color w:val="161616"/>
          <w:sz w:val="24"/>
          <w:szCs w:val="24"/>
        </w:rPr>
        <w:t xml:space="preserve">3. Stop the program by closing the console window. </w:t>
      </w:r>
    </w:p>
    <w:p w14:paraId="14B8F30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Debug the app </w:t>
      </w:r>
    </w:p>
    <w:p w14:paraId="150787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Since the user is free to type anything into the console window, let's make sure the </w:t>
      </w:r>
    </w:p>
    <w:p w14:paraId="4708A7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calculator handles unexpected input. Instead of running the program, let's debug it so </w:t>
      </w:r>
    </w:p>
    <w:p w14:paraId="7CE57B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we can inspect what it's doing step-by-step. </w:t>
      </w:r>
    </w:p>
    <w:p w14:paraId="2BAA898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Run the app in the debugger </w:t>
      </w:r>
    </w:p>
    <w:p w14:paraId="57D08D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w:t>
      </w:r>
      <w:r>
        <w:rPr>
          <w:rFonts w:ascii="Consolas" w:hAnsi="Consolas" w:eastAsia="Times New Roman" w:cs="Times New Roman"/>
          <w:color w:val="161616"/>
          <w:sz w:val="20"/>
          <w:szCs w:val="20"/>
        </w:rPr>
        <w:t xml:space="preserve">CalcuatorTutorial.cpp </w:t>
      </w:r>
      <w:r>
        <w:rPr>
          <w:rFonts w:ascii="Segoe UI" w:hAnsi="Segoe UI" w:eastAsia="Times New Roman" w:cs="Segoe UI"/>
          <w:color w:val="161616"/>
          <w:sz w:val="24"/>
          <w:szCs w:val="24"/>
        </w:rPr>
        <w:t xml:space="preserve">, set a breakpoint on the line: </w:t>
      </w:r>
      <w:r>
        <w:rPr>
          <w:rFonts w:ascii="Consolas" w:hAnsi="Consolas" w:eastAsia="Times New Roman" w:cs="Times New Roman"/>
          <w:color w:val="161616"/>
          <w:sz w:val="20"/>
          <w:szCs w:val="20"/>
        </w:rPr>
        <w:t xml:space="preserve">result = c.Calculate(x, </w:t>
      </w:r>
    </w:p>
    <w:p w14:paraId="740A9C5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oper, y); </w:t>
      </w:r>
      <w:r>
        <w:rPr>
          <w:rFonts w:ascii="Segoe UI" w:hAnsi="Segoe UI" w:eastAsia="Times New Roman" w:cs="Segoe UI"/>
          <w:color w:val="161616"/>
          <w:sz w:val="24"/>
          <w:szCs w:val="24"/>
        </w:rPr>
        <w:t xml:space="preserve">. To set the breakpoint, click next to the line in the gray vertical bar along </w:t>
      </w:r>
    </w:p>
    <w:p w14:paraId="015AD8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left edge of the editor window so that a red dot appears. </w:t>
      </w:r>
    </w:p>
    <w:p w14:paraId="0700ED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when we debug the program, execution pauses at that line. We already have </w:t>
      </w:r>
    </w:p>
    <w:p w14:paraId="2033A5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rough idea that the program works for simple cases. Since we don't want to </w:t>
      </w:r>
    </w:p>
    <w:p w14:paraId="574B38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pause execution every time we call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let's make the breakpoint </w:t>
      </w:r>
    </w:p>
    <w:p w14:paraId="3810B3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conditional.2. Right-click the red dot that represents the breakpoint, and select </w:t>
      </w:r>
      <w:r>
        <w:rPr>
          <w:rFonts w:ascii="Segoe UI Semibold" w:hAnsi="Segoe UI Semibold" w:eastAsia="Times New Roman" w:cs="Segoe UI Semibold"/>
          <w:b/>
          <w:bCs/>
          <w:color w:val="161616"/>
          <w:sz w:val="24"/>
          <w:szCs w:val="24"/>
        </w:rPr>
        <w:t>Conditions</w:t>
      </w:r>
      <w:r>
        <w:rPr>
          <w:rFonts w:ascii="Segoe UI" w:hAnsi="Segoe UI" w:eastAsia="Times New Roman" w:cs="Segoe UI"/>
          <w:color w:val="161616"/>
          <w:sz w:val="24"/>
          <w:szCs w:val="24"/>
        </w:rPr>
        <w:t xml:space="preserve">. In </w:t>
      </w:r>
    </w:p>
    <w:p w14:paraId="052D3B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edit box for the condition, enter </w:t>
      </w:r>
      <w:r>
        <w:rPr>
          <w:rFonts w:ascii="Consolas" w:hAnsi="Consolas" w:eastAsia="Times New Roman" w:cs="Times New Roman"/>
          <w:color w:val="161616"/>
          <w:sz w:val="20"/>
          <w:szCs w:val="20"/>
        </w:rPr>
        <w:t xml:space="preserve">(y == 0) &amp;&amp; (oper == '/') </w:t>
      </w:r>
      <w:r>
        <w:rPr>
          <w:rFonts w:ascii="Segoe UI" w:hAnsi="Segoe UI" w:eastAsia="Times New Roman" w:cs="Segoe UI"/>
          <w:color w:val="161616"/>
          <w:sz w:val="24"/>
          <w:szCs w:val="24"/>
        </w:rPr>
        <w:t xml:space="preserve">. Select the </w:t>
      </w:r>
      <w:r>
        <w:rPr>
          <w:rFonts w:ascii="Segoe UI Semibold" w:hAnsi="Segoe UI Semibold" w:eastAsia="Times New Roman" w:cs="Segoe UI Semibold"/>
          <w:b/>
          <w:bCs/>
          <w:color w:val="161616"/>
          <w:sz w:val="24"/>
          <w:szCs w:val="24"/>
        </w:rPr>
        <w:t xml:space="preserve">Close </w:t>
      </w:r>
    </w:p>
    <w:p w14:paraId="7CD128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button to save the breakpoint condition. </w:t>
      </w:r>
    </w:p>
    <w:p w14:paraId="40703D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execution pauses at the breakpoint when the app tries to divide by 0. </w:t>
      </w:r>
    </w:p>
    <w:p w14:paraId="21E649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To debug the program,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select the </w:t>
      </w:r>
      <w:r>
        <w:rPr>
          <w:rFonts w:ascii="Segoe UI Semibold" w:hAnsi="Segoe UI Semibold" w:eastAsia="Times New Roman" w:cs="Segoe UI Semibold"/>
          <w:b/>
          <w:bCs/>
          <w:color w:val="161616"/>
          <w:sz w:val="24"/>
          <w:szCs w:val="24"/>
        </w:rPr>
        <w:t>Local Windows Debugger</w:t>
      </w:r>
      <w:r>
        <w:rPr>
          <w:rFonts w:ascii="Segoe UI" w:hAnsi="Segoe UI" w:eastAsia="Times New Roman" w:cs="Segoe UI"/>
          <w:color w:val="161616"/>
          <w:sz w:val="24"/>
          <w:szCs w:val="24"/>
        </w:rPr>
        <w:t xml:space="preserve"> debugger </w:t>
      </w:r>
    </w:p>
    <w:p w14:paraId="132877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toolbar button that has the green arrow icon. In your console app, if you enter </w:t>
      </w:r>
    </w:p>
    <w:p w14:paraId="069018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something like "5 - 0", the program behaves normally and keeps running. </w:t>
      </w:r>
    </w:p>
    <w:p w14:paraId="2F8D77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However, if you type "10 / 0", it pauses at the breakpoint. You can put any number </w:t>
      </w:r>
    </w:p>
    <w:p w14:paraId="6E2A0C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spaces between the operator and numbers: </w:t>
      </w:r>
      <w:r>
        <w:rPr>
          <w:rFonts w:ascii="Consolas" w:hAnsi="Consolas" w:eastAsia="Times New Roman" w:cs="Times New Roman"/>
          <w:color w:val="161616"/>
          <w:sz w:val="20"/>
          <w:szCs w:val="20"/>
        </w:rPr>
        <w:t>cin</w:t>
      </w:r>
      <w:r>
        <w:rPr>
          <w:rFonts w:ascii="Segoe UI" w:hAnsi="Segoe UI" w:eastAsia="Times New Roman" w:cs="Segoe UI"/>
          <w:color w:val="161616"/>
          <w:sz w:val="24"/>
          <w:szCs w:val="24"/>
        </w:rPr>
        <w:t xml:space="preserve"> is smart enough to parse the </w:t>
      </w:r>
    </w:p>
    <w:p w14:paraId="189C1E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input appropriately.</w:t>
      </w:r>
      <w:r>
        <w:rPr>
          <w:rFonts w:ascii="Segoe UI Semibold" w:hAnsi="Segoe UI Semibold" w:eastAsia="Times New Roman" w:cs="Segoe UI Semibold"/>
          <w:b/>
          <w:bCs/>
          <w:color w:val="161616"/>
          <w:sz w:val="36"/>
          <w:szCs w:val="36"/>
        </w:rPr>
        <w:t xml:space="preserve">Useful windows in the debugger </w:t>
      </w:r>
    </w:p>
    <w:p w14:paraId="3302DB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debug your code, you may notice that some new windows appear. These </w:t>
      </w:r>
    </w:p>
    <w:p w14:paraId="0431A7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can assist your debugging experience. Take a look at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The </w:t>
      </w:r>
    </w:p>
    <w:p w14:paraId="23C9F6D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shows you the current values of variables used at least three lines before </w:t>
      </w:r>
    </w:p>
    <w:p w14:paraId="121F01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up to the current line. If you don't see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from the main menu </w:t>
      </w:r>
    </w:p>
    <w:p w14:paraId="76A026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t>
      </w:r>
    </w:p>
    <w:p w14:paraId="3B8A4F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see all of the variables from that function, switch to the </w:t>
      </w: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 window. Because this </w:t>
      </w:r>
    </w:p>
    <w:p w14:paraId="0041E9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a small function, the Autos and Locals window show the same variables. But you can </w:t>
      </w:r>
    </w:p>
    <w:p w14:paraId="7392F4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modify the values of these variables in the Locals window while debugging to see what </w:t>
      </w:r>
    </w:p>
    <w:p w14:paraId="555956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effect they would have on the program. In this case, we leave them alone. Open the </w:t>
      </w:r>
    </w:p>
    <w:p w14:paraId="0961E74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 window by selecting </w:t>
      </w: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 at the bottom of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or by selecting </w:t>
      </w:r>
    </w:p>
    <w:p w14:paraId="7F5397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main menu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Locals</w:t>
      </w:r>
      <w:r>
        <w:rPr>
          <w:rFonts w:ascii="Segoe UI" w:hAnsi="Segoe UI" w:eastAsia="Times New Roman" w:cs="Segoe UI"/>
          <w:color w:val="161616"/>
          <w:sz w:val="24"/>
          <w:szCs w:val="24"/>
        </w:rPr>
        <w:t xml:space="preserve">.You can also hover over variables in the code to see their current values at the point </w:t>
      </w:r>
    </w:p>
    <w:p w14:paraId="1DF9CB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where execution is currently paused. Make sure the editor window is in focus by clicking </w:t>
      </w:r>
    </w:p>
    <w:p w14:paraId="5D25FE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it first. </w:t>
      </w:r>
    </w:p>
    <w:p w14:paraId="1F95B0E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Continue debugging </w:t>
      </w:r>
    </w:p>
    <w:p w14:paraId="514CDA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The yellow arrow on the left shows the current point of execution. The current line </w:t>
      </w:r>
    </w:p>
    <w:p w14:paraId="41B11D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calls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so press </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the function. Now you're executing code </w:t>
      </w:r>
    </w:p>
    <w:p w14:paraId="53264C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body of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Be careful with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because it steps </w:t>
      </w:r>
    </w:p>
    <w:p w14:paraId="2F5A74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into any functions on the line you're on, including standard library functions. It's </w:t>
      </w:r>
    </w:p>
    <w:p w14:paraId="6C2985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fine to step into the standard library, but you may be more interested in focusing </w:t>
      </w:r>
    </w:p>
    <w:p w14:paraId="7E751E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your code instead of library code. </w:t>
      </w:r>
    </w:p>
    <w:p w14:paraId="342717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Now that the point of execution is at the start of the </w:t>
      </w:r>
      <w:r>
        <w:rPr>
          <w:rFonts w:ascii="Consolas" w:hAnsi="Consolas" w:eastAsia="Times New Roman" w:cs="Times New Roman"/>
          <w:color w:val="161616"/>
          <w:sz w:val="20"/>
          <w:szCs w:val="20"/>
        </w:rPr>
        <w:t>Calculate</w:t>
      </w:r>
      <w:r>
        <w:rPr>
          <w:rFonts w:ascii="Segoe UI" w:hAnsi="Segoe UI" w:eastAsia="Times New Roman" w:cs="Segoe UI"/>
          <w:color w:val="161616"/>
          <w:sz w:val="24"/>
          <w:szCs w:val="24"/>
        </w:rPr>
        <w:t xml:space="preserve"> function, press </w:t>
      </w:r>
      <w:r>
        <w:rPr>
          <w:rFonts w:ascii="Segoe UI Semibold" w:hAnsi="Segoe UI Semibold" w:eastAsia="Times New Roman" w:cs="Segoe UI Semibold"/>
          <w:b/>
          <w:bCs/>
          <w:color w:val="161616"/>
          <w:sz w:val="24"/>
          <w:szCs w:val="24"/>
        </w:rPr>
        <w:t xml:space="preserve">F10 </w:t>
      </w:r>
    </w:p>
    <w:p w14:paraId="137021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move to the next line in the program's execution.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is also known as </w:t>
      </w:r>
      <w:r>
        <w:rPr>
          <w:rFonts w:ascii="Segoe UI Semibold" w:hAnsi="Segoe UI Semibold" w:eastAsia="Times New Roman" w:cs="Segoe UI Semibold"/>
          <w:b/>
          <w:bCs/>
          <w:color w:val="161616"/>
          <w:sz w:val="24"/>
          <w:szCs w:val="24"/>
        </w:rPr>
        <w:t xml:space="preserve">Step </w:t>
      </w:r>
    </w:p>
    <w:p w14:paraId="292389C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Over</w:t>
      </w:r>
      <w:r>
        <w:rPr>
          <w:rFonts w:ascii="Segoe UI" w:hAnsi="Segoe UI" w:eastAsia="Times New Roman" w:cs="Segoe UI"/>
          <w:color w:val="161616"/>
          <w:sz w:val="24"/>
          <w:szCs w:val="24"/>
        </w:rPr>
        <w:t xml:space="preserve">. You can use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to move from line to line, without delving into the </w:t>
      </w:r>
    </w:p>
    <w:p w14:paraId="6083F0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details of what is occurring in each part of the line. In general, you should use </w:t>
      </w:r>
      <w:r>
        <w:rPr>
          <w:rFonts w:ascii="Segoe UI Semibold" w:hAnsi="Segoe UI Semibold" w:eastAsia="Times New Roman" w:cs="Segoe UI Semibold"/>
          <w:b/>
          <w:bCs/>
          <w:color w:val="161616"/>
          <w:sz w:val="24"/>
          <w:szCs w:val="24"/>
        </w:rPr>
        <w:t xml:space="preserve">Step </w:t>
      </w:r>
    </w:p>
    <w:p w14:paraId="09041A6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Over</w:t>
      </w:r>
      <w:r>
        <w:rPr>
          <w:rFonts w:ascii="Segoe UI" w:hAnsi="Segoe UI" w:eastAsia="Times New Roman" w:cs="Segoe UI"/>
          <w:color w:val="161616"/>
          <w:sz w:val="24"/>
          <w:szCs w:val="24"/>
        </w:rPr>
        <w:t xml:space="preserve"> instead of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unless you want to dive more deeply into code that is </w:t>
      </w:r>
    </w:p>
    <w:p w14:paraId="2ECFEA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being called from elsewhere (as you did to reach the body of </w:t>
      </w:r>
      <w:r>
        <w:rPr>
          <w:rFonts w:ascii="Consolas" w:hAnsi="Consolas" w:eastAsia="Times New Roman" w:cs="Times New Roman"/>
          <w:color w:val="161616"/>
          <w:sz w:val="20"/>
          <w:szCs w:val="20"/>
        </w:rPr>
        <w:t xml:space="preserve">Calculate </w:t>
      </w:r>
      <w:r>
        <w:rPr>
          <w:rFonts w:ascii="Segoe UI" w:hAnsi="Segoe UI" w:eastAsia="Times New Roman" w:cs="Segoe UI"/>
          <w:color w:val="161616"/>
          <w:sz w:val="24"/>
          <w:szCs w:val="24"/>
        </w:rPr>
        <w:t xml:space="preserve">). </w:t>
      </w:r>
    </w:p>
    <w:p w14:paraId="7E1255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Continue using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each line until you get back to the </w:t>
      </w:r>
      <w:r>
        <w:rPr>
          <w:rFonts w:ascii="Consolas" w:hAnsi="Consolas" w:eastAsia="Times New Roman" w:cs="Times New Roman"/>
          <w:color w:val="161616"/>
          <w:sz w:val="20"/>
          <w:szCs w:val="20"/>
        </w:rPr>
        <w:t xml:space="preserve">main() </w:t>
      </w:r>
    </w:p>
    <w:p w14:paraId="5B7B53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in the other file, and stop on 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line.The program is doing what's expected: it takes the first number, and divides it by </w:t>
      </w:r>
    </w:p>
    <w:p w14:paraId="0B7B53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second. On 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line, hover over the </w:t>
      </w: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variable or take a look at </w:t>
      </w:r>
    </w:p>
    <w:p w14:paraId="48B4C5C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result</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Autos</w:t>
      </w:r>
      <w:r>
        <w:rPr>
          <w:rFonts w:ascii="Segoe UI" w:hAnsi="Segoe UI" w:eastAsia="Times New Roman" w:cs="Segoe UI"/>
          <w:color w:val="161616"/>
          <w:sz w:val="24"/>
          <w:szCs w:val="24"/>
        </w:rPr>
        <w:t xml:space="preserve"> window. Its value is </w:t>
      </w:r>
      <w:r>
        <w:rPr>
          <w:rFonts w:ascii="Consolas" w:hAnsi="Consolas" w:eastAsia="Times New Roman" w:cs="Times New Roman"/>
          <w:color w:val="161616"/>
          <w:sz w:val="20"/>
          <w:szCs w:val="20"/>
        </w:rPr>
        <w:t xml:space="preserve">inf </w:t>
      </w:r>
      <w:r>
        <w:rPr>
          <w:rFonts w:ascii="Segoe UI" w:hAnsi="Segoe UI" w:eastAsia="Times New Roman" w:cs="Segoe UI"/>
          <w:color w:val="161616"/>
          <w:sz w:val="24"/>
          <w:szCs w:val="24"/>
        </w:rPr>
        <w:t xml:space="preserve">, which doesn't look right. </w:t>
      </w:r>
    </w:p>
    <w:p w14:paraId="1C8AD3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fix it. The </w:t>
      </w:r>
      <w:r>
        <w:rPr>
          <w:rFonts w:ascii="Consolas" w:hAnsi="Consolas" w:eastAsia="Times New Roman" w:cs="Times New Roman"/>
          <w:color w:val="161616"/>
          <w:sz w:val="20"/>
          <w:szCs w:val="20"/>
        </w:rPr>
        <w:t>cout</w:t>
      </w:r>
      <w:r>
        <w:rPr>
          <w:rFonts w:ascii="Segoe UI" w:hAnsi="Segoe UI" w:eastAsia="Times New Roman" w:cs="Segoe UI"/>
          <w:color w:val="161616"/>
          <w:sz w:val="24"/>
          <w:szCs w:val="24"/>
        </w:rPr>
        <w:t xml:space="preserve"> line outputs whatever value is stored in </w:t>
      </w:r>
      <w:r>
        <w:rPr>
          <w:rFonts w:ascii="Consolas" w:hAnsi="Consolas" w:eastAsia="Times New Roman" w:cs="Times New Roman"/>
          <w:color w:val="161616"/>
          <w:sz w:val="20"/>
          <w:szCs w:val="20"/>
        </w:rPr>
        <w:t xml:space="preserve">result </w:t>
      </w:r>
      <w:r>
        <w:rPr>
          <w:rFonts w:ascii="Segoe UI" w:hAnsi="Segoe UI" w:eastAsia="Times New Roman" w:cs="Segoe UI"/>
          <w:color w:val="161616"/>
          <w:sz w:val="24"/>
          <w:szCs w:val="24"/>
        </w:rPr>
        <w:t xml:space="preserve">, so when you </w:t>
      </w:r>
    </w:p>
    <w:p w14:paraId="208F9B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step one more line forward using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the console window displays: </w:t>
      </w:r>
    </w:p>
    <w:p w14:paraId="5DFC24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result is because division by zero is undefined, so the program doesn't have a </w:t>
      </w:r>
    </w:p>
    <w:p w14:paraId="37D8E6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numerical answer for the requested operation. </w:t>
      </w:r>
    </w:p>
    <w:p w14:paraId="5178228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Fix the "divide by zero" error </w:t>
      </w:r>
    </w:p>
    <w:p w14:paraId="7ABA87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handle division by zero more gracefully so that it's easier for the user to </w:t>
      </w:r>
    </w:p>
    <w:p w14:paraId="62553A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 the problem. </w:t>
      </w:r>
    </w:p>
    <w:p w14:paraId="0C4EB8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Make the following changes in </w:t>
      </w:r>
      <w:r>
        <w:rPr>
          <w:rFonts w:ascii="Consolas-Italic" w:hAnsi="Consolas-Italic" w:eastAsia="Times New Roman" w:cs="Times New Roman"/>
          <w:i/>
          <w:iCs/>
          <w:color w:val="161616"/>
          <w:sz w:val="20"/>
          <w:szCs w:val="20"/>
        </w:rPr>
        <w:t xml:space="preserve">CalculatorTutorial.cpp </w:t>
      </w:r>
      <w:r>
        <w:rPr>
          <w:rFonts w:ascii="Segoe UI" w:hAnsi="Segoe UI" w:eastAsia="Times New Roman" w:cs="Segoe UI"/>
          <w:color w:val="161616"/>
          <w:sz w:val="24"/>
          <w:szCs w:val="24"/>
        </w:rPr>
        <w:t xml:space="preserve">. You can leave the </w:t>
      </w:r>
    </w:p>
    <w:p w14:paraId="0F3266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running as you edit, thanks to a debugger feature called </w:t>
      </w:r>
      <w:r>
        <w:rPr>
          <w:rFonts w:ascii="Segoe UI Semibold" w:hAnsi="Segoe UI Semibold" w:eastAsia="Times New Roman" w:cs="Segoe UI Semibold"/>
          <w:b/>
          <w:bCs/>
          <w:color w:val="161616"/>
          <w:sz w:val="24"/>
          <w:szCs w:val="24"/>
        </w:rPr>
        <w:t>Edit andContinue</w:t>
      </w:r>
      <w:r>
        <w:rPr>
          <w:rFonts w:ascii="Segoe UI" w:hAnsi="Segoe UI" w:eastAsia="Times New Roman" w:cs="Segoe UI"/>
          <w:color w:val="161616"/>
          <w:sz w:val="24"/>
          <w:szCs w:val="24"/>
        </w:rPr>
        <w:t xml:space="preserve">. Add an </w:t>
      </w:r>
      <w:r>
        <w:rPr>
          <w:rFonts w:ascii="Consolas" w:hAnsi="Consolas" w:eastAsia="Times New Roman" w:cs="Times New Roman"/>
          <w:color w:val="161616"/>
          <w:sz w:val="20"/>
          <w:szCs w:val="20"/>
        </w:rPr>
        <w:t>if</w:t>
      </w:r>
      <w:r>
        <w:rPr>
          <w:rFonts w:ascii="Segoe UI" w:hAnsi="Segoe UI" w:eastAsia="Times New Roman" w:cs="Segoe UI"/>
          <w:color w:val="161616"/>
          <w:sz w:val="24"/>
          <w:szCs w:val="24"/>
        </w:rPr>
        <w:t xml:space="preserve"> statement following </w:t>
      </w:r>
      <w:r>
        <w:rPr>
          <w:rFonts w:ascii="Consolas" w:hAnsi="Consolas" w:eastAsia="Times New Roman" w:cs="Times New Roman"/>
          <w:color w:val="161616"/>
          <w:sz w:val="20"/>
          <w:szCs w:val="20"/>
        </w:rPr>
        <w:t>cin &gt;&gt; x &gt;&gt; oper &gt;&gt; y;</w:t>
      </w:r>
      <w:r>
        <w:rPr>
          <w:rFonts w:ascii="Segoe UI" w:hAnsi="Segoe UI" w:eastAsia="Times New Roman" w:cs="Segoe UI"/>
          <w:color w:val="161616"/>
          <w:sz w:val="24"/>
          <w:szCs w:val="24"/>
        </w:rPr>
        <w:t xml:space="preserve"> to check for </w:t>
      </w:r>
    </w:p>
    <w:p w14:paraId="1DD600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division by zero and output a message to the user if it happens. Otherwise, the </w:t>
      </w:r>
    </w:p>
    <w:p w14:paraId="163686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result is printed. </w:t>
      </w:r>
    </w:p>
    <w:p w14:paraId="4FBAAA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0F5086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once. Program execution continues until it has to pause to ask for user </w:t>
      </w:r>
    </w:p>
    <w:p w14:paraId="5568DD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input. Enter </w:t>
      </w:r>
      <w:r>
        <w:rPr>
          <w:rFonts w:ascii="Consolas" w:hAnsi="Consolas" w:eastAsia="Times New Roman" w:cs="Times New Roman"/>
          <w:color w:val="161616"/>
          <w:sz w:val="20"/>
          <w:szCs w:val="20"/>
        </w:rPr>
        <w:t>10 / 0</w:t>
      </w:r>
      <w:r>
        <w:rPr>
          <w:rFonts w:ascii="Segoe UI" w:hAnsi="Segoe UI" w:eastAsia="Times New Roman" w:cs="Segoe UI"/>
          <w:color w:val="161616"/>
          <w:sz w:val="24"/>
          <w:szCs w:val="24"/>
        </w:rPr>
        <w:t xml:space="preserve"> again. Now, a more helpful message is printed. The user is </w:t>
      </w:r>
    </w:p>
    <w:p w14:paraId="4DCAD7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asked for more input, and the program continues executing normally. </w:t>
      </w:r>
    </w:p>
    <w:p w14:paraId="1413F6A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CalculatorTutorial.cpp : This file contains the 'main' function. </w:t>
      </w:r>
    </w:p>
    <w:p w14:paraId="474384C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Program execution begins and ends there. </w:t>
      </w:r>
    </w:p>
    <w:p w14:paraId="3FA3BF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t>
      </w:r>
    </w:p>
    <w:p w14:paraId="26A9CB2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10D17A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"Calculator.h" </w:t>
      </w:r>
    </w:p>
    <w:p w14:paraId="154567E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5052930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0BBC96D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DAAAF1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x = 0.0; </w:t>
      </w:r>
    </w:p>
    <w:p w14:paraId="3FBC0F8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y = 0.0; </w:t>
      </w:r>
    </w:p>
    <w:p w14:paraId="580D664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result = 0.0; </w:t>
      </w:r>
    </w:p>
    <w:p w14:paraId="1C66529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char</w:t>
      </w:r>
      <w:r>
        <w:rPr>
          <w:rFonts w:ascii="Consolas" w:hAnsi="Consolas" w:eastAsia="Times New Roman" w:cs="Times New Roman"/>
          <w:color w:val="161616"/>
          <w:sz w:val="21"/>
          <w:szCs w:val="21"/>
        </w:rPr>
        <w:t xml:space="preserve"> oper =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w:t>
      </w:r>
    </w:p>
    <w:p w14:paraId="4C9FFBB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"Calculator Console Application"</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07F3309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 xml:space="preserve">"Please enter the operation to perform. Format: a+b | a-b | </w:t>
      </w:r>
    </w:p>
    <w:p w14:paraId="5E356B5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a*b | a/b"</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735C6AA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Calculator c; </w:t>
      </w:r>
    </w:p>
    <w:p w14:paraId="5A3E8F1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while</w:t>
      </w:r>
      <w:r>
        <w:rPr>
          <w:rFonts w:ascii="Consolas" w:hAnsi="Consolas" w:eastAsia="Times New Roman" w:cs="Times New Roman"/>
          <w:color w:val="161616"/>
          <w:sz w:val="21"/>
          <w:szCs w:val="21"/>
        </w:rPr>
        <w:t xml:space="preserve"> (</w:t>
      </w:r>
      <w:r>
        <w:rPr>
          <w:rFonts w:ascii="Consolas" w:hAnsi="Consolas" w:eastAsia="Times New Roman" w:cs="Times New Roman"/>
          <w:color w:val="07704A"/>
          <w:sz w:val="21"/>
          <w:szCs w:val="21"/>
        </w:rPr>
        <w:t>true</w:t>
      </w:r>
      <w:r>
        <w:rPr>
          <w:rFonts w:ascii="Consolas" w:hAnsi="Consolas" w:eastAsia="Times New Roman" w:cs="Times New Roman"/>
          <w:color w:val="161616"/>
          <w:sz w:val="21"/>
          <w:szCs w:val="21"/>
        </w:rPr>
        <w:t xml:space="preserve">) </w:t>
      </w:r>
    </w:p>
    <w:p w14:paraId="6BC738E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0C88B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cin</w:t>
      </w:r>
      <w:r>
        <w:rPr>
          <w:rFonts w:ascii="Consolas" w:hAnsi="Consolas" w:eastAsia="Times New Roman" w:cs="Times New Roman"/>
          <w:color w:val="161616"/>
          <w:sz w:val="21"/>
          <w:szCs w:val="21"/>
        </w:rPr>
        <w:t xml:space="preserve"> &gt;&gt; x &gt;&gt; oper &gt;&gt; y; </w:t>
      </w:r>
    </w:p>
    <w:p w14:paraId="41FA714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if</w:t>
      </w:r>
      <w:r>
        <w:rPr>
          <w:rFonts w:ascii="Consolas" w:hAnsi="Consolas" w:eastAsia="Times New Roman" w:cs="Times New Roman"/>
          <w:color w:val="161616"/>
          <w:sz w:val="21"/>
          <w:szCs w:val="21"/>
        </w:rPr>
        <w:t xml:space="preserve"> (oper == </w:t>
      </w:r>
      <w:r>
        <w:rPr>
          <w:rFonts w:ascii="Consolas" w:hAnsi="Consolas" w:eastAsia="Times New Roman" w:cs="Times New Roman"/>
          <w:color w:val="A31515"/>
          <w:sz w:val="21"/>
          <w:szCs w:val="21"/>
        </w:rPr>
        <w:t>'/'</w:t>
      </w:r>
      <w:r>
        <w:rPr>
          <w:rFonts w:ascii="Consolas" w:hAnsi="Consolas" w:eastAsia="Times New Roman" w:cs="Times New Roman"/>
          <w:color w:val="161616"/>
          <w:sz w:val="21"/>
          <w:szCs w:val="21"/>
        </w:rPr>
        <w:t xml:space="preserve"> &amp;&amp; y == 0) </w:t>
      </w:r>
    </w:p>
    <w:p w14:paraId="1846F0B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7F17AE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"Math error: Attempted to divide by zero!"</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3D8BAA7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continue</w:t>
      </w:r>
      <w:r>
        <w:rPr>
          <w:rFonts w:ascii="Consolas" w:hAnsi="Consolas" w:eastAsia="Times New Roman" w:cs="Times New Roman"/>
          <w:color w:val="161616"/>
          <w:sz w:val="21"/>
          <w:szCs w:val="21"/>
        </w:rPr>
        <w:t xml:space="preserve">; </w:t>
      </w:r>
    </w:p>
    <w:p w14:paraId="1E7207A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67FC6B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else </w:t>
      </w:r>
    </w:p>
    <w:p w14:paraId="12B608F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01C74A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 c.Calculate(x, oper, y); </w:t>
      </w:r>
    </w:p>
    <w:p w14:paraId="1B86B0F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F1A9AF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"Result "</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"of "</w:t>
      </w:r>
      <w:r>
        <w:rPr>
          <w:rFonts w:ascii="Consolas" w:hAnsi="Consolas" w:eastAsia="Times New Roman" w:cs="Times New Roman"/>
          <w:color w:val="161616"/>
          <w:sz w:val="21"/>
          <w:szCs w:val="21"/>
        </w:rPr>
        <w:t xml:space="preserve"> &lt;&lt; x &lt;&lt; oper &lt;&lt; y &lt;&lt; </w:t>
      </w:r>
      <w:r>
        <w:rPr>
          <w:rFonts w:ascii="Consolas" w:hAnsi="Consolas" w:eastAsia="Times New Roman" w:cs="Times New Roman"/>
          <w:color w:val="A31515"/>
          <w:sz w:val="21"/>
          <w:szCs w:val="21"/>
        </w:rPr>
        <w:t>" is: "</w:t>
      </w:r>
      <w:r>
        <w:rPr>
          <w:rFonts w:ascii="Consolas" w:hAnsi="Consolas" w:eastAsia="Times New Roman" w:cs="Times New Roman"/>
          <w:color w:val="161616"/>
          <w:sz w:val="21"/>
          <w:szCs w:val="21"/>
        </w:rPr>
        <w:t xml:space="preserve"> &lt;&lt; </w:t>
      </w:r>
    </w:p>
    <w:p w14:paraId="7A37604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result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54A7B0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07390C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3B5E674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0970DF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edit code while in debugging mode, there's a risk of code </w:t>
      </w:r>
    </w:p>
    <w:p w14:paraId="648D28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becoming stale. This happens when the debugger is still running your old </w:t>
      </w:r>
    </w:p>
    <w:p w14:paraId="5B53B5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and has not yet updated it with your changes. The debugger displays a </w:t>
      </w:r>
    </w:p>
    <w:p w14:paraId="6D9EDB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to inform you when this happens. Sometimes, you may need to press </w:t>
      </w:r>
    </w:p>
    <w:p w14:paraId="4ADC861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to refresh the code being executed. In particular, if you make a change </w:t>
      </w:r>
    </w:p>
    <w:p w14:paraId="7D8C20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inside a function while the point of execution is inside that function, you need </w:t>
      </w:r>
    </w:p>
    <w:p w14:paraId="4B5927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step out of the function, then back into it again to get the updated code. If </w:t>
      </w:r>
    </w:p>
    <w:p w14:paraId="7C7A60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doesn't work and you see an error message, you can stop debugging by </w:t>
      </w:r>
    </w:p>
    <w:p w14:paraId="0A943F1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clicking on the red square in the toolbar under the menus at the top of the </w:t>
      </w:r>
    </w:p>
    <w:p w14:paraId="67415C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IDE, then start debugging again by entering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by choosing the green </w:t>
      </w:r>
    </w:p>
    <w:p w14:paraId="34FF2E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"play" arrow beside the stop button on the toolbar. </w:t>
      </w:r>
    </w:p>
    <w:p w14:paraId="6A2125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Another reason edit and continue may fail is if you see a message that says </w:t>
      </w:r>
    </w:p>
    <w:p w14:paraId="262E51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Require source files to exactly match the original version setting under </w:t>
      </w:r>
    </w:p>
    <w:p w14:paraId="03572D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Debug-&gt;Options-&gt;General needs to be enabled..." To fix this, from the main </w:t>
      </w:r>
    </w:p>
    <w:p w14:paraId="06C5AF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select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Options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Debugging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and ensure that </w:t>
      </w:r>
    </w:p>
    <w:p w14:paraId="284DFC7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Require source files to exactly match the original version</w:t>
      </w:r>
      <w:r>
        <w:rPr>
          <w:rFonts w:ascii="Segoe UI" w:hAnsi="Segoe UI" w:eastAsia="Times New Roman" w:cs="Segoe UI"/>
          <w:color w:val="161616"/>
          <w:sz w:val="24"/>
          <w:szCs w:val="24"/>
        </w:rPr>
        <w:t xml:space="preserve"> is checked. </w:t>
      </w:r>
    </w:p>
    <w:p w14:paraId="5AED33D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the Run and Debug shortcuts </w:t>
      </w:r>
    </w:p>
    <w:p w14:paraId="0B3E242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Start Debugging</w:t>
      </w:r>
      <w:r>
        <w:rPr>
          <w:rFonts w:ascii="Segoe UI" w:hAnsi="Segoe UI" w:eastAsia="Times New Roman" w:cs="Segoe UI"/>
          <w:color w:val="161616"/>
          <w:sz w:val="24"/>
          <w:szCs w:val="24"/>
        </w:rPr>
        <w:t xml:space="preserve">, starts a debugging session, if one isn't </w:t>
      </w:r>
    </w:p>
    <w:p w14:paraId="245E2F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already active, and runs the program until a breakpoint is hit or the </w:t>
      </w:r>
    </w:p>
    <w:p w14:paraId="238373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needs user input. If no user input is needed and no breakpoint </w:t>
      </w:r>
    </w:p>
    <w:p w14:paraId="46A7C2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available to hit, the program terminates and the console window closes </w:t>
      </w:r>
    </w:p>
    <w:p w14:paraId="40B90C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itself when the program finishes running. If your program outputs to the </w:t>
      </w:r>
    </w:p>
    <w:p w14:paraId="0E340F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console, use </w:t>
      </w: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or set a breakpoint before you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to keep the </w:t>
      </w:r>
    </w:p>
    <w:p w14:paraId="067F37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open. </w:t>
      </w:r>
    </w:p>
    <w:p w14:paraId="457CA74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Ctrl+F5</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Start Without Debugging</w:t>
      </w:r>
      <w:r>
        <w:rPr>
          <w:rFonts w:ascii="Segoe UI" w:hAnsi="Segoe UI" w:eastAsia="Times New Roman" w:cs="Segoe UI"/>
          <w:color w:val="161616"/>
          <w:sz w:val="24"/>
          <w:szCs w:val="24"/>
        </w:rPr>
        <w:t xml:space="preserve">, runs the application </w:t>
      </w:r>
    </w:p>
    <w:p w14:paraId="6904D8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without going into debug mode. This is slightly faster than debugging, </w:t>
      </w:r>
    </w:p>
    <w:p w14:paraId="6B50127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the console window stays open after the program finishes executing. </w:t>
      </w:r>
    </w:p>
    <w:p w14:paraId="127D4E3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known as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lets you iterate through code, line-by-line, and </w:t>
      </w:r>
    </w:p>
    <w:p w14:paraId="0C4A78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visualize how the code is run and what variable values are at each step of </w:t>
      </w:r>
    </w:p>
    <w:p w14:paraId="550C42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execution.</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known as </w:t>
      </w:r>
      <w:r>
        <w:rPr>
          <w:rFonts w:ascii="Segoe UI Semibold" w:hAnsi="Segoe UI Semibold" w:eastAsia="Times New Roman" w:cs="Segoe UI Semibold"/>
          <w:b/>
          <w:bCs/>
          <w:color w:val="161616"/>
          <w:sz w:val="24"/>
          <w:szCs w:val="24"/>
        </w:rPr>
        <w:t>Step Into</w:t>
      </w:r>
      <w:r>
        <w:rPr>
          <w:rFonts w:ascii="Segoe UI" w:hAnsi="Segoe UI" w:eastAsia="Times New Roman" w:cs="Segoe UI"/>
          <w:color w:val="161616"/>
          <w:sz w:val="24"/>
          <w:szCs w:val="24"/>
        </w:rPr>
        <w:t xml:space="preserve">, works similarly to </w:t>
      </w:r>
      <w:r>
        <w:rPr>
          <w:rFonts w:ascii="Segoe UI Semibold" w:hAnsi="Segoe UI Semibold" w:eastAsia="Times New Roman" w:cs="Segoe UI Semibold"/>
          <w:b/>
          <w:bCs/>
          <w:color w:val="161616"/>
          <w:sz w:val="24"/>
          <w:szCs w:val="24"/>
        </w:rPr>
        <w:t>Step Over</w:t>
      </w:r>
      <w:r>
        <w:rPr>
          <w:rFonts w:ascii="Segoe UI" w:hAnsi="Segoe UI" w:eastAsia="Times New Roman" w:cs="Segoe UI"/>
          <w:color w:val="161616"/>
          <w:sz w:val="24"/>
          <w:szCs w:val="24"/>
        </w:rPr>
        <w:t xml:space="preserve">, except it steps into </w:t>
      </w:r>
    </w:p>
    <w:p w14:paraId="0E5759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functions called on the line of execution. For example, if the line </w:t>
      </w:r>
    </w:p>
    <w:p w14:paraId="35CE59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being executed calls a function, pressing </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moves the pointer into the </w:t>
      </w:r>
    </w:p>
    <w:p w14:paraId="7A56BC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body of the function, so you can follow the function's code being run </w:t>
      </w:r>
    </w:p>
    <w:p w14:paraId="740DEF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coming back to the line you started at. Pressing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steps over the </w:t>
      </w:r>
    </w:p>
    <w:p w14:paraId="2FFA30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call and just moves to the next line; the function call still </w:t>
      </w:r>
    </w:p>
    <w:p w14:paraId="036287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happens, but the program doesn't pause to show you what it's doing. </w:t>
      </w:r>
    </w:p>
    <w:p w14:paraId="72C6421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Close the app </w:t>
      </w:r>
    </w:p>
    <w:p w14:paraId="2D1527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it's still running, close the console window to stop the calculator app. </w:t>
      </w:r>
    </w:p>
    <w:p w14:paraId="2DD7ECC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Add Git source control </w:t>
      </w:r>
    </w:p>
    <w:p w14:paraId="7D4750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that you've created an app, you might want to add it to a Git repository. We've got </w:t>
      </w:r>
    </w:p>
    <w:p w14:paraId="70272E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covered. Visual Studio makes that process easy with Git tools you can use directly </w:t>
      </w:r>
    </w:p>
    <w:p w14:paraId="4F27A8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IDE. </w:t>
      </w:r>
    </w:p>
    <w:p w14:paraId="775F15AF">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1F1B03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Git is the most widely used modern version control system, so whether you're a </w:t>
      </w:r>
    </w:p>
    <w:p w14:paraId="039873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professional developer or you're learning how to code, Git can be very useful. If </w:t>
      </w:r>
    </w:p>
    <w:p w14:paraId="248C3E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you're new to Git, the </w:t>
      </w:r>
      <w:r>
        <w:rPr>
          <w:rFonts w:ascii="Segoe UI Semibold" w:hAnsi="Segoe UI Semibold" w:eastAsia="Times New Roman" w:cs="Segoe UI Semibold"/>
          <w:b/>
          <w:bCs/>
          <w:color w:val="054B16"/>
          <w:sz w:val="24"/>
          <w:szCs w:val="24"/>
        </w:rPr>
        <w:t>https://git-scm.com/</w:t>
      </w:r>
      <w:r>
        <w:rPr>
          <w:rFonts w:ascii="Segoe UI" w:hAnsi="Segoe UI" w:eastAsia="Times New Roman" w:cs="Segoe UI"/>
          <w:color w:val="161616"/>
          <w:sz w:val="24"/>
          <w:szCs w:val="24"/>
        </w:rPr>
        <w:t xml:space="preserve"> website is a good place to start. </w:t>
      </w:r>
    </w:p>
    <w:p w14:paraId="2B72A8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There, you can find cheat sheets, a popular online book, and Git Basics videos. </w:t>
      </w:r>
    </w:p>
    <w:p w14:paraId="25FCBD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associate your code with Git, you start by creating a new Git repository where your </w:t>
      </w:r>
    </w:p>
    <w:p w14:paraId="094C21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is located. Here's how: </w:t>
      </w:r>
    </w:p>
    <w:p w14:paraId="368AEE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status bar at the bottom-right corner of Visual Studio, select </w:t>
      </w:r>
      <w:r>
        <w:rPr>
          <w:rFonts w:ascii="Segoe UI Semibold" w:hAnsi="Segoe UI Semibold" w:eastAsia="Times New Roman" w:cs="Segoe UI Semibold"/>
          <w:b/>
          <w:bCs/>
          <w:color w:val="161616"/>
          <w:sz w:val="24"/>
          <w:szCs w:val="24"/>
        </w:rPr>
        <w:t xml:space="preserve">Add to Source </w:t>
      </w:r>
    </w:p>
    <w:p w14:paraId="676A00A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Control</w:t>
      </w:r>
      <w:r>
        <w:rPr>
          <w:rFonts w:ascii="Segoe UI" w:hAnsi="Segoe UI" w:eastAsia="Times New Roman" w:cs="Segoe UI"/>
          <w:color w:val="161616"/>
          <w:sz w:val="24"/>
          <w:szCs w:val="24"/>
        </w:rPr>
        <w:t xml:space="preserve">, and then select </w:t>
      </w:r>
      <w:r>
        <w:rPr>
          <w:rFonts w:ascii="Segoe UI Semibold" w:hAnsi="Segoe UI Semibold" w:eastAsia="Times New Roman" w:cs="Segoe UI Semibold"/>
          <w:b/>
          <w:bCs/>
          <w:color w:val="161616"/>
          <w:sz w:val="24"/>
          <w:szCs w:val="24"/>
        </w:rPr>
        <w:t>Git</w:t>
      </w:r>
      <w:r>
        <w:rPr>
          <w:rFonts w:ascii="Segoe UI" w:hAnsi="Segoe UI" w:eastAsia="Times New Roman" w:cs="Segoe UI"/>
          <w:color w:val="161616"/>
          <w:sz w:val="24"/>
          <w:szCs w:val="24"/>
        </w:rPr>
        <w:t xml:space="preserve">. </w:t>
      </w:r>
    </w:p>
    <w:p w14:paraId="652DBB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Create a Git repository</w:t>
      </w:r>
      <w:r>
        <w:rPr>
          <w:rFonts w:ascii="Segoe UI" w:hAnsi="Segoe UI" w:eastAsia="Times New Roman" w:cs="Segoe UI"/>
          <w:color w:val="161616"/>
          <w:sz w:val="24"/>
          <w:szCs w:val="24"/>
        </w:rPr>
        <w:t xml:space="preserve"> dialog box, sign in to GitHub.The repository name auto-populates based on your folder location. By default, </w:t>
      </w:r>
    </w:p>
    <w:p w14:paraId="6FFD8F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new repository is private, which means you're the only one who can access it. </w:t>
      </w:r>
    </w:p>
    <w:p w14:paraId="3ED3DB2C">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750C5E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Whether your repository is public or private, it's best to have a remote backup </w:t>
      </w:r>
    </w:p>
    <w:p w14:paraId="608B8C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your code stored securely on GitHub. Even if you aren't working with a </w:t>
      </w:r>
    </w:p>
    <w:p w14:paraId="7D58E2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team, a remote repository makes your code available to you from any </w:t>
      </w:r>
    </w:p>
    <w:p w14:paraId="7517381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computer. </w:t>
      </w:r>
    </w:p>
    <w:p w14:paraId="611810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Select </w:t>
      </w:r>
      <w:r>
        <w:rPr>
          <w:rFonts w:ascii="Segoe UI Semibold" w:hAnsi="Segoe UI Semibold" w:eastAsia="Times New Roman" w:cs="Segoe UI Semibold"/>
          <w:b/>
          <w:bCs/>
          <w:color w:val="161616"/>
          <w:sz w:val="24"/>
          <w:szCs w:val="24"/>
        </w:rPr>
        <w:t>Create and Push</w:t>
      </w:r>
      <w:r>
        <w:rPr>
          <w:rFonts w:ascii="Segoe UI" w:hAnsi="Segoe UI" w:eastAsia="Times New Roman" w:cs="Segoe UI"/>
          <w:color w:val="161616"/>
          <w:sz w:val="24"/>
          <w:szCs w:val="24"/>
        </w:rPr>
        <w:t xml:space="preserve">. </w:t>
      </w:r>
    </w:p>
    <w:p w14:paraId="467146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After you create your repository, status details appear in the status bar. </w:t>
      </w:r>
    </w:p>
    <w:p w14:paraId="1F8699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first icon with the arrows shows how many outgoing/incoming commits are in </w:t>
      </w:r>
    </w:p>
    <w:p w14:paraId="599758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current branch. You can use this icon to pull any incoming commits or push </w:t>
      </w:r>
    </w:p>
    <w:p w14:paraId="7A4DA3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outgoing commits. You can also choose to view these commits first. To do so, </w:t>
      </w:r>
    </w:p>
    <w:p w14:paraId="4EE9E4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the icon, and then select </w:t>
      </w:r>
      <w:r>
        <w:rPr>
          <w:rFonts w:ascii="Segoe UI Semibold" w:hAnsi="Segoe UI Semibold" w:eastAsia="Times New Roman" w:cs="Segoe UI Semibold"/>
          <w:b/>
          <w:bCs/>
          <w:color w:val="161616"/>
          <w:sz w:val="24"/>
          <w:szCs w:val="24"/>
        </w:rPr>
        <w:t>View Outgoing/Incoming</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42"/>
          <w:szCs w:val="42"/>
        </w:rPr>
        <w:t xml:space="preserve">Feedback </w:t>
      </w:r>
    </w:p>
    <w:p w14:paraId="76DA791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66E7E3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5221D8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Get help at Microsoft Q&amp;A </w:t>
      </w:r>
    </w:p>
    <w:p w14:paraId="4D8A16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second icon with the pencil shows the number of uncommitted changes to </w:t>
      </w:r>
    </w:p>
    <w:p w14:paraId="53690B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code. You can select this icon to view those changes in the </w:t>
      </w:r>
      <w:r>
        <w:rPr>
          <w:rFonts w:ascii="Segoe UI Semibold" w:hAnsi="Segoe UI Semibold" w:eastAsia="Times New Roman" w:cs="Segoe UI Semibold"/>
          <w:b/>
          <w:bCs/>
          <w:color w:val="161616"/>
          <w:sz w:val="24"/>
          <w:szCs w:val="24"/>
        </w:rPr>
        <w:t xml:space="preserve">Git Changes </w:t>
      </w:r>
    </w:p>
    <w:p w14:paraId="1DCD5F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w:t>
      </w:r>
    </w:p>
    <w:p w14:paraId="4A4E178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learn more about how to use Git with your app, see the </w:t>
      </w:r>
      <w:r>
        <w:rPr>
          <w:rFonts w:ascii="Segoe UI" w:hAnsi="Segoe UI" w:eastAsia="Times New Roman" w:cs="Segoe UI"/>
          <w:color w:val="0065B3"/>
          <w:sz w:val="24"/>
          <w:szCs w:val="24"/>
        </w:rPr>
        <w:t xml:space="preserve">Visual Studio version control </w:t>
      </w:r>
    </w:p>
    <w:p w14:paraId="21CB4A1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documentation</w:t>
      </w:r>
      <w:r>
        <w:rPr>
          <w:rFonts w:ascii="Segoe UI" w:hAnsi="Segoe UI" w:eastAsia="Times New Roman" w:cs="Segoe UI"/>
          <w:color w:val="161616"/>
          <w:sz w:val="24"/>
          <w:szCs w:val="24"/>
        </w:rPr>
        <w:t xml:space="preserve">. </w:t>
      </w:r>
    </w:p>
    <w:p w14:paraId="46207B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 completed the code for the calculator app, built and debugged it, </w:t>
      </w:r>
    </w:p>
    <w:p w14:paraId="4543A7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added it to a repo, all in Visual Studio. </w:t>
      </w:r>
    </w:p>
    <w:p w14:paraId="01DBFC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Learn more about Visual Studio for C++ </w:t>
      </w:r>
    </w:p>
    <w:p w14:paraId="46D5EF4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The finished app </w:t>
      </w:r>
    </w:p>
    <w:p w14:paraId="3C83AD5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65E336F5">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5F5A4EDD">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Get started with C++/WinRT </w:t>
      </w:r>
    </w:p>
    <w:p w14:paraId="70C342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02/13/2023 </w:t>
      </w:r>
    </w:p>
    <w:p w14:paraId="62E84953">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79B2BF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info about setting up Visual Studio for C++/WinRT development—including </w:t>
      </w:r>
    </w:p>
    <w:p w14:paraId="0034E9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installing and using the C++/WinRT Visual Studio Extension (VSIX) and the NuGet </w:t>
      </w:r>
    </w:p>
    <w:p w14:paraId="583268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package (which together provide project template and build support)—see </w:t>
      </w:r>
      <w:r>
        <w:rPr>
          <w:rFonts w:ascii="Segoe UI Semibold" w:hAnsi="Segoe UI Semibold" w:eastAsia="Times New Roman" w:cs="Segoe UI Semibold"/>
          <w:b/>
          <w:bCs/>
          <w:color w:val="004173"/>
          <w:sz w:val="24"/>
          <w:szCs w:val="24"/>
        </w:rPr>
        <w:t xml:space="preserve">Visual </w:t>
      </w:r>
    </w:p>
    <w:p w14:paraId="7444E85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4173"/>
          <w:sz w:val="24"/>
          <w:szCs w:val="24"/>
        </w:rPr>
        <w:t>Studio support for C++/WinRT</w:t>
      </w:r>
      <w:r>
        <w:rPr>
          <w:rFonts w:ascii="Segoe UI" w:hAnsi="Segoe UI" w:eastAsia="Times New Roman" w:cs="Segoe UI"/>
          <w:color w:val="161616"/>
          <w:sz w:val="24"/>
          <w:szCs w:val="24"/>
        </w:rPr>
        <w:t xml:space="preserve">. </w:t>
      </w:r>
    </w:p>
    <w:p w14:paraId="470D11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get you up to speed with using </w:t>
      </w: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this topic walks through a simple code </w:t>
      </w:r>
    </w:p>
    <w:p w14:paraId="089513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example based on a new </w:t>
      </w:r>
      <w:r>
        <w:rPr>
          <w:rFonts w:ascii="Segoe UI Semibold" w:hAnsi="Segoe UI Semibold" w:eastAsia="Times New Roman" w:cs="Segoe UI Semibold"/>
          <w:b/>
          <w:bCs/>
          <w:color w:val="161616"/>
          <w:sz w:val="24"/>
          <w:szCs w:val="24"/>
        </w:rPr>
        <w:t>Windows Console Application (C++/WinRT)</w:t>
      </w:r>
      <w:r>
        <w:rPr>
          <w:rFonts w:ascii="Segoe UI" w:hAnsi="Segoe UI" w:eastAsia="Times New Roman" w:cs="Segoe UI"/>
          <w:color w:val="161616"/>
          <w:sz w:val="24"/>
          <w:szCs w:val="24"/>
        </w:rPr>
        <w:t xml:space="preserve"> project. This </w:t>
      </w:r>
    </w:p>
    <w:p w14:paraId="6596FF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topic also shows how to </w:t>
      </w:r>
      <w:r>
        <w:rPr>
          <w:rFonts w:ascii="Segoe UI" w:hAnsi="Segoe UI" w:eastAsia="Times New Roman" w:cs="Segoe UI"/>
          <w:color w:val="0065B3"/>
          <w:sz w:val="24"/>
          <w:szCs w:val="24"/>
        </w:rPr>
        <w:t xml:space="preserve">add C++/WinRT support to a Windows Desktop application </w:t>
      </w:r>
    </w:p>
    <w:p w14:paraId="3E10D8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project</w:t>
      </w:r>
      <w:r>
        <w:rPr>
          <w:rFonts w:ascii="Segoe UI" w:hAnsi="Segoe UI" w:eastAsia="Times New Roman" w:cs="Segoe UI"/>
          <w:color w:val="161616"/>
          <w:sz w:val="24"/>
          <w:szCs w:val="24"/>
        </w:rPr>
        <w:t xml:space="preserve">. </w:t>
      </w:r>
    </w:p>
    <w:p w14:paraId="470D958F">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796AC1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While we recommend that you develop with the latest versions of Visual Studio and </w:t>
      </w:r>
    </w:p>
    <w:p w14:paraId="6BB161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Windows SDK, if you're using Visual Studio 2017 (version 15.8.0 or later), and </w:t>
      </w:r>
    </w:p>
    <w:p w14:paraId="01ACDFF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targeting the Windows SDK version 10.0.17134.0 (Windows 10, version 1803), then </w:t>
      </w:r>
    </w:p>
    <w:p w14:paraId="7957BD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a newly created C++/WinRT project may fail to compile with the error "</w:t>
      </w:r>
      <w:r>
        <w:rPr>
          <w:rFonts w:ascii="SegoeUI-Italic" w:hAnsi="SegoeUI-Italic" w:eastAsia="Times New Roman" w:cs="Times New Roman"/>
          <w:i/>
          <w:iCs/>
          <w:color w:val="161616"/>
          <w:sz w:val="24"/>
          <w:szCs w:val="24"/>
        </w:rPr>
        <w:t xml:space="preserve">error C3861: </w:t>
      </w:r>
    </w:p>
    <w:p w14:paraId="1B54FCD1">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'from_abi': identifier not found</w:t>
      </w:r>
      <w:r>
        <w:rPr>
          <w:rFonts w:ascii="Segoe UI" w:hAnsi="Segoe UI" w:eastAsia="Times New Roman" w:cs="Segoe UI"/>
          <w:color w:val="161616"/>
          <w:sz w:val="24"/>
          <w:szCs w:val="24"/>
        </w:rPr>
        <w:t xml:space="preserve">", and with other errors originating in </w:t>
      </w:r>
      <w:r>
        <w:rPr>
          <w:rFonts w:ascii="SegoeUI-Italic" w:hAnsi="SegoeUI-Italic" w:eastAsia="Times New Roman" w:cs="Times New Roman"/>
          <w:i/>
          <w:iCs/>
          <w:color w:val="161616"/>
          <w:sz w:val="24"/>
          <w:szCs w:val="24"/>
        </w:rPr>
        <w:t>base.h</w:t>
      </w:r>
      <w:r>
        <w:rPr>
          <w:rFonts w:ascii="Segoe UI" w:hAnsi="Segoe UI" w:eastAsia="Times New Roman" w:cs="Segoe UI"/>
          <w:color w:val="161616"/>
          <w:sz w:val="24"/>
          <w:szCs w:val="24"/>
        </w:rPr>
        <w:t xml:space="preserve">. The </w:t>
      </w:r>
    </w:p>
    <w:p w14:paraId="4A5E63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solution is to either target a later (more conformant) version of the Windows SDK, </w:t>
      </w:r>
    </w:p>
    <w:p w14:paraId="4F7D3A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or set project property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Conformance mode: No</w:t>
      </w:r>
      <w:r>
        <w:rPr>
          <w:rFonts w:ascii="Segoe UI" w:hAnsi="Segoe UI" w:eastAsia="Times New Roman" w:cs="Segoe UI"/>
          <w:color w:val="161616"/>
          <w:sz w:val="24"/>
          <w:szCs w:val="24"/>
        </w:rPr>
        <w:t xml:space="preserve"> (also, if </w:t>
      </w:r>
    </w:p>
    <w:p w14:paraId="501FF36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/permissive-</w:t>
      </w:r>
      <w:r>
        <w:rPr>
          <w:rFonts w:ascii="Segoe UI" w:hAnsi="Segoe UI" w:eastAsia="Times New Roman" w:cs="Segoe UI"/>
          <w:color w:val="161616"/>
          <w:sz w:val="24"/>
          <w:szCs w:val="24"/>
        </w:rPr>
        <w:t xml:space="preserve"> appears in project property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Command Line </w:t>
      </w:r>
    </w:p>
    <w:p w14:paraId="660282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 </w:t>
      </w:r>
      <w:r>
        <w:rPr>
          <w:rFonts w:ascii="Segoe UI Semibold" w:hAnsi="Segoe UI Semibold" w:eastAsia="Times New Roman" w:cs="Segoe UI Semibold"/>
          <w:b/>
          <w:bCs/>
          <w:color w:val="161616"/>
          <w:sz w:val="24"/>
          <w:szCs w:val="24"/>
        </w:rPr>
        <w:t>Additional Options</w:t>
      </w:r>
      <w:r>
        <w:rPr>
          <w:rFonts w:ascii="Segoe UI" w:hAnsi="Segoe UI" w:eastAsia="Times New Roman" w:cs="Segoe UI"/>
          <w:color w:val="161616"/>
          <w:sz w:val="24"/>
          <w:szCs w:val="24"/>
        </w:rPr>
        <w:t xml:space="preserve">, then delete it). </w:t>
      </w:r>
    </w:p>
    <w:p w14:paraId="1791C52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 C++/WinRT quick-start </w:t>
      </w:r>
    </w:p>
    <w:p w14:paraId="0CB079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a new </w:t>
      </w:r>
      <w:r>
        <w:rPr>
          <w:rFonts w:ascii="Segoe UI Semibold" w:hAnsi="Segoe UI Semibold" w:eastAsia="Times New Roman" w:cs="Segoe UI Semibold"/>
          <w:b/>
          <w:bCs/>
          <w:color w:val="161616"/>
          <w:sz w:val="24"/>
          <w:szCs w:val="24"/>
        </w:rPr>
        <w:t>Windows Console Application (C++/WinRT)</w:t>
      </w:r>
      <w:r>
        <w:rPr>
          <w:rFonts w:ascii="Segoe UI" w:hAnsi="Segoe UI" w:eastAsia="Times New Roman" w:cs="Segoe UI"/>
          <w:color w:val="161616"/>
          <w:sz w:val="24"/>
          <w:szCs w:val="24"/>
        </w:rPr>
        <w:t xml:space="preserve"> project. </w:t>
      </w:r>
    </w:p>
    <w:p w14:paraId="283A29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 </w:t>
      </w:r>
      <w:r>
        <w:rPr>
          <w:rFonts w:ascii="Consolas" w:hAnsi="Consolas" w:eastAsia="Times New Roman" w:cs="Times New Roman"/>
          <w:color w:val="161616"/>
          <w:sz w:val="20"/>
          <w:szCs w:val="20"/>
        </w:rPr>
        <w:t>pch.h</w:t>
      </w:r>
      <w:r>
        <w:rPr>
          <w:rFonts w:ascii="Segoe UI" w:hAnsi="Segoe UI" w:eastAsia="Times New Roman" w:cs="Segoe UI"/>
          <w:color w:val="161616"/>
          <w:sz w:val="24"/>
          <w:szCs w:val="24"/>
        </w:rPr>
        <w:t xml:space="preserve"> and </w:t>
      </w:r>
      <w:r>
        <w:rPr>
          <w:rFonts w:ascii="Consolas" w:hAnsi="Consolas" w:eastAsia="Times New Roman" w:cs="Times New Roman"/>
          <w:color w:val="161616"/>
          <w:sz w:val="20"/>
          <w:szCs w:val="20"/>
        </w:rPr>
        <w:t>main.cpp</w:t>
      </w:r>
      <w:r>
        <w:rPr>
          <w:rFonts w:ascii="Segoe UI" w:hAnsi="Segoe UI" w:eastAsia="Times New Roman" w:cs="Segoe UI"/>
          <w:color w:val="161616"/>
          <w:sz w:val="24"/>
          <w:szCs w:val="24"/>
        </w:rPr>
        <w:t xml:space="preserve"> to look like this. </w:t>
      </w:r>
    </w:p>
    <w:p w14:paraId="5CC8B4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107D452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pch.h </w:t>
      </w:r>
    </w:p>
    <w:p w14:paraId="6C44AF7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once </w:t>
      </w:r>
    </w:p>
    <w:p w14:paraId="0C336F0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#include &lt;winrt/Windows.Foundation.Collections.h&gt;</w:t>
      </w:r>
      <w:r>
        <w:rPr>
          <w:rFonts w:ascii="Segoe UI" w:hAnsi="Segoe UI" w:eastAsia="Times New Roman" w:cs="Segoe UI"/>
          <w:color w:val="161616"/>
          <w:sz w:val="19"/>
          <w:szCs w:val="19"/>
        </w:rPr>
        <w:t xml:space="preserve">C++/WinRT </w:t>
      </w:r>
    </w:p>
    <w:p w14:paraId="2CBEAE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take the short code example above piece by piece, and explain what's going on in </w:t>
      </w:r>
    </w:p>
    <w:p w14:paraId="00C0B0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each part. </w:t>
      </w:r>
    </w:p>
    <w:p w14:paraId="4A9FBA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29AFD2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the default project settings, the included headers come from the Windows SDK, </w:t>
      </w:r>
    </w:p>
    <w:p w14:paraId="1F0F50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inside the folder </w:t>
      </w:r>
    </w:p>
    <w:p w14:paraId="66ADDF5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%WindowsSdkDir%Include&lt;WindowsTargetPlatformVersion&gt;\cppwinrt\winrt </w:t>
      </w:r>
      <w:r>
        <w:rPr>
          <w:rFonts w:ascii="Segoe UI" w:hAnsi="Segoe UI" w:eastAsia="Times New Roman" w:cs="Segoe UI"/>
          <w:color w:val="161616"/>
          <w:sz w:val="24"/>
          <w:szCs w:val="24"/>
        </w:rPr>
        <w:t xml:space="preserve">. Visual Studio </w:t>
      </w:r>
    </w:p>
    <w:p w14:paraId="57E529B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includes that path in its </w:t>
      </w:r>
      <w:r>
        <w:rPr>
          <w:rFonts w:ascii="SegoeUI-Italic" w:hAnsi="SegoeUI-Italic" w:eastAsia="Times New Roman" w:cs="Times New Roman"/>
          <w:i/>
          <w:iCs/>
          <w:color w:val="161616"/>
          <w:sz w:val="24"/>
          <w:szCs w:val="24"/>
        </w:rPr>
        <w:t>IncludePath</w:t>
      </w:r>
      <w:r>
        <w:rPr>
          <w:rFonts w:ascii="Segoe UI" w:hAnsi="Segoe UI" w:eastAsia="Times New Roman" w:cs="Segoe UI"/>
          <w:color w:val="161616"/>
          <w:sz w:val="24"/>
          <w:szCs w:val="24"/>
        </w:rPr>
        <w:t xml:space="preserve"> macro. But there's no strict dependency on the </w:t>
      </w:r>
    </w:p>
    <w:p w14:paraId="7290BF4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&lt;winrt/Windows.Web.Syndication.h&gt; </w:t>
      </w:r>
    </w:p>
    <w:p w14:paraId="7698A35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29C7115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main.cpp </w:t>
      </w:r>
    </w:p>
    <w:p w14:paraId="3E38CF8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"pch.h" </w:t>
      </w:r>
    </w:p>
    <w:p w14:paraId="43BAC8D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winrt; </w:t>
      </w:r>
    </w:p>
    <w:p w14:paraId="584E3A5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Windows::Foundation; </w:t>
      </w:r>
    </w:p>
    <w:p w14:paraId="6214EA6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Windows::Web::Syndication; </w:t>
      </w:r>
    </w:p>
    <w:p w14:paraId="778AD9C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4DFB45F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DA72B4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winrt::init_apartment(); </w:t>
      </w:r>
    </w:p>
    <w:p w14:paraId="380E049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Uri rssFeedUri{ </w:t>
      </w:r>
      <w:r>
        <w:rPr>
          <w:rFonts w:ascii="Consolas" w:hAnsi="Consolas" w:eastAsia="Times New Roman" w:cs="Times New Roman"/>
          <w:color w:val="A31515"/>
          <w:sz w:val="21"/>
          <w:szCs w:val="21"/>
        </w:rPr>
        <w:t>L"https://blogs.windows.com/feed"</w:t>
      </w:r>
      <w:r>
        <w:rPr>
          <w:rFonts w:ascii="Consolas" w:hAnsi="Consolas" w:eastAsia="Times New Roman" w:cs="Times New Roman"/>
          <w:color w:val="161616"/>
          <w:sz w:val="21"/>
          <w:szCs w:val="21"/>
        </w:rPr>
        <w:t xml:space="preserve"> }; </w:t>
      </w:r>
    </w:p>
    <w:p w14:paraId="7C13CFB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 syndicationClient; </w:t>
      </w:r>
    </w:p>
    <w:p w14:paraId="1F484E0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syndicationClient.SetRequestHeader(</w:t>
      </w:r>
      <w:r>
        <w:rPr>
          <w:rFonts w:ascii="Consolas" w:hAnsi="Consolas" w:eastAsia="Times New Roman" w:cs="Times New Roman"/>
          <w:color w:val="A31515"/>
          <w:sz w:val="21"/>
          <w:szCs w:val="21"/>
        </w:rPr>
        <w:t>L"User-Agent"</w:t>
      </w:r>
      <w:r>
        <w:rPr>
          <w:rFonts w:ascii="Consolas" w:hAnsi="Consolas" w:eastAsia="Times New Roman" w:cs="Times New Roman"/>
          <w:color w:val="161616"/>
          <w:sz w:val="21"/>
          <w:szCs w:val="21"/>
        </w:rPr>
        <w:t xml:space="preserve">, </w:t>
      </w:r>
      <w:r>
        <w:rPr>
          <w:rFonts w:ascii="Consolas" w:hAnsi="Consolas" w:eastAsia="Times New Roman" w:cs="Times New Roman"/>
          <w:color w:val="A31515"/>
          <w:sz w:val="21"/>
          <w:szCs w:val="21"/>
        </w:rPr>
        <w:t xml:space="preserve">L"Mozilla/5.0 </w:t>
      </w:r>
    </w:p>
    <w:p w14:paraId="5BE9503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(compatible; MSIE 10.0; Windows NT 6.2; WOW64; Trident/6.0)"</w:t>
      </w:r>
      <w:r>
        <w:rPr>
          <w:rFonts w:ascii="Consolas" w:hAnsi="Consolas" w:eastAsia="Times New Roman" w:cs="Times New Roman"/>
          <w:color w:val="161616"/>
          <w:sz w:val="21"/>
          <w:szCs w:val="21"/>
        </w:rPr>
        <w:t xml:space="preserve">); </w:t>
      </w:r>
    </w:p>
    <w:p w14:paraId="653FA36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SyndicationFeed syndicationFeed = </w:t>
      </w:r>
    </w:p>
    <w:p w14:paraId="121A8C7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syndicationClient.RetrieveFeedAsync(rssFeedUri).get(); </w:t>
      </w:r>
    </w:p>
    <w:p w14:paraId="073A554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const</w:t>
      </w:r>
      <w:r>
        <w:rPr>
          <w:rFonts w:ascii="Consolas" w:hAnsi="Consolas" w:eastAsia="Times New Roman" w:cs="Times New Roman"/>
          <w:color w:val="161616"/>
          <w:sz w:val="21"/>
          <w:szCs w:val="21"/>
        </w:rPr>
        <w:t xml:space="preserve"> SyndicationItem syndicationItem : syndicationFeed.Items()) </w:t>
      </w:r>
    </w:p>
    <w:p w14:paraId="7200DB1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90F9E8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winrt::hstring titleAsHstring = syndicationItem.Title().Text(); </w:t>
      </w:r>
    </w:p>
    <w:p w14:paraId="56D504E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A workaround to remove the trademark symbol from the title </w:t>
      </w:r>
    </w:p>
    <w:p w14:paraId="247BECC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string, because it causes issues in this case. </w:t>
      </w:r>
    </w:p>
    <w:p w14:paraId="2499402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 xml:space="preserve">::wstring titleAsStdWstring{ titleAsHstring.c_str() }; </w:t>
      </w:r>
    </w:p>
    <w:p w14:paraId="1B810C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titleAsStdWstring.erase(remove(titleAsStdWstring.begin(), </w:t>
      </w:r>
    </w:p>
    <w:p w14:paraId="1C5CE84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titleAsStdWstring.end(), L'™</w:t>
      </w:r>
      <w:r>
        <w:rPr>
          <w:rFonts w:ascii="Consolas" w:hAnsi="Consolas" w:eastAsia="Times New Roman" w:cs="Times New Roman"/>
          <w:color w:val="A31515"/>
          <w:sz w:val="21"/>
          <w:szCs w:val="21"/>
        </w:rPr>
        <w:t xml:space="preserve">'), titleAsStdWstring.end()); </w:t>
      </w:r>
    </w:p>
    <w:p w14:paraId="57BC7E0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titleAsHstring = titleAsStdWstring; </w:t>
      </w:r>
    </w:p>
    <w:p w14:paraId="16781DE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std::wcout &lt;&lt; titleAsHstring.c_str() &lt;&lt; std::endl; </w:t>
      </w:r>
    </w:p>
    <w:p w14:paraId="6E27EA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 </w:t>
      </w:r>
    </w:p>
    <w:p w14:paraId="7348B35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 </w:t>
      </w:r>
    </w:p>
    <w:p w14:paraId="0C21F9C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&lt;winrt/Windows.Foundation.Collections.h&gt; </w:t>
      </w:r>
    </w:p>
    <w:p w14:paraId="3341B9C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#include &lt;winrt/Windows.Web.Syndication.h&gt;</w:t>
      </w:r>
      <w:r>
        <w:rPr>
          <w:rFonts w:ascii="Segoe UI" w:hAnsi="Segoe UI" w:eastAsia="Times New Roman" w:cs="Segoe UI"/>
          <w:color w:val="161616"/>
          <w:sz w:val="24"/>
          <w:szCs w:val="24"/>
        </w:rPr>
        <w:t xml:space="preserve">Windows SDK, because your project (via the </w:t>
      </w:r>
      <w:r>
        <w:rPr>
          <w:rFonts w:ascii="Consolas" w:hAnsi="Consolas" w:eastAsia="Times New Roman" w:cs="Times New Roman"/>
          <w:color w:val="161616"/>
          <w:sz w:val="20"/>
          <w:szCs w:val="20"/>
        </w:rPr>
        <w:t>cppwinrt.exe</w:t>
      </w:r>
      <w:r>
        <w:rPr>
          <w:rFonts w:ascii="Segoe UI" w:hAnsi="Segoe UI" w:eastAsia="Times New Roman" w:cs="Segoe UI"/>
          <w:color w:val="161616"/>
          <w:sz w:val="24"/>
          <w:szCs w:val="24"/>
        </w:rPr>
        <w:t xml:space="preserve"> tool) generates those same </w:t>
      </w:r>
    </w:p>
    <w:p w14:paraId="328100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headers into your project's </w:t>
      </w:r>
      <w:r>
        <w:rPr>
          <w:rFonts w:ascii="SegoeUI-Italic" w:hAnsi="SegoeUI-Italic" w:eastAsia="Times New Roman" w:cs="Times New Roman"/>
          <w:i/>
          <w:iCs/>
          <w:color w:val="161616"/>
          <w:sz w:val="24"/>
          <w:szCs w:val="24"/>
        </w:rPr>
        <w:t>$(GeneratedFilesDir)</w:t>
      </w:r>
      <w:r>
        <w:rPr>
          <w:rFonts w:ascii="Segoe UI" w:hAnsi="Segoe UI" w:eastAsia="Times New Roman" w:cs="Segoe UI"/>
          <w:color w:val="161616"/>
          <w:sz w:val="24"/>
          <w:szCs w:val="24"/>
        </w:rPr>
        <w:t xml:space="preserve"> folder. They'll be loaded from that </w:t>
      </w:r>
    </w:p>
    <w:p w14:paraId="0CFF0B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folder if they can't be found elsewhere, or if you change your project settings. </w:t>
      </w:r>
    </w:p>
    <w:p w14:paraId="791EF3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headers contain Windows APIs projected into C++/WinRT. In other words, for each </w:t>
      </w:r>
    </w:p>
    <w:p w14:paraId="2FBA19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type, C++/WinRT defines a C++-friendly equivalent (called the </w:t>
      </w:r>
      <w:r>
        <w:rPr>
          <w:rFonts w:ascii="SegoeUI-Italic" w:hAnsi="SegoeUI-Italic" w:eastAsia="Times New Roman" w:cs="Times New Roman"/>
          <w:i/>
          <w:iCs/>
          <w:color w:val="161616"/>
          <w:sz w:val="24"/>
          <w:szCs w:val="24"/>
        </w:rPr>
        <w:t>projected type</w:t>
      </w:r>
      <w:r>
        <w:rPr>
          <w:rFonts w:ascii="Segoe UI" w:hAnsi="Segoe UI" w:eastAsia="Times New Roman" w:cs="Segoe UI"/>
          <w:color w:val="161616"/>
          <w:sz w:val="24"/>
          <w:szCs w:val="24"/>
        </w:rPr>
        <w:t xml:space="preserve">). </w:t>
      </w:r>
    </w:p>
    <w:p w14:paraId="5D8750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projected type has the same fully-qualified name as the Windows type, but it's placed </w:t>
      </w:r>
    </w:p>
    <w:p w14:paraId="77AEB6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C++ </w:t>
      </w:r>
      <w:r>
        <w:rPr>
          <w:rFonts w:ascii="Segoe UI Semibold" w:hAnsi="Segoe UI Semibold" w:eastAsia="Times New Roman" w:cs="Segoe UI Semibold"/>
          <w:b/>
          <w:bCs/>
          <w:color w:val="161616"/>
          <w:sz w:val="24"/>
          <w:szCs w:val="24"/>
        </w:rPr>
        <w:t>winrt</w:t>
      </w:r>
      <w:r>
        <w:rPr>
          <w:rFonts w:ascii="Segoe UI" w:hAnsi="Segoe UI" w:eastAsia="Times New Roman" w:cs="Segoe UI"/>
          <w:color w:val="161616"/>
          <w:sz w:val="24"/>
          <w:szCs w:val="24"/>
        </w:rPr>
        <w:t xml:space="preserve"> namespace. Putting these includes in your precompiled header </w:t>
      </w:r>
    </w:p>
    <w:p w14:paraId="0AE0EF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reduces incremental build times. </w:t>
      </w:r>
    </w:p>
    <w:p w14:paraId="1E2D809A">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4173"/>
          <w:sz w:val="24"/>
          <w:szCs w:val="24"/>
        </w:rPr>
        <w:t>）</w:t>
      </w:r>
      <w:r>
        <w:rPr>
          <w:rFonts w:ascii="docons" w:hAnsi="docons" w:eastAsia="Times New Roman" w:cs="Times New Roman"/>
          <w:color w:val="004173"/>
          <w:sz w:val="24"/>
          <w:szCs w:val="24"/>
        </w:rPr>
        <w:t xml:space="preserve"> </w:t>
      </w:r>
      <w:r>
        <w:rPr>
          <w:rFonts w:ascii="Segoe UI Semibold" w:hAnsi="Segoe UI Semibold" w:eastAsia="Times New Roman" w:cs="Segoe UI Semibold"/>
          <w:b/>
          <w:bCs/>
          <w:color w:val="004173"/>
          <w:sz w:val="24"/>
          <w:szCs w:val="24"/>
        </w:rPr>
        <w:t xml:space="preserve">Important </w:t>
      </w:r>
    </w:p>
    <w:p w14:paraId="0E9C21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Whenever you want to use a type from a Windows namespaces, you must </w:t>
      </w:r>
      <w:r>
        <w:rPr>
          <w:rFonts w:ascii="Consolas" w:hAnsi="Consolas" w:eastAsia="Times New Roman" w:cs="Times New Roman"/>
          <w:color w:val="161616"/>
          <w:sz w:val="20"/>
          <w:szCs w:val="20"/>
        </w:rPr>
        <w:t xml:space="preserve">#include </w:t>
      </w:r>
    </w:p>
    <w:p w14:paraId="76CD906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corresponding C++/WinRT Windows namespace header file, as shown above. </w:t>
      </w:r>
    </w:p>
    <w:p w14:paraId="25E951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UI-Italic" w:hAnsi="SegoeUI-Italic" w:eastAsia="Times New Roman" w:cs="Times New Roman"/>
          <w:i/>
          <w:iCs/>
          <w:color w:val="161616"/>
          <w:sz w:val="24"/>
          <w:szCs w:val="24"/>
        </w:rPr>
        <w:t>corresponding</w:t>
      </w:r>
      <w:r>
        <w:rPr>
          <w:rFonts w:ascii="Segoe UI" w:hAnsi="Segoe UI" w:eastAsia="Times New Roman" w:cs="Segoe UI"/>
          <w:color w:val="161616"/>
          <w:sz w:val="24"/>
          <w:szCs w:val="24"/>
        </w:rPr>
        <w:t xml:space="preserve"> header is the one with the same name as the type's namespace. </w:t>
      </w:r>
    </w:p>
    <w:p w14:paraId="5FB6AA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example, to use the C++/WinRT projection for the </w:t>
      </w:r>
    </w:p>
    <w:p w14:paraId="2E19006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4173"/>
          <w:sz w:val="24"/>
          <w:szCs w:val="24"/>
        </w:rPr>
        <w:t>Windows::Foundation::Collections::PropertySet</w:t>
      </w:r>
      <w:r>
        <w:rPr>
          <w:rFonts w:ascii="Segoe UI" w:hAnsi="Segoe UI" w:eastAsia="Times New Roman" w:cs="Segoe UI"/>
          <w:color w:val="161616"/>
          <w:sz w:val="24"/>
          <w:szCs w:val="24"/>
        </w:rPr>
        <w:t xml:space="preserve"> runtime class, include the </w:t>
      </w:r>
    </w:p>
    <w:p w14:paraId="0B12D76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winrt/Windows.Foundation.Collections.h</w:t>
      </w:r>
      <w:r>
        <w:rPr>
          <w:rFonts w:ascii="Segoe UI" w:hAnsi="Segoe UI" w:eastAsia="Times New Roman" w:cs="Segoe UI"/>
          <w:color w:val="161616"/>
          <w:sz w:val="24"/>
          <w:szCs w:val="24"/>
        </w:rPr>
        <w:t xml:space="preserve"> header. </w:t>
      </w:r>
    </w:p>
    <w:p w14:paraId="37EA98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is common for a C++/WinRT projection header to automatically include related </w:t>
      </w:r>
    </w:p>
    <w:p w14:paraId="1A3DAA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namespace header files. For example, </w:t>
      </w:r>
      <w:r>
        <w:rPr>
          <w:rFonts w:ascii="Consolas" w:hAnsi="Consolas" w:eastAsia="Times New Roman" w:cs="Times New Roman"/>
          <w:color w:val="161616"/>
          <w:sz w:val="20"/>
          <w:szCs w:val="20"/>
        </w:rPr>
        <w:t xml:space="preserve">winrt/Windows.Foundation.Collections.h </w:t>
      </w:r>
    </w:p>
    <w:p w14:paraId="105FAD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includes </w:t>
      </w:r>
      <w:r>
        <w:rPr>
          <w:rFonts w:ascii="Consolas" w:hAnsi="Consolas" w:eastAsia="Times New Roman" w:cs="Times New Roman"/>
          <w:color w:val="161616"/>
          <w:sz w:val="20"/>
          <w:szCs w:val="20"/>
        </w:rPr>
        <w:t xml:space="preserve">winrt/Windows.Foundation.h </w:t>
      </w:r>
      <w:r>
        <w:rPr>
          <w:rFonts w:ascii="Segoe UI" w:hAnsi="Segoe UI" w:eastAsia="Times New Roman" w:cs="Segoe UI"/>
          <w:color w:val="161616"/>
          <w:sz w:val="24"/>
          <w:szCs w:val="24"/>
        </w:rPr>
        <w:t xml:space="preserve">. But you shouldn't rely on this behavior, since </w:t>
      </w:r>
    </w:p>
    <w:p w14:paraId="1AF03C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it's an implementation detail that changes over time. You must explicitly include </w:t>
      </w:r>
    </w:p>
    <w:p w14:paraId="602DA9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headers that you need. </w:t>
      </w:r>
    </w:p>
    <w:p w14:paraId="67B965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27226FB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winrt; </w:t>
      </w:r>
    </w:p>
    <w:p w14:paraId="6AE3307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Windows::Foundation; </w:t>
      </w:r>
    </w:p>
    <w:p w14:paraId="468A739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Windows::Web::Syndication; </w:t>
      </w:r>
    </w:p>
    <w:p w14:paraId="0FDFCB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using namespace</w:t>
      </w:r>
      <w:r>
        <w:rPr>
          <w:rFonts w:ascii="Segoe UI" w:hAnsi="Segoe UI" w:eastAsia="Times New Roman" w:cs="Segoe UI"/>
          <w:color w:val="161616"/>
          <w:sz w:val="24"/>
          <w:szCs w:val="24"/>
        </w:rPr>
        <w:t xml:space="preserve"> directives are optional, but convenient. The pattern shown above </w:t>
      </w:r>
    </w:p>
    <w:p w14:paraId="53A7F8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such directives (allowing unqualified name lookup for anything in the </w:t>
      </w:r>
      <w:r>
        <w:rPr>
          <w:rFonts w:ascii="Segoe UI Semibold" w:hAnsi="Segoe UI Semibold" w:eastAsia="Times New Roman" w:cs="Segoe UI Semibold"/>
          <w:b/>
          <w:bCs/>
          <w:color w:val="161616"/>
          <w:sz w:val="24"/>
          <w:szCs w:val="24"/>
        </w:rPr>
        <w:t xml:space="preserve">winrt </w:t>
      </w:r>
    </w:p>
    <w:p w14:paraId="4DFCB3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namespace) is suitable for when you're beginning a new project and C++/WinRT is the </w:t>
      </w:r>
    </w:p>
    <w:p w14:paraId="1D740F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only language projection you're using inside of that project. If, on the other hand, you're </w:t>
      </w:r>
    </w:p>
    <w:p w14:paraId="7F2615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mixing C++/WinRT code with </w:t>
      </w:r>
      <w:r>
        <w:rPr>
          <w:rFonts w:ascii="Segoe UI" w:hAnsi="Segoe UI" w:eastAsia="Times New Roman" w:cs="Segoe UI"/>
          <w:color w:val="0065B3"/>
          <w:sz w:val="24"/>
          <w:szCs w:val="24"/>
        </w:rPr>
        <w:t>C++/CX</w:t>
      </w:r>
      <w:r>
        <w:rPr>
          <w:rFonts w:ascii="Segoe UI" w:hAnsi="Segoe UI" w:eastAsia="Times New Roman" w:cs="Segoe UI"/>
          <w:color w:val="161616"/>
          <w:sz w:val="24"/>
          <w:szCs w:val="24"/>
        </w:rPr>
        <w:t xml:space="preserve"> and/or SDK application binary interface (ABI) </w:t>
      </w:r>
    </w:p>
    <w:p w14:paraId="736B95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(you're either porting from, or interoperating with, one or both of those models), </w:t>
      </w:r>
    </w:p>
    <w:p w14:paraId="39D688D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see the topics </w:t>
      </w:r>
      <w:r>
        <w:rPr>
          <w:rFonts w:ascii="Segoe UI" w:hAnsi="Segoe UI" w:eastAsia="Times New Roman" w:cs="Segoe UI"/>
          <w:color w:val="0065B3"/>
          <w:sz w:val="24"/>
          <w:szCs w:val="24"/>
        </w:rPr>
        <w:t>Interop between C++/WinRT and C++/CX</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 xml:space="preserve">Move to C++/WinRT </w:t>
      </w:r>
    </w:p>
    <w:p w14:paraId="3B3041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from C++/CX</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Interop between C++/WinRT and the ABI</w:t>
      </w:r>
      <w:r>
        <w:rPr>
          <w:rFonts w:ascii="Segoe UI" w:hAnsi="Segoe UI" w:eastAsia="Times New Roman" w:cs="Segoe UI"/>
          <w:color w:val="161616"/>
          <w:sz w:val="24"/>
          <w:szCs w:val="24"/>
        </w:rPr>
        <w:t xml:space="preserve">. </w:t>
      </w:r>
    </w:p>
    <w:p w14:paraId="1ECEF4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C++/WinRT</w:t>
      </w:r>
      <w:r>
        <w:rPr>
          <w:rFonts w:ascii="Consolas" w:hAnsi="Consolas" w:eastAsia="Times New Roman" w:cs="Times New Roman"/>
          <w:color w:val="161616"/>
          <w:sz w:val="21"/>
          <w:szCs w:val="21"/>
        </w:rPr>
        <w:t xml:space="preserve">winrt::init_apartment(); </w:t>
      </w:r>
    </w:p>
    <w:p w14:paraId="15627A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call to </w:t>
      </w:r>
      <w:r>
        <w:rPr>
          <w:rFonts w:ascii="Segoe UI Semibold" w:hAnsi="Segoe UI Semibold" w:eastAsia="Times New Roman" w:cs="Segoe UI Semibold"/>
          <w:b/>
          <w:bCs/>
          <w:color w:val="161616"/>
          <w:sz w:val="24"/>
          <w:szCs w:val="24"/>
        </w:rPr>
        <w:t>winrt::init_apartment</w:t>
      </w:r>
      <w:r>
        <w:rPr>
          <w:rFonts w:ascii="Segoe UI" w:hAnsi="Segoe UI" w:eastAsia="Times New Roman" w:cs="Segoe UI"/>
          <w:color w:val="161616"/>
          <w:sz w:val="24"/>
          <w:szCs w:val="24"/>
        </w:rPr>
        <w:t xml:space="preserve"> initializes the thread in the Windows Runtime; by </w:t>
      </w:r>
    </w:p>
    <w:p w14:paraId="6A5E20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default, in a multithreaded apartment. The call also initializes COM. </w:t>
      </w:r>
    </w:p>
    <w:p w14:paraId="430B7F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3E6E231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Uri rssFeedUri{ </w:t>
      </w:r>
      <w:r>
        <w:rPr>
          <w:rFonts w:ascii="Consolas" w:hAnsi="Consolas" w:eastAsia="Times New Roman" w:cs="Times New Roman"/>
          <w:color w:val="A31515"/>
          <w:sz w:val="21"/>
          <w:szCs w:val="21"/>
        </w:rPr>
        <w:t>L"https://blogs.windows.com/feed"</w:t>
      </w:r>
      <w:r>
        <w:rPr>
          <w:rFonts w:ascii="Consolas" w:hAnsi="Consolas" w:eastAsia="Times New Roman" w:cs="Times New Roman"/>
          <w:color w:val="161616"/>
          <w:sz w:val="21"/>
          <w:szCs w:val="21"/>
        </w:rPr>
        <w:t xml:space="preserve"> }; </w:t>
      </w:r>
    </w:p>
    <w:p w14:paraId="1A19DDE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 syndicationClient; </w:t>
      </w:r>
    </w:p>
    <w:p w14:paraId="731E67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Stack-allocate two objects: they represent the uri of the Windows blog, and a </w:t>
      </w:r>
    </w:p>
    <w:p w14:paraId="5C8E77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syndication client. We construct the uri with a simple wide string literal (see </w:t>
      </w:r>
      <w:r>
        <w:rPr>
          <w:rFonts w:ascii="Segoe UI" w:hAnsi="Segoe UI" w:eastAsia="Times New Roman" w:cs="Segoe UI"/>
          <w:color w:val="0065B3"/>
          <w:sz w:val="24"/>
          <w:szCs w:val="24"/>
        </w:rPr>
        <w:t xml:space="preserve">String </w:t>
      </w:r>
    </w:p>
    <w:p w14:paraId="11594F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handling in C++/WinRT</w:t>
      </w:r>
      <w:r>
        <w:rPr>
          <w:rFonts w:ascii="Segoe UI" w:hAnsi="Segoe UI" w:eastAsia="Times New Roman" w:cs="Segoe UI"/>
          <w:color w:val="161616"/>
          <w:sz w:val="24"/>
          <w:szCs w:val="24"/>
        </w:rPr>
        <w:t xml:space="preserve"> for more ways you can work with strings). </w:t>
      </w:r>
    </w:p>
    <w:p w14:paraId="431B7C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305D75B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SyndicationFeed syndicationFeed = </w:t>
      </w:r>
    </w:p>
    <w:p w14:paraId="5160696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syndicationClient.RetrieveFeedAsync(rssFeedUri).get(); </w:t>
      </w:r>
    </w:p>
    <w:p w14:paraId="5562DCF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65B3"/>
          <w:sz w:val="24"/>
          <w:szCs w:val="24"/>
        </w:rPr>
        <w:t>SyndicationClient::RetrieveFeedAsync</w:t>
      </w:r>
      <w:r>
        <w:rPr>
          <w:rFonts w:ascii="Segoe UI" w:hAnsi="Segoe UI" w:eastAsia="Times New Roman" w:cs="Segoe UI"/>
          <w:color w:val="161616"/>
          <w:sz w:val="24"/>
          <w:szCs w:val="24"/>
        </w:rPr>
        <w:t xml:space="preserve"> is an example of an asynchronous Windows </w:t>
      </w:r>
    </w:p>
    <w:p w14:paraId="4803B9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Runtime function. The code example receives an asynchronous operation object from </w:t>
      </w:r>
    </w:p>
    <w:p w14:paraId="41AA945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RetrieveFeedAsync</w:t>
      </w:r>
      <w:r>
        <w:rPr>
          <w:rFonts w:ascii="Segoe UI" w:hAnsi="Segoe UI" w:eastAsia="Times New Roman" w:cs="Segoe UI"/>
          <w:color w:val="161616"/>
          <w:sz w:val="24"/>
          <w:szCs w:val="24"/>
        </w:rPr>
        <w:t xml:space="preserve">, and it calls </w:t>
      </w:r>
      <w:r>
        <w:rPr>
          <w:rFonts w:ascii="Segoe UI Semibold" w:hAnsi="Segoe UI Semibold" w:eastAsia="Times New Roman" w:cs="Segoe UI Semibold"/>
          <w:b/>
          <w:bCs/>
          <w:color w:val="161616"/>
          <w:sz w:val="24"/>
          <w:szCs w:val="24"/>
        </w:rPr>
        <w:t>get</w:t>
      </w:r>
      <w:r>
        <w:rPr>
          <w:rFonts w:ascii="Segoe UI" w:hAnsi="Segoe UI" w:eastAsia="Times New Roman" w:cs="Segoe UI"/>
          <w:color w:val="161616"/>
          <w:sz w:val="24"/>
          <w:szCs w:val="24"/>
        </w:rPr>
        <w:t xml:space="preserve"> on that object to block the calling thread and wait </w:t>
      </w:r>
    </w:p>
    <w:p w14:paraId="0B1A19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the result (which is a syndication feed, in this case). For more about concurrency, and </w:t>
      </w:r>
    </w:p>
    <w:p w14:paraId="2F20FD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non-blocking techniques, see </w:t>
      </w:r>
      <w:r>
        <w:rPr>
          <w:rFonts w:ascii="Segoe UI" w:hAnsi="Segoe UI" w:eastAsia="Times New Roman" w:cs="Segoe UI"/>
          <w:color w:val="0065B3"/>
          <w:sz w:val="24"/>
          <w:szCs w:val="24"/>
        </w:rPr>
        <w:t xml:space="preserve">Concurrency and asynchronous operations with </w:t>
      </w:r>
    </w:p>
    <w:p w14:paraId="570578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w:t>
      </w:r>
    </w:p>
    <w:p w14:paraId="727A0B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777BB16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const</w:t>
      </w:r>
      <w:r>
        <w:rPr>
          <w:rFonts w:ascii="Consolas" w:hAnsi="Consolas" w:eastAsia="Times New Roman" w:cs="Times New Roman"/>
          <w:color w:val="161616"/>
          <w:sz w:val="21"/>
          <w:szCs w:val="21"/>
        </w:rPr>
        <w:t xml:space="preserve"> SyndicationItem syndicationItem : syndicationFeed.Items()) { ... </w:t>
      </w:r>
    </w:p>
    <w:p w14:paraId="44472B1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090B5B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65B3"/>
          <w:sz w:val="24"/>
          <w:szCs w:val="24"/>
        </w:rPr>
        <w:t>SyndicationFeed.Items</w:t>
      </w:r>
      <w:r>
        <w:rPr>
          <w:rFonts w:ascii="Segoe UI" w:hAnsi="Segoe UI" w:eastAsia="Times New Roman" w:cs="Segoe UI"/>
          <w:color w:val="161616"/>
          <w:sz w:val="24"/>
          <w:szCs w:val="24"/>
        </w:rPr>
        <w:t xml:space="preserve"> is a range, defined by the iterators returned from </w:t>
      </w:r>
      <w:r>
        <w:rPr>
          <w:rFonts w:ascii="Segoe UI Semibold" w:hAnsi="Segoe UI Semibold" w:eastAsia="Times New Roman" w:cs="Segoe UI Semibold"/>
          <w:b/>
          <w:bCs/>
          <w:color w:val="161616"/>
          <w:sz w:val="24"/>
          <w:szCs w:val="24"/>
        </w:rPr>
        <w:t>begin</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 xml:space="preserve">end </w:t>
      </w:r>
    </w:p>
    <w:p w14:paraId="17A382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functions (or their constant, reverse, and constant-reverse variants). Because of this, you </w:t>
      </w:r>
    </w:p>
    <w:p w14:paraId="7B82BD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enumerate </w:t>
      </w:r>
      <w:r>
        <w:rPr>
          <w:rFonts w:ascii="Segoe UI Semibold" w:hAnsi="Segoe UI Semibold" w:eastAsia="Times New Roman" w:cs="Segoe UI Semibold"/>
          <w:b/>
          <w:bCs/>
          <w:color w:val="161616"/>
          <w:sz w:val="24"/>
          <w:szCs w:val="24"/>
        </w:rPr>
        <w:t>Items</w:t>
      </w:r>
      <w:r>
        <w:rPr>
          <w:rFonts w:ascii="Segoe UI" w:hAnsi="Segoe UI" w:eastAsia="Times New Roman" w:cs="Segoe UI"/>
          <w:color w:val="161616"/>
          <w:sz w:val="24"/>
          <w:szCs w:val="24"/>
        </w:rPr>
        <w:t xml:space="preserve"> with either a range-based </w:t>
      </w:r>
      <w:r>
        <w:rPr>
          <w:rFonts w:ascii="Consolas" w:hAnsi="Consolas" w:eastAsia="Times New Roman" w:cs="Times New Roman"/>
          <w:color w:val="161616"/>
          <w:sz w:val="20"/>
          <w:szCs w:val="20"/>
        </w:rPr>
        <w:t>for</w:t>
      </w:r>
      <w:r>
        <w:rPr>
          <w:rFonts w:ascii="Segoe UI" w:hAnsi="Segoe UI" w:eastAsia="Times New Roman" w:cs="Segoe UI"/>
          <w:color w:val="161616"/>
          <w:sz w:val="24"/>
          <w:szCs w:val="24"/>
        </w:rPr>
        <w:t xml:space="preserve"> statement, or with the </w:t>
      </w:r>
      <w:r>
        <w:rPr>
          <w:rFonts w:ascii="Segoe UI Semibold" w:hAnsi="Segoe UI Semibold" w:eastAsia="Times New Roman" w:cs="Segoe UI Semibold"/>
          <w:b/>
          <w:bCs/>
          <w:color w:val="161616"/>
          <w:sz w:val="24"/>
          <w:szCs w:val="24"/>
        </w:rPr>
        <w:t xml:space="preserve">std::for_each </w:t>
      </w:r>
    </w:p>
    <w:p w14:paraId="3989EA6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template function. Whenever you iterate over a Windows Runtime collection like this, </w:t>
      </w:r>
    </w:p>
    <w:p w14:paraId="17F386B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need to </w:t>
      </w:r>
      <w:r>
        <w:rPr>
          <w:rFonts w:ascii="Consolas" w:hAnsi="Consolas" w:eastAsia="Times New Roman" w:cs="Times New Roman"/>
          <w:color w:val="161616"/>
          <w:sz w:val="20"/>
          <w:szCs w:val="20"/>
        </w:rPr>
        <w:t xml:space="preserve">#include &lt;winrt/Windows.Foundation.Collections.h&gt; </w:t>
      </w:r>
      <w:r>
        <w:rPr>
          <w:rFonts w:ascii="Segoe UI" w:hAnsi="Segoe UI" w:eastAsia="Times New Roman" w:cs="Segoe UI"/>
          <w:color w:val="161616"/>
          <w:sz w:val="24"/>
          <w:szCs w:val="24"/>
        </w:rPr>
        <w:t xml:space="preserve">. </w:t>
      </w:r>
    </w:p>
    <w:p w14:paraId="1F5035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4F076FB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winrt::hstring titleAsHstring = syndicationItem.Title().Text(); </w:t>
      </w:r>
    </w:p>
    <w:p w14:paraId="4043340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Omitted: there's a little bit of extra work here to remove the trademark </w:t>
      </w:r>
    </w:p>
    <w:p w14:paraId="1F02D6D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symbol from the title text.</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 xml:space="preserve">::wcout &lt;&lt; titleAsHstring.c_str()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27DA2B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Gets the feed's title text, as a </w:t>
      </w:r>
      <w:r>
        <w:rPr>
          <w:rFonts w:ascii="Segoe UI Semibold" w:hAnsi="Segoe UI Semibold" w:eastAsia="Times New Roman" w:cs="Segoe UI Semibold"/>
          <w:b/>
          <w:bCs/>
          <w:color w:val="0065B3"/>
          <w:sz w:val="24"/>
          <w:szCs w:val="24"/>
        </w:rPr>
        <w:t>winrt::hstring</w:t>
      </w:r>
      <w:r>
        <w:rPr>
          <w:rFonts w:ascii="Segoe UI" w:hAnsi="Segoe UI" w:eastAsia="Times New Roman" w:cs="Segoe UI"/>
          <w:color w:val="161616"/>
          <w:sz w:val="24"/>
          <w:szCs w:val="24"/>
        </w:rPr>
        <w:t xml:space="preserve"> object (more details in </w:t>
      </w:r>
      <w:r>
        <w:rPr>
          <w:rFonts w:ascii="Segoe UI" w:hAnsi="Segoe UI" w:eastAsia="Times New Roman" w:cs="Segoe UI"/>
          <w:color w:val="0065B3"/>
          <w:sz w:val="24"/>
          <w:szCs w:val="24"/>
        </w:rPr>
        <w:t xml:space="preserve">String handling in </w:t>
      </w:r>
    </w:p>
    <w:p w14:paraId="06F271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The </w:t>
      </w:r>
      <w:r>
        <w:rPr>
          <w:rFonts w:ascii="Segoe UI Semibold" w:hAnsi="Segoe UI Semibold" w:eastAsia="Times New Roman" w:cs="Segoe UI Semibold"/>
          <w:b/>
          <w:bCs/>
          <w:color w:val="161616"/>
          <w:sz w:val="24"/>
          <w:szCs w:val="24"/>
        </w:rPr>
        <w:t>hstring</w:t>
      </w:r>
      <w:r>
        <w:rPr>
          <w:rFonts w:ascii="Segoe UI" w:hAnsi="Segoe UI" w:eastAsia="Times New Roman" w:cs="Segoe UI"/>
          <w:color w:val="161616"/>
          <w:sz w:val="24"/>
          <w:szCs w:val="24"/>
        </w:rPr>
        <w:t xml:space="preserve"> is then output, via the </w:t>
      </w:r>
      <w:r>
        <w:rPr>
          <w:rFonts w:ascii="Segoe UI Semibold" w:hAnsi="Segoe UI Semibold" w:eastAsia="Times New Roman" w:cs="Segoe UI Semibold"/>
          <w:b/>
          <w:bCs/>
          <w:color w:val="161616"/>
          <w:sz w:val="24"/>
          <w:szCs w:val="24"/>
        </w:rPr>
        <w:t>c_str</w:t>
      </w:r>
      <w:r>
        <w:rPr>
          <w:rFonts w:ascii="Segoe UI" w:hAnsi="Segoe UI" w:eastAsia="Times New Roman" w:cs="Segoe UI"/>
          <w:color w:val="161616"/>
          <w:sz w:val="24"/>
          <w:szCs w:val="24"/>
        </w:rPr>
        <w:t xml:space="preserve"> function, which reflects the pattern </w:t>
      </w:r>
    </w:p>
    <w:p w14:paraId="2884CE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used with C++ Standard Library strings. </w:t>
      </w:r>
    </w:p>
    <w:p w14:paraId="1DF14C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 you can see, C++/WinRT encourages modern, and class-like, C++ expressions such </w:t>
      </w:r>
    </w:p>
    <w:p w14:paraId="05C8A7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 </w:t>
      </w:r>
      <w:r>
        <w:rPr>
          <w:rFonts w:ascii="Consolas" w:hAnsi="Consolas" w:eastAsia="Times New Roman" w:cs="Times New Roman"/>
          <w:color w:val="161616"/>
          <w:sz w:val="20"/>
          <w:szCs w:val="20"/>
        </w:rPr>
        <w:t xml:space="preserve">syndicationItem.Title().Text() </w:t>
      </w:r>
      <w:r>
        <w:rPr>
          <w:rFonts w:ascii="Segoe UI" w:hAnsi="Segoe UI" w:eastAsia="Times New Roman" w:cs="Segoe UI"/>
          <w:color w:val="161616"/>
          <w:sz w:val="24"/>
          <w:szCs w:val="24"/>
        </w:rPr>
        <w:t xml:space="preserve">. This is a different, and cleaner, programming style </w:t>
      </w:r>
    </w:p>
    <w:p w14:paraId="082AAA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traditional COM programming. You don't need to directly initialize COM, nor work </w:t>
      </w:r>
    </w:p>
    <w:p w14:paraId="2B6A0A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COM pointers. </w:t>
      </w:r>
    </w:p>
    <w:p w14:paraId="4392D7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Nor do you need to handle HRESULT return codes. C++/WinRT converts error HRESULTs </w:t>
      </w:r>
    </w:p>
    <w:p w14:paraId="1B8976E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exceptions such as </w:t>
      </w:r>
      <w:r>
        <w:rPr>
          <w:rFonts w:ascii="Segoe UI Semibold" w:hAnsi="Segoe UI Semibold" w:eastAsia="Times New Roman" w:cs="Segoe UI Semibold"/>
          <w:b/>
          <w:bCs/>
          <w:color w:val="0065B3"/>
          <w:sz w:val="24"/>
          <w:szCs w:val="24"/>
        </w:rPr>
        <w:t>winrt::hresult-error</w:t>
      </w:r>
      <w:r>
        <w:rPr>
          <w:rFonts w:ascii="Segoe UI" w:hAnsi="Segoe UI" w:eastAsia="Times New Roman" w:cs="Segoe UI"/>
          <w:color w:val="161616"/>
          <w:sz w:val="24"/>
          <w:szCs w:val="24"/>
        </w:rPr>
        <w:t xml:space="preserve"> for a natural and modern programming style. </w:t>
      </w:r>
    </w:p>
    <w:p w14:paraId="6DCBAA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 about error-handling, and code examples, see </w:t>
      </w:r>
      <w:r>
        <w:rPr>
          <w:rFonts w:ascii="Segoe UI" w:hAnsi="Segoe UI" w:eastAsia="Times New Roman" w:cs="Segoe UI"/>
          <w:color w:val="0065B3"/>
          <w:sz w:val="24"/>
          <w:szCs w:val="24"/>
        </w:rPr>
        <w:t xml:space="preserve">Error handling with </w:t>
      </w:r>
    </w:p>
    <w:p w14:paraId="177A9E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w:t>
      </w:r>
    </w:p>
    <w:p w14:paraId="4F0447E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Modify a Windows Desktop application project </w:t>
      </w:r>
    </w:p>
    <w:p w14:paraId="5ADDF0A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to add C++/WinRT support </w:t>
      </w:r>
    </w:p>
    <w:p w14:paraId="2C21B2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 desktop projects (for example, the </w:t>
      </w:r>
      <w:r>
        <w:rPr>
          <w:rFonts w:ascii="Segoe UI" w:hAnsi="Segoe UI" w:eastAsia="Times New Roman" w:cs="Segoe UI"/>
          <w:color w:val="0065B3"/>
          <w:sz w:val="24"/>
          <w:szCs w:val="24"/>
        </w:rPr>
        <w:t>WinUI 3 templates in Visual Studio</w:t>
      </w:r>
      <w:r>
        <w:rPr>
          <w:rFonts w:ascii="Segoe UI" w:hAnsi="Segoe UI" w:eastAsia="Times New Roman" w:cs="Segoe UI"/>
          <w:color w:val="161616"/>
          <w:sz w:val="24"/>
          <w:szCs w:val="24"/>
        </w:rPr>
        <w:t xml:space="preserve">) have </w:t>
      </w:r>
    </w:p>
    <w:p w14:paraId="4FF5CD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C++/WinRT support built in. </w:t>
      </w:r>
    </w:p>
    <w:p w14:paraId="4F471A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 this section shows you how you can add C++/WinRT support to any Windows </w:t>
      </w:r>
    </w:p>
    <w:p w14:paraId="386749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Desktop application project that you might have. If you don't have an existing Windows </w:t>
      </w:r>
    </w:p>
    <w:p w14:paraId="345295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Desktop application project, then you can follow along with these steps by first creating </w:t>
      </w:r>
    </w:p>
    <w:p w14:paraId="62BAA7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For example, open Visual Studio and create a </w:t>
      </w:r>
      <w:r>
        <w:rPr>
          <w:rFonts w:ascii="Segoe UI Semibold" w:hAnsi="Segoe UI Semibold" w:eastAsia="Times New Roman" w:cs="Segoe UI Semibold"/>
          <w:b/>
          <w:bCs/>
          <w:color w:val="161616"/>
          <w:sz w:val="24"/>
          <w:szCs w:val="24"/>
        </w:rPr>
        <w:t>Visual 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 Desktop</w:t>
      </w:r>
      <w:r>
        <w:rPr>
          <w:rFonts w:ascii="Segoe UI" w:hAnsi="Segoe UI" w:eastAsia="Times New Roman" w:cs="Segoe UI"/>
          <w:color w:val="161616"/>
          <w:sz w:val="24"/>
          <w:szCs w:val="24"/>
        </w:rPr>
        <w:t xml:space="preserve"> &gt; </w:t>
      </w:r>
    </w:p>
    <w:p w14:paraId="21AEF8B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Windows Desktop Application</w:t>
      </w:r>
      <w:r>
        <w:rPr>
          <w:rFonts w:ascii="Segoe UI" w:hAnsi="Segoe UI" w:eastAsia="Times New Roman" w:cs="Segoe UI"/>
          <w:color w:val="161616"/>
          <w:sz w:val="24"/>
          <w:szCs w:val="24"/>
        </w:rPr>
        <w:t xml:space="preserve"> project. </w:t>
      </w:r>
    </w:p>
    <w:p w14:paraId="275AE9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optionally install the </w:t>
      </w:r>
      <w:r>
        <w:rPr>
          <w:rFonts w:ascii="Segoe UI" w:hAnsi="Segoe UI" w:eastAsia="Times New Roman" w:cs="Segoe UI"/>
          <w:color w:val="0065B3"/>
          <w:sz w:val="24"/>
          <w:szCs w:val="24"/>
        </w:rPr>
        <w:t>C++/WinRT Visual Studio Extension (VSIX)</w:t>
      </w:r>
      <w:r>
        <w:rPr>
          <w:rFonts w:ascii="Segoe UI" w:hAnsi="Segoe UI" w:eastAsia="Times New Roman" w:cs="Segoe UI"/>
          <w:color w:val="161616"/>
          <w:sz w:val="24"/>
          <w:szCs w:val="24"/>
        </w:rPr>
        <w:t xml:space="preserve"> and the </w:t>
      </w:r>
    </w:p>
    <w:p w14:paraId="04DF05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NuGet package. For details, see </w:t>
      </w:r>
      <w:r>
        <w:rPr>
          <w:rFonts w:ascii="Segoe UI" w:hAnsi="Segoe UI" w:eastAsia="Times New Roman" w:cs="Segoe UI"/>
          <w:color w:val="0065B3"/>
          <w:sz w:val="24"/>
          <w:szCs w:val="24"/>
        </w:rPr>
        <w:t>Visual Studio support for C++/WinRT</w:t>
      </w:r>
      <w:r>
        <w:rPr>
          <w:rFonts w:ascii="Segoe UI" w:hAnsi="Segoe UI" w:eastAsia="Times New Roman" w:cs="Segoe UI"/>
          <w:color w:val="161616"/>
          <w:sz w:val="24"/>
          <w:szCs w:val="24"/>
        </w:rPr>
        <w:t xml:space="preserve">. </w:t>
      </w:r>
    </w:p>
    <w:p w14:paraId="14AE48F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Set project properties </w:t>
      </w:r>
    </w:p>
    <w:p w14:paraId="32F1FD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Go to project property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Windows SDK Version</w:t>
      </w:r>
      <w:r>
        <w:rPr>
          <w:rFonts w:ascii="Segoe UI" w:hAnsi="Segoe UI" w:eastAsia="Times New Roman" w:cs="Segoe UI"/>
          <w:color w:val="161616"/>
          <w:sz w:val="24"/>
          <w:szCs w:val="24"/>
        </w:rPr>
        <w:t xml:space="preserve">, and select </w:t>
      </w:r>
      <w:r>
        <w:rPr>
          <w:rFonts w:ascii="Segoe UI Semibold" w:hAnsi="Segoe UI Semibold" w:eastAsia="Times New Roman" w:cs="Segoe UI Semibold"/>
          <w:b/>
          <w:bCs/>
          <w:color w:val="161616"/>
          <w:sz w:val="24"/>
          <w:szCs w:val="24"/>
        </w:rPr>
        <w:t xml:space="preserve">All Configurations </w:t>
      </w:r>
    </w:p>
    <w:p w14:paraId="618E55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w:t>
      </w:r>
      <w:r>
        <w:rPr>
          <w:rFonts w:ascii="Segoe UI Semibold" w:hAnsi="Segoe UI Semibold" w:eastAsia="Times New Roman" w:cs="Segoe UI Semibold"/>
          <w:b/>
          <w:bCs/>
          <w:color w:val="161616"/>
          <w:sz w:val="24"/>
          <w:szCs w:val="24"/>
        </w:rPr>
        <w:t>All Platforms</w:t>
      </w:r>
      <w:r>
        <w:rPr>
          <w:rFonts w:ascii="Segoe UI" w:hAnsi="Segoe UI" w:eastAsia="Times New Roman" w:cs="Segoe UI"/>
          <w:color w:val="161616"/>
          <w:sz w:val="24"/>
          <w:szCs w:val="24"/>
        </w:rPr>
        <w:t xml:space="preserve">. Ensure that </w:t>
      </w:r>
      <w:r>
        <w:rPr>
          <w:rFonts w:ascii="Segoe UI Semibold" w:hAnsi="Segoe UI Semibold" w:eastAsia="Times New Roman" w:cs="Segoe UI Semibold"/>
          <w:b/>
          <w:bCs/>
          <w:color w:val="161616"/>
          <w:sz w:val="24"/>
          <w:szCs w:val="24"/>
        </w:rPr>
        <w:t>Windows SDK Version</w:t>
      </w:r>
      <w:r>
        <w:rPr>
          <w:rFonts w:ascii="Segoe UI" w:hAnsi="Segoe UI" w:eastAsia="Times New Roman" w:cs="Segoe UI"/>
          <w:color w:val="161616"/>
          <w:sz w:val="24"/>
          <w:szCs w:val="24"/>
        </w:rPr>
        <w:t xml:space="preserve"> is set to 10.0.17134.0 (Windows </w:t>
      </w:r>
    </w:p>
    <w:p w14:paraId="17BFC7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10, version 1803) or greater. </w:t>
      </w:r>
    </w:p>
    <w:p w14:paraId="3EAD90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Confirm that you're not affected by </w:t>
      </w:r>
      <w:r>
        <w:rPr>
          <w:rFonts w:ascii="Segoe UI" w:hAnsi="Segoe UI" w:eastAsia="Times New Roman" w:cs="Segoe UI"/>
          <w:color w:val="0065B3"/>
          <w:sz w:val="24"/>
          <w:szCs w:val="24"/>
        </w:rPr>
        <w:t>Why won't my new project compile?</w:t>
      </w:r>
      <w:r>
        <w:rPr>
          <w:rFonts w:ascii="Segoe UI" w:hAnsi="Segoe UI" w:eastAsia="Times New Roman" w:cs="Segoe UI"/>
          <w:color w:val="161616"/>
          <w:sz w:val="24"/>
          <w:szCs w:val="24"/>
        </w:rPr>
        <w:t xml:space="preserve">. </w:t>
      </w:r>
    </w:p>
    <w:p w14:paraId="69AE28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Because C++/WinRT uses features from the C++17 standard, set project property </w:t>
      </w:r>
    </w:p>
    <w:p w14:paraId="7FBA59D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 Language Standard</w:t>
      </w:r>
      <w:r>
        <w:rPr>
          <w:rFonts w:ascii="Segoe UI" w:hAnsi="Segoe UI" w:eastAsia="Times New Roman" w:cs="Segoe UI"/>
          <w:color w:val="161616"/>
          <w:sz w:val="24"/>
          <w:szCs w:val="24"/>
        </w:rPr>
        <w:t xml:space="preserve"> to </w:t>
      </w:r>
      <w:r>
        <w:rPr>
          <w:rFonts w:ascii="SegoeUI-Italic" w:hAnsi="SegoeUI-Italic" w:eastAsia="Times New Roman" w:cs="Times New Roman"/>
          <w:i/>
          <w:iCs/>
          <w:color w:val="161616"/>
          <w:sz w:val="24"/>
          <w:szCs w:val="24"/>
        </w:rPr>
        <w:t>ISO C++17 Standard (/std:c++17)</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36"/>
          <w:szCs w:val="36"/>
        </w:rPr>
        <w:t xml:space="preserve">The precompiled header </w:t>
      </w:r>
    </w:p>
    <w:p w14:paraId="5D2811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default project template creates a precompiled header for you, named either </w:t>
      </w:r>
    </w:p>
    <w:p w14:paraId="37B660E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framework.h </w:t>
      </w:r>
      <w:r>
        <w:rPr>
          <w:rFonts w:ascii="Segoe UI" w:hAnsi="Segoe UI" w:eastAsia="Times New Roman" w:cs="Segoe UI"/>
          <w:color w:val="161616"/>
          <w:sz w:val="24"/>
          <w:szCs w:val="24"/>
        </w:rPr>
        <w:t xml:space="preserve">, or </w:t>
      </w:r>
      <w:r>
        <w:rPr>
          <w:rFonts w:ascii="Consolas" w:hAnsi="Consolas" w:eastAsia="Times New Roman" w:cs="Times New Roman"/>
          <w:color w:val="161616"/>
          <w:sz w:val="20"/>
          <w:szCs w:val="20"/>
        </w:rPr>
        <w:t xml:space="preserve">stdafx.h </w:t>
      </w:r>
      <w:r>
        <w:rPr>
          <w:rFonts w:ascii="Segoe UI" w:hAnsi="Segoe UI" w:eastAsia="Times New Roman" w:cs="Segoe UI"/>
          <w:color w:val="161616"/>
          <w:sz w:val="24"/>
          <w:szCs w:val="24"/>
        </w:rPr>
        <w:t xml:space="preserve">. Rename that to </w:t>
      </w: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If you have a </w:t>
      </w:r>
      <w:r>
        <w:rPr>
          <w:rFonts w:ascii="Consolas" w:hAnsi="Consolas" w:eastAsia="Times New Roman" w:cs="Times New Roman"/>
          <w:color w:val="161616"/>
          <w:sz w:val="20"/>
          <w:szCs w:val="20"/>
        </w:rPr>
        <w:t>stdafx.cpp</w:t>
      </w:r>
      <w:r>
        <w:rPr>
          <w:rFonts w:ascii="Segoe UI" w:hAnsi="Segoe UI" w:eastAsia="Times New Roman" w:cs="Segoe UI"/>
          <w:color w:val="161616"/>
          <w:sz w:val="24"/>
          <w:szCs w:val="24"/>
        </w:rPr>
        <w:t xml:space="preserve"> file, then </w:t>
      </w:r>
    </w:p>
    <w:p w14:paraId="3BDE01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rename that to </w:t>
      </w:r>
      <w:r>
        <w:rPr>
          <w:rFonts w:ascii="Consolas" w:hAnsi="Consolas" w:eastAsia="Times New Roman" w:cs="Times New Roman"/>
          <w:color w:val="161616"/>
          <w:sz w:val="20"/>
          <w:szCs w:val="20"/>
        </w:rPr>
        <w:t xml:space="preserve">pch.cpp </w:t>
      </w:r>
      <w:r>
        <w:rPr>
          <w:rFonts w:ascii="Segoe UI" w:hAnsi="Segoe UI" w:eastAsia="Times New Roman" w:cs="Segoe UI"/>
          <w:color w:val="161616"/>
          <w:sz w:val="24"/>
          <w:szCs w:val="24"/>
        </w:rPr>
        <w:t xml:space="preserve">. Set project property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Precompiled Headers</w:t>
      </w:r>
      <w:r>
        <w:rPr>
          <w:rFonts w:ascii="Segoe UI" w:hAnsi="Segoe UI" w:eastAsia="Times New Roman" w:cs="Segoe UI"/>
          <w:color w:val="161616"/>
          <w:sz w:val="24"/>
          <w:szCs w:val="24"/>
        </w:rPr>
        <w:t xml:space="preserve"> &gt; </w:t>
      </w:r>
    </w:p>
    <w:p w14:paraId="4CC2FAE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Precompiled Header</w:t>
      </w:r>
      <w:r>
        <w:rPr>
          <w:rFonts w:ascii="Segoe UI" w:hAnsi="Segoe UI" w:eastAsia="Times New Roman" w:cs="Segoe UI"/>
          <w:color w:val="161616"/>
          <w:sz w:val="24"/>
          <w:szCs w:val="24"/>
        </w:rPr>
        <w:t xml:space="preserve"> to </w:t>
      </w:r>
      <w:r>
        <w:rPr>
          <w:rFonts w:ascii="SegoeUI-Italic" w:hAnsi="SegoeUI-Italic" w:eastAsia="Times New Roman" w:cs="Times New Roman"/>
          <w:i/>
          <w:iCs/>
          <w:color w:val="161616"/>
          <w:sz w:val="24"/>
          <w:szCs w:val="24"/>
        </w:rPr>
        <w:t>Create (/Yc)</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Precompiled Header File</w:t>
      </w:r>
      <w:r>
        <w:rPr>
          <w:rFonts w:ascii="Segoe UI" w:hAnsi="Segoe UI" w:eastAsia="Times New Roman" w:cs="Segoe UI"/>
          <w:color w:val="161616"/>
          <w:sz w:val="24"/>
          <w:szCs w:val="24"/>
        </w:rPr>
        <w:t xml:space="preserve"> to </w:t>
      </w:r>
      <w:r>
        <w:rPr>
          <w:rFonts w:ascii="SegoeUI-Italic" w:hAnsi="SegoeUI-Italic" w:eastAsia="Times New Roman" w:cs="Times New Roman"/>
          <w:i/>
          <w:iCs/>
          <w:color w:val="161616"/>
          <w:sz w:val="24"/>
          <w:szCs w:val="24"/>
        </w:rPr>
        <w:t>pch.h</w:t>
      </w:r>
      <w:r>
        <w:rPr>
          <w:rFonts w:ascii="Segoe UI" w:hAnsi="Segoe UI" w:eastAsia="Times New Roman" w:cs="Segoe UI"/>
          <w:color w:val="161616"/>
          <w:sz w:val="24"/>
          <w:szCs w:val="24"/>
        </w:rPr>
        <w:t xml:space="preserve">. </w:t>
      </w:r>
    </w:p>
    <w:p w14:paraId="688239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Find and replace all </w:t>
      </w:r>
      <w:r>
        <w:rPr>
          <w:rFonts w:ascii="Consolas" w:hAnsi="Consolas" w:eastAsia="Times New Roman" w:cs="Times New Roman"/>
          <w:color w:val="161616"/>
          <w:sz w:val="20"/>
          <w:szCs w:val="20"/>
        </w:rPr>
        <w:t>#include "framework.h"</w:t>
      </w:r>
      <w:r>
        <w:rPr>
          <w:rFonts w:ascii="Segoe UI" w:hAnsi="Segoe UI" w:eastAsia="Times New Roman" w:cs="Segoe UI"/>
          <w:color w:val="161616"/>
          <w:sz w:val="24"/>
          <w:szCs w:val="24"/>
        </w:rPr>
        <w:t xml:space="preserve"> (or </w:t>
      </w:r>
      <w:r>
        <w:rPr>
          <w:rFonts w:ascii="Consolas" w:hAnsi="Consolas" w:eastAsia="Times New Roman" w:cs="Times New Roman"/>
          <w:color w:val="161616"/>
          <w:sz w:val="20"/>
          <w:szCs w:val="20"/>
        </w:rPr>
        <w:t xml:space="preserve">#include "stdafx.h" </w:t>
      </w:r>
      <w:r>
        <w:rPr>
          <w:rFonts w:ascii="Segoe UI" w:hAnsi="Segoe UI" w:eastAsia="Times New Roman" w:cs="Segoe UI"/>
          <w:color w:val="161616"/>
          <w:sz w:val="24"/>
          <w:szCs w:val="24"/>
        </w:rPr>
        <w:t xml:space="preserve">) with </w:t>
      </w:r>
      <w:r>
        <w:rPr>
          <w:rFonts w:ascii="Consolas" w:hAnsi="Consolas" w:eastAsia="Times New Roman" w:cs="Times New Roman"/>
          <w:color w:val="161616"/>
          <w:sz w:val="20"/>
          <w:szCs w:val="20"/>
        </w:rPr>
        <w:t xml:space="preserve">#include </w:t>
      </w:r>
    </w:p>
    <w:p w14:paraId="2206DFE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w:t>
      </w:r>
    </w:p>
    <w:p w14:paraId="04FB5F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w:t>
      </w: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include </w:t>
      </w:r>
      <w:r>
        <w:rPr>
          <w:rFonts w:ascii="Consolas" w:hAnsi="Consolas" w:eastAsia="Times New Roman" w:cs="Times New Roman"/>
          <w:color w:val="161616"/>
          <w:sz w:val="20"/>
          <w:szCs w:val="20"/>
        </w:rPr>
        <w:t xml:space="preserve">winrt/base.h </w:t>
      </w:r>
      <w:r>
        <w:rPr>
          <w:rFonts w:ascii="Segoe UI" w:hAnsi="Segoe UI" w:eastAsia="Times New Roman" w:cs="Segoe UI"/>
          <w:color w:val="161616"/>
          <w:sz w:val="24"/>
          <w:szCs w:val="24"/>
        </w:rPr>
        <w:t xml:space="preserve">. </w:t>
      </w:r>
    </w:p>
    <w:p w14:paraId="6097E7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1D36AA2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pch.h </w:t>
      </w:r>
    </w:p>
    <w:p w14:paraId="3FDD49C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929534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&lt;winrt/base.h&gt; </w:t>
      </w:r>
    </w:p>
    <w:p w14:paraId="244391C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Linking </w:t>
      </w:r>
    </w:p>
    <w:p w14:paraId="0888B8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The C++/WinRT language projection depends on certain Windows Runtime free (non</w:t>
      </w:r>
    </w:p>
    <w:p w14:paraId="673E06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member) functions, and entry points, that require linking to the </w:t>
      </w:r>
      <w:r>
        <w:rPr>
          <w:rFonts w:ascii="Segoe UI" w:hAnsi="Segoe UI" w:eastAsia="Times New Roman" w:cs="Segoe UI"/>
          <w:color w:val="0065B3"/>
          <w:sz w:val="24"/>
          <w:szCs w:val="24"/>
        </w:rPr>
        <w:t xml:space="preserve">WindowsApp.lib </w:t>
      </w:r>
    </w:p>
    <w:p w14:paraId="69DB14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umbrella library. This section describes three ways of satisfying the linker. </w:t>
      </w:r>
    </w:p>
    <w:p w14:paraId="3ED7D6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first option is to add to your Visual Studio project all of the C++/WinRT MSBuild </w:t>
      </w:r>
    </w:p>
    <w:p w14:paraId="5E3F65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properties and targets. To do this, install the </w:t>
      </w:r>
      <w:r>
        <w:rPr>
          <w:rFonts w:ascii="Segoe UI" w:hAnsi="Segoe UI" w:eastAsia="Times New Roman" w:cs="Segoe UI"/>
          <w:color w:val="0065B3"/>
          <w:sz w:val="24"/>
          <w:szCs w:val="24"/>
        </w:rPr>
        <w:t xml:space="preserve">Microsoft.Windows.CppWinRT NuGet </w:t>
      </w:r>
    </w:p>
    <w:p w14:paraId="164AB4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package</w:t>
      </w:r>
      <w:r>
        <w:rPr>
          <w:rFonts w:ascii="Segoe UI" w:hAnsi="Segoe UI" w:eastAsia="Times New Roman" w:cs="Segoe UI"/>
          <w:color w:val="161616"/>
          <w:sz w:val="24"/>
          <w:szCs w:val="24"/>
        </w:rPr>
        <w:t xml:space="preserve"> into your project. Open the project in Visual Studio, click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Manage </w:t>
      </w:r>
    </w:p>
    <w:p w14:paraId="11670D3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NuGet Packages...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Browse</w:t>
      </w:r>
      <w:r>
        <w:rPr>
          <w:rFonts w:ascii="Segoe UI" w:hAnsi="Segoe UI" w:eastAsia="Times New Roman" w:cs="Segoe UI"/>
          <w:color w:val="161616"/>
          <w:sz w:val="24"/>
          <w:szCs w:val="24"/>
        </w:rPr>
        <w:t xml:space="preserve">, type or paste </w:t>
      </w:r>
      <w:r>
        <w:rPr>
          <w:rFonts w:ascii="Segoe UI Semibold" w:hAnsi="Segoe UI Semibold" w:eastAsia="Times New Roman" w:cs="Segoe UI Semibold"/>
          <w:b/>
          <w:bCs/>
          <w:color w:val="161616"/>
          <w:sz w:val="24"/>
          <w:szCs w:val="24"/>
        </w:rPr>
        <w:t>Microsoft.Windows.CppWinRT</w:t>
      </w:r>
      <w:r>
        <w:rPr>
          <w:rFonts w:ascii="Segoe UI" w:hAnsi="Segoe UI" w:eastAsia="Times New Roman" w:cs="Segoe UI"/>
          <w:color w:val="161616"/>
          <w:sz w:val="24"/>
          <w:szCs w:val="24"/>
        </w:rPr>
        <w:t xml:space="preserve"> in the search </w:t>
      </w:r>
    </w:p>
    <w:p w14:paraId="3E4688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box, select the item in search results, and then click </w:t>
      </w:r>
      <w:r>
        <w:rPr>
          <w:rFonts w:ascii="Segoe UI Semibold" w:hAnsi="Segoe UI Semibold" w:eastAsia="Times New Roman" w:cs="Segoe UI Semibold"/>
          <w:b/>
          <w:bCs/>
          <w:color w:val="161616"/>
          <w:sz w:val="24"/>
          <w:szCs w:val="24"/>
        </w:rPr>
        <w:t>Install</w:t>
      </w:r>
      <w:r>
        <w:rPr>
          <w:rFonts w:ascii="Segoe UI" w:hAnsi="Segoe UI" w:eastAsia="Times New Roman" w:cs="Segoe UI"/>
          <w:color w:val="161616"/>
          <w:sz w:val="24"/>
          <w:szCs w:val="24"/>
        </w:rPr>
        <w:t xml:space="preserve"> to install the package for that </w:t>
      </w:r>
    </w:p>
    <w:p w14:paraId="0B0AB5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w:t>
      </w:r>
    </w:p>
    <w:p w14:paraId="19F7F3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use project link settings to explicitly link </w:t>
      </w:r>
      <w:r>
        <w:rPr>
          <w:rFonts w:ascii="Consolas" w:hAnsi="Consolas" w:eastAsia="Times New Roman" w:cs="Times New Roman"/>
          <w:color w:val="161616"/>
          <w:sz w:val="20"/>
          <w:szCs w:val="20"/>
        </w:rPr>
        <w:t xml:space="preserve">WindowsApp.lib </w:t>
      </w:r>
      <w:r>
        <w:rPr>
          <w:rFonts w:ascii="Segoe UI" w:hAnsi="Segoe UI" w:eastAsia="Times New Roman" w:cs="Segoe UI"/>
          <w:color w:val="161616"/>
          <w:sz w:val="24"/>
          <w:szCs w:val="24"/>
        </w:rPr>
        <w:t xml:space="preserve">. Or, you can do it </w:t>
      </w:r>
    </w:p>
    <w:p w14:paraId="0C7812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source code (in </w:t>
      </w:r>
      <w:r>
        <w:rPr>
          <w:rFonts w:ascii="Consolas" w:hAnsi="Consolas" w:eastAsia="Times New Roman" w:cs="Times New Roman"/>
          <w:color w:val="161616"/>
          <w:sz w:val="20"/>
          <w:szCs w:val="20"/>
        </w:rPr>
        <w:t xml:space="preserve">pch.h </w:t>
      </w:r>
      <w:r>
        <w:rPr>
          <w:rFonts w:ascii="Segoe UI" w:hAnsi="Segoe UI" w:eastAsia="Times New Roman" w:cs="Segoe UI"/>
          <w:color w:val="161616"/>
          <w:sz w:val="24"/>
          <w:szCs w:val="24"/>
        </w:rPr>
        <w:t xml:space="preserve">, for example) like this. </w:t>
      </w:r>
    </w:p>
    <w:p w14:paraId="3246B1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C++/WinRT </w:t>
      </w:r>
    </w:p>
    <w:p w14:paraId="65CD592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comment(lib, "windowsapp") </w:t>
      </w:r>
    </w:p>
    <w:p w14:paraId="1D07B0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now compile and link, and add C++/WinRT code to your project (for example, </w:t>
      </w:r>
    </w:p>
    <w:p w14:paraId="6C5D64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similar to that shown in the </w:t>
      </w:r>
      <w:r>
        <w:rPr>
          <w:rFonts w:ascii="Segoe UI" w:hAnsi="Segoe UI" w:eastAsia="Times New Roman" w:cs="Segoe UI"/>
          <w:color w:val="0065B3"/>
          <w:sz w:val="24"/>
          <w:szCs w:val="24"/>
        </w:rPr>
        <w:t>A C++/WinRT quick-start</w:t>
      </w:r>
      <w:r>
        <w:rPr>
          <w:rFonts w:ascii="Segoe UI" w:hAnsi="Segoe UI" w:eastAsia="Times New Roman" w:cs="Segoe UI"/>
          <w:color w:val="161616"/>
          <w:sz w:val="24"/>
          <w:szCs w:val="24"/>
        </w:rPr>
        <w:t xml:space="preserve"> section, above). </w:t>
      </w:r>
    </w:p>
    <w:p w14:paraId="472F96D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The three main scenarios for C++/WinRT</w:t>
      </w:r>
      <w:r>
        <w:rPr>
          <w:rFonts w:ascii="Segoe UI" w:hAnsi="Segoe UI" w:eastAsia="Times New Roman" w:cs="Segoe UI"/>
          <w:color w:val="161616"/>
          <w:sz w:val="24"/>
          <w:szCs w:val="24"/>
        </w:rPr>
        <w:t xml:space="preserve">As you use and become familiar with C++/WinRT, and work through the rest of the </w:t>
      </w:r>
    </w:p>
    <w:p w14:paraId="4CD44F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documentation here, you'll likely notice that there are three main scenarios, as described </w:t>
      </w:r>
    </w:p>
    <w:p w14:paraId="18E981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following sections. </w:t>
      </w:r>
    </w:p>
    <w:p w14:paraId="40672D6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Consuming Windows APIs and types </w:t>
      </w:r>
    </w:p>
    <w:p w14:paraId="62FFE6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other words, </w:t>
      </w:r>
      <w:r>
        <w:rPr>
          <w:rFonts w:ascii="SegoeUI-Italic" w:hAnsi="SegoeUI-Italic" w:eastAsia="Times New Roman" w:cs="Times New Roman"/>
          <w:i/>
          <w:iCs/>
          <w:color w:val="161616"/>
          <w:sz w:val="24"/>
          <w:szCs w:val="24"/>
        </w:rPr>
        <w:t>using</w:t>
      </w:r>
      <w:r>
        <w:rPr>
          <w:rFonts w:ascii="Segoe UI" w:hAnsi="Segoe UI" w:eastAsia="Times New Roman" w:cs="Segoe UI"/>
          <w:color w:val="161616"/>
          <w:sz w:val="24"/>
          <w:szCs w:val="24"/>
        </w:rPr>
        <w:t xml:space="preserve">, or </w:t>
      </w:r>
      <w:r>
        <w:rPr>
          <w:rFonts w:ascii="SegoeUI-Italic" w:hAnsi="SegoeUI-Italic" w:eastAsia="Times New Roman" w:cs="Times New Roman"/>
          <w:i/>
          <w:iCs/>
          <w:color w:val="161616"/>
          <w:sz w:val="24"/>
          <w:szCs w:val="24"/>
        </w:rPr>
        <w:t>calling</w:t>
      </w:r>
      <w:r>
        <w:rPr>
          <w:rFonts w:ascii="Segoe UI" w:hAnsi="Segoe UI" w:eastAsia="Times New Roman" w:cs="Segoe UI"/>
          <w:color w:val="161616"/>
          <w:sz w:val="24"/>
          <w:szCs w:val="24"/>
        </w:rPr>
        <w:t xml:space="preserve"> APIs. For example, making API calls to communicate </w:t>
      </w:r>
    </w:p>
    <w:p w14:paraId="07BB48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using Bluetooth; to stream and present video; to integrate with the Windows shell; and </w:t>
      </w:r>
    </w:p>
    <w:p w14:paraId="247C31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 on. C++/WinRT fully and uncompromisingly supports this category of scenario. For </w:t>
      </w:r>
    </w:p>
    <w:p w14:paraId="3DF7D7B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 see </w:t>
      </w:r>
      <w:r>
        <w:rPr>
          <w:rFonts w:ascii="Segoe UI" w:hAnsi="Segoe UI" w:eastAsia="Times New Roman" w:cs="Segoe UI"/>
          <w:color w:val="0065B3"/>
          <w:sz w:val="24"/>
          <w:szCs w:val="24"/>
        </w:rPr>
        <w:t>Consume APIs with C++/WinRT</w:t>
      </w:r>
      <w:r>
        <w:rPr>
          <w:rFonts w:ascii="Segoe UI" w:hAnsi="Segoe UI" w:eastAsia="Times New Roman" w:cs="Segoe UI"/>
          <w:color w:val="161616"/>
          <w:sz w:val="24"/>
          <w:szCs w:val="24"/>
        </w:rPr>
        <w:t xml:space="preserve">. </w:t>
      </w:r>
    </w:p>
    <w:p w14:paraId="512E670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Authoring Windows APIs and types </w:t>
      </w:r>
    </w:p>
    <w:p w14:paraId="334833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other words, </w:t>
      </w:r>
      <w:r>
        <w:rPr>
          <w:rFonts w:ascii="SegoeUI-Italic" w:hAnsi="SegoeUI-Italic" w:eastAsia="Times New Roman" w:cs="Times New Roman"/>
          <w:i/>
          <w:iCs/>
          <w:color w:val="161616"/>
          <w:sz w:val="24"/>
          <w:szCs w:val="24"/>
        </w:rPr>
        <w:t>producing</w:t>
      </w:r>
      <w:r>
        <w:rPr>
          <w:rFonts w:ascii="Segoe UI" w:hAnsi="Segoe UI" w:eastAsia="Times New Roman" w:cs="Segoe UI"/>
          <w:color w:val="161616"/>
          <w:sz w:val="24"/>
          <w:szCs w:val="24"/>
        </w:rPr>
        <w:t xml:space="preserve"> APIs and types. For example, producing the kinds of APIs </w:t>
      </w:r>
    </w:p>
    <w:p w14:paraId="658F5C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described in the section above; or the graphics APIs; the storage and file system APIs; </w:t>
      </w:r>
    </w:p>
    <w:p w14:paraId="1AF0C1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networking APIs, and so on. For more info, see </w:t>
      </w:r>
      <w:r>
        <w:rPr>
          <w:rFonts w:ascii="Segoe UI" w:hAnsi="Segoe UI" w:eastAsia="Times New Roman" w:cs="Segoe UI"/>
          <w:color w:val="0065B3"/>
          <w:sz w:val="24"/>
          <w:szCs w:val="24"/>
        </w:rPr>
        <w:t>Author APIs with C++/WinRT</w:t>
      </w:r>
      <w:r>
        <w:rPr>
          <w:rFonts w:ascii="Segoe UI" w:hAnsi="Segoe UI" w:eastAsia="Times New Roman" w:cs="Segoe UI"/>
          <w:color w:val="161616"/>
          <w:sz w:val="24"/>
          <w:szCs w:val="24"/>
        </w:rPr>
        <w:t xml:space="preserve">. </w:t>
      </w:r>
    </w:p>
    <w:p w14:paraId="433251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Authoring APIs with C++/WinRT is a little more involved than consuming them, because </w:t>
      </w:r>
    </w:p>
    <w:p w14:paraId="045454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must use IDL to define the shape of the API before you can implement it. There's a </w:t>
      </w:r>
    </w:p>
    <w:p w14:paraId="38409D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walkthrough of doing that in </w:t>
      </w:r>
      <w:r>
        <w:rPr>
          <w:rFonts w:ascii="Segoe UI" w:hAnsi="Segoe UI" w:eastAsia="Times New Roman" w:cs="Segoe UI"/>
          <w:color w:val="0065B3"/>
          <w:sz w:val="24"/>
          <w:szCs w:val="24"/>
        </w:rPr>
        <w:t>XAML controls; bind to a C++/WinRT property</w:t>
      </w:r>
      <w:r>
        <w:rPr>
          <w:rFonts w:ascii="Segoe UI" w:hAnsi="Segoe UI" w:eastAsia="Times New Roman" w:cs="Segoe UI"/>
          <w:color w:val="161616"/>
          <w:sz w:val="24"/>
          <w:szCs w:val="24"/>
        </w:rPr>
        <w:t xml:space="preserve">. </w:t>
      </w:r>
    </w:p>
    <w:p w14:paraId="494156E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XAML applications </w:t>
      </w:r>
    </w:p>
    <w:p w14:paraId="08665C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scenario is about building applications and controls on the XAML UI framework. </w:t>
      </w:r>
    </w:p>
    <w:p w14:paraId="7A7506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Working in a XAML application amounts to a combination of consuming and authoring. </w:t>
      </w:r>
    </w:p>
    <w:p w14:paraId="5C2B801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 since XAML is the dominant UI framework on Windows today, and its influence over </w:t>
      </w:r>
    </w:p>
    <w:p w14:paraId="450F81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Windows Runtime is proportionate to that, it deserves its own category of scenario. </w:t>
      </w:r>
    </w:p>
    <w:p w14:paraId="70E7D7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 aware that XAML works best with programming languages that offer reflection. In </w:t>
      </w:r>
    </w:p>
    <w:p w14:paraId="48867E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C++/WinRT, you sometimes have to do a little extra work in order to interoperate with </w:t>
      </w:r>
    </w:p>
    <w:p w14:paraId="3D1E71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XAML framework. All of those cases are covered in the documentation. Good places </w:t>
      </w:r>
    </w:p>
    <w:p w14:paraId="0B7E82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start are </w:t>
      </w:r>
      <w:r>
        <w:rPr>
          <w:rFonts w:ascii="Segoe UI" w:hAnsi="Segoe UI" w:eastAsia="Times New Roman" w:cs="Segoe UI"/>
          <w:color w:val="0065B3"/>
          <w:sz w:val="24"/>
          <w:szCs w:val="24"/>
        </w:rPr>
        <w:t>XAML controls; bind to a C++/WinRT property</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XAML custom </w:t>
      </w:r>
    </w:p>
    <w:p w14:paraId="09D788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(templated) controls with C++/WinRT</w:t>
      </w:r>
      <w:r>
        <w:rPr>
          <w:rFonts w:ascii="Segoe UI" w:hAnsi="Segoe UI" w:eastAsia="Times New Roman" w:cs="Segoe UI"/>
          <w:color w:val="161616"/>
          <w:sz w:val="24"/>
          <w:szCs w:val="24"/>
        </w:rPr>
        <w:t xml:space="preserve">. </w:t>
      </w:r>
    </w:p>
    <w:p w14:paraId="75DB3F9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Sample apps written in C++/WinRT </w:t>
      </w:r>
    </w:p>
    <w:p w14:paraId="72EA91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Where can I find C++/WinRT sample apps?</w:t>
      </w:r>
      <w:r>
        <w:rPr>
          <w:rFonts w:ascii="Segoe UI" w:hAnsi="Segoe UI" w:eastAsia="Times New Roman" w:cs="Segoe UI"/>
          <w:color w:val="161616"/>
          <w:sz w:val="24"/>
          <w:szCs w:val="24"/>
        </w:rPr>
        <w:t xml:space="preserve">. </w:t>
      </w:r>
    </w:p>
    <w:p w14:paraId="430144D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Important APIs</w:t>
      </w:r>
      <w:r>
        <w:rPr>
          <w:rFonts w:ascii="Segoe UI Semibold" w:hAnsi="Segoe UI Semibold" w:eastAsia="Times New Roman" w:cs="Segoe UI Semibold"/>
          <w:b/>
          <w:bCs/>
          <w:color w:val="161616"/>
          <w:sz w:val="42"/>
          <w:szCs w:val="42"/>
        </w:rPr>
        <w:t xml:space="preserve">Feedback </w:t>
      </w:r>
    </w:p>
    <w:p w14:paraId="1DD1F7A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1EF273F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05E928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Get help at Microsoft Q&amp;A </w:t>
      </w:r>
    </w:p>
    <w:p w14:paraId="1E3E3E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SyndicationClient::RetrieveFeedAsync method </w:t>
      </w:r>
    </w:p>
    <w:p w14:paraId="2B404E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SyndicationFeed.Items property </w:t>
      </w:r>
    </w:p>
    <w:p w14:paraId="36E7D96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winrt::hstring struct </w:t>
      </w:r>
    </w:p>
    <w:p w14:paraId="0151F3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winrt::hresult-error struct </w:t>
      </w:r>
    </w:p>
    <w:p w14:paraId="5D5BAC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C++/CX </w:t>
      </w:r>
    </w:p>
    <w:p w14:paraId="2B2B29A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Error handling with C++/WinRT </w:t>
      </w:r>
    </w:p>
    <w:p w14:paraId="204CF6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Interop between C++/WinRT and C++/CX </w:t>
      </w:r>
    </w:p>
    <w:p w14:paraId="4C023D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Interop between C++/WinRT and the ABI </w:t>
      </w:r>
    </w:p>
    <w:p w14:paraId="06D4B5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Move to C++/WinRT from C++/CX </w:t>
      </w:r>
    </w:p>
    <w:p w14:paraId="685E72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String handling in C++/WinRT </w:t>
      </w:r>
    </w:p>
    <w:p w14:paraId="0E35F9E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Related topics </w:t>
      </w:r>
    </w:p>
    <w:p w14:paraId="1032A60A">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342F8FC3">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42"/>
          <w:szCs w:val="42"/>
        </w:rPr>
        <w:t xml:space="preserve">Feedback </w:t>
      </w:r>
    </w:p>
    <w:p w14:paraId="6EDDD6B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1A4CA0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Get help at Microsoft Q&amp;A </w:t>
      </w:r>
    </w:p>
    <w:p w14:paraId="3000841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Get Started with Win32 and C++ </w:t>
      </w:r>
    </w:p>
    <w:p w14:paraId="082E49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01/27/2022 </w:t>
      </w:r>
    </w:p>
    <w:p w14:paraId="1796E9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aim of this Get Started series is to teach you how to write a desktop program in </w:t>
      </w:r>
    </w:p>
    <w:p w14:paraId="17F3FA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using Win32 and COM APIs. </w:t>
      </w:r>
    </w:p>
    <w:p w14:paraId="42422D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first module, you'll learn step-by-step how to create and show a window. Later </w:t>
      </w:r>
    </w:p>
    <w:p w14:paraId="113A1F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modules will introduce the Component Object Model (COM), graphics and text, and </w:t>
      </w:r>
    </w:p>
    <w:p w14:paraId="523100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user input. </w:t>
      </w:r>
    </w:p>
    <w:p w14:paraId="7956CF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this series, it is assumed that you have a good working knowledge of C++ </w:t>
      </w:r>
    </w:p>
    <w:p w14:paraId="013DDA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programming. No previous experience with Windows programming is assumed. If you </w:t>
      </w:r>
    </w:p>
    <w:p w14:paraId="7C71DE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 new to C++, learning material is available in the </w:t>
      </w:r>
      <w:r>
        <w:rPr>
          <w:rFonts w:ascii="Segoe UI" w:hAnsi="Segoe UI" w:eastAsia="Times New Roman" w:cs="Segoe UI"/>
          <w:color w:val="0065B3"/>
          <w:sz w:val="24"/>
          <w:szCs w:val="24"/>
        </w:rPr>
        <w:t xml:space="preserve">C++ language documentation </w:t>
      </w:r>
      <w:r>
        <w:rPr>
          <w:rFonts w:ascii="Segoe UI" w:hAnsi="Segoe UI" w:eastAsia="Times New Roman" w:cs="Segoe UI"/>
          <w:color w:val="161616"/>
          <w:sz w:val="24"/>
          <w:szCs w:val="24"/>
        </w:rPr>
        <w:t xml:space="preserve">. </w:t>
      </w:r>
    </w:p>
    <w:p w14:paraId="7EA7EE1B">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Topic </w:t>
      </w:r>
    </w:p>
    <w:p w14:paraId="7DF61E3A">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Description </w:t>
      </w:r>
    </w:p>
    <w:p w14:paraId="2CF296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Intro to Win32 </w:t>
      </w:r>
    </w:p>
    <w:p w14:paraId="0ECAF31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programming in C++ </w:t>
      </w:r>
    </w:p>
    <w:p w14:paraId="1357B3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section describes some of the basic terminology and coding </w:t>
      </w:r>
    </w:p>
    <w:p w14:paraId="524940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conventions used in Windows programming. </w:t>
      </w:r>
    </w:p>
    <w:p w14:paraId="05E61A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1. Your First </w:t>
      </w:r>
    </w:p>
    <w:p w14:paraId="715A55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Windows Program </w:t>
      </w:r>
    </w:p>
    <w:p w14:paraId="323362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In this module, you will create a simple Windows program that </w:t>
      </w:r>
    </w:p>
    <w:p w14:paraId="2AF090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shows a blank window. </w:t>
      </w:r>
    </w:p>
    <w:p w14:paraId="1C0E6F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2. Using COM in </w:t>
      </w:r>
    </w:p>
    <w:p w14:paraId="689A80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Your Windows Program </w:t>
      </w:r>
    </w:p>
    <w:p w14:paraId="4861EB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module introduces the Component Object Model (COM), </w:t>
      </w:r>
    </w:p>
    <w:p w14:paraId="51317C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which underlies many of the modern Windows APIs. </w:t>
      </w:r>
    </w:p>
    <w:p w14:paraId="00B6C5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3. Windows </w:t>
      </w:r>
    </w:p>
    <w:p w14:paraId="5B7751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Graphics </w:t>
      </w:r>
    </w:p>
    <w:p w14:paraId="670312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module introduces the Windows graphics architecture, with a </w:t>
      </w:r>
    </w:p>
    <w:p w14:paraId="4F2398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focus on Direct2D. </w:t>
      </w:r>
    </w:p>
    <w:p w14:paraId="10C5A0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Module 4. User Input </w:t>
      </w:r>
    </w:p>
    <w:p w14:paraId="0DABE2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This module describes mouse and keyboard input. </w:t>
      </w:r>
    </w:p>
    <w:p w14:paraId="69C551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Sample Code </w:t>
      </w:r>
    </w:p>
    <w:p w14:paraId="0FEDE8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Contains links to download the sample code for this series. </w:t>
      </w:r>
    </w:p>
    <w:p w14:paraId="182FD6F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In this section </w:t>
      </w:r>
    </w:p>
    <w:p w14:paraId="26B7AB57">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78D4"/>
          <w:sz w:val="18"/>
          <w:szCs w:val="18"/>
        </w:rPr>
        <w:t>ﾂ</w:t>
      </w: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1D1F1E08">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078D4"/>
          <w:sz w:val="18"/>
          <w:szCs w:val="18"/>
        </w:rPr>
        <w:t>ﾄ</w:t>
      </w: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Creating an MFC Application </w:t>
      </w:r>
    </w:p>
    <w:p w14:paraId="2D1823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02/14/2023 </w:t>
      </w:r>
    </w:p>
    <w:p w14:paraId="602A9A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MFC application is an executable application for Windows that is based on the </w:t>
      </w:r>
    </w:p>
    <w:p w14:paraId="2C7940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Microsoft Foundation Class (MFC) Library. MFC executables generally fall into five types: </w:t>
      </w:r>
    </w:p>
    <w:p w14:paraId="5DEAD3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standard Windows applications, dialog boxes, forms-based applications, Explorer-style </w:t>
      </w:r>
    </w:p>
    <w:p w14:paraId="6D0C68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applications, and Web browser-style applications. For more information, see: </w:t>
      </w:r>
    </w:p>
    <w:p w14:paraId="2013E8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Using the Classes to Write Windows Applications </w:t>
      </w:r>
    </w:p>
    <w:p w14:paraId="57AA06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Creating and Displaying Dialog Boxes </w:t>
      </w:r>
    </w:p>
    <w:p w14:paraId="0138D4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Creating a Forms-Based MFC Application </w:t>
      </w:r>
    </w:p>
    <w:p w14:paraId="7C6D3D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Creating a File Explorer-Style MFC Application </w:t>
      </w:r>
    </w:p>
    <w:p w14:paraId="6C5986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Creating a Web Browser-Style MFC Application </w:t>
      </w:r>
    </w:p>
    <w:p w14:paraId="018996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MFC Application Wizard generates the appropriate classes and files for any of these </w:t>
      </w:r>
    </w:p>
    <w:p w14:paraId="78F9E6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types of applications, depending on the options you select in the wizard. </w:t>
      </w:r>
    </w:p>
    <w:p w14:paraId="4B0CC9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The easiest way to create an MFC application is to use the MFC Application Wizard (</w:t>
      </w:r>
      <w:r>
        <w:rPr>
          <w:rFonts w:ascii="Segoe UI Semibold" w:hAnsi="Segoe UI Semibold" w:eastAsia="Times New Roman" w:cs="Segoe UI Semibold"/>
          <w:b/>
          <w:bCs/>
          <w:color w:val="161616"/>
          <w:sz w:val="24"/>
          <w:szCs w:val="24"/>
        </w:rPr>
        <w:t xml:space="preserve">MFC </w:t>
      </w:r>
    </w:p>
    <w:p w14:paraId="70A5603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App project</w:t>
      </w:r>
      <w:r>
        <w:rPr>
          <w:rFonts w:ascii="Segoe UI" w:hAnsi="Segoe UI" w:eastAsia="Times New Roman" w:cs="Segoe UI"/>
          <w:color w:val="161616"/>
          <w:sz w:val="24"/>
          <w:szCs w:val="24"/>
        </w:rPr>
        <w:t xml:space="preserve"> in Visual Studio 2019). To create an MFC console application (a command</w:t>
      </w:r>
    </w:p>
    <w:p w14:paraId="6C6D163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line program that uses MFC libraries but runs in the console window), use the Windows </w:t>
      </w:r>
    </w:p>
    <w:p w14:paraId="3479C4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Desktop Wizard and choose the </w:t>
      </w:r>
      <w:r>
        <w:rPr>
          <w:rFonts w:ascii="Segoe UI Semibold" w:hAnsi="Segoe UI Semibold" w:eastAsia="Times New Roman" w:cs="Segoe UI Semibold"/>
          <w:b/>
          <w:bCs/>
          <w:color w:val="161616"/>
          <w:sz w:val="24"/>
          <w:szCs w:val="24"/>
        </w:rPr>
        <w:t>Console Application</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MFC Headers</w:t>
      </w:r>
      <w:r>
        <w:rPr>
          <w:rFonts w:ascii="Segoe UI" w:hAnsi="Segoe UI" w:eastAsia="Times New Roman" w:cs="Segoe UI"/>
          <w:color w:val="161616"/>
          <w:sz w:val="24"/>
          <w:szCs w:val="24"/>
        </w:rPr>
        <w:t xml:space="preserve"> options. </w:t>
      </w:r>
    </w:p>
    <w:p w14:paraId="02BB192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To create an MFC forms or dialog-based </w:t>
      </w:r>
    </w:p>
    <w:p w14:paraId="4FDE0AF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application </w:t>
      </w:r>
    </w:p>
    <w:p w14:paraId="29AB26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From the main menu,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w:t>
      </w:r>
    </w:p>
    <w:p w14:paraId="0A7AE1C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"MFC" into the search box and then choose </w:t>
      </w:r>
      <w:r>
        <w:rPr>
          <w:rFonts w:ascii="Segoe UI Semibold" w:hAnsi="Segoe UI Semibold" w:eastAsia="Times New Roman" w:cs="Segoe UI Semibold"/>
          <w:b/>
          <w:bCs/>
          <w:color w:val="161616"/>
          <w:sz w:val="24"/>
          <w:szCs w:val="24"/>
        </w:rPr>
        <w:t>MFC App</w:t>
      </w:r>
      <w:r>
        <w:rPr>
          <w:rFonts w:ascii="Segoe UI" w:hAnsi="Segoe UI" w:eastAsia="Times New Roman" w:cs="Segoe UI"/>
          <w:color w:val="161616"/>
          <w:sz w:val="24"/>
          <w:szCs w:val="24"/>
        </w:rPr>
        <w:t xml:space="preserve"> from the result list. </w:t>
      </w:r>
    </w:p>
    <w:p w14:paraId="37CC8C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Modify the defaults as needed, then press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MFC Application </w:t>
      </w:r>
    </w:p>
    <w:p w14:paraId="128F941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Wizard</w:t>
      </w:r>
      <w:r>
        <w:rPr>
          <w:rFonts w:ascii="Segoe UI" w:hAnsi="Segoe UI" w:eastAsia="Times New Roman" w:cs="Segoe UI"/>
          <w:color w:val="161616"/>
          <w:sz w:val="24"/>
          <w:szCs w:val="24"/>
        </w:rPr>
        <w:t xml:space="preserve">. </w:t>
      </w:r>
    </w:p>
    <w:p w14:paraId="28DB55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Modify the configuration values as needed, then press </w:t>
      </w:r>
      <w:r>
        <w:rPr>
          <w:rFonts w:ascii="Segoe UI Semibold" w:hAnsi="Segoe UI Semibold" w:eastAsia="Times New Roman" w:cs="Segoe UI Semibold"/>
          <w:b/>
          <w:bCs/>
          <w:color w:val="161616"/>
          <w:sz w:val="24"/>
          <w:szCs w:val="24"/>
        </w:rPr>
        <w:t>Finish</w:t>
      </w:r>
      <w:r>
        <w:rPr>
          <w:rFonts w:ascii="Segoe UI" w:hAnsi="Segoe UI" w:eastAsia="Times New Roman" w:cs="Segoe UI"/>
          <w:color w:val="161616"/>
          <w:sz w:val="24"/>
          <w:szCs w:val="24"/>
        </w:rPr>
        <w:t xml:space="preserve">. </w:t>
      </w:r>
    </w:p>
    <w:p w14:paraId="351A1D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information, see </w:t>
      </w:r>
      <w:r>
        <w:rPr>
          <w:rFonts w:ascii="Segoe UI" w:hAnsi="Segoe UI" w:eastAsia="Times New Roman" w:cs="Segoe UI"/>
          <w:color w:val="0065B3"/>
          <w:sz w:val="24"/>
          <w:szCs w:val="24"/>
        </w:rPr>
        <w:t>Creating a forms-based MFC application</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43"/>
          <w:szCs w:val="43"/>
        </w:rPr>
        <w:t xml:space="preserve">To create an MFC console application </w:t>
      </w:r>
    </w:p>
    <w:p w14:paraId="7F5F2C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MFC console application is a command-line program that uses MFC libraries but </w:t>
      </w:r>
    </w:p>
    <w:p w14:paraId="207E3F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runs in the console window. </w:t>
      </w:r>
    </w:p>
    <w:p w14:paraId="5A7086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From the main menu,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w:t>
      </w:r>
    </w:p>
    <w:p w14:paraId="21B9B3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"Desktop" into the search box and then choose </w:t>
      </w:r>
      <w:r>
        <w:rPr>
          <w:rFonts w:ascii="Segoe UI Semibold" w:hAnsi="Segoe UI Semibold" w:eastAsia="Times New Roman" w:cs="Segoe UI Semibold"/>
          <w:b/>
          <w:bCs/>
          <w:color w:val="161616"/>
          <w:sz w:val="24"/>
          <w:szCs w:val="24"/>
        </w:rPr>
        <w:t xml:space="preserve">Windows Desktop Wizard </w:t>
      </w:r>
    </w:p>
    <w:p w14:paraId="291CF8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 result list, then press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w:t>
      </w:r>
    </w:p>
    <w:p w14:paraId="72C086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Modify the project name and location as needed, then press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to open the </w:t>
      </w:r>
    </w:p>
    <w:p w14:paraId="2F1947E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Windows Desktop Wizard</w:t>
      </w:r>
      <w:r>
        <w:rPr>
          <w:rFonts w:ascii="Segoe UI" w:hAnsi="Segoe UI" w:eastAsia="Times New Roman" w:cs="Segoe UI"/>
          <w:color w:val="161616"/>
          <w:sz w:val="24"/>
          <w:szCs w:val="24"/>
        </w:rPr>
        <w:t xml:space="preserve">. </w:t>
      </w:r>
    </w:p>
    <w:p w14:paraId="5AF023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Check the </w:t>
      </w:r>
      <w:r>
        <w:rPr>
          <w:rFonts w:ascii="Segoe UI Semibold" w:hAnsi="Segoe UI Semibold" w:eastAsia="Times New Roman" w:cs="Segoe UI Semibold"/>
          <w:b/>
          <w:bCs/>
          <w:color w:val="161616"/>
          <w:sz w:val="24"/>
          <w:szCs w:val="24"/>
        </w:rPr>
        <w:t>MFC Headers</w:t>
      </w:r>
      <w:r>
        <w:rPr>
          <w:rFonts w:ascii="Segoe UI" w:hAnsi="Segoe UI" w:eastAsia="Times New Roman" w:cs="Segoe UI"/>
          <w:color w:val="161616"/>
          <w:sz w:val="24"/>
          <w:szCs w:val="24"/>
        </w:rPr>
        <w:t xml:space="preserve"> box and set other values as needed, then press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.Once your project is created, you can view the files created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For </w:t>
      </w:r>
    </w:p>
    <w:p w14:paraId="2BA79F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more information about the files the wizard creates for your project, see the project</w:t>
      </w:r>
    </w:p>
    <w:p w14:paraId="27AEE1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generated file ReadMe.txt. For more information about the file types, see </w:t>
      </w:r>
      <w:r>
        <w:rPr>
          <w:rFonts w:ascii="Segoe UI" w:hAnsi="Segoe UI" w:eastAsia="Times New Roman" w:cs="Segoe UI"/>
          <w:color w:val="0065B3"/>
          <w:sz w:val="24"/>
          <w:szCs w:val="24"/>
        </w:rPr>
        <w:t xml:space="preserve">File Types </w:t>
      </w:r>
    </w:p>
    <w:p w14:paraId="155518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Created for Visual Studio C++ projects</w:t>
      </w:r>
      <w:r>
        <w:rPr>
          <w:rFonts w:ascii="Segoe UI" w:hAnsi="Segoe UI" w:eastAsia="Times New Roman" w:cs="Segoe UI"/>
          <w:color w:val="161616"/>
          <w:sz w:val="24"/>
          <w:szCs w:val="24"/>
        </w:rPr>
        <w:t xml:space="preserve">. </w:t>
      </w:r>
    </w:p>
    <w:p w14:paraId="06CD8EB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156884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Adding Functionality with Code Wizards </w:t>
      </w:r>
    </w:p>
    <w:p w14:paraId="67AE36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Property Pages</w:t>
      </w:r>
      <w:r>
        <w:rPr>
          <w:rFonts w:ascii="Segoe UI Semibold" w:hAnsi="Segoe UI Semibold" w:eastAsia="Times New Roman" w:cs="Segoe UI Semibold"/>
          <w:b/>
          <w:bCs/>
          <w:color w:val="161616"/>
          <w:sz w:val="51"/>
          <w:szCs w:val="51"/>
        </w:rPr>
        <w:t xml:space="preserve">Walkthrough: Create and use your own </w:t>
      </w:r>
    </w:p>
    <w:p w14:paraId="74E3D18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Dynamic Link Library (C++) </w:t>
      </w:r>
    </w:p>
    <w:p w14:paraId="1BAB69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12/10/2021 </w:t>
      </w:r>
    </w:p>
    <w:p w14:paraId="6C8700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step-by-step walkthrough shows how to use the Visual Studio IDE to create your </w:t>
      </w:r>
    </w:p>
    <w:p w14:paraId="4B641B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own dynamic link library (DLL) written in Microsoft C++ (MSVC). Then it shows how to </w:t>
      </w:r>
    </w:p>
    <w:p w14:paraId="0109BA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the DLL from another C++ app. DLLs (also known as </w:t>
      </w:r>
      <w:r>
        <w:rPr>
          <w:rFonts w:ascii="SegoeUI-Italic" w:hAnsi="SegoeUI-Italic" w:eastAsia="Times New Roman" w:cs="Times New Roman"/>
          <w:i/>
          <w:iCs/>
          <w:color w:val="161616"/>
          <w:sz w:val="24"/>
          <w:szCs w:val="24"/>
        </w:rPr>
        <w:t>shared libraries</w:t>
      </w:r>
      <w:r>
        <w:rPr>
          <w:rFonts w:ascii="Segoe UI" w:hAnsi="Segoe UI" w:eastAsia="Times New Roman" w:cs="Segoe UI"/>
          <w:color w:val="161616"/>
          <w:sz w:val="24"/>
          <w:szCs w:val="24"/>
        </w:rPr>
        <w:t xml:space="preserve"> in UNIX-based </w:t>
      </w:r>
    </w:p>
    <w:p w14:paraId="6E5569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operating systems) are one of the most useful kinds of Windows components. You can </w:t>
      </w:r>
    </w:p>
    <w:p w14:paraId="015AA3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them as a way to share code and resources, and to shrink the size of your apps. </w:t>
      </w:r>
    </w:p>
    <w:p w14:paraId="57CE92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DLLs can even make it easier to service and extend your apps. </w:t>
      </w:r>
    </w:p>
    <w:p w14:paraId="13F3C8F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walkthrough, you'll create a DLL that implements some math functions. Then </w:t>
      </w:r>
    </w:p>
    <w:p w14:paraId="1528C5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create a console app that uses the functions from the DLL. You'll also get an </w:t>
      </w:r>
    </w:p>
    <w:p w14:paraId="312577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introduction to some of the programming techniques and conventions used in Windows </w:t>
      </w:r>
    </w:p>
    <w:p w14:paraId="2F6C06F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DLLs. </w:t>
      </w:r>
    </w:p>
    <w:p w14:paraId="4AED4E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walkthrough covers these tasks: </w:t>
      </w:r>
    </w:p>
    <w:p w14:paraId="4844B0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a DLL project in Visual Studio. </w:t>
      </w:r>
    </w:p>
    <w:p w14:paraId="0DFAF1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Add exported functions and variables to the DLL. </w:t>
      </w:r>
    </w:p>
    <w:p w14:paraId="5D1AEE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 a console app project in Visual Studio. </w:t>
      </w:r>
    </w:p>
    <w:p w14:paraId="50048A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the functions and variables imported from the DLL in the console app. </w:t>
      </w:r>
    </w:p>
    <w:p w14:paraId="49C102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 the completed app. </w:t>
      </w:r>
    </w:p>
    <w:p w14:paraId="3A9538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Like a statically linked library, a DLL </w:t>
      </w:r>
      <w:r>
        <w:rPr>
          <w:rFonts w:ascii="SegoeUI-Italic" w:hAnsi="SegoeUI-Italic" w:eastAsia="Times New Roman" w:cs="Times New Roman"/>
          <w:i/>
          <w:iCs/>
          <w:color w:val="161616"/>
          <w:sz w:val="24"/>
          <w:szCs w:val="24"/>
        </w:rPr>
        <w:t>exports</w:t>
      </w:r>
      <w:r>
        <w:rPr>
          <w:rFonts w:ascii="Segoe UI" w:hAnsi="Segoe UI" w:eastAsia="Times New Roman" w:cs="Segoe UI"/>
          <w:color w:val="161616"/>
          <w:sz w:val="24"/>
          <w:szCs w:val="24"/>
        </w:rPr>
        <w:t xml:space="preserve"> variables, functions, and resources by name. </w:t>
      </w:r>
    </w:p>
    <w:p w14:paraId="7557C2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client app </w:t>
      </w:r>
      <w:r>
        <w:rPr>
          <w:rFonts w:ascii="SegoeUI-Italic" w:hAnsi="SegoeUI-Italic" w:eastAsia="Times New Roman" w:cs="Times New Roman"/>
          <w:i/>
          <w:iCs/>
          <w:color w:val="161616"/>
          <w:sz w:val="24"/>
          <w:szCs w:val="24"/>
        </w:rPr>
        <w:t>imports</w:t>
      </w:r>
      <w:r>
        <w:rPr>
          <w:rFonts w:ascii="Segoe UI" w:hAnsi="Segoe UI" w:eastAsia="Times New Roman" w:cs="Segoe UI"/>
          <w:color w:val="161616"/>
          <w:sz w:val="24"/>
          <w:szCs w:val="24"/>
        </w:rPr>
        <w:t xml:space="preserve"> the names to use those variables, functions, and resources. Unlike a </w:t>
      </w:r>
    </w:p>
    <w:p w14:paraId="59CD88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statically linked library, Windows connects the imports in your app to the exports in a </w:t>
      </w:r>
    </w:p>
    <w:p w14:paraId="294BFB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DLL at load time or at run time, instead of connecting them at link time. Windows </w:t>
      </w:r>
    </w:p>
    <w:p w14:paraId="614905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requires extra information that isn't part of the standard C++ compilation model to </w:t>
      </w:r>
    </w:p>
    <w:p w14:paraId="33E24C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these connections. The MSVC compiler implements some Microsoft-specific </w:t>
      </w:r>
    </w:p>
    <w:p w14:paraId="0431CD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extensions to C++ to provide this extra information. We explain these extensions as we </w:t>
      </w:r>
    </w:p>
    <w:p w14:paraId="7447F0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go. </w:t>
      </w:r>
    </w:p>
    <w:p w14:paraId="4DE2A6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walkthrough creates two Visual Studio solutions; one that builds the DLL, and one </w:t>
      </w:r>
    </w:p>
    <w:p w14:paraId="269728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builds the client app. The DLL uses the C calling convention. It can be called from </w:t>
      </w:r>
    </w:p>
    <w:p w14:paraId="3D6DDD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apps written in other programming languages, as long as the platform, calling </w:t>
      </w:r>
    </w:p>
    <w:p w14:paraId="43588D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conventions, and linking conventions match. The client app uses </w:t>
      </w:r>
      <w:r>
        <w:rPr>
          <w:rFonts w:ascii="SegoeUI-Italic" w:hAnsi="SegoeUI-Italic" w:eastAsia="Times New Roman" w:cs="Times New Roman"/>
          <w:i/>
          <w:iCs/>
          <w:color w:val="161616"/>
          <w:sz w:val="24"/>
          <w:szCs w:val="24"/>
        </w:rPr>
        <w:t>implicit linking</w:t>
      </w:r>
      <w:r>
        <w:rPr>
          <w:rFonts w:ascii="Segoe UI" w:hAnsi="Segoe UI" w:eastAsia="Times New Roman" w:cs="Segoe UI"/>
          <w:color w:val="161616"/>
          <w:sz w:val="24"/>
          <w:szCs w:val="24"/>
        </w:rPr>
        <w:t>, whereWindows links the app to the DLL at load-time. This linking lets the app call the DLL</w:t>
      </w:r>
    </w:p>
    <w:p w14:paraId="1460DD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supplied functions just like the functions in a statically linked library. </w:t>
      </w:r>
    </w:p>
    <w:p w14:paraId="6E066F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walkthrough doesn't cover some common situations. The code doesn't show the </w:t>
      </w:r>
    </w:p>
    <w:p w14:paraId="4326A4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of C++ DLLs by other programming languages. It doesn't show how to </w:t>
      </w:r>
      <w:r>
        <w:rPr>
          <w:rFonts w:ascii="Segoe UI" w:hAnsi="Segoe UI" w:eastAsia="Times New Roman" w:cs="Segoe UI"/>
          <w:color w:val="0065B3"/>
          <w:sz w:val="24"/>
          <w:szCs w:val="24"/>
        </w:rPr>
        <w:t xml:space="preserve">create a </w:t>
      </w:r>
    </w:p>
    <w:p w14:paraId="7A803F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resource-only DLL</w:t>
      </w:r>
      <w:r>
        <w:rPr>
          <w:rFonts w:ascii="Segoe UI" w:hAnsi="Segoe UI" w:eastAsia="Times New Roman" w:cs="Segoe UI"/>
          <w:color w:val="161616"/>
          <w:sz w:val="24"/>
          <w:szCs w:val="24"/>
        </w:rPr>
        <w:t xml:space="preserve">, or how to use </w:t>
      </w:r>
      <w:r>
        <w:rPr>
          <w:rFonts w:ascii="Segoe UI" w:hAnsi="Segoe UI" w:eastAsia="Times New Roman" w:cs="Segoe UI"/>
          <w:color w:val="0065B3"/>
          <w:sz w:val="24"/>
          <w:szCs w:val="24"/>
        </w:rPr>
        <w:t>explicit linking</w:t>
      </w:r>
      <w:r>
        <w:rPr>
          <w:rFonts w:ascii="Segoe UI" w:hAnsi="Segoe UI" w:eastAsia="Times New Roman" w:cs="Segoe UI"/>
          <w:color w:val="161616"/>
          <w:sz w:val="24"/>
          <w:szCs w:val="24"/>
        </w:rPr>
        <w:t xml:space="preserve"> to load DLLs at run-time rather than at </w:t>
      </w:r>
    </w:p>
    <w:p w14:paraId="1763A8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load-time. Rest assured, you can use MSVC and Visual Studio to do all these things. </w:t>
      </w:r>
    </w:p>
    <w:p w14:paraId="5536ED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Even though the code of the DLL is written in C++, we've used C-style interfaces for the </w:t>
      </w:r>
    </w:p>
    <w:p w14:paraId="425944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exported functions. There are two main reasons for this: First, many other languages </w:t>
      </w:r>
    </w:p>
    <w:p w14:paraId="545316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support imports of C-style functions. The client app doesn't have to be written in C++. </w:t>
      </w:r>
    </w:p>
    <w:p w14:paraId="091FB8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Second, it avoids some common pitfalls related to exported classes and member </w:t>
      </w:r>
    </w:p>
    <w:p w14:paraId="175224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functions. It's easy to make hard-to-diagnose errors when exporting classes, since </w:t>
      </w:r>
    </w:p>
    <w:p w14:paraId="76C2D2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everything referred to within a class declaration has to have an instantiation that's also </w:t>
      </w:r>
    </w:p>
    <w:p w14:paraId="61B2B8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exported. This restriction applies to DLLs, but not static libraries. If your classes are plain</w:t>
      </w:r>
    </w:p>
    <w:p w14:paraId="5C1FC5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old-data style, you shouldn't run into this issue. </w:t>
      </w:r>
    </w:p>
    <w:p w14:paraId="1A7223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links to more information about DLLs, see </w:t>
      </w:r>
      <w:r>
        <w:rPr>
          <w:rFonts w:ascii="Segoe UI" w:hAnsi="Segoe UI" w:eastAsia="Times New Roman" w:cs="Segoe UI"/>
          <w:color w:val="0065B3"/>
          <w:sz w:val="24"/>
          <w:szCs w:val="24"/>
        </w:rPr>
        <w:t>Create C/C++ DLLs in Visual Studio</w:t>
      </w:r>
      <w:r>
        <w:rPr>
          <w:rFonts w:ascii="Segoe UI" w:hAnsi="Segoe UI" w:eastAsia="Times New Roman" w:cs="Segoe UI"/>
          <w:color w:val="161616"/>
          <w:sz w:val="24"/>
          <w:szCs w:val="24"/>
        </w:rPr>
        <w:t xml:space="preserve">. For </w:t>
      </w:r>
    </w:p>
    <w:p w14:paraId="5A5D5F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information about implicit linking and explicit linking, see </w:t>
      </w:r>
      <w:r>
        <w:rPr>
          <w:rFonts w:ascii="Segoe UI" w:hAnsi="Segoe UI" w:eastAsia="Times New Roman" w:cs="Segoe UI"/>
          <w:color w:val="0065B3"/>
          <w:sz w:val="24"/>
          <w:szCs w:val="24"/>
        </w:rPr>
        <w:t xml:space="preserve">Determine which linking </w:t>
      </w:r>
    </w:p>
    <w:p w14:paraId="518661F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method to use</w:t>
      </w:r>
      <w:r>
        <w:rPr>
          <w:rFonts w:ascii="Segoe UI" w:hAnsi="Segoe UI" w:eastAsia="Times New Roman" w:cs="Segoe UI"/>
          <w:color w:val="161616"/>
          <w:sz w:val="24"/>
          <w:szCs w:val="24"/>
        </w:rPr>
        <w:t xml:space="preserve">. For information about creating C++ DLLs for use with programming </w:t>
      </w:r>
    </w:p>
    <w:p w14:paraId="699FBF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languages that use C-language linkage conventions, see </w:t>
      </w:r>
      <w:r>
        <w:rPr>
          <w:rFonts w:ascii="Segoe UI" w:hAnsi="Segoe UI" w:eastAsia="Times New Roman" w:cs="Segoe UI"/>
          <w:color w:val="0065B3"/>
          <w:sz w:val="24"/>
          <w:szCs w:val="24"/>
        </w:rPr>
        <w:t xml:space="preserve">Exporting C++ functions for </w:t>
      </w:r>
    </w:p>
    <w:p w14:paraId="688112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use in C-language executables</w:t>
      </w:r>
      <w:r>
        <w:rPr>
          <w:rFonts w:ascii="Segoe UI" w:hAnsi="Segoe UI" w:eastAsia="Times New Roman" w:cs="Segoe UI"/>
          <w:color w:val="161616"/>
          <w:sz w:val="24"/>
          <w:szCs w:val="24"/>
        </w:rPr>
        <w:t xml:space="preserve">. For information about how to create DLLs for use with </w:t>
      </w:r>
    </w:p>
    <w:p w14:paraId="43113E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.NET languages, see </w:t>
      </w:r>
      <w:r>
        <w:rPr>
          <w:rFonts w:ascii="Segoe UI" w:hAnsi="Segoe UI" w:eastAsia="Times New Roman" w:cs="Segoe UI"/>
          <w:color w:val="0065B3"/>
          <w:sz w:val="24"/>
          <w:szCs w:val="24"/>
        </w:rPr>
        <w:t>Calling DLL Functions from Visual Basic Applications</w:t>
      </w:r>
      <w:r>
        <w:rPr>
          <w:rFonts w:ascii="Segoe UI" w:hAnsi="Segoe UI" w:eastAsia="Times New Roman" w:cs="Segoe UI"/>
          <w:color w:val="161616"/>
          <w:sz w:val="24"/>
          <w:szCs w:val="24"/>
        </w:rPr>
        <w:t xml:space="preserve">. </w:t>
      </w:r>
    </w:p>
    <w:p w14:paraId="56144FC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4F9E97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computer that runs Microsoft Windows 7 or later versions. We recommend the </w:t>
      </w:r>
    </w:p>
    <w:p w14:paraId="3FF38A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latest version of Windows for the best development experience. </w:t>
      </w:r>
    </w:p>
    <w:p w14:paraId="418594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copy of Visual Studio. For information on how to download and install Visual </w:t>
      </w:r>
    </w:p>
    <w:p w14:paraId="1FE851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see </w:t>
      </w:r>
      <w:r>
        <w:rPr>
          <w:rFonts w:ascii="Segoe UI" w:hAnsi="Segoe UI" w:eastAsia="Times New Roman" w:cs="Segoe UI"/>
          <w:color w:val="0065B3"/>
          <w:sz w:val="24"/>
          <w:szCs w:val="24"/>
        </w:rPr>
        <w:t>Install Visual Studio</w:t>
      </w:r>
      <w:r>
        <w:rPr>
          <w:rFonts w:ascii="Segoe UI" w:hAnsi="Segoe UI" w:eastAsia="Times New Roman" w:cs="Segoe UI"/>
          <w:color w:val="161616"/>
          <w:sz w:val="24"/>
          <w:szCs w:val="24"/>
        </w:rPr>
        <w:t xml:space="preserve">. When you run the installer, make sure that the </w:t>
      </w:r>
    </w:p>
    <w:p w14:paraId="006E7E2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is checked. Don't worry if you didn't </w:t>
      </w:r>
    </w:p>
    <w:p w14:paraId="3674D9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 this workload when you installed Visual Studio. You can run the installer </w:t>
      </w:r>
    </w:p>
    <w:p w14:paraId="416E577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again and install it now. </w:t>
      </w:r>
    </w:p>
    <w:p w14:paraId="55255D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understanding of the basics of using the Visual Studio IDE. If you've used </w:t>
      </w:r>
    </w:p>
    <w:p w14:paraId="56C118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Windows desktop apps before, you can probably keep up. For an introduction, see</w:t>
      </w:r>
      <w:r>
        <w:rPr>
          <w:rFonts w:ascii="Segoe UI" w:hAnsi="Segoe UI" w:eastAsia="Times New Roman" w:cs="Segoe UI"/>
          <w:color w:val="0065B3"/>
          <w:sz w:val="24"/>
          <w:szCs w:val="24"/>
        </w:rPr>
        <w:t>Visual Studio IDE feature tour</w:t>
      </w:r>
      <w:r>
        <w:rPr>
          <w:rFonts w:ascii="Segoe UI" w:hAnsi="Segoe UI" w:eastAsia="Times New Roman" w:cs="Segoe UI"/>
          <w:color w:val="161616"/>
          <w:sz w:val="24"/>
          <w:szCs w:val="24"/>
        </w:rPr>
        <w:t xml:space="preserve">. </w:t>
      </w:r>
    </w:p>
    <w:p w14:paraId="7C3F99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understanding of enough of the fundamentals of the C++ language to follow </w:t>
      </w:r>
    </w:p>
    <w:p w14:paraId="16FB2D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along. Don't worry, we don't do anything too complicated. </w:t>
      </w:r>
    </w:p>
    <w:p w14:paraId="099845D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the DLL project </w:t>
      </w:r>
    </w:p>
    <w:p w14:paraId="0CA3D0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set of tasks, you create a project for your DLL, add code, and build it. To begin, </w:t>
      </w:r>
    </w:p>
    <w:p w14:paraId="09A0D2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start the Visual Studio IDE, and sign in if you need to. The instructions vary slightly </w:t>
      </w:r>
    </w:p>
    <w:p w14:paraId="0A6B42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depending on which version of Visual Studio you're using. Make sure you have the </w:t>
      </w:r>
    </w:p>
    <w:p w14:paraId="34150B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correct version selected in the control in the upper left of this page. </w:t>
      </w:r>
    </w:p>
    <w:p w14:paraId="788503D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create a DLL project in Visual Studio 2019 </w:t>
      </w:r>
    </w:p>
    <w:p w14:paraId="4F8939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On the menu bar,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Create a New Project </w:t>
      </w:r>
    </w:p>
    <w:p w14:paraId="137662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box. </w:t>
      </w:r>
    </w:p>
    <w:p w14:paraId="4F6750C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At the top of the dialog, set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set </w:t>
      </w:r>
      <w:r>
        <w:rPr>
          <w:rFonts w:ascii="Segoe UI Semibold" w:hAnsi="Segoe UI Semibold" w:eastAsia="Times New Roman" w:cs="Segoe UI Semibold"/>
          <w:b/>
          <w:bCs/>
          <w:color w:val="161616"/>
          <w:sz w:val="24"/>
          <w:szCs w:val="24"/>
        </w:rPr>
        <w:t>Platform</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and set </w:t>
      </w:r>
    </w:p>
    <w:p w14:paraId="5FEB353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 type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Library</w:t>
      </w:r>
      <w:r>
        <w:rPr>
          <w:rFonts w:ascii="Segoe UI" w:hAnsi="Segoe UI" w:eastAsia="Times New Roman" w:cs="Segoe UI"/>
          <w:color w:val="161616"/>
          <w:sz w:val="24"/>
          <w:szCs w:val="24"/>
        </w:rPr>
        <w:t xml:space="preserve">. </w:t>
      </w:r>
    </w:p>
    <w:p w14:paraId="6294E2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From the filtered list of project types, select </w:t>
      </w:r>
      <w:r>
        <w:rPr>
          <w:rFonts w:ascii="Segoe UI Semibold" w:hAnsi="Segoe UI Semibold" w:eastAsia="Times New Roman" w:cs="Segoe UI Semibold"/>
          <w:b/>
          <w:bCs/>
          <w:color w:val="161616"/>
          <w:sz w:val="24"/>
          <w:szCs w:val="24"/>
        </w:rPr>
        <w:t>Dynamic-link Library (DLL)</w:t>
      </w:r>
      <w:r>
        <w:rPr>
          <w:rFonts w:ascii="Segoe UI" w:hAnsi="Segoe UI" w:eastAsia="Times New Roman" w:cs="Segoe UI"/>
          <w:color w:val="161616"/>
          <w:sz w:val="24"/>
          <w:szCs w:val="24"/>
        </w:rPr>
        <w:t xml:space="preserve">, and then </w:t>
      </w:r>
    </w:p>
    <w:p w14:paraId="2F086B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w:t>
      </w:r>
    </w:p>
    <w:p w14:paraId="3EE753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w:t>
      </w:r>
      <w:r>
        <w:rPr>
          <w:rFonts w:ascii="Segoe UI Semibold" w:hAnsi="Segoe UI Semibold" w:eastAsia="Times New Roman" w:cs="Segoe UI Semibold"/>
          <w:b/>
          <w:bCs/>
          <w:color w:val="161616"/>
          <w:sz w:val="24"/>
          <w:szCs w:val="24"/>
        </w:rPr>
        <w:t>Configure your new project</w:t>
      </w:r>
      <w:r>
        <w:rPr>
          <w:rFonts w:ascii="Segoe UI" w:hAnsi="Segoe UI" w:eastAsia="Times New Roman" w:cs="Segoe UI"/>
          <w:color w:val="161616"/>
          <w:sz w:val="24"/>
          <w:szCs w:val="24"/>
        </w:rPr>
        <w:t xml:space="preserve"> page, enter </w:t>
      </w:r>
      <w:r>
        <w:rPr>
          <w:rFonts w:ascii="SegoeUI-Italic" w:hAnsi="SegoeUI-Italic" w:eastAsia="Times New Roman" w:cs="Times New Roman"/>
          <w:i/>
          <w:iCs/>
          <w:color w:val="161616"/>
          <w:sz w:val="24"/>
          <w:szCs w:val="24"/>
        </w:rPr>
        <w:t>MathLibrary</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 xml:space="preserve">Project name </w:t>
      </w:r>
    </w:p>
    <w:p w14:paraId="0E4695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box to specify a name for the project. Leave the default </w:t>
      </w:r>
      <w:r>
        <w:rPr>
          <w:rFonts w:ascii="Segoe UI Semibold" w:hAnsi="Segoe UI Semibold" w:eastAsia="Times New Roman" w:cs="Segoe UI Semibold"/>
          <w:b/>
          <w:bCs/>
          <w:color w:val="161616"/>
          <w:sz w:val="24"/>
          <w:szCs w:val="24"/>
        </w:rPr>
        <w:t>Location</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 xml:space="preserve">Solution </w:t>
      </w:r>
    </w:p>
    <w:p w14:paraId="6D2CC4A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name</w:t>
      </w:r>
      <w:r>
        <w:rPr>
          <w:rFonts w:ascii="Segoe UI" w:hAnsi="Segoe UI" w:eastAsia="Times New Roman" w:cs="Segoe UI"/>
          <w:color w:val="161616"/>
          <w:sz w:val="24"/>
          <w:szCs w:val="24"/>
        </w:rPr>
        <w:t xml:space="preserve"> values. Set </w:t>
      </w:r>
      <w:r>
        <w:rPr>
          <w:rFonts w:ascii="Segoe UI Semibold" w:hAnsi="Segoe UI Semibold" w:eastAsia="Times New Roman" w:cs="Segoe UI Semibold"/>
          <w:b/>
          <w:bCs/>
          <w:color w:val="161616"/>
          <w:sz w:val="24"/>
          <w:szCs w:val="24"/>
        </w:rPr>
        <w:t>Solution</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Create new solution</w:t>
      </w:r>
      <w:r>
        <w:rPr>
          <w:rFonts w:ascii="Segoe UI" w:hAnsi="Segoe UI" w:eastAsia="Times New Roman" w:cs="Segoe UI"/>
          <w:color w:val="161616"/>
          <w:sz w:val="24"/>
          <w:szCs w:val="24"/>
        </w:rPr>
        <w:t xml:space="preserve">. Uncheck </w:t>
      </w:r>
      <w:r>
        <w:rPr>
          <w:rFonts w:ascii="Segoe UI Semibold" w:hAnsi="Segoe UI Semibold" w:eastAsia="Times New Roman" w:cs="Segoe UI Semibold"/>
          <w:b/>
          <w:bCs/>
          <w:color w:val="161616"/>
          <w:sz w:val="24"/>
          <w:szCs w:val="24"/>
        </w:rPr>
        <w:t xml:space="preserve">Place solution and </w:t>
      </w:r>
    </w:p>
    <w:p w14:paraId="31B9BCB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 in the same directory</w:t>
      </w:r>
      <w:r>
        <w:rPr>
          <w:rFonts w:ascii="Segoe UI" w:hAnsi="Segoe UI" w:eastAsia="Times New Roman" w:cs="Segoe UI"/>
          <w:color w:val="161616"/>
          <w:sz w:val="24"/>
          <w:szCs w:val="24"/>
        </w:rPr>
        <w:t xml:space="preserve"> if it's checked. </w:t>
      </w:r>
    </w:p>
    <w:p w14:paraId="39CE33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Choose the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button to create the project.When the solution is created, you can see the generated project and source files in the </w:t>
      </w:r>
    </w:p>
    <w:p w14:paraId="5AB1925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window in Visual Studio. </w:t>
      </w:r>
    </w:p>
    <w:p w14:paraId="14EFE6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Right now, this DLL doesn't do very much. Next, you'll create a header file to declare the </w:t>
      </w:r>
    </w:p>
    <w:p w14:paraId="73828D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functions your DLL exports, and then add the function definitions to the DLL to make it </w:t>
      </w:r>
    </w:p>
    <w:p w14:paraId="288A83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useful. </w:t>
      </w:r>
    </w:p>
    <w:p w14:paraId="6D91839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add a header file to the DLL </w:t>
      </w:r>
    </w:p>
    <w:p w14:paraId="5D98EC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To create a header file for your functions, on the menu bar, choose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Add </w:t>
      </w:r>
    </w:p>
    <w:p w14:paraId="0C6D40B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New Item</w:t>
      </w:r>
      <w:r>
        <w:rPr>
          <w:rFonts w:ascii="Segoe UI" w:hAnsi="Segoe UI" w:eastAsia="Times New Roman" w:cs="Segoe UI"/>
          <w:color w:val="161616"/>
          <w:sz w:val="24"/>
          <w:szCs w:val="24"/>
        </w:rPr>
        <w:t xml:space="preserve">. </w:t>
      </w:r>
    </w:p>
    <w:p w14:paraId="31C465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Add New Item</w:t>
      </w:r>
      <w:r>
        <w:rPr>
          <w:rFonts w:ascii="Segoe UI" w:hAnsi="Segoe UI" w:eastAsia="Times New Roman" w:cs="Segoe UI"/>
          <w:color w:val="161616"/>
          <w:sz w:val="24"/>
          <w:szCs w:val="24"/>
        </w:rPr>
        <w:t xml:space="preserve"> dialog box, in the left pane, select </w:t>
      </w:r>
      <w:r>
        <w:rPr>
          <w:rFonts w:ascii="Segoe UI Semibold" w:hAnsi="Segoe UI Semibold" w:eastAsia="Times New Roman" w:cs="Segoe UI Semibold"/>
          <w:b/>
          <w:bCs/>
          <w:color w:val="161616"/>
          <w:sz w:val="24"/>
          <w:szCs w:val="24"/>
        </w:rPr>
        <w:t>Visual C++</w:t>
      </w:r>
      <w:r>
        <w:rPr>
          <w:rFonts w:ascii="Segoe UI" w:hAnsi="Segoe UI" w:eastAsia="Times New Roman" w:cs="Segoe UI"/>
          <w:color w:val="161616"/>
          <w:sz w:val="24"/>
          <w:szCs w:val="24"/>
        </w:rPr>
        <w:t xml:space="preserve">. In the center </w:t>
      </w:r>
    </w:p>
    <w:p w14:paraId="1D18F1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pane, select </w:t>
      </w:r>
      <w:r>
        <w:rPr>
          <w:rFonts w:ascii="Segoe UI Semibold" w:hAnsi="Segoe UI Semibold" w:eastAsia="Times New Roman" w:cs="Segoe UI Semibold"/>
          <w:b/>
          <w:bCs/>
          <w:color w:val="161616"/>
          <w:sz w:val="24"/>
          <w:szCs w:val="24"/>
        </w:rPr>
        <w:t>Header File (.h)</w:t>
      </w:r>
      <w:r>
        <w:rPr>
          <w:rFonts w:ascii="Segoe UI" w:hAnsi="Segoe UI" w:eastAsia="Times New Roman" w:cs="Segoe UI"/>
          <w:color w:val="161616"/>
          <w:sz w:val="24"/>
          <w:szCs w:val="24"/>
        </w:rPr>
        <w:t xml:space="preserve">. Specify </w:t>
      </w:r>
      <w:r>
        <w:rPr>
          <w:rFonts w:ascii="SegoeUI-Italic" w:hAnsi="SegoeUI-Italic" w:eastAsia="Times New Roman" w:cs="Times New Roman"/>
          <w:i/>
          <w:iCs/>
          <w:color w:val="161616"/>
          <w:sz w:val="24"/>
          <w:szCs w:val="24"/>
        </w:rPr>
        <w:t>MathLibrary.h</w:t>
      </w:r>
      <w:r>
        <w:rPr>
          <w:rFonts w:ascii="Segoe UI" w:hAnsi="Segoe UI" w:eastAsia="Times New Roman" w:cs="Segoe UI"/>
          <w:color w:val="161616"/>
          <w:sz w:val="24"/>
          <w:szCs w:val="24"/>
        </w:rPr>
        <w:t xml:space="preserve"> as the name for the header file.3. Choose the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button to generate a blank header file, which is displayed in a new </w:t>
      </w:r>
    </w:p>
    <w:p w14:paraId="0629F5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editor window. </w:t>
      </w:r>
    </w:p>
    <w:p w14:paraId="236DAB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Replace the contents of the header file with this code: </w:t>
      </w:r>
    </w:p>
    <w:p w14:paraId="6FBA57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7C4F6C2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MathLibrary.h - Contains declarations of math functions </w:t>
      </w:r>
    </w:p>
    <w:p w14:paraId="6795079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once </w:t>
      </w:r>
    </w:p>
    <w:p w14:paraId="30BE49F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#ifdef MATHLIBRARY_EXPORTS </w:t>
      </w:r>
    </w:p>
    <w:p w14:paraId="1F7ACEE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#define MATHLIBRARY_API __declspec(dllexport) </w:t>
      </w:r>
    </w:p>
    <w:p w14:paraId="085A4B7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#else </w:t>
      </w:r>
    </w:p>
    <w:p w14:paraId="41BFCED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#define MATHLIBRARY_API __declspec(dllimport) </w:t>
      </w:r>
    </w:p>
    <w:p w14:paraId="636220E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#endif </w:t>
      </w:r>
    </w:p>
    <w:p w14:paraId="75EC3E4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The Fibonacci recurrence relation describes a sequence F </w:t>
      </w:r>
    </w:p>
    <w:p w14:paraId="5A5874C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where F(n) is { n = 0, a </w:t>
      </w:r>
    </w:p>
    <w:p w14:paraId="63B720B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 n = 1, b</w:t>
      </w:r>
      <w:r>
        <w:rPr>
          <w:rFonts w:ascii="Segoe UI" w:hAnsi="Segoe UI" w:eastAsia="Times New Roman" w:cs="Segoe UI"/>
          <w:color w:val="161616"/>
          <w:sz w:val="24"/>
          <w:szCs w:val="24"/>
        </w:rPr>
        <w:t xml:space="preserve">This header file declares some functions to produce a generalized Fibonacci sequence, </w:t>
      </w:r>
    </w:p>
    <w:p w14:paraId="594677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given two initial values. A call to </w:t>
      </w:r>
      <w:r>
        <w:rPr>
          <w:rFonts w:ascii="Consolas" w:hAnsi="Consolas" w:eastAsia="Times New Roman" w:cs="Times New Roman"/>
          <w:color w:val="161616"/>
          <w:sz w:val="20"/>
          <w:szCs w:val="20"/>
        </w:rPr>
        <w:t>fibonacci_init(1, 1)</w:t>
      </w:r>
      <w:r>
        <w:rPr>
          <w:rFonts w:ascii="Segoe UI" w:hAnsi="Segoe UI" w:eastAsia="Times New Roman" w:cs="Segoe UI"/>
          <w:color w:val="161616"/>
          <w:sz w:val="24"/>
          <w:szCs w:val="24"/>
        </w:rPr>
        <w:t xml:space="preserve"> generates the familiar Fibonacci </w:t>
      </w:r>
    </w:p>
    <w:p w14:paraId="25FF38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sequence. </w:t>
      </w:r>
    </w:p>
    <w:p w14:paraId="4D65DE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Notice the preprocessor statements at the top of the file. The new project template for a </w:t>
      </w:r>
    </w:p>
    <w:p w14:paraId="67A466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DLL project adds </w:t>
      </w:r>
      <w:r>
        <w:rPr>
          <w:rFonts w:ascii="Consolas" w:hAnsi="Consolas" w:eastAsia="Times New Roman" w:cs="Times New Roman"/>
          <w:color w:val="161616"/>
          <w:sz w:val="20"/>
          <w:szCs w:val="20"/>
        </w:rPr>
        <w:t>&lt;PROJECTNAME&gt;_EXPORTS</w:t>
      </w:r>
      <w:r>
        <w:rPr>
          <w:rFonts w:ascii="Segoe UI" w:hAnsi="Segoe UI" w:eastAsia="Times New Roman" w:cs="Segoe UI"/>
          <w:color w:val="161616"/>
          <w:sz w:val="24"/>
          <w:szCs w:val="24"/>
        </w:rPr>
        <w:t xml:space="preserve"> to the defined preprocessor macros. In this </w:t>
      </w:r>
    </w:p>
    <w:p w14:paraId="2CA357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example, Visual Studio defines </w:t>
      </w:r>
      <w:r>
        <w:rPr>
          <w:rFonts w:ascii="Consolas" w:hAnsi="Consolas" w:eastAsia="Times New Roman" w:cs="Times New Roman"/>
          <w:color w:val="161616"/>
          <w:sz w:val="20"/>
          <w:szCs w:val="20"/>
        </w:rPr>
        <w:t>MATHLIBRARY_EXPORTS</w:t>
      </w:r>
      <w:r>
        <w:rPr>
          <w:rFonts w:ascii="Segoe UI" w:hAnsi="Segoe UI" w:eastAsia="Times New Roman" w:cs="Segoe UI"/>
          <w:color w:val="161616"/>
          <w:sz w:val="24"/>
          <w:szCs w:val="24"/>
        </w:rPr>
        <w:t xml:space="preserve"> when your MathLibrary DLL project </w:t>
      </w:r>
    </w:p>
    <w:p w14:paraId="6BD231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built. </w:t>
      </w:r>
    </w:p>
    <w:p w14:paraId="55EE586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the </w:t>
      </w:r>
      <w:r>
        <w:rPr>
          <w:rFonts w:ascii="Consolas" w:hAnsi="Consolas" w:eastAsia="Times New Roman" w:cs="Times New Roman"/>
          <w:color w:val="161616"/>
          <w:sz w:val="20"/>
          <w:szCs w:val="20"/>
        </w:rPr>
        <w:t>MATHLIBRARY_EXPORTS</w:t>
      </w:r>
      <w:r>
        <w:rPr>
          <w:rFonts w:ascii="Segoe UI" w:hAnsi="Segoe UI" w:eastAsia="Times New Roman" w:cs="Segoe UI"/>
          <w:color w:val="161616"/>
          <w:sz w:val="24"/>
          <w:szCs w:val="24"/>
        </w:rPr>
        <w:t xml:space="preserve"> macro is defined, the </w:t>
      </w:r>
      <w:r>
        <w:rPr>
          <w:rFonts w:ascii="Consolas" w:hAnsi="Consolas" w:eastAsia="Times New Roman" w:cs="Times New Roman"/>
          <w:color w:val="161616"/>
          <w:sz w:val="20"/>
          <w:szCs w:val="20"/>
        </w:rPr>
        <w:t>MATHLIBRARY_API</w:t>
      </w:r>
      <w:r>
        <w:rPr>
          <w:rFonts w:ascii="Segoe UI" w:hAnsi="Segoe UI" w:eastAsia="Times New Roman" w:cs="Segoe UI"/>
          <w:color w:val="161616"/>
          <w:sz w:val="24"/>
          <w:szCs w:val="24"/>
        </w:rPr>
        <w:t xml:space="preserve"> macro sets the </w:t>
      </w:r>
    </w:p>
    <w:p w14:paraId="5EB7AFD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__declspec(dllexport)</w:t>
      </w:r>
      <w:r>
        <w:rPr>
          <w:rFonts w:ascii="Segoe UI" w:hAnsi="Segoe UI" w:eastAsia="Times New Roman" w:cs="Segoe UI"/>
          <w:color w:val="161616"/>
          <w:sz w:val="24"/>
          <w:szCs w:val="24"/>
        </w:rPr>
        <w:t xml:space="preserve"> modifier on the function declarations. This modifier tells the </w:t>
      </w:r>
    </w:p>
    <w:p w14:paraId="4241CF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and linker to export a function or variable from the DLL for use by other </w:t>
      </w:r>
    </w:p>
    <w:p w14:paraId="086A54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applications. When </w:t>
      </w:r>
      <w:r>
        <w:rPr>
          <w:rFonts w:ascii="Consolas" w:hAnsi="Consolas" w:eastAsia="Times New Roman" w:cs="Times New Roman"/>
          <w:color w:val="161616"/>
          <w:sz w:val="20"/>
          <w:szCs w:val="20"/>
        </w:rPr>
        <w:t>MATHLIBRARY_EXPORTS</w:t>
      </w:r>
      <w:r>
        <w:rPr>
          <w:rFonts w:ascii="Segoe UI" w:hAnsi="Segoe UI" w:eastAsia="Times New Roman" w:cs="Segoe UI"/>
          <w:color w:val="161616"/>
          <w:sz w:val="24"/>
          <w:szCs w:val="24"/>
        </w:rPr>
        <w:t xml:space="preserve"> is undefined, for example, when the header file </w:t>
      </w:r>
    </w:p>
    <w:p w14:paraId="5B58FB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included by a client application, </w:t>
      </w:r>
      <w:r>
        <w:rPr>
          <w:rFonts w:ascii="Consolas" w:hAnsi="Consolas" w:eastAsia="Times New Roman" w:cs="Times New Roman"/>
          <w:color w:val="161616"/>
          <w:sz w:val="20"/>
          <w:szCs w:val="20"/>
        </w:rPr>
        <w:t>MATHLIBRARY_API</w:t>
      </w:r>
      <w:r>
        <w:rPr>
          <w:rFonts w:ascii="Segoe UI" w:hAnsi="Segoe UI" w:eastAsia="Times New Roman" w:cs="Segoe UI"/>
          <w:color w:val="161616"/>
          <w:sz w:val="24"/>
          <w:szCs w:val="24"/>
        </w:rPr>
        <w:t xml:space="preserve"> applies the </w:t>
      </w:r>
      <w:r>
        <w:rPr>
          <w:rFonts w:ascii="Consolas" w:hAnsi="Consolas" w:eastAsia="Times New Roman" w:cs="Times New Roman"/>
          <w:color w:val="161616"/>
          <w:sz w:val="20"/>
          <w:szCs w:val="20"/>
        </w:rPr>
        <w:t xml:space="preserve">__declspec(dllimport) </w:t>
      </w:r>
    </w:p>
    <w:p w14:paraId="0B01AF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modifier to the declarations. This modifier optimizes the import of the function or </w:t>
      </w:r>
    </w:p>
    <w:p w14:paraId="567FEA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variable in an application. For more information, see </w:t>
      </w:r>
      <w:r>
        <w:rPr>
          <w:rFonts w:ascii="Segoe UI" w:hAnsi="Segoe UI" w:eastAsia="Times New Roman" w:cs="Segoe UI"/>
          <w:color w:val="0065B3"/>
          <w:sz w:val="24"/>
          <w:szCs w:val="24"/>
        </w:rPr>
        <w:t>dllexport, dllimport</w:t>
      </w:r>
      <w:r>
        <w:rPr>
          <w:rFonts w:ascii="Segoe UI" w:hAnsi="Segoe UI" w:eastAsia="Times New Roman" w:cs="Segoe UI"/>
          <w:color w:val="161616"/>
          <w:sz w:val="24"/>
          <w:szCs w:val="24"/>
        </w:rPr>
        <w:t xml:space="preserve">. </w:t>
      </w:r>
    </w:p>
    <w:p w14:paraId="5FEFD1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right-click on the </w:t>
      </w:r>
      <w:r>
        <w:rPr>
          <w:rFonts w:ascii="Segoe UI Semibold" w:hAnsi="Segoe UI Semibold" w:eastAsia="Times New Roman" w:cs="Segoe UI Semibold"/>
          <w:b/>
          <w:bCs/>
          <w:color w:val="161616"/>
          <w:sz w:val="24"/>
          <w:szCs w:val="24"/>
        </w:rPr>
        <w:t>Source Files</w:t>
      </w:r>
      <w:r>
        <w:rPr>
          <w:rFonts w:ascii="Segoe UI" w:hAnsi="Segoe UI" w:eastAsia="Times New Roman" w:cs="Segoe UI"/>
          <w:color w:val="161616"/>
          <w:sz w:val="24"/>
          <w:szCs w:val="24"/>
        </w:rPr>
        <w:t xml:space="preserve"> node and choose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New </w:t>
      </w:r>
    </w:p>
    <w:p w14:paraId="1C95E6D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Item</w:t>
      </w:r>
      <w:r>
        <w:rPr>
          <w:rFonts w:ascii="Segoe UI" w:hAnsi="Segoe UI" w:eastAsia="Times New Roman" w:cs="Segoe UI"/>
          <w:color w:val="161616"/>
          <w:sz w:val="24"/>
          <w:szCs w:val="24"/>
        </w:rPr>
        <w:t xml:space="preserve">. Create a new .cpp file called </w:t>
      </w:r>
      <w:r>
        <w:rPr>
          <w:rFonts w:ascii="SegoeUI-Italic" w:hAnsi="SegoeUI-Italic" w:eastAsia="Times New Roman" w:cs="Times New Roman"/>
          <w:i/>
          <w:iCs/>
          <w:color w:val="161616"/>
          <w:sz w:val="24"/>
          <w:szCs w:val="24"/>
        </w:rPr>
        <w:t>MathLibrary.cpp</w:t>
      </w:r>
      <w:r>
        <w:rPr>
          <w:rFonts w:ascii="Segoe UI" w:hAnsi="Segoe UI" w:eastAsia="Times New Roman" w:cs="Segoe UI"/>
          <w:color w:val="161616"/>
          <w:sz w:val="24"/>
          <w:szCs w:val="24"/>
        </w:rPr>
        <w:t xml:space="preserve">, in the same way that you </w:t>
      </w:r>
    </w:p>
    <w:p w14:paraId="359225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added a new header file in the previous step. </w:t>
      </w:r>
    </w:p>
    <w:p w14:paraId="2F83298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 n &gt; 1, F(n-2) + F(n-1) </w:t>
      </w:r>
    </w:p>
    <w:p w14:paraId="050327D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for some initial integral values a and b. </w:t>
      </w:r>
    </w:p>
    <w:p w14:paraId="4526FED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If the sequence is initialized F(0) = 1, F(1) = 1, </w:t>
      </w:r>
    </w:p>
    <w:p w14:paraId="2FA3380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then this relation produces the well-known Fibonacci </w:t>
      </w:r>
    </w:p>
    <w:p w14:paraId="0659504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sequence: 1, 1, 2, 3, 5, 8, 13, 21, 34, ... </w:t>
      </w:r>
    </w:p>
    <w:p w14:paraId="7F81CA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Initialize a Fibonacci relation sequence </w:t>
      </w:r>
    </w:p>
    <w:p w14:paraId="3C28D3D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such that F(0) = a, F(1) = b. </w:t>
      </w:r>
    </w:p>
    <w:p w14:paraId="01FB4A2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This function must be called before any other function. </w:t>
      </w:r>
    </w:p>
    <w:p w14:paraId="50BACB8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extern </w:t>
      </w:r>
      <w:r>
        <w:rPr>
          <w:rFonts w:ascii="Consolas" w:hAnsi="Consolas" w:eastAsia="Times New Roman" w:cs="Times New Roman"/>
          <w:color w:val="A31515"/>
          <w:sz w:val="21"/>
          <w:szCs w:val="21"/>
        </w:rPr>
        <w:t xml:space="preserve">"C" </w:t>
      </w:r>
      <w:r>
        <w:rPr>
          <w:rFonts w:ascii="Consolas" w:hAnsi="Consolas" w:eastAsia="Times New Roman" w:cs="Times New Roman"/>
          <w:color w:val="161616"/>
          <w:sz w:val="21"/>
          <w:szCs w:val="21"/>
        </w:rPr>
        <w:t xml:space="preserve">MATHLIBRARY_API </w:t>
      </w:r>
      <w:r>
        <w:rPr>
          <w:rFonts w:ascii="Consolas" w:hAnsi="Consolas" w:eastAsia="Times New Roman" w:cs="Times New Roman"/>
          <w:color w:val="0101FD"/>
          <w:sz w:val="21"/>
          <w:szCs w:val="21"/>
        </w:rPr>
        <w:t xml:space="preserve">void </w:t>
      </w:r>
      <w:r>
        <w:rPr>
          <w:rFonts w:ascii="Consolas" w:hAnsi="Consolas" w:eastAsia="Times New Roman" w:cs="Times New Roman"/>
          <w:color w:val="006881"/>
          <w:sz w:val="21"/>
          <w:szCs w:val="21"/>
        </w:rPr>
        <w:t>fibonacci_init</w:t>
      </w:r>
      <w:r>
        <w:rPr>
          <w:rFonts w:ascii="Consolas" w:hAnsi="Consolas" w:eastAsia="Times New Roman" w:cs="Times New Roman"/>
          <w:color w:val="161616"/>
          <w:sz w:val="21"/>
          <w:szCs w:val="21"/>
        </w:rPr>
        <w:t xml:space="preserve">( </w:t>
      </w:r>
    </w:p>
    <w:p w14:paraId="5BB7060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 unsigned long long</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const unsigned long long</w:t>
      </w:r>
      <w:r>
        <w:rPr>
          <w:rFonts w:ascii="Consolas" w:hAnsi="Consolas" w:eastAsia="Times New Roman" w:cs="Times New Roman"/>
          <w:color w:val="161616"/>
          <w:sz w:val="21"/>
          <w:szCs w:val="21"/>
        </w:rPr>
        <w:t xml:space="preserve"> b); </w:t>
      </w:r>
    </w:p>
    <w:p w14:paraId="6F0C59E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Produce the next value in the sequence. </w:t>
      </w:r>
    </w:p>
    <w:p w14:paraId="6F1DE09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Returns true on success and updates current value and index; </w:t>
      </w:r>
    </w:p>
    <w:p w14:paraId="1D916C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false on overflow, leaves current value and index unchanged. </w:t>
      </w:r>
    </w:p>
    <w:p w14:paraId="44EE478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extern </w:t>
      </w:r>
      <w:r>
        <w:rPr>
          <w:rFonts w:ascii="Consolas" w:hAnsi="Consolas" w:eastAsia="Times New Roman" w:cs="Times New Roman"/>
          <w:color w:val="A31515"/>
          <w:sz w:val="21"/>
          <w:szCs w:val="21"/>
        </w:rPr>
        <w:t xml:space="preserve">"C" </w:t>
      </w:r>
      <w:r>
        <w:rPr>
          <w:rFonts w:ascii="Consolas" w:hAnsi="Consolas" w:eastAsia="Times New Roman" w:cs="Times New Roman"/>
          <w:color w:val="161616"/>
          <w:sz w:val="21"/>
          <w:szCs w:val="21"/>
        </w:rPr>
        <w:t xml:space="preserve">MATHLIBRARY_API </w:t>
      </w:r>
      <w:r>
        <w:rPr>
          <w:rFonts w:ascii="Consolas" w:hAnsi="Consolas" w:eastAsia="Times New Roman" w:cs="Times New Roman"/>
          <w:color w:val="0101FD"/>
          <w:sz w:val="21"/>
          <w:szCs w:val="21"/>
        </w:rPr>
        <w:t xml:space="preserve">bool </w:t>
      </w:r>
      <w:r>
        <w:rPr>
          <w:rFonts w:ascii="Consolas" w:hAnsi="Consolas" w:eastAsia="Times New Roman" w:cs="Times New Roman"/>
          <w:color w:val="006881"/>
          <w:sz w:val="21"/>
          <w:szCs w:val="21"/>
        </w:rPr>
        <w:t>fibonacci_next</w:t>
      </w:r>
      <w:r>
        <w:rPr>
          <w:rFonts w:ascii="Consolas" w:hAnsi="Consolas" w:eastAsia="Times New Roman" w:cs="Times New Roman"/>
          <w:color w:val="161616"/>
          <w:sz w:val="21"/>
          <w:szCs w:val="21"/>
        </w:rPr>
        <w:t xml:space="preserve">(); </w:t>
      </w:r>
    </w:p>
    <w:p w14:paraId="7100040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Get the current value in the sequence. </w:t>
      </w:r>
    </w:p>
    <w:p w14:paraId="45464CA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extern </w:t>
      </w:r>
      <w:r>
        <w:rPr>
          <w:rFonts w:ascii="Consolas" w:hAnsi="Consolas" w:eastAsia="Times New Roman" w:cs="Times New Roman"/>
          <w:color w:val="A31515"/>
          <w:sz w:val="21"/>
          <w:szCs w:val="21"/>
        </w:rPr>
        <w:t xml:space="preserve">"C" </w:t>
      </w:r>
      <w:r>
        <w:rPr>
          <w:rFonts w:ascii="Consolas" w:hAnsi="Consolas" w:eastAsia="Times New Roman" w:cs="Times New Roman"/>
          <w:color w:val="161616"/>
          <w:sz w:val="21"/>
          <w:szCs w:val="21"/>
        </w:rPr>
        <w:t xml:space="preserve">MATHLIBRARY_API </w:t>
      </w:r>
      <w:r>
        <w:rPr>
          <w:rFonts w:ascii="Consolas" w:hAnsi="Consolas" w:eastAsia="Times New Roman" w:cs="Times New Roman"/>
          <w:color w:val="0101FD"/>
          <w:sz w:val="21"/>
          <w:szCs w:val="21"/>
        </w:rPr>
        <w:t xml:space="preserve">unsigned long long </w:t>
      </w:r>
      <w:r>
        <w:rPr>
          <w:rFonts w:ascii="Consolas" w:hAnsi="Consolas" w:eastAsia="Times New Roman" w:cs="Times New Roman"/>
          <w:color w:val="006881"/>
          <w:sz w:val="21"/>
          <w:szCs w:val="21"/>
        </w:rPr>
        <w:t>fibonacci_current</w:t>
      </w:r>
      <w:r>
        <w:rPr>
          <w:rFonts w:ascii="Consolas" w:hAnsi="Consolas" w:eastAsia="Times New Roman" w:cs="Times New Roman"/>
          <w:color w:val="161616"/>
          <w:sz w:val="21"/>
          <w:szCs w:val="21"/>
        </w:rPr>
        <w:t xml:space="preserve">(); </w:t>
      </w:r>
    </w:p>
    <w:p w14:paraId="398F949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Get the position of the current value in the sequence. </w:t>
      </w:r>
    </w:p>
    <w:p w14:paraId="20FC8EC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extern </w:t>
      </w:r>
      <w:r>
        <w:rPr>
          <w:rFonts w:ascii="Consolas" w:hAnsi="Consolas" w:eastAsia="Times New Roman" w:cs="Times New Roman"/>
          <w:color w:val="A31515"/>
          <w:sz w:val="21"/>
          <w:szCs w:val="21"/>
        </w:rPr>
        <w:t xml:space="preserve">"C" </w:t>
      </w:r>
      <w:r>
        <w:rPr>
          <w:rFonts w:ascii="Consolas" w:hAnsi="Consolas" w:eastAsia="Times New Roman" w:cs="Times New Roman"/>
          <w:color w:val="161616"/>
          <w:sz w:val="21"/>
          <w:szCs w:val="21"/>
        </w:rPr>
        <w:t xml:space="preserve">MATHLIBRARY_API </w:t>
      </w:r>
      <w:r>
        <w:rPr>
          <w:rFonts w:ascii="Consolas" w:hAnsi="Consolas" w:eastAsia="Times New Roman" w:cs="Times New Roman"/>
          <w:color w:val="0101FD"/>
          <w:sz w:val="21"/>
          <w:szCs w:val="21"/>
        </w:rPr>
        <w:t xml:space="preserve">unsigned </w:t>
      </w:r>
      <w:r>
        <w:rPr>
          <w:rFonts w:ascii="Consolas" w:hAnsi="Consolas" w:eastAsia="Times New Roman" w:cs="Times New Roman"/>
          <w:color w:val="006881"/>
          <w:sz w:val="21"/>
          <w:szCs w:val="21"/>
        </w:rPr>
        <w:t>fibonacci_index</w:t>
      </w:r>
      <w:r>
        <w:rPr>
          <w:rFonts w:ascii="Consolas" w:hAnsi="Consolas" w:eastAsia="Times New Roman" w:cs="Times New Roman"/>
          <w:color w:val="161616"/>
          <w:sz w:val="21"/>
          <w:szCs w:val="21"/>
        </w:rPr>
        <w:t xml:space="preserve">(); </w:t>
      </w:r>
    </w:p>
    <w:p w14:paraId="63733F7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To add an implementation to the DLL</w:t>
      </w:r>
      <w:r>
        <w:rPr>
          <w:rFonts w:ascii="Segoe UI" w:hAnsi="Segoe UI" w:eastAsia="Times New Roman" w:cs="Segoe UI"/>
          <w:color w:val="161616"/>
          <w:sz w:val="24"/>
          <w:szCs w:val="24"/>
        </w:rPr>
        <w:t xml:space="preserve">2. In the editor window, select the tab for </w:t>
      </w:r>
      <w:r>
        <w:rPr>
          <w:rFonts w:ascii="Segoe UI Semibold" w:hAnsi="Segoe UI Semibold" w:eastAsia="Times New Roman" w:cs="Segoe UI Semibold"/>
          <w:b/>
          <w:bCs/>
          <w:color w:val="161616"/>
          <w:sz w:val="24"/>
          <w:szCs w:val="24"/>
        </w:rPr>
        <w:t>MathLibrary.cpp</w:t>
      </w:r>
      <w:r>
        <w:rPr>
          <w:rFonts w:ascii="Segoe UI" w:hAnsi="Segoe UI" w:eastAsia="Times New Roman" w:cs="Segoe UI"/>
          <w:color w:val="161616"/>
          <w:sz w:val="24"/>
          <w:szCs w:val="24"/>
        </w:rPr>
        <w:t xml:space="preserve"> if it's already open. If not, </w:t>
      </w:r>
    </w:p>
    <w:p w14:paraId="7F9B13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double-click </w:t>
      </w:r>
      <w:r>
        <w:rPr>
          <w:rFonts w:ascii="Segoe UI Semibold" w:hAnsi="Segoe UI Semibold" w:eastAsia="Times New Roman" w:cs="Segoe UI Semibold"/>
          <w:b/>
          <w:bCs/>
          <w:color w:val="161616"/>
          <w:sz w:val="24"/>
          <w:szCs w:val="24"/>
        </w:rPr>
        <w:t>MathLibrary.cpp</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Source Files</w:t>
      </w:r>
      <w:r>
        <w:rPr>
          <w:rFonts w:ascii="Segoe UI" w:hAnsi="Segoe UI" w:eastAsia="Times New Roman" w:cs="Segoe UI"/>
          <w:color w:val="161616"/>
          <w:sz w:val="24"/>
          <w:szCs w:val="24"/>
        </w:rPr>
        <w:t xml:space="preserve"> folder of the </w:t>
      </w:r>
    </w:p>
    <w:p w14:paraId="09ADC6D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MathLibrary</w:t>
      </w:r>
      <w:r>
        <w:rPr>
          <w:rFonts w:ascii="Segoe UI" w:hAnsi="Segoe UI" w:eastAsia="Times New Roman" w:cs="Segoe UI"/>
          <w:color w:val="161616"/>
          <w:sz w:val="24"/>
          <w:szCs w:val="24"/>
        </w:rPr>
        <w:t xml:space="preserve"> project to open it. </w:t>
      </w:r>
    </w:p>
    <w:p w14:paraId="3B85F7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editor, replace the contents of the MathLibrary.cpp file with the following </w:t>
      </w:r>
    </w:p>
    <w:p w14:paraId="537555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w:t>
      </w:r>
    </w:p>
    <w:p w14:paraId="4320D0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415595E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MathLibrary.cpp : Defines the exported functions for the DLL. </w:t>
      </w:r>
    </w:p>
    <w:p w14:paraId="2C3566F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"pch.h" </w:t>
      </w:r>
      <w:r>
        <w:rPr>
          <w:rFonts w:ascii="Consolas" w:hAnsi="Consolas" w:eastAsia="Times New Roman" w:cs="Times New Roman"/>
          <w:color w:val="008000"/>
          <w:sz w:val="21"/>
          <w:szCs w:val="21"/>
        </w:rPr>
        <w:t xml:space="preserve">// use stdafx.h in Visual Studio 2017 and earlier </w:t>
      </w:r>
    </w:p>
    <w:p w14:paraId="6D94512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&lt;utility&gt; </w:t>
      </w:r>
    </w:p>
    <w:p w14:paraId="248DACD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&lt;limits.h&gt; </w:t>
      </w:r>
    </w:p>
    <w:p w14:paraId="1605D70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"MathLibrary.h" </w:t>
      </w:r>
    </w:p>
    <w:p w14:paraId="5EFA474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DLL internal state variables: </w:t>
      </w:r>
    </w:p>
    <w:p w14:paraId="5570B11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static unsigned long long</w:t>
      </w:r>
      <w:r>
        <w:rPr>
          <w:rFonts w:ascii="Consolas" w:hAnsi="Consolas" w:eastAsia="Times New Roman" w:cs="Times New Roman"/>
          <w:color w:val="161616"/>
          <w:sz w:val="21"/>
          <w:szCs w:val="21"/>
        </w:rPr>
        <w:t xml:space="preserve"> previous_; </w:t>
      </w:r>
      <w:r>
        <w:rPr>
          <w:rFonts w:ascii="Consolas" w:hAnsi="Consolas" w:eastAsia="Times New Roman" w:cs="Times New Roman"/>
          <w:color w:val="008000"/>
          <w:sz w:val="21"/>
          <w:szCs w:val="21"/>
        </w:rPr>
        <w:t xml:space="preserve">// Previous value, if any </w:t>
      </w:r>
    </w:p>
    <w:p w14:paraId="490E4EB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static unsigned long long</w:t>
      </w:r>
      <w:r>
        <w:rPr>
          <w:rFonts w:ascii="Consolas" w:hAnsi="Consolas" w:eastAsia="Times New Roman" w:cs="Times New Roman"/>
          <w:color w:val="161616"/>
          <w:sz w:val="21"/>
          <w:szCs w:val="21"/>
        </w:rPr>
        <w:t xml:space="preserve"> current_; </w:t>
      </w:r>
      <w:r>
        <w:rPr>
          <w:rFonts w:ascii="Consolas" w:hAnsi="Consolas" w:eastAsia="Times New Roman" w:cs="Times New Roman"/>
          <w:color w:val="008000"/>
          <w:sz w:val="21"/>
          <w:szCs w:val="21"/>
        </w:rPr>
        <w:t xml:space="preserve">// Current sequence value </w:t>
      </w:r>
    </w:p>
    <w:p w14:paraId="1C52926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static unsigned</w:t>
      </w:r>
      <w:r>
        <w:rPr>
          <w:rFonts w:ascii="Consolas" w:hAnsi="Consolas" w:eastAsia="Times New Roman" w:cs="Times New Roman"/>
          <w:color w:val="161616"/>
          <w:sz w:val="21"/>
          <w:szCs w:val="21"/>
        </w:rPr>
        <w:t xml:space="preserve"> index_; </w:t>
      </w:r>
      <w:r>
        <w:rPr>
          <w:rFonts w:ascii="Consolas" w:hAnsi="Consolas" w:eastAsia="Times New Roman" w:cs="Times New Roman"/>
          <w:color w:val="008000"/>
          <w:sz w:val="21"/>
          <w:szCs w:val="21"/>
        </w:rPr>
        <w:t xml:space="preserve">// Current seq. position </w:t>
      </w:r>
    </w:p>
    <w:p w14:paraId="61634DB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Initialize a Fibonacci relation sequence </w:t>
      </w:r>
    </w:p>
    <w:p w14:paraId="029A058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such that F(0) = a, F(1) = b. </w:t>
      </w:r>
    </w:p>
    <w:p w14:paraId="3BD765A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This function must be called before any other function. </w:t>
      </w:r>
    </w:p>
    <w:p w14:paraId="1420CB2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void </w:t>
      </w:r>
      <w:r>
        <w:rPr>
          <w:rFonts w:ascii="Consolas" w:hAnsi="Consolas" w:eastAsia="Times New Roman" w:cs="Times New Roman"/>
          <w:color w:val="006881"/>
          <w:sz w:val="21"/>
          <w:szCs w:val="21"/>
        </w:rPr>
        <w:t>fibonacci_init</w:t>
      </w:r>
      <w:r>
        <w:rPr>
          <w:rFonts w:ascii="Consolas" w:hAnsi="Consolas" w:eastAsia="Times New Roman" w:cs="Times New Roman"/>
          <w:color w:val="161616"/>
          <w:sz w:val="21"/>
          <w:szCs w:val="21"/>
        </w:rPr>
        <w:t xml:space="preserve">( </w:t>
      </w:r>
    </w:p>
    <w:p w14:paraId="77E718E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 unsigned long long</w:t>
      </w:r>
      <w:r>
        <w:rPr>
          <w:rFonts w:ascii="Consolas" w:hAnsi="Consolas" w:eastAsia="Times New Roman" w:cs="Times New Roman"/>
          <w:color w:val="161616"/>
          <w:sz w:val="21"/>
          <w:szCs w:val="21"/>
        </w:rPr>
        <w:t xml:space="preserve"> a, </w:t>
      </w:r>
    </w:p>
    <w:p w14:paraId="177BAC4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 unsigned long long</w:t>
      </w:r>
      <w:r>
        <w:rPr>
          <w:rFonts w:ascii="Consolas" w:hAnsi="Consolas" w:eastAsia="Times New Roman" w:cs="Times New Roman"/>
          <w:color w:val="161616"/>
          <w:sz w:val="21"/>
          <w:szCs w:val="21"/>
        </w:rPr>
        <w:t xml:space="preserve"> b) </w:t>
      </w:r>
    </w:p>
    <w:p w14:paraId="6F6DF22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3B81C6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index_ = 0; </w:t>
      </w:r>
    </w:p>
    <w:p w14:paraId="6042CE7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current_ = a; </w:t>
      </w:r>
    </w:p>
    <w:p w14:paraId="12F68D8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previous_ = b; </w:t>
      </w:r>
      <w:r>
        <w:rPr>
          <w:rFonts w:ascii="Consolas" w:hAnsi="Consolas" w:eastAsia="Times New Roman" w:cs="Times New Roman"/>
          <w:color w:val="008000"/>
          <w:sz w:val="21"/>
          <w:szCs w:val="21"/>
        </w:rPr>
        <w:t xml:space="preserve">// see special case when initialized </w:t>
      </w:r>
    </w:p>
    <w:p w14:paraId="7BD8FC5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611D9B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Produce the next value in the sequence. </w:t>
      </w:r>
    </w:p>
    <w:p w14:paraId="4F4800E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Returns true on success, false on overflow. </w:t>
      </w:r>
    </w:p>
    <w:p w14:paraId="0018850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bool </w:t>
      </w:r>
      <w:r>
        <w:rPr>
          <w:rFonts w:ascii="Consolas" w:hAnsi="Consolas" w:eastAsia="Times New Roman" w:cs="Times New Roman"/>
          <w:color w:val="006881"/>
          <w:sz w:val="21"/>
          <w:szCs w:val="21"/>
        </w:rPr>
        <w:t>fibonacci_next</w:t>
      </w:r>
      <w:r>
        <w:rPr>
          <w:rFonts w:ascii="Consolas" w:hAnsi="Consolas" w:eastAsia="Times New Roman" w:cs="Times New Roman"/>
          <w:color w:val="161616"/>
          <w:sz w:val="21"/>
          <w:szCs w:val="21"/>
        </w:rPr>
        <w:t xml:space="preserve">() </w:t>
      </w:r>
    </w:p>
    <w:p w14:paraId="7C82CD9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D1CB1C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check to see if we'd overflow result or position </w:t>
      </w:r>
    </w:p>
    <w:p w14:paraId="5DA3D97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if</w:t>
      </w:r>
      <w:r>
        <w:rPr>
          <w:rFonts w:ascii="Consolas" w:hAnsi="Consolas" w:eastAsia="Times New Roman" w:cs="Times New Roman"/>
          <w:color w:val="161616"/>
          <w:sz w:val="21"/>
          <w:szCs w:val="21"/>
        </w:rPr>
        <w:t xml:space="preserve"> ((ULLONG_MAX - previous_ &lt; current_) || </w:t>
      </w:r>
    </w:p>
    <w:p w14:paraId="7870F2D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(UINT_MAX == index_)) </w:t>
      </w:r>
    </w:p>
    <w:p w14:paraId="58695CB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FAA43D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07704A"/>
          <w:sz w:val="21"/>
          <w:szCs w:val="21"/>
        </w:rPr>
        <w:t>false</w:t>
      </w:r>
      <w:r>
        <w:rPr>
          <w:rFonts w:ascii="Consolas" w:hAnsi="Consolas" w:eastAsia="Times New Roman" w:cs="Times New Roman"/>
          <w:color w:val="161616"/>
          <w:sz w:val="21"/>
          <w:szCs w:val="21"/>
        </w:rPr>
        <w:t xml:space="preserve">; </w:t>
      </w:r>
    </w:p>
    <w:p w14:paraId="067301C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BCBEC3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Special case when index == 0, just return b value </w:t>
      </w:r>
    </w:p>
    <w:p w14:paraId="4879EFD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if</w:t>
      </w:r>
      <w:r>
        <w:rPr>
          <w:rFonts w:ascii="Consolas" w:hAnsi="Consolas" w:eastAsia="Times New Roman" w:cs="Times New Roman"/>
          <w:color w:val="161616"/>
          <w:sz w:val="21"/>
          <w:szCs w:val="21"/>
        </w:rPr>
        <w:t xml:space="preserve"> (index_ &gt; 0) </w:t>
      </w:r>
    </w:p>
    <w:p w14:paraId="6967067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65C9A9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otherwise, calculate next sequence value </w:t>
      </w:r>
    </w:p>
    <w:p w14:paraId="485D700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previous_ += current_; </w:t>
      </w:r>
    </w:p>
    <w:p w14:paraId="5880BEE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FF4CF7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 xml:space="preserve">::swap(current_, previous_); </w:t>
      </w:r>
    </w:p>
    <w:p w14:paraId="0B44F47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++index_; </w:t>
      </w:r>
    </w:p>
    <w:p w14:paraId="6775B80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07704A"/>
          <w:sz w:val="21"/>
          <w:szCs w:val="21"/>
        </w:rPr>
        <w:t>true</w:t>
      </w:r>
      <w:r>
        <w:rPr>
          <w:rFonts w:ascii="Consolas" w:hAnsi="Consolas" w:eastAsia="Times New Roman" w:cs="Times New Roman"/>
          <w:color w:val="161616"/>
          <w:sz w:val="21"/>
          <w:szCs w:val="21"/>
        </w:rPr>
        <w:t xml:space="preserve">; </w:t>
      </w:r>
    </w:p>
    <w:p w14:paraId="357B1C8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To verify that everything works so far, compile the dynamic link library. To compile, </w:t>
      </w:r>
    </w:p>
    <w:p w14:paraId="50A5E6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on the menu bar. The DLL and related compiler output </w:t>
      </w:r>
    </w:p>
    <w:p w14:paraId="2D00D3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 placed in a folder called </w:t>
      </w:r>
      <w:r>
        <w:rPr>
          <w:rFonts w:ascii="SegoeUI-Italic" w:hAnsi="SegoeUI-Italic" w:eastAsia="Times New Roman" w:cs="Times New Roman"/>
          <w:i/>
          <w:iCs/>
          <w:color w:val="161616"/>
          <w:sz w:val="24"/>
          <w:szCs w:val="24"/>
        </w:rPr>
        <w:t>Debug</w:t>
      </w:r>
      <w:r>
        <w:rPr>
          <w:rFonts w:ascii="Segoe UI" w:hAnsi="Segoe UI" w:eastAsia="Times New Roman" w:cs="Segoe UI"/>
          <w:color w:val="161616"/>
          <w:sz w:val="24"/>
          <w:szCs w:val="24"/>
        </w:rPr>
        <w:t xml:space="preserve"> directly below the solution folder. If you create a </w:t>
      </w:r>
    </w:p>
    <w:p w14:paraId="3DD063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Release build, the output is placed in a folder called </w:t>
      </w:r>
      <w:r>
        <w:rPr>
          <w:rFonts w:ascii="SegoeUI-Italic" w:hAnsi="SegoeUI-Italic" w:eastAsia="Times New Roman" w:cs="Times New Roman"/>
          <w:i/>
          <w:iCs/>
          <w:color w:val="161616"/>
          <w:sz w:val="24"/>
          <w:szCs w:val="24"/>
        </w:rPr>
        <w:t>Release</w:t>
      </w:r>
      <w:r>
        <w:rPr>
          <w:rFonts w:ascii="Segoe UI" w:hAnsi="Segoe UI" w:eastAsia="Times New Roman" w:cs="Segoe UI"/>
          <w:color w:val="161616"/>
          <w:sz w:val="24"/>
          <w:szCs w:val="24"/>
        </w:rPr>
        <w:t xml:space="preserve">. The output should look </w:t>
      </w:r>
    </w:p>
    <w:p w14:paraId="355B80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something like this: </w:t>
      </w:r>
    </w:p>
    <w:p w14:paraId="692683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134969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you've created a DLL using Visual Studio! Next, you'll create a client </w:t>
      </w:r>
    </w:p>
    <w:p w14:paraId="260309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 that uses the functions exported by the DLL. </w:t>
      </w:r>
    </w:p>
    <w:p w14:paraId="0F420AB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create a DLL, think about how client apps may use it. To call the functions or </w:t>
      </w:r>
    </w:p>
    <w:p w14:paraId="46BE17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access the data exported by a DLL, client source code must have the declarations </w:t>
      </w:r>
    </w:p>
    <w:p w14:paraId="01DEC5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available at compile time. At link time, the linker requires information to resolve the </w:t>
      </w:r>
    </w:p>
    <w:p w14:paraId="41CE8C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 calls or data accesses. A DLL supplies this information in an </w:t>
      </w:r>
      <w:r>
        <w:rPr>
          <w:rFonts w:ascii="SegoeUI-Italic" w:hAnsi="SegoeUI-Italic" w:eastAsia="Times New Roman" w:cs="Times New Roman"/>
          <w:i/>
          <w:iCs/>
          <w:color w:val="161616"/>
          <w:sz w:val="24"/>
          <w:szCs w:val="24"/>
        </w:rPr>
        <w:t>import library</w:t>
      </w:r>
      <w:r>
        <w:rPr>
          <w:rFonts w:ascii="Segoe UI" w:hAnsi="Segoe UI" w:eastAsia="Times New Roman" w:cs="Segoe UI"/>
          <w:color w:val="161616"/>
          <w:sz w:val="24"/>
          <w:szCs w:val="24"/>
        </w:rPr>
        <w:t xml:space="preserve">, a file </w:t>
      </w:r>
    </w:p>
    <w:p w14:paraId="50042A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contains information about how to find the functions and data, instead of the actual </w:t>
      </w:r>
    </w:p>
    <w:p w14:paraId="573CA3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And at run time, the DLL must be available to the client, in a location that the </w:t>
      </w:r>
    </w:p>
    <w:p w14:paraId="248B71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operating system can find. </w:t>
      </w:r>
    </w:p>
    <w:p w14:paraId="77D8B40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Get the current value in the sequence. </w:t>
      </w:r>
    </w:p>
    <w:p w14:paraId="1716D5F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unsigned long long </w:t>
      </w:r>
      <w:r>
        <w:rPr>
          <w:rFonts w:ascii="Consolas" w:hAnsi="Consolas" w:eastAsia="Times New Roman" w:cs="Times New Roman"/>
          <w:color w:val="006881"/>
          <w:sz w:val="21"/>
          <w:szCs w:val="21"/>
        </w:rPr>
        <w:t>fibonacci_current</w:t>
      </w:r>
      <w:r>
        <w:rPr>
          <w:rFonts w:ascii="Consolas" w:hAnsi="Consolas" w:eastAsia="Times New Roman" w:cs="Times New Roman"/>
          <w:color w:val="161616"/>
          <w:sz w:val="21"/>
          <w:szCs w:val="21"/>
        </w:rPr>
        <w:t xml:space="preserve">() </w:t>
      </w:r>
    </w:p>
    <w:p w14:paraId="4219481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2E64D6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current_; </w:t>
      </w:r>
    </w:p>
    <w:p w14:paraId="325666C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2AA2E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Get the current index position in the sequence. </w:t>
      </w:r>
    </w:p>
    <w:p w14:paraId="7B9866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unsigned </w:t>
      </w:r>
      <w:r>
        <w:rPr>
          <w:rFonts w:ascii="Consolas" w:hAnsi="Consolas" w:eastAsia="Times New Roman" w:cs="Times New Roman"/>
          <w:color w:val="006881"/>
          <w:sz w:val="21"/>
          <w:szCs w:val="21"/>
        </w:rPr>
        <w:t>fibonacci_index</w:t>
      </w:r>
      <w:r>
        <w:rPr>
          <w:rFonts w:ascii="Consolas" w:hAnsi="Consolas" w:eastAsia="Times New Roman" w:cs="Times New Roman"/>
          <w:color w:val="161616"/>
          <w:sz w:val="21"/>
          <w:szCs w:val="21"/>
        </w:rPr>
        <w:t xml:space="preserve">() </w:t>
      </w:r>
    </w:p>
    <w:p w14:paraId="5D5838F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4062D8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index_; </w:t>
      </w:r>
    </w:p>
    <w:p w14:paraId="77E5DDC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CFFC64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 Build started: Project: MathLibrary, Configuration: Debug Win32 --- </w:t>
      </w:r>
    </w:p>
    <w:p w14:paraId="0C92A5B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85BC44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1&gt;pch.cpp </w:t>
      </w:r>
    </w:p>
    <w:p w14:paraId="5FD5392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1&gt;dllmain.cpp </w:t>
      </w:r>
    </w:p>
    <w:p w14:paraId="668E31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1&gt;MathLibrary.cpp </w:t>
      </w:r>
    </w:p>
    <w:p w14:paraId="520B37F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1&gt;Generating Code... </w:t>
      </w:r>
    </w:p>
    <w:p w14:paraId="327420E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 Creating library </w:t>
      </w:r>
    </w:p>
    <w:p w14:paraId="2C533D5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C:\Users\username\Source\Repos\MathLibrary\Debug\MathLibrary.lib and object </w:t>
      </w:r>
    </w:p>
    <w:p w14:paraId="3C0FD3A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C:\Users\username\Source\Repos\MathLibrary\Debug\MathLibrary.exp </w:t>
      </w:r>
    </w:p>
    <w:p w14:paraId="159E2C4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1&gt;MathLibrary.vcxproj -&gt; </w:t>
      </w:r>
    </w:p>
    <w:p w14:paraId="4C54D54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C:\Users\username\Source\Repos\MathLibrary\Debug\MathLibrary.dll </w:t>
      </w:r>
    </w:p>
    <w:p w14:paraId="13EC34B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Build: 1 succeeded, 0 failed, 0 up-to-date, 0 skipped ========== </w:t>
      </w:r>
    </w:p>
    <w:p w14:paraId="66B5E95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Create a client app that uses the DLL</w:t>
      </w:r>
      <w:r>
        <w:rPr>
          <w:rFonts w:ascii="Segoe UI" w:hAnsi="Segoe UI" w:eastAsia="Times New Roman" w:cs="Segoe UI"/>
          <w:color w:val="161616"/>
          <w:sz w:val="24"/>
          <w:szCs w:val="24"/>
        </w:rPr>
        <w:t xml:space="preserve">Whether it's your own or from a third-party, your client app project needs several pieces </w:t>
      </w:r>
    </w:p>
    <w:p w14:paraId="5E41EC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information to use a DLL. It needs to find the headers that declare the DLL exports, </w:t>
      </w:r>
    </w:p>
    <w:p w14:paraId="6BEDA8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import libraries for the linker, and the DLL itself. One solution is to copy all of these </w:t>
      </w:r>
    </w:p>
    <w:p w14:paraId="0E0F30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files into your client project. For third-party DLLs that are unlikely to change while your </w:t>
      </w:r>
    </w:p>
    <w:p w14:paraId="2B4443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client is in development, this method may be the best way to use them. However, when </w:t>
      </w:r>
    </w:p>
    <w:p w14:paraId="1D1802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also build the DLL, it's better to avoid duplication. If you make a local copy of DLL </w:t>
      </w:r>
    </w:p>
    <w:p w14:paraId="4E0915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files that are under development, you may accidentally change a header file in one copy </w:t>
      </w:r>
    </w:p>
    <w:p w14:paraId="1BF44C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but not the other, or use an out-of-date library. </w:t>
      </w:r>
    </w:p>
    <w:p w14:paraId="066B47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avoid out-of-sync code, we recommend you set the include path in your client </w:t>
      </w:r>
    </w:p>
    <w:p w14:paraId="5D3746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to include the DLL header files directly from your DLL project. Also, set the </w:t>
      </w:r>
    </w:p>
    <w:p w14:paraId="1CB059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library path in your client project to include the DLL import libraries from the DLL </w:t>
      </w:r>
    </w:p>
    <w:p w14:paraId="59E14A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And finally, copy the built DLL from the DLL project into your client build output </w:t>
      </w:r>
    </w:p>
    <w:p w14:paraId="37F205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This step allows your client app to use the same DLL code you build. </w:t>
      </w:r>
    </w:p>
    <w:p w14:paraId="1335D6E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create a client app in Visual Studio </w:t>
      </w:r>
    </w:p>
    <w:p w14:paraId="75226E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On the menu bar,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Create a new project </w:t>
      </w:r>
    </w:p>
    <w:p w14:paraId="23B660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box. </w:t>
      </w:r>
    </w:p>
    <w:p w14:paraId="508ABB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At the top of the dialog, set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set </w:t>
      </w:r>
      <w:r>
        <w:rPr>
          <w:rFonts w:ascii="Segoe UI Semibold" w:hAnsi="Segoe UI Semibold" w:eastAsia="Times New Roman" w:cs="Segoe UI Semibold"/>
          <w:b/>
          <w:bCs/>
          <w:color w:val="161616"/>
          <w:sz w:val="24"/>
          <w:szCs w:val="24"/>
        </w:rPr>
        <w:t>Platform</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and set </w:t>
      </w:r>
    </w:p>
    <w:p w14:paraId="4E442BD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 type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w:t>
      </w:r>
    </w:p>
    <w:p w14:paraId="7F70E8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From the filtered list of project types, choose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then choose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w:t>
      </w:r>
    </w:p>
    <w:p w14:paraId="445669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w:t>
      </w:r>
      <w:r>
        <w:rPr>
          <w:rFonts w:ascii="Segoe UI Semibold" w:hAnsi="Segoe UI Semibold" w:eastAsia="Times New Roman" w:cs="Segoe UI Semibold"/>
          <w:b/>
          <w:bCs/>
          <w:color w:val="161616"/>
          <w:sz w:val="24"/>
          <w:szCs w:val="24"/>
        </w:rPr>
        <w:t>Configure your new project</w:t>
      </w:r>
      <w:r>
        <w:rPr>
          <w:rFonts w:ascii="Segoe UI" w:hAnsi="Segoe UI" w:eastAsia="Times New Roman" w:cs="Segoe UI"/>
          <w:color w:val="161616"/>
          <w:sz w:val="24"/>
          <w:szCs w:val="24"/>
        </w:rPr>
        <w:t xml:space="preserve"> page, enter </w:t>
      </w:r>
      <w:r>
        <w:rPr>
          <w:rFonts w:ascii="SegoeUI-Italic" w:hAnsi="SegoeUI-Italic" w:eastAsia="Times New Roman" w:cs="Times New Roman"/>
          <w:i/>
          <w:iCs/>
          <w:color w:val="161616"/>
          <w:sz w:val="24"/>
          <w:szCs w:val="24"/>
        </w:rPr>
        <w:t>MathClient</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Project name</w:t>
      </w:r>
      <w:r>
        <w:rPr>
          <w:rFonts w:ascii="Segoe UI" w:hAnsi="Segoe UI" w:eastAsia="Times New Roman" w:cs="Segoe UI"/>
          <w:color w:val="161616"/>
          <w:sz w:val="24"/>
          <w:szCs w:val="24"/>
        </w:rPr>
        <w:t xml:space="preserve"> box </w:t>
      </w:r>
    </w:p>
    <w:p w14:paraId="37F30F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specify a name for the project. Leave the default </w:t>
      </w:r>
      <w:r>
        <w:rPr>
          <w:rFonts w:ascii="Segoe UI Semibold" w:hAnsi="Segoe UI Semibold" w:eastAsia="Times New Roman" w:cs="Segoe UI Semibold"/>
          <w:b/>
          <w:bCs/>
          <w:color w:val="161616"/>
          <w:sz w:val="24"/>
          <w:szCs w:val="24"/>
        </w:rPr>
        <w:t>Location</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 xml:space="preserve">Solution name </w:t>
      </w:r>
    </w:p>
    <w:p w14:paraId="2F589D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values. Set </w:t>
      </w:r>
      <w:r>
        <w:rPr>
          <w:rFonts w:ascii="Segoe UI Semibold" w:hAnsi="Segoe UI Semibold" w:eastAsia="Times New Roman" w:cs="Segoe UI Semibold"/>
          <w:b/>
          <w:bCs/>
          <w:color w:val="161616"/>
          <w:sz w:val="24"/>
          <w:szCs w:val="24"/>
        </w:rPr>
        <w:t>Solution</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Create new solution</w:t>
      </w:r>
      <w:r>
        <w:rPr>
          <w:rFonts w:ascii="Segoe UI" w:hAnsi="Segoe UI" w:eastAsia="Times New Roman" w:cs="Segoe UI"/>
          <w:color w:val="161616"/>
          <w:sz w:val="24"/>
          <w:szCs w:val="24"/>
        </w:rPr>
        <w:t xml:space="preserve">. Uncheck </w:t>
      </w:r>
      <w:r>
        <w:rPr>
          <w:rFonts w:ascii="Segoe UI Semibold" w:hAnsi="Segoe UI Semibold" w:eastAsia="Times New Roman" w:cs="Segoe UI Semibold"/>
          <w:b/>
          <w:bCs/>
          <w:color w:val="161616"/>
          <w:sz w:val="24"/>
          <w:szCs w:val="24"/>
        </w:rPr>
        <w:t xml:space="preserve">Place solution and project in </w:t>
      </w:r>
    </w:p>
    <w:p w14:paraId="41777B1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the same directory</w:t>
      </w:r>
      <w:r>
        <w:rPr>
          <w:rFonts w:ascii="Segoe UI" w:hAnsi="Segoe UI" w:eastAsia="Times New Roman" w:cs="Segoe UI"/>
          <w:color w:val="161616"/>
          <w:sz w:val="24"/>
          <w:szCs w:val="24"/>
        </w:rPr>
        <w:t xml:space="preserve"> if it's checked. </w:t>
      </w:r>
    </w:p>
    <w:p w14:paraId="5A2DBF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Choose the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button to create the client project.A minimal console application project is created for you. The name for the main source </w:t>
      </w:r>
    </w:p>
    <w:p w14:paraId="082061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 is the same as the project name that you entered earlier. In this example, it's named </w:t>
      </w:r>
    </w:p>
    <w:p w14:paraId="65ECAB8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MathClient.cpp</w:t>
      </w:r>
      <w:r>
        <w:rPr>
          <w:rFonts w:ascii="Segoe UI" w:hAnsi="Segoe UI" w:eastAsia="Times New Roman" w:cs="Segoe UI"/>
          <w:color w:val="161616"/>
          <w:sz w:val="24"/>
          <w:szCs w:val="24"/>
        </w:rPr>
        <w:t xml:space="preserve">. You can build it, but it doesn't use your DLL yet. </w:t>
      </w:r>
    </w:p>
    <w:p w14:paraId="549AA2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Next, to call the MathLibrary functions in your source code, your project must include </w:t>
      </w:r>
    </w:p>
    <w:p w14:paraId="143E4C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UI-Italic" w:hAnsi="SegoeUI-Italic" w:eastAsia="Times New Roman" w:cs="Times New Roman"/>
          <w:i/>
          <w:iCs/>
          <w:color w:val="161616"/>
          <w:sz w:val="24"/>
          <w:szCs w:val="24"/>
        </w:rPr>
        <w:t>MathLibrary.h</w:t>
      </w:r>
      <w:r>
        <w:rPr>
          <w:rFonts w:ascii="Segoe UI" w:hAnsi="Segoe UI" w:eastAsia="Times New Roman" w:cs="Segoe UI"/>
          <w:color w:val="161616"/>
          <w:sz w:val="24"/>
          <w:szCs w:val="24"/>
        </w:rPr>
        <w:t xml:space="preserve"> file. You could copy this header file into your client app project, then </w:t>
      </w:r>
    </w:p>
    <w:p w14:paraId="063309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add it to the project as an existing item. This method can be a good choice for third</w:t>
      </w:r>
    </w:p>
    <w:p w14:paraId="49AEEE3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party libraries. However, if you're working on the code for your DLL and your client at </w:t>
      </w:r>
    </w:p>
    <w:p w14:paraId="04DC7D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same time, the header files could get out of sync. To avoid this issue, set the </w:t>
      </w:r>
    </w:p>
    <w:p w14:paraId="4DC66D6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Additional Include Directories</w:t>
      </w:r>
      <w:r>
        <w:rPr>
          <w:rFonts w:ascii="Segoe UI" w:hAnsi="Segoe UI" w:eastAsia="Times New Roman" w:cs="Segoe UI"/>
          <w:color w:val="161616"/>
          <w:sz w:val="24"/>
          <w:szCs w:val="24"/>
        </w:rPr>
        <w:t xml:space="preserve"> path in your project to include the path to the original </w:t>
      </w:r>
    </w:p>
    <w:p w14:paraId="23AAC7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header. </w:t>
      </w:r>
    </w:p>
    <w:p w14:paraId="70DFFBB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add the DLL header to your include path </w:t>
      </w:r>
    </w:p>
    <w:p w14:paraId="59D9B1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Right-click on the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node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Property </w:t>
      </w:r>
    </w:p>
    <w:p w14:paraId="64FFCC6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Pages</w:t>
      </w:r>
      <w:r>
        <w:rPr>
          <w:rFonts w:ascii="Segoe UI" w:hAnsi="Segoe UI" w:eastAsia="Times New Roman" w:cs="Segoe UI"/>
          <w:color w:val="161616"/>
          <w:sz w:val="24"/>
          <w:szCs w:val="24"/>
        </w:rPr>
        <w:t xml:space="preserve"> dialog. </w:t>
      </w:r>
    </w:p>
    <w:p w14:paraId="53926E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Configuration</w:t>
      </w:r>
      <w:r>
        <w:rPr>
          <w:rFonts w:ascii="Segoe UI" w:hAnsi="Segoe UI" w:eastAsia="Times New Roman" w:cs="Segoe UI"/>
          <w:color w:val="161616"/>
          <w:sz w:val="24"/>
          <w:szCs w:val="24"/>
        </w:rPr>
        <w:t xml:space="preserve"> drop-down box, select </w:t>
      </w:r>
      <w:r>
        <w:rPr>
          <w:rFonts w:ascii="Segoe UI Semibold" w:hAnsi="Segoe UI Semibold" w:eastAsia="Times New Roman" w:cs="Segoe UI Semibold"/>
          <w:b/>
          <w:bCs/>
          <w:color w:val="161616"/>
          <w:sz w:val="24"/>
          <w:szCs w:val="24"/>
        </w:rPr>
        <w:t>All Configurations</w:t>
      </w:r>
      <w:r>
        <w:rPr>
          <w:rFonts w:ascii="Segoe UI" w:hAnsi="Segoe UI" w:eastAsia="Times New Roman" w:cs="Segoe UI"/>
          <w:color w:val="161616"/>
          <w:sz w:val="24"/>
          <w:szCs w:val="24"/>
        </w:rPr>
        <w:t xml:space="preserve"> if it's not already </w:t>
      </w:r>
    </w:p>
    <w:p w14:paraId="2DAF48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selected. </w:t>
      </w:r>
    </w:p>
    <w:p w14:paraId="3354A3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left pane, select </w:t>
      </w:r>
      <w:r>
        <w:rPr>
          <w:rFonts w:ascii="Segoe UI Semibold" w:hAnsi="Segoe UI Semibold" w:eastAsia="Times New Roman" w:cs="Segoe UI Semibold"/>
          <w:b/>
          <w:bCs/>
          <w:color w:val="161616"/>
          <w:sz w:val="24"/>
          <w:szCs w:val="24"/>
        </w:rPr>
        <w:t>Configuration Properties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w:t>
      </w:r>
    </w:p>
    <w:p w14:paraId="678B48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property pane, select the drop-down control next to the </w:t>
      </w:r>
      <w:r>
        <w:rPr>
          <w:rFonts w:ascii="Segoe UI Semibold" w:hAnsi="Segoe UI Semibold" w:eastAsia="Times New Roman" w:cs="Segoe UI Semibold"/>
          <w:b/>
          <w:bCs/>
          <w:color w:val="161616"/>
          <w:sz w:val="24"/>
          <w:szCs w:val="24"/>
        </w:rPr>
        <w:t xml:space="preserve">Additional Include </w:t>
      </w:r>
    </w:p>
    <w:p w14:paraId="2B94AD7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Directories</w:t>
      </w:r>
      <w:r>
        <w:rPr>
          <w:rFonts w:ascii="Segoe UI" w:hAnsi="Segoe UI" w:eastAsia="Times New Roman" w:cs="Segoe UI"/>
          <w:color w:val="161616"/>
          <w:sz w:val="24"/>
          <w:szCs w:val="24"/>
        </w:rPr>
        <w:t xml:space="preserve"> edit box, and then choose </w:t>
      </w:r>
      <w:r>
        <w:rPr>
          <w:rFonts w:ascii="Segoe UI Semibold" w:hAnsi="Segoe UI Semibold" w:eastAsia="Times New Roman" w:cs="Segoe UI Semibold"/>
          <w:b/>
          <w:bCs/>
          <w:color w:val="161616"/>
          <w:sz w:val="24"/>
          <w:szCs w:val="24"/>
        </w:rPr>
        <w:t>Edit</w:t>
      </w:r>
      <w:r>
        <w:rPr>
          <w:rFonts w:ascii="Segoe UI" w:hAnsi="Segoe UI" w:eastAsia="Times New Roman" w:cs="Segoe UI"/>
          <w:color w:val="161616"/>
          <w:sz w:val="24"/>
          <w:szCs w:val="24"/>
        </w:rPr>
        <w:t xml:space="preserve">.5. Double-click in the top pane of the </w:t>
      </w:r>
      <w:r>
        <w:rPr>
          <w:rFonts w:ascii="Segoe UI Semibold" w:hAnsi="Segoe UI Semibold" w:eastAsia="Times New Roman" w:cs="Segoe UI Semibold"/>
          <w:b/>
          <w:bCs/>
          <w:color w:val="161616"/>
          <w:sz w:val="24"/>
          <w:szCs w:val="24"/>
        </w:rPr>
        <w:t>Additional Include Directories</w:t>
      </w:r>
      <w:r>
        <w:rPr>
          <w:rFonts w:ascii="Segoe UI" w:hAnsi="Segoe UI" w:eastAsia="Times New Roman" w:cs="Segoe UI"/>
          <w:color w:val="161616"/>
          <w:sz w:val="24"/>
          <w:szCs w:val="24"/>
        </w:rPr>
        <w:t xml:space="preserve"> dialog box to </w:t>
      </w:r>
    </w:p>
    <w:p w14:paraId="493B9E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enable an edit control. Or, choose the folder icon to create a new entry. </w:t>
      </w:r>
    </w:p>
    <w:p w14:paraId="21BD47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In the edit control, specify the path to the location of the </w:t>
      </w:r>
      <w:r>
        <w:rPr>
          <w:rFonts w:ascii="Segoe UI Semibold" w:hAnsi="Segoe UI Semibold" w:eastAsia="Times New Roman" w:cs="Segoe UI Semibold"/>
          <w:b/>
          <w:bCs/>
          <w:color w:val="161616"/>
          <w:sz w:val="24"/>
          <w:szCs w:val="24"/>
        </w:rPr>
        <w:t>MathLibrary.h</w:t>
      </w:r>
      <w:r>
        <w:rPr>
          <w:rFonts w:ascii="Segoe UI" w:hAnsi="Segoe UI" w:eastAsia="Times New Roman" w:cs="Segoe UI"/>
          <w:color w:val="161616"/>
          <w:sz w:val="24"/>
          <w:szCs w:val="24"/>
        </w:rPr>
        <w:t xml:space="preserve"> header </w:t>
      </w:r>
    </w:p>
    <w:p w14:paraId="2BEA76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file. You can choose the ellipsis (</w:t>
      </w:r>
      <w:r>
        <w:rPr>
          <w:rFonts w:ascii="Segoe UI Semibold" w:hAnsi="Segoe UI Semibold" w:eastAsia="Times New Roman" w:cs="Segoe UI Semibold"/>
          <w:b/>
          <w:bCs/>
          <w:color w:val="161616"/>
          <w:sz w:val="24"/>
          <w:szCs w:val="24"/>
        </w:rPr>
        <w:t>...</w:t>
      </w:r>
      <w:r>
        <w:rPr>
          <w:rFonts w:ascii="Segoe UI" w:hAnsi="Segoe UI" w:eastAsia="Times New Roman" w:cs="Segoe UI"/>
          <w:color w:val="161616"/>
          <w:sz w:val="24"/>
          <w:szCs w:val="24"/>
        </w:rPr>
        <w:t xml:space="preserve">) control to browse to the correct folder. </w:t>
      </w:r>
    </w:p>
    <w:p w14:paraId="7BE7CE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enter a relative path from your client source files to the folder that </w:t>
      </w:r>
    </w:p>
    <w:p w14:paraId="3CAEBD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contains the DLL header files. If you followed the directions to put your client </w:t>
      </w:r>
    </w:p>
    <w:p w14:paraId="49FB5B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in a separate solution from the DLL, the relative path should look like this: </w:t>
      </w:r>
    </w:p>
    <w:p w14:paraId="164AF82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..\..\MathLibrary\MathLibrary </w:t>
      </w:r>
    </w:p>
    <w:p w14:paraId="77E18B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your DLL and client projects are in the same solution, the relative path might </w:t>
      </w:r>
    </w:p>
    <w:p w14:paraId="073F9D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look like this: </w:t>
      </w:r>
    </w:p>
    <w:p w14:paraId="0A0C85A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..\MathLibrary </w:t>
      </w:r>
    </w:p>
    <w:p w14:paraId="1FCF23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the DLL and client projects are in other folders, adjust the relative path to </w:t>
      </w:r>
    </w:p>
    <w:p w14:paraId="5423D5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match. Or, use the ellipsis control to browse for the folder. </w:t>
      </w:r>
    </w:p>
    <w:p w14:paraId="214027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7. After you've entered the path to the header file in the </w:t>
      </w:r>
      <w:r>
        <w:rPr>
          <w:rFonts w:ascii="Segoe UI Semibold" w:hAnsi="Segoe UI Semibold" w:eastAsia="Times New Roman" w:cs="Segoe UI Semibold"/>
          <w:b/>
          <w:bCs/>
          <w:color w:val="161616"/>
          <w:sz w:val="24"/>
          <w:szCs w:val="24"/>
        </w:rPr>
        <w:t xml:space="preserve">Additional Include </w:t>
      </w:r>
    </w:p>
    <w:p w14:paraId="45BDA53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Directories</w:t>
      </w:r>
      <w:r>
        <w:rPr>
          <w:rFonts w:ascii="Segoe UI" w:hAnsi="Segoe UI" w:eastAsia="Times New Roman" w:cs="Segoe UI"/>
          <w:color w:val="161616"/>
          <w:sz w:val="24"/>
          <w:szCs w:val="24"/>
        </w:rPr>
        <w:t xml:space="preserve"> dialog box, 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In the </w:t>
      </w:r>
      <w:r>
        <w:rPr>
          <w:rFonts w:ascii="Segoe UI Semibold" w:hAnsi="Segoe UI Semibold" w:eastAsia="Times New Roman" w:cs="Segoe UI Semibold"/>
          <w:b/>
          <w:bCs/>
          <w:color w:val="161616"/>
          <w:sz w:val="24"/>
          <w:szCs w:val="24"/>
        </w:rPr>
        <w:t>Property Pages</w:t>
      </w:r>
      <w:r>
        <w:rPr>
          <w:rFonts w:ascii="Segoe UI" w:hAnsi="Segoe UI" w:eastAsia="Times New Roman" w:cs="Segoe UI"/>
          <w:color w:val="161616"/>
          <w:sz w:val="24"/>
          <w:szCs w:val="24"/>
        </w:rPr>
        <w:t xml:space="preserve"> dialog box, </w:t>
      </w:r>
    </w:p>
    <w:p w14:paraId="2CFE0D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to save your changes. </w:t>
      </w:r>
    </w:p>
    <w:p w14:paraId="5AD9D0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now include the </w:t>
      </w:r>
      <w:r>
        <w:rPr>
          <w:rFonts w:ascii="Segoe UI Semibold" w:hAnsi="Segoe UI Semibold" w:eastAsia="Times New Roman" w:cs="Segoe UI Semibold"/>
          <w:b/>
          <w:bCs/>
          <w:color w:val="161616"/>
          <w:sz w:val="24"/>
          <w:szCs w:val="24"/>
        </w:rPr>
        <w:t>MathLibrary.h</w:t>
      </w:r>
      <w:r>
        <w:rPr>
          <w:rFonts w:ascii="Segoe UI" w:hAnsi="Segoe UI" w:eastAsia="Times New Roman" w:cs="Segoe UI"/>
          <w:color w:val="161616"/>
          <w:sz w:val="24"/>
          <w:szCs w:val="24"/>
        </w:rPr>
        <w:t xml:space="preserve"> file and use the functions it declares in your </w:t>
      </w:r>
    </w:p>
    <w:p w14:paraId="366A11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client application. Replace the contents of </w:t>
      </w:r>
      <w:r>
        <w:rPr>
          <w:rFonts w:ascii="Segoe UI Semibold" w:hAnsi="Segoe UI Semibold" w:eastAsia="Times New Roman" w:cs="Segoe UI Semibold"/>
          <w:b/>
          <w:bCs/>
          <w:color w:val="161616"/>
          <w:sz w:val="24"/>
          <w:szCs w:val="24"/>
        </w:rPr>
        <w:t>MathClient.cpp</w:t>
      </w:r>
      <w:r>
        <w:rPr>
          <w:rFonts w:ascii="Segoe UI" w:hAnsi="Segoe UI" w:eastAsia="Times New Roman" w:cs="Segoe UI"/>
          <w:color w:val="161616"/>
          <w:sz w:val="24"/>
          <w:szCs w:val="24"/>
        </w:rPr>
        <w:t xml:space="preserve"> by using this code: </w:t>
      </w:r>
    </w:p>
    <w:p w14:paraId="0B55A4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C++</w:t>
      </w:r>
      <w:r>
        <w:rPr>
          <w:rFonts w:ascii="Segoe UI" w:hAnsi="Segoe UI" w:eastAsia="Times New Roman" w:cs="Segoe UI"/>
          <w:color w:val="161616"/>
          <w:sz w:val="24"/>
          <w:szCs w:val="24"/>
        </w:rPr>
        <w:t xml:space="preserve">This code can be compiled, but not linked. If you build the client app now, the error list </w:t>
      </w:r>
    </w:p>
    <w:p w14:paraId="61A1FD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shows several LNK2019 errors. That's because your project is missing some information: </w:t>
      </w:r>
    </w:p>
    <w:p w14:paraId="314A01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haven't specified that your project has a dependency on the </w:t>
      </w:r>
      <w:r>
        <w:rPr>
          <w:rFonts w:ascii="SegoeUI-Italic" w:hAnsi="SegoeUI-Italic" w:eastAsia="Times New Roman" w:cs="Times New Roman"/>
          <w:i/>
          <w:iCs/>
          <w:color w:val="161616"/>
          <w:sz w:val="24"/>
          <w:szCs w:val="24"/>
        </w:rPr>
        <w:t>MathLibrary.lib</w:t>
      </w:r>
      <w:r>
        <w:rPr>
          <w:rFonts w:ascii="Segoe UI" w:hAnsi="Segoe UI" w:eastAsia="Times New Roman" w:cs="Segoe UI"/>
          <w:color w:val="161616"/>
          <w:sz w:val="24"/>
          <w:szCs w:val="24"/>
        </w:rPr>
        <w:t xml:space="preserve"> library </w:t>
      </w:r>
    </w:p>
    <w:p w14:paraId="26AFFE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yet. And, you haven't told the linker how to find the </w:t>
      </w:r>
      <w:r>
        <w:rPr>
          <w:rFonts w:ascii="SegoeUI-Italic" w:hAnsi="SegoeUI-Italic" w:eastAsia="Times New Roman" w:cs="Times New Roman"/>
          <w:i/>
          <w:iCs/>
          <w:color w:val="161616"/>
          <w:sz w:val="24"/>
          <w:szCs w:val="24"/>
        </w:rPr>
        <w:t>MathLibrary.lib</w:t>
      </w:r>
      <w:r>
        <w:rPr>
          <w:rFonts w:ascii="Segoe UI" w:hAnsi="Segoe UI" w:eastAsia="Times New Roman" w:cs="Segoe UI"/>
          <w:color w:val="161616"/>
          <w:sz w:val="24"/>
          <w:szCs w:val="24"/>
        </w:rPr>
        <w:t xml:space="preserve"> file. </w:t>
      </w:r>
    </w:p>
    <w:p w14:paraId="378AFE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fix this issue, you could copy the library file directly into your client app project. The </w:t>
      </w:r>
    </w:p>
    <w:p w14:paraId="59A679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linker would find and use it automatically. However, if both the library and the client app </w:t>
      </w:r>
    </w:p>
    <w:p w14:paraId="5979CE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are under development, that might lead to changes in one copy that aren't shown in the </w:t>
      </w:r>
    </w:p>
    <w:p w14:paraId="378400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other. To avoid this issue, you can set the </w:t>
      </w:r>
      <w:r>
        <w:rPr>
          <w:rFonts w:ascii="Segoe UI Semibold" w:hAnsi="Segoe UI Semibold" w:eastAsia="Times New Roman" w:cs="Segoe UI Semibold"/>
          <w:b/>
          <w:bCs/>
          <w:color w:val="161616"/>
          <w:sz w:val="24"/>
          <w:szCs w:val="24"/>
        </w:rPr>
        <w:t>Additional Dependencies</w:t>
      </w:r>
      <w:r>
        <w:rPr>
          <w:rFonts w:ascii="Segoe UI" w:hAnsi="Segoe UI" w:eastAsia="Times New Roman" w:cs="Segoe UI"/>
          <w:color w:val="161616"/>
          <w:sz w:val="24"/>
          <w:szCs w:val="24"/>
        </w:rPr>
        <w:t xml:space="preserve"> property to tell the </w:t>
      </w:r>
    </w:p>
    <w:p w14:paraId="027893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build system that your project depends on </w:t>
      </w:r>
      <w:r>
        <w:rPr>
          <w:rFonts w:ascii="SegoeUI-Italic" w:hAnsi="SegoeUI-Italic" w:eastAsia="Times New Roman" w:cs="Times New Roman"/>
          <w:i/>
          <w:iCs/>
          <w:color w:val="161616"/>
          <w:sz w:val="24"/>
          <w:szCs w:val="24"/>
        </w:rPr>
        <w:t>MathLibrary.lib</w:t>
      </w:r>
      <w:r>
        <w:rPr>
          <w:rFonts w:ascii="Segoe UI" w:hAnsi="Segoe UI" w:eastAsia="Times New Roman" w:cs="Segoe UI"/>
          <w:color w:val="161616"/>
          <w:sz w:val="24"/>
          <w:szCs w:val="24"/>
        </w:rPr>
        <w:t xml:space="preserve">. And, you can set an </w:t>
      </w:r>
    </w:p>
    <w:p w14:paraId="02600BA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Additional Library Directories</w:t>
      </w:r>
      <w:r>
        <w:rPr>
          <w:rFonts w:ascii="Segoe UI" w:hAnsi="Segoe UI" w:eastAsia="Times New Roman" w:cs="Segoe UI"/>
          <w:color w:val="161616"/>
          <w:sz w:val="24"/>
          <w:szCs w:val="24"/>
        </w:rPr>
        <w:t xml:space="preserve"> path in your project to include the path to the original </w:t>
      </w:r>
    </w:p>
    <w:p w14:paraId="1F6510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library when you link. </w:t>
      </w:r>
    </w:p>
    <w:p w14:paraId="303E26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Right-click on the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node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choose </w:t>
      </w:r>
      <w:r>
        <w:rPr>
          <w:rFonts w:ascii="Segoe UI Semibold" w:hAnsi="Segoe UI Semibold" w:eastAsia="Times New Roman" w:cs="Segoe UI Semibold"/>
          <w:b/>
          <w:bCs/>
          <w:color w:val="161616"/>
          <w:sz w:val="24"/>
          <w:szCs w:val="24"/>
        </w:rPr>
        <w:t>Properties</w:t>
      </w:r>
      <w:r>
        <w:rPr>
          <w:rFonts w:ascii="Segoe UI" w:hAnsi="Segoe UI" w:eastAsia="Times New Roman" w:cs="Segoe UI"/>
          <w:color w:val="161616"/>
          <w:sz w:val="24"/>
          <w:szCs w:val="24"/>
        </w:rPr>
        <w:t xml:space="preserve"> to </w:t>
      </w:r>
    </w:p>
    <w:p w14:paraId="0A876E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open the </w:t>
      </w:r>
      <w:r>
        <w:rPr>
          <w:rFonts w:ascii="Segoe UI Semibold" w:hAnsi="Segoe UI Semibold" w:eastAsia="Times New Roman" w:cs="Segoe UI Semibold"/>
          <w:b/>
          <w:bCs/>
          <w:color w:val="161616"/>
          <w:sz w:val="24"/>
          <w:szCs w:val="24"/>
        </w:rPr>
        <w:t>Property Pages</w:t>
      </w:r>
      <w:r>
        <w:rPr>
          <w:rFonts w:ascii="Segoe UI" w:hAnsi="Segoe UI" w:eastAsia="Times New Roman" w:cs="Segoe UI"/>
          <w:color w:val="161616"/>
          <w:sz w:val="24"/>
          <w:szCs w:val="24"/>
        </w:rPr>
        <w:t xml:space="preserve"> dialog. </w:t>
      </w:r>
    </w:p>
    <w:p w14:paraId="45BAF3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Configuration</w:t>
      </w:r>
      <w:r>
        <w:rPr>
          <w:rFonts w:ascii="Segoe UI" w:hAnsi="Segoe UI" w:eastAsia="Times New Roman" w:cs="Segoe UI"/>
          <w:color w:val="161616"/>
          <w:sz w:val="24"/>
          <w:szCs w:val="24"/>
        </w:rPr>
        <w:t xml:space="preserve"> drop-down box, select </w:t>
      </w:r>
      <w:r>
        <w:rPr>
          <w:rFonts w:ascii="Segoe UI Semibold" w:hAnsi="Segoe UI Semibold" w:eastAsia="Times New Roman" w:cs="Segoe UI Semibold"/>
          <w:b/>
          <w:bCs/>
          <w:color w:val="161616"/>
          <w:sz w:val="24"/>
          <w:szCs w:val="24"/>
        </w:rPr>
        <w:t>All Configurations</w:t>
      </w:r>
      <w:r>
        <w:rPr>
          <w:rFonts w:ascii="Segoe UI" w:hAnsi="Segoe UI" w:eastAsia="Times New Roman" w:cs="Segoe UI"/>
          <w:color w:val="161616"/>
          <w:sz w:val="24"/>
          <w:szCs w:val="24"/>
        </w:rPr>
        <w:t xml:space="preserve"> if it's not already </w:t>
      </w:r>
    </w:p>
    <w:p w14:paraId="132D19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selected. It ensures that any property changes apply to both Debug and Release </w:t>
      </w:r>
    </w:p>
    <w:p w14:paraId="1CCA3E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builds. </w:t>
      </w:r>
    </w:p>
    <w:p w14:paraId="16A23DD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left pane, select </w:t>
      </w:r>
      <w:r>
        <w:rPr>
          <w:rFonts w:ascii="Segoe UI Semibold" w:hAnsi="Segoe UI Semibold" w:eastAsia="Times New Roman" w:cs="Segoe UI Semibold"/>
          <w:b/>
          <w:bCs/>
          <w:color w:val="161616"/>
          <w:sz w:val="24"/>
          <w:szCs w:val="24"/>
        </w:rPr>
        <w:t>Configuration Properties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Linker</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Input</w:t>
      </w:r>
      <w:r>
        <w:rPr>
          <w:rFonts w:ascii="Segoe UI" w:hAnsi="Segoe UI" w:eastAsia="Times New Roman" w:cs="Segoe UI"/>
          <w:color w:val="161616"/>
          <w:sz w:val="24"/>
          <w:szCs w:val="24"/>
        </w:rPr>
        <w:t xml:space="preserve">. In the property </w:t>
      </w:r>
    </w:p>
    <w:p w14:paraId="2BAD76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pane, select the drop-down control next to the </w:t>
      </w:r>
      <w:r>
        <w:rPr>
          <w:rFonts w:ascii="Segoe UI Semibold" w:hAnsi="Segoe UI Semibold" w:eastAsia="Times New Roman" w:cs="Segoe UI Semibold"/>
          <w:b/>
          <w:bCs/>
          <w:color w:val="161616"/>
          <w:sz w:val="24"/>
          <w:szCs w:val="24"/>
        </w:rPr>
        <w:t>Additional Dependencies</w:t>
      </w:r>
      <w:r>
        <w:rPr>
          <w:rFonts w:ascii="Segoe UI" w:hAnsi="Segoe UI" w:eastAsia="Times New Roman" w:cs="Segoe UI"/>
          <w:color w:val="161616"/>
          <w:sz w:val="24"/>
          <w:szCs w:val="24"/>
        </w:rPr>
        <w:t xml:space="preserve"> edit box, </w:t>
      </w:r>
    </w:p>
    <w:p w14:paraId="7AAE47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then choose </w:t>
      </w:r>
      <w:r>
        <w:rPr>
          <w:rFonts w:ascii="Segoe UI Semibold" w:hAnsi="Segoe UI Semibold" w:eastAsia="Times New Roman" w:cs="Segoe UI Semibold"/>
          <w:b/>
          <w:bCs/>
          <w:color w:val="161616"/>
          <w:sz w:val="24"/>
          <w:szCs w:val="24"/>
        </w:rPr>
        <w:t>Edit</w:t>
      </w:r>
      <w:r>
        <w:rPr>
          <w:rFonts w:ascii="Segoe UI" w:hAnsi="Segoe UI" w:eastAsia="Times New Roman" w:cs="Segoe UI"/>
          <w:color w:val="161616"/>
          <w:sz w:val="24"/>
          <w:szCs w:val="24"/>
        </w:rPr>
        <w:t xml:space="preserve">. </w:t>
      </w:r>
    </w:p>
    <w:p w14:paraId="763B5EC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MathClient.cpp : Client app for MathLibrary DLL. </w:t>
      </w:r>
    </w:p>
    <w:p w14:paraId="21734A6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#include "pch.h" Uncomment for Visual Studio 2017 and earlier </w:t>
      </w:r>
    </w:p>
    <w:p w14:paraId="02994C6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37798C6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"MathLibrary.h" </w:t>
      </w:r>
    </w:p>
    <w:p w14:paraId="2CD468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3449D19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FE6A5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Initialize a Fibonacci relation sequence. </w:t>
      </w:r>
    </w:p>
    <w:p w14:paraId="338777C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fibonacci_init(1, 1); </w:t>
      </w:r>
    </w:p>
    <w:p w14:paraId="45C689F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Write out the sequence values until overflow. </w:t>
      </w:r>
    </w:p>
    <w:p w14:paraId="61F1A6B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w:t>
      </w:r>
      <w:r>
        <w:rPr>
          <w:rFonts w:ascii="Consolas" w:hAnsi="Consolas" w:eastAsia="Times New Roman" w:cs="Times New Roman"/>
          <w:color w:val="161616"/>
          <w:sz w:val="21"/>
          <w:szCs w:val="21"/>
        </w:rPr>
        <w:t xml:space="preserve"> { </w:t>
      </w:r>
    </w:p>
    <w:p w14:paraId="4D0A437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fibonacci_index() &lt;&lt; </w:t>
      </w:r>
      <w:r>
        <w:rPr>
          <w:rFonts w:ascii="Consolas" w:hAnsi="Consolas" w:eastAsia="Times New Roman" w:cs="Times New Roman"/>
          <w:color w:val="A31515"/>
          <w:sz w:val="21"/>
          <w:szCs w:val="21"/>
        </w:rPr>
        <w:t xml:space="preserve">": " </w:t>
      </w:r>
    </w:p>
    <w:p w14:paraId="60D7AFF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&lt;&lt; fibonacci_current()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3ED867E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while</w:t>
      </w:r>
      <w:r>
        <w:rPr>
          <w:rFonts w:ascii="Consolas" w:hAnsi="Consolas" w:eastAsia="Times New Roman" w:cs="Times New Roman"/>
          <w:color w:val="161616"/>
          <w:sz w:val="21"/>
          <w:szCs w:val="21"/>
        </w:rPr>
        <w:t xml:space="preserve"> (fibonacci_next()); </w:t>
      </w:r>
    </w:p>
    <w:p w14:paraId="4DE6C2C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Report count of values written before overflow. </w:t>
      </w:r>
    </w:p>
    <w:p w14:paraId="71B0DFB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fibonacci_index() + 1 &lt;&lt; </w:t>
      </w:r>
    </w:p>
    <w:p w14:paraId="631C1A6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Fibonacci sequence values fit in an "</w:t>
      </w:r>
      <w:r>
        <w:rPr>
          <w:rFonts w:ascii="Consolas" w:hAnsi="Consolas" w:eastAsia="Times New Roman" w:cs="Times New Roman"/>
          <w:color w:val="161616"/>
          <w:sz w:val="21"/>
          <w:szCs w:val="21"/>
        </w:rPr>
        <w:t xml:space="preserve"> &lt;&lt; </w:t>
      </w:r>
    </w:p>
    <w:p w14:paraId="72C543D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"unsigned 64-bit integer."</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CE36B8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F14036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To add the DLL import library to your project</w:t>
      </w:r>
      <w:r>
        <w:rPr>
          <w:rFonts w:ascii="Segoe UI" w:hAnsi="Segoe UI" w:eastAsia="Times New Roman" w:cs="Segoe UI"/>
          <w:color w:val="161616"/>
          <w:sz w:val="24"/>
          <w:szCs w:val="24"/>
        </w:rPr>
        <w:t xml:space="preserve">4. In the </w:t>
      </w:r>
      <w:r>
        <w:rPr>
          <w:rFonts w:ascii="Segoe UI Semibold" w:hAnsi="Segoe UI Semibold" w:eastAsia="Times New Roman" w:cs="Segoe UI Semibold"/>
          <w:b/>
          <w:bCs/>
          <w:color w:val="161616"/>
          <w:sz w:val="24"/>
          <w:szCs w:val="24"/>
        </w:rPr>
        <w:t>Additional Dependencies</w:t>
      </w:r>
      <w:r>
        <w:rPr>
          <w:rFonts w:ascii="Segoe UI" w:hAnsi="Segoe UI" w:eastAsia="Times New Roman" w:cs="Segoe UI"/>
          <w:color w:val="161616"/>
          <w:sz w:val="24"/>
          <w:szCs w:val="24"/>
        </w:rPr>
        <w:t xml:space="preserve"> dialog, add </w:t>
      </w:r>
      <w:r>
        <w:rPr>
          <w:rFonts w:ascii="SegoeUI-Italic" w:hAnsi="SegoeUI-Italic" w:eastAsia="Times New Roman" w:cs="Times New Roman"/>
          <w:i/>
          <w:iCs/>
          <w:color w:val="161616"/>
          <w:sz w:val="24"/>
          <w:szCs w:val="24"/>
        </w:rPr>
        <w:t>MathLibrary.lib</w:t>
      </w:r>
      <w:r>
        <w:rPr>
          <w:rFonts w:ascii="Segoe UI" w:hAnsi="Segoe UI" w:eastAsia="Times New Roman" w:cs="Segoe UI"/>
          <w:color w:val="161616"/>
          <w:sz w:val="24"/>
          <w:szCs w:val="24"/>
        </w:rPr>
        <w:t xml:space="preserve"> to the list in the top </w:t>
      </w:r>
    </w:p>
    <w:p w14:paraId="0C0F00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 control. </w:t>
      </w:r>
    </w:p>
    <w:p w14:paraId="6BF87E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Choose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to go back to the </w:t>
      </w:r>
      <w:r>
        <w:rPr>
          <w:rFonts w:ascii="Segoe UI Semibold" w:hAnsi="Segoe UI Semibold" w:eastAsia="Times New Roman" w:cs="Segoe UI Semibold"/>
          <w:b/>
          <w:bCs/>
          <w:color w:val="161616"/>
          <w:sz w:val="24"/>
          <w:szCs w:val="24"/>
        </w:rPr>
        <w:t>Property Pages</w:t>
      </w:r>
      <w:r>
        <w:rPr>
          <w:rFonts w:ascii="Segoe UI" w:hAnsi="Segoe UI" w:eastAsia="Times New Roman" w:cs="Segoe UI"/>
          <w:color w:val="161616"/>
          <w:sz w:val="24"/>
          <w:szCs w:val="24"/>
        </w:rPr>
        <w:t xml:space="preserve"> dialog box. </w:t>
      </w:r>
    </w:p>
    <w:p w14:paraId="4B8A45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In the left pane, select </w:t>
      </w:r>
      <w:r>
        <w:rPr>
          <w:rFonts w:ascii="Segoe UI Semibold" w:hAnsi="Segoe UI Semibold" w:eastAsia="Times New Roman" w:cs="Segoe UI Semibold"/>
          <w:b/>
          <w:bCs/>
          <w:color w:val="161616"/>
          <w:sz w:val="24"/>
          <w:szCs w:val="24"/>
        </w:rPr>
        <w:t>Configuration Properties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Linker</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In the </w:t>
      </w:r>
    </w:p>
    <w:p w14:paraId="33C8AA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property pane, select the drop-down control next to the </w:t>
      </w:r>
      <w:r>
        <w:rPr>
          <w:rFonts w:ascii="Segoe UI Semibold" w:hAnsi="Segoe UI Semibold" w:eastAsia="Times New Roman" w:cs="Segoe UI Semibold"/>
          <w:b/>
          <w:bCs/>
          <w:color w:val="161616"/>
          <w:sz w:val="24"/>
          <w:szCs w:val="24"/>
        </w:rPr>
        <w:t xml:space="preserve">Additional Library </w:t>
      </w:r>
    </w:p>
    <w:p w14:paraId="0F960E1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Directories</w:t>
      </w:r>
      <w:r>
        <w:rPr>
          <w:rFonts w:ascii="Segoe UI" w:hAnsi="Segoe UI" w:eastAsia="Times New Roman" w:cs="Segoe UI"/>
          <w:color w:val="161616"/>
          <w:sz w:val="24"/>
          <w:szCs w:val="24"/>
        </w:rPr>
        <w:t xml:space="preserve"> edit box, and then choose </w:t>
      </w:r>
      <w:r>
        <w:rPr>
          <w:rFonts w:ascii="Segoe UI Semibold" w:hAnsi="Segoe UI Semibold" w:eastAsia="Times New Roman" w:cs="Segoe UI Semibold"/>
          <w:b/>
          <w:bCs/>
          <w:color w:val="161616"/>
          <w:sz w:val="24"/>
          <w:szCs w:val="24"/>
        </w:rPr>
        <w:t>Edit</w:t>
      </w:r>
      <w:r>
        <w:rPr>
          <w:rFonts w:ascii="Segoe UI" w:hAnsi="Segoe UI" w:eastAsia="Times New Roman" w:cs="Segoe UI"/>
          <w:color w:val="161616"/>
          <w:sz w:val="24"/>
          <w:szCs w:val="24"/>
        </w:rPr>
        <w:t xml:space="preserve">.7. Double-click in the top pane of the </w:t>
      </w:r>
      <w:r>
        <w:rPr>
          <w:rFonts w:ascii="Segoe UI Semibold" w:hAnsi="Segoe UI Semibold" w:eastAsia="Times New Roman" w:cs="Segoe UI Semibold"/>
          <w:b/>
          <w:bCs/>
          <w:color w:val="161616"/>
          <w:sz w:val="24"/>
          <w:szCs w:val="24"/>
        </w:rPr>
        <w:t>Additional Library Directories</w:t>
      </w:r>
      <w:r>
        <w:rPr>
          <w:rFonts w:ascii="Segoe UI" w:hAnsi="Segoe UI" w:eastAsia="Times New Roman" w:cs="Segoe UI"/>
          <w:color w:val="161616"/>
          <w:sz w:val="24"/>
          <w:szCs w:val="24"/>
        </w:rPr>
        <w:t xml:space="preserve"> dialog box to </w:t>
      </w:r>
    </w:p>
    <w:p w14:paraId="656E20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enable an edit control. In the edit control, specify the path to the location of the </w:t>
      </w:r>
    </w:p>
    <w:p w14:paraId="7665221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MathLibrary.lib</w:t>
      </w:r>
      <w:r>
        <w:rPr>
          <w:rFonts w:ascii="Segoe UI" w:hAnsi="Segoe UI" w:eastAsia="Times New Roman" w:cs="Segoe UI"/>
          <w:color w:val="161616"/>
          <w:sz w:val="24"/>
          <w:szCs w:val="24"/>
        </w:rPr>
        <w:t xml:space="preserve"> file. By default, it's in a folder called </w:t>
      </w:r>
      <w:r>
        <w:rPr>
          <w:rFonts w:ascii="SegoeUI-Italic" w:hAnsi="SegoeUI-Italic" w:eastAsia="Times New Roman" w:cs="Times New Roman"/>
          <w:i/>
          <w:iCs/>
          <w:color w:val="161616"/>
          <w:sz w:val="24"/>
          <w:szCs w:val="24"/>
        </w:rPr>
        <w:t>Debug</w:t>
      </w:r>
      <w:r>
        <w:rPr>
          <w:rFonts w:ascii="Segoe UI" w:hAnsi="Segoe UI" w:eastAsia="Times New Roman" w:cs="Segoe UI"/>
          <w:color w:val="161616"/>
          <w:sz w:val="24"/>
          <w:szCs w:val="24"/>
        </w:rPr>
        <w:t xml:space="preserve"> directly under the DLL </w:t>
      </w:r>
    </w:p>
    <w:p w14:paraId="6A15B2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solution folder. If you create a release build, the file is placed in a folder called </w:t>
      </w:r>
    </w:p>
    <w:p w14:paraId="3201E377">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Release</w:t>
      </w:r>
      <w:r>
        <w:rPr>
          <w:rFonts w:ascii="Segoe UI" w:hAnsi="Segoe UI" w:eastAsia="Times New Roman" w:cs="Segoe UI"/>
          <w:color w:val="161616"/>
          <w:sz w:val="24"/>
          <w:szCs w:val="24"/>
        </w:rPr>
        <w:t xml:space="preserve">. You can use the </w:t>
      </w:r>
      <w:r>
        <w:rPr>
          <w:rFonts w:ascii="Consolas" w:hAnsi="Consolas" w:eastAsia="Times New Roman" w:cs="Times New Roman"/>
          <w:color w:val="161616"/>
          <w:sz w:val="20"/>
          <w:szCs w:val="20"/>
        </w:rPr>
        <w:t>$(IntDir)</w:t>
      </w:r>
      <w:r>
        <w:rPr>
          <w:rFonts w:ascii="Segoe UI" w:hAnsi="Segoe UI" w:eastAsia="Times New Roman" w:cs="Segoe UI"/>
          <w:color w:val="161616"/>
          <w:sz w:val="24"/>
          <w:szCs w:val="24"/>
        </w:rPr>
        <w:t xml:space="preserve"> macro so that the linker can find your DLL, no </w:t>
      </w:r>
    </w:p>
    <w:p w14:paraId="4F3CE4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matter which kind of build you create. If you followed the directions to put your </w:t>
      </w:r>
    </w:p>
    <w:p w14:paraId="3B7566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client project in a separate solution from the DLL project, the relative path should </w:t>
      </w:r>
    </w:p>
    <w:p w14:paraId="25BEEB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look like this: </w:t>
      </w:r>
    </w:p>
    <w:p w14:paraId="38CE93F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..\..\MathLibrary\$(IntDir) </w:t>
      </w:r>
    </w:p>
    <w:p w14:paraId="64C831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your DLL and client projects are in other locations, adjust the relative path to </w:t>
      </w:r>
    </w:p>
    <w:p w14:paraId="614873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match.8. Once you've entered the path to the library file in the </w:t>
      </w:r>
      <w:r>
        <w:rPr>
          <w:rFonts w:ascii="Segoe UI Semibold" w:hAnsi="Segoe UI Semibold" w:eastAsia="Times New Roman" w:cs="Segoe UI Semibold"/>
          <w:b/>
          <w:bCs/>
          <w:color w:val="161616"/>
          <w:sz w:val="24"/>
          <w:szCs w:val="24"/>
        </w:rPr>
        <w:t xml:space="preserve">Additional Library </w:t>
      </w:r>
    </w:p>
    <w:p w14:paraId="4EB8187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Directories</w:t>
      </w:r>
      <w:r>
        <w:rPr>
          <w:rFonts w:ascii="Segoe UI" w:hAnsi="Segoe UI" w:eastAsia="Times New Roman" w:cs="Segoe UI"/>
          <w:color w:val="161616"/>
          <w:sz w:val="24"/>
          <w:szCs w:val="24"/>
        </w:rPr>
        <w:t xml:space="preserve"> dialog box, 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to go back to the </w:t>
      </w:r>
      <w:r>
        <w:rPr>
          <w:rFonts w:ascii="Segoe UI Semibold" w:hAnsi="Segoe UI Semibold" w:eastAsia="Times New Roman" w:cs="Segoe UI Semibold"/>
          <w:b/>
          <w:bCs/>
          <w:color w:val="161616"/>
          <w:sz w:val="24"/>
          <w:szCs w:val="24"/>
        </w:rPr>
        <w:t xml:space="preserve">Property Pages </w:t>
      </w:r>
    </w:p>
    <w:p w14:paraId="10E10B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box. Choose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to save the property changes. </w:t>
      </w:r>
    </w:p>
    <w:p w14:paraId="0C785E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client app can now compile and link successfully, but it still doesn't have everything </w:t>
      </w:r>
    </w:p>
    <w:p w14:paraId="66CEAE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needs to run. When the operating system loads your app, it looks for the MathLibrary </w:t>
      </w:r>
    </w:p>
    <w:p w14:paraId="230A43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DLL. If it can't find the DLL in certain system directories, the environment path, or the </w:t>
      </w:r>
    </w:p>
    <w:p w14:paraId="797F99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local app directory, the load fails. Depending on the operating system, you'll see an </w:t>
      </w:r>
    </w:p>
    <w:p w14:paraId="3EBC05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error message like this: </w:t>
      </w:r>
    </w:p>
    <w:p w14:paraId="63D7A0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One way to avoid this issue is to copy the DLL to the directory that contains your client </w:t>
      </w:r>
    </w:p>
    <w:p w14:paraId="145D9C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executable as part of the build process. You can add a </w:t>
      </w:r>
      <w:r>
        <w:rPr>
          <w:rFonts w:ascii="Segoe UI Semibold" w:hAnsi="Segoe UI Semibold" w:eastAsia="Times New Roman" w:cs="Segoe UI Semibold"/>
          <w:b/>
          <w:bCs/>
          <w:color w:val="161616"/>
          <w:sz w:val="24"/>
          <w:szCs w:val="24"/>
        </w:rPr>
        <w:t>Post-Build Event</w:t>
      </w:r>
      <w:r>
        <w:rPr>
          <w:rFonts w:ascii="Segoe UI" w:hAnsi="Segoe UI" w:eastAsia="Times New Roman" w:cs="Segoe UI"/>
          <w:color w:val="161616"/>
          <w:sz w:val="24"/>
          <w:szCs w:val="24"/>
        </w:rPr>
        <w:t xml:space="preserve"> to your project, </w:t>
      </w:r>
    </w:p>
    <w:p w14:paraId="1719DF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add a command that copies the DLL to your build output directory. The command </w:t>
      </w:r>
    </w:p>
    <w:p w14:paraId="4F885A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specified here copies the DLL only if it's missing or has changed. It uses macros to copy </w:t>
      </w:r>
    </w:p>
    <w:p w14:paraId="6B5597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and from the Debug or Release locations, based on your build configuration. </w:t>
      </w:r>
    </w:p>
    <w:p w14:paraId="6AAB0D1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copy the DLL in a post-build event </w:t>
      </w:r>
    </w:p>
    <w:p w14:paraId="7AF6C8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Right-click on the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node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choose </w:t>
      </w:r>
      <w:r>
        <w:rPr>
          <w:rFonts w:ascii="Segoe UI Semibold" w:hAnsi="Segoe UI Semibold" w:eastAsia="Times New Roman" w:cs="Segoe UI Semibold"/>
          <w:b/>
          <w:bCs/>
          <w:color w:val="161616"/>
          <w:sz w:val="24"/>
          <w:szCs w:val="24"/>
        </w:rPr>
        <w:t>Properties</w:t>
      </w:r>
      <w:r>
        <w:rPr>
          <w:rFonts w:ascii="Segoe UI" w:hAnsi="Segoe UI" w:eastAsia="Times New Roman" w:cs="Segoe UI"/>
          <w:color w:val="161616"/>
          <w:sz w:val="24"/>
          <w:szCs w:val="24"/>
        </w:rPr>
        <w:t xml:space="preserve"> to </w:t>
      </w:r>
    </w:p>
    <w:p w14:paraId="4DD3606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open the </w:t>
      </w:r>
      <w:r>
        <w:rPr>
          <w:rFonts w:ascii="Segoe UI Semibold" w:hAnsi="Segoe UI Semibold" w:eastAsia="Times New Roman" w:cs="Segoe UI Semibold"/>
          <w:b/>
          <w:bCs/>
          <w:color w:val="161616"/>
          <w:sz w:val="24"/>
          <w:szCs w:val="24"/>
        </w:rPr>
        <w:t>Property Pages</w:t>
      </w:r>
      <w:r>
        <w:rPr>
          <w:rFonts w:ascii="Segoe UI" w:hAnsi="Segoe UI" w:eastAsia="Times New Roman" w:cs="Segoe UI"/>
          <w:color w:val="161616"/>
          <w:sz w:val="24"/>
          <w:szCs w:val="24"/>
        </w:rPr>
        <w:t xml:space="preserve"> dialog.2. In the </w:t>
      </w:r>
      <w:r>
        <w:rPr>
          <w:rFonts w:ascii="Segoe UI Semibold" w:hAnsi="Segoe UI Semibold" w:eastAsia="Times New Roman" w:cs="Segoe UI Semibold"/>
          <w:b/>
          <w:bCs/>
          <w:color w:val="161616"/>
          <w:sz w:val="24"/>
          <w:szCs w:val="24"/>
        </w:rPr>
        <w:t>Configuration</w:t>
      </w:r>
      <w:r>
        <w:rPr>
          <w:rFonts w:ascii="Segoe UI" w:hAnsi="Segoe UI" w:eastAsia="Times New Roman" w:cs="Segoe UI"/>
          <w:color w:val="161616"/>
          <w:sz w:val="24"/>
          <w:szCs w:val="24"/>
        </w:rPr>
        <w:t xml:space="preserve"> drop-down box, select </w:t>
      </w:r>
      <w:r>
        <w:rPr>
          <w:rFonts w:ascii="Segoe UI Semibold" w:hAnsi="Segoe UI Semibold" w:eastAsia="Times New Roman" w:cs="Segoe UI Semibold"/>
          <w:b/>
          <w:bCs/>
          <w:color w:val="161616"/>
          <w:sz w:val="24"/>
          <w:szCs w:val="24"/>
        </w:rPr>
        <w:t>All Configurations</w:t>
      </w:r>
      <w:r>
        <w:rPr>
          <w:rFonts w:ascii="Segoe UI" w:hAnsi="Segoe UI" w:eastAsia="Times New Roman" w:cs="Segoe UI"/>
          <w:color w:val="161616"/>
          <w:sz w:val="24"/>
          <w:szCs w:val="24"/>
        </w:rPr>
        <w:t xml:space="preserve"> if it isn't already </w:t>
      </w:r>
    </w:p>
    <w:p w14:paraId="2EB5C1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selected. </w:t>
      </w:r>
    </w:p>
    <w:p w14:paraId="3A382A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left pane, select </w:t>
      </w:r>
      <w:r>
        <w:rPr>
          <w:rFonts w:ascii="Segoe UI Semibold" w:hAnsi="Segoe UI Semibold" w:eastAsia="Times New Roman" w:cs="Segoe UI Semibold"/>
          <w:b/>
          <w:bCs/>
          <w:color w:val="161616"/>
          <w:sz w:val="24"/>
          <w:szCs w:val="24"/>
        </w:rPr>
        <w:t>Configuration Properties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Build Events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Post-Build </w:t>
      </w:r>
    </w:p>
    <w:p w14:paraId="60C0386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Event</w:t>
      </w:r>
      <w:r>
        <w:rPr>
          <w:rFonts w:ascii="Segoe UI" w:hAnsi="Segoe UI" w:eastAsia="Times New Roman" w:cs="Segoe UI"/>
          <w:color w:val="161616"/>
          <w:sz w:val="24"/>
          <w:szCs w:val="24"/>
        </w:rPr>
        <w:t xml:space="preserve">. </w:t>
      </w:r>
    </w:p>
    <w:p w14:paraId="0DBB14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property pane, select the edit control in the </w:t>
      </w:r>
      <w:r>
        <w:rPr>
          <w:rFonts w:ascii="Segoe UI Semibold" w:hAnsi="Segoe UI Semibold" w:eastAsia="Times New Roman" w:cs="Segoe UI Semibold"/>
          <w:b/>
          <w:bCs/>
          <w:color w:val="161616"/>
          <w:sz w:val="24"/>
          <w:szCs w:val="24"/>
        </w:rPr>
        <w:t>Command Line</w:t>
      </w:r>
      <w:r>
        <w:rPr>
          <w:rFonts w:ascii="Segoe UI" w:hAnsi="Segoe UI" w:eastAsia="Times New Roman" w:cs="Segoe UI"/>
          <w:color w:val="161616"/>
          <w:sz w:val="24"/>
          <w:szCs w:val="24"/>
        </w:rPr>
        <w:t xml:space="preserve"> field. If you </w:t>
      </w:r>
    </w:p>
    <w:p w14:paraId="4983DB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followed the directions to put your client project in a separate solution from the </w:t>
      </w:r>
    </w:p>
    <w:p w14:paraId="48C2B6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DLL project, then enter this command: </w:t>
      </w:r>
    </w:p>
    <w:p w14:paraId="6B1A44E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xcopy /y /d "..\..\MathLibrary\$(IntDir)MathLibrary.dll" "$(OutDir)" </w:t>
      </w:r>
    </w:p>
    <w:p w14:paraId="5DDAFC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your DLL and client projects are in other directories, change the relative path to </w:t>
      </w:r>
    </w:p>
    <w:p w14:paraId="5C0867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DLL to match. </w:t>
      </w:r>
    </w:p>
    <w:p w14:paraId="44C6E8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to save your changes to the project properties. </w:t>
      </w:r>
    </w:p>
    <w:p w14:paraId="546630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your client app has everything it needs to build and run. Build the application by </w:t>
      </w:r>
    </w:p>
    <w:p w14:paraId="338C60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choosing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on the menu bar. The </w:t>
      </w:r>
      <w:r>
        <w:rPr>
          <w:rFonts w:ascii="Segoe UI Semibold" w:hAnsi="Segoe UI Semibold" w:eastAsia="Times New Roman" w:cs="Segoe UI Semibold"/>
          <w:b/>
          <w:bCs/>
          <w:color w:val="161616"/>
          <w:sz w:val="24"/>
          <w:szCs w:val="24"/>
        </w:rPr>
        <w:t>Output</w:t>
      </w:r>
      <w:r>
        <w:rPr>
          <w:rFonts w:ascii="Segoe UI" w:hAnsi="Segoe UI" w:eastAsia="Times New Roman" w:cs="Segoe UI"/>
          <w:color w:val="161616"/>
          <w:sz w:val="24"/>
          <w:szCs w:val="24"/>
        </w:rPr>
        <w:t xml:space="preserve"> window in Visual Studio </w:t>
      </w:r>
    </w:p>
    <w:p w14:paraId="001967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should have something like the following example depending on your version of Visual </w:t>
      </w:r>
    </w:p>
    <w:p w14:paraId="31670D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w:t>
      </w:r>
    </w:p>
    <w:p w14:paraId="76D88E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114A906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 Build started: Project: MathClient, Configuration: Debug Win32 ---- </w:t>
      </w:r>
    </w:p>
    <w:p w14:paraId="6644353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AA381E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1&gt;MathClient.cpp </w:t>
      </w:r>
    </w:p>
    <w:p w14:paraId="44DB991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1&gt;MathClient.vcxproj -&gt;C:\Users\username\Source\Repos\MathClient\Debug\MathClient.exe </w:t>
      </w:r>
    </w:p>
    <w:p w14:paraId="54DA506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1&gt;1 File(s) copied </w:t>
      </w:r>
    </w:p>
    <w:p w14:paraId="19F648A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Build: 1 succeeded, 0 failed, 0 up-to-date, 0 skipped ========== </w:t>
      </w:r>
    </w:p>
    <w:p w14:paraId="3C725E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you've created an application that calls functions in your DLL. Now run </w:t>
      </w:r>
    </w:p>
    <w:p w14:paraId="2A6E21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application to see what it does. On the menu bar, choose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Start Without </w:t>
      </w:r>
    </w:p>
    <w:p w14:paraId="005AE29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Debugging</w:t>
      </w:r>
      <w:r>
        <w:rPr>
          <w:rFonts w:ascii="Segoe UI" w:hAnsi="Segoe UI" w:eastAsia="Times New Roman" w:cs="Segoe UI"/>
          <w:color w:val="161616"/>
          <w:sz w:val="24"/>
          <w:szCs w:val="24"/>
        </w:rPr>
        <w:t xml:space="preserve">. Visual Studio opens a command window for the program to run in. The last </w:t>
      </w:r>
    </w:p>
    <w:p w14:paraId="46EF15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part of the output should look like: </w:t>
      </w:r>
    </w:p>
    <w:p w14:paraId="68CD97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Press any key to dismiss the command window. </w:t>
      </w:r>
    </w:p>
    <w:p w14:paraId="086DB0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Now that you've created a DLL and a client application, you can experiment. Try setting </w:t>
      </w:r>
    </w:p>
    <w:p w14:paraId="6385CA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breakpoints in the code of the client app, and run the app in the debugger. See what </w:t>
      </w:r>
    </w:p>
    <w:p w14:paraId="5CFD5F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happens when you step into a library call. Add other functions to the library, or write </w:t>
      </w:r>
    </w:p>
    <w:p w14:paraId="4626BB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another client app that uses your DLL. </w:t>
      </w:r>
    </w:p>
    <w:p w14:paraId="31E5669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deploy your app, you must also deploy the DLLs it uses. The simplest way to </w:t>
      </w:r>
    </w:p>
    <w:p w14:paraId="3AA7A6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the DLLs that you build, or that you include from third parties, available is to put </w:t>
      </w:r>
    </w:p>
    <w:p w14:paraId="746002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them in the same directory as your app. It's known as </w:t>
      </w:r>
      <w:r>
        <w:rPr>
          <w:rFonts w:ascii="SegoeUI-Italic" w:hAnsi="SegoeUI-Italic" w:eastAsia="Times New Roman" w:cs="Times New Roman"/>
          <w:i/>
          <w:iCs/>
          <w:color w:val="161616"/>
          <w:sz w:val="24"/>
          <w:szCs w:val="24"/>
        </w:rPr>
        <w:t>app-local deployment</w:t>
      </w:r>
      <w:r>
        <w:rPr>
          <w:rFonts w:ascii="Segoe UI" w:hAnsi="Segoe UI" w:eastAsia="Times New Roman" w:cs="Segoe UI"/>
          <w:color w:val="161616"/>
          <w:sz w:val="24"/>
          <w:szCs w:val="24"/>
        </w:rPr>
        <w:t xml:space="preserve">. For more </w:t>
      </w:r>
    </w:p>
    <w:p w14:paraId="3E0A8D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about deployment, see </w:t>
      </w:r>
      <w:r>
        <w:rPr>
          <w:rFonts w:ascii="Segoe UI" w:hAnsi="Segoe UI" w:eastAsia="Times New Roman" w:cs="Segoe UI"/>
          <w:color w:val="0065B3"/>
          <w:sz w:val="24"/>
          <w:szCs w:val="24"/>
        </w:rPr>
        <w:t>Deployment in Visual C++</w:t>
      </w:r>
      <w:r>
        <w:rPr>
          <w:rFonts w:ascii="Segoe UI" w:hAnsi="Segoe UI" w:eastAsia="Times New Roman" w:cs="Segoe UI"/>
          <w:color w:val="161616"/>
          <w:sz w:val="24"/>
          <w:szCs w:val="24"/>
        </w:rPr>
        <w:t xml:space="preserve">. </w:t>
      </w:r>
    </w:p>
    <w:p w14:paraId="39AB6EB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792915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Calling DLL Functions from Visual Basic Applications</w:t>
      </w:r>
      <w:r>
        <w:rPr>
          <w:rFonts w:ascii="Segoe UI Semibold" w:hAnsi="Segoe UI Semibold" w:eastAsia="Times New Roman" w:cs="Segoe UI Semibold"/>
          <w:b/>
          <w:bCs/>
          <w:color w:val="161616"/>
          <w:sz w:val="51"/>
          <w:szCs w:val="51"/>
        </w:rPr>
        <w:t xml:space="preserve">Walkthrough: Create and use a static </w:t>
      </w:r>
    </w:p>
    <w:p w14:paraId="0AC88C9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library </w:t>
      </w:r>
    </w:p>
    <w:p w14:paraId="323332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10/29/2021 </w:t>
      </w:r>
    </w:p>
    <w:p w14:paraId="3165E5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step-by-step walkthrough shows how to create a static library (.lib file) for use with </w:t>
      </w:r>
    </w:p>
    <w:p w14:paraId="761315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apps. Using a static library is a great way to reuse code. Rather than </w:t>
      </w:r>
    </w:p>
    <w:p w14:paraId="19DF389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reimplementing the same routines in every app that requires the functionality, you write </w:t>
      </w:r>
    </w:p>
    <w:p w14:paraId="0E6686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them one time in a static library and then reference it from the apps. Code linked from a </w:t>
      </w:r>
    </w:p>
    <w:p w14:paraId="665F6C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static library becomes part of your app—you don't have to install another file to use the </w:t>
      </w:r>
    </w:p>
    <w:p w14:paraId="0CDBAF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w:t>
      </w:r>
    </w:p>
    <w:p w14:paraId="232F47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walkthrough covers these tasks: </w:t>
      </w:r>
    </w:p>
    <w:p w14:paraId="236E74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 static library project </w:t>
      </w:r>
    </w:p>
    <w:p w14:paraId="72AC71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Add a class to the static library </w:t>
      </w:r>
    </w:p>
    <w:p w14:paraId="242E52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Create a C++ console app that references the static library </w:t>
      </w:r>
    </w:p>
    <w:p w14:paraId="2331E8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Use the functionality from the static library in the app </w:t>
      </w:r>
    </w:p>
    <w:p w14:paraId="7A68FA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Run the app </w:t>
      </w:r>
    </w:p>
    <w:p w14:paraId="7DDAEB0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5687DD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understanding of the fundamentals of the C++ language. </w:t>
      </w:r>
    </w:p>
    <w:p w14:paraId="2044B3D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a static library project </w:t>
      </w:r>
    </w:p>
    <w:p w14:paraId="528EB6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instructions for how to create the project vary depending on your version of Visual </w:t>
      </w:r>
    </w:p>
    <w:p w14:paraId="7DC9BE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To see the documentation for your preferred version of Visual Studio, use the </w:t>
      </w:r>
    </w:p>
    <w:p w14:paraId="4DB5BCB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Version</w:t>
      </w:r>
      <w:r>
        <w:rPr>
          <w:rFonts w:ascii="Segoe UI" w:hAnsi="Segoe UI" w:eastAsia="Times New Roman" w:cs="Segoe UI"/>
          <w:color w:val="161616"/>
          <w:sz w:val="24"/>
          <w:szCs w:val="24"/>
        </w:rPr>
        <w:t xml:space="preserve"> selector control. It's found at the top of the table of contents on this page. </w:t>
      </w:r>
    </w:p>
    <w:p w14:paraId="38C4986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create a static library project in Visual Studio </w:t>
      </w:r>
    </w:p>
    <w:p w14:paraId="48E2F8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On the menu bar,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Create a New Project </w:t>
      </w:r>
    </w:p>
    <w:p w14:paraId="29E698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w:t>
      </w:r>
    </w:p>
    <w:p w14:paraId="3C77935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At the top of the dialog, set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set </w:t>
      </w:r>
      <w:r>
        <w:rPr>
          <w:rFonts w:ascii="Segoe UI Semibold" w:hAnsi="Segoe UI Semibold" w:eastAsia="Times New Roman" w:cs="Segoe UI Semibold"/>
          <w:b/>
          <w:bCs/>
          <w:color w:val="161616"/>
          <w:sz w:val="24"/>
          <w:szCs w:val="24"/>
        </w:rPr>
        <w:t>Platform</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Windows</w:t>
      </w:r>
      <w:r>
        <w:rPr>
          <w:rFonts w:ascii="Segoe UI" w:hAnsi="Segoe UI" w:eastAsia="Times New Roman" w:cs="Segoe UI"/>
          <w:color w:val="161616"/>
          <w:sz w:val="24"/>
          <w:szCs w:val="24"/>
        </w:rPr>
        <w:t xml:space="preserve">, and set </w:t>
      </w:r>
    </w:p>
    <w:p w14:paraId="44C7E8C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 type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Library</w:t>
      </w:r>
      <w:r>
        <w:rPr>
          <w:rFonts w:ascii="Segoe UI" w:hAnsi="Segoe UI" w:eastAsia="Times New Roman" w:cs="Segoe UI"/>
          <w:color w:val="161616"/>
          <w:sz w:val="24"/>
          <w:szCs w:val="24"/>
        </w:rPr>
        <w:t xml:space="preserve">.3. From the filtered list of project types, select </w:t>
      </w:r>
      <w:r>
        <w:rPr>
          <w:rFonts w:ascii="Segoe UI Semibold" w:hAnsi="Segoe UI Semibold" w:eastAsia="Times New Roman" w:cs="Segoe UI Semibold"/>
          <w:b/>
          <w:bCs/>
          <w:color w:val="161616"/>
          <w:sz w:val="24"/>
          <w:szCs w:val="24"/>
        </w:rPr>
        <w:t>Windows Desktop Wizard</w:t>
      </w:r>
      <w:r>
        <w:rPr>
          <w:rFonts w:ascii="Segoe UI" w:hAnsi="Segoe UI" w:eastAsia="Times New Roman" w:cs="Segoe UI"/>
          <w:color w:val="161616"/>
          <w:sz w:val="24"/>
          <w:szCs w:val="24"/>
        </w:rPr>
        <w:t xml:space="preserve">, then </w:t>
      </w:r>
    </w:p>
    <w:p w14:paraId="2CF694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w:t>
      </w:r>
    </w:p>
    <w:p w14:paraId="3D1903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w:t>
      </w:r>
      <w:r>
        <w:rPr>
          <w:rFonts w:ascii="Segoe UI Semibold" w:hAnsi="Segoe UI Semibold" w:eastAsia="Times New Roman" w:cs="Segoe UI Semibold"/>
          <w:b/>
          <w:bCs/>
          <w:color w:val="161616"/>
          <w:sz w:val="24"/>
          <w:szCs w:val="24"/>
        </w:rPr>
        <w:t>Configure your new project</w:t>
      </w:r>
      <w:r>
        <w:rPr>
          <w:rFonts w:ascii="Segoe UI" w:hAnsi="Segoe UI" w:eastAsia="Times New Roman" w:cs="Segoe UI"/>
          <w:color w:val="161616"/>
          <w:sz w:val="24"/>
          <w:szCs w:val="24"/>
        </w:rPr>
        <w:t xml:space="preserve"> page, enter </w:t>
      </w:r>
      <w:r>
        <w:rPr>
          <w:rFonts w:ascii="SegoeUI-Italic" w:hAnsi="SegoeUI-Italic" w:eastAsia="Times New Roman" w:cs="Times New Roman"/>
          <w:i/>
          <w:iCs/>
          <w:color w:val="161616"/>
          <w:sz w:val="24"/>
          <w:szCs w:val="24"/>
        </w:rPr>
        <w:t>MathLibrary</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 xml:space="preserve">Project name </w:t>
      </w:r>
    </w:p>
    <w:p w14:paraId="5CC382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box to specify a name for the project. Enter </w:t>
      </w:r>
      <w:r>
        <w:rPr>
          <w:rFonts w:ascii="SegoeUI-Italic" w:hAnsi="SegoeUI-Italic" w:eastAsia="Times New Roman" w:cs="Times New Roman"/>
          <w:i/>
          <w:iCs/>
          <w:color w:val="161616"/>
          <w:sz w:val="24"/>
          <w:szCs w:val="24"/>
        </w:rPr>
        <w:t>StaticMath</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Solution name</w:t>
      </w:r>
      <w:r>
        <w:rPr>
          <w:rFonts w:ascii="Segoe UI" w:hAnsi="Segoe UI" w:eastAsia="Times New Roman" w:cs="Segoe UI"/>
          <w:color w:val="161616"/>
          <w:sz w:val="24"/>
          <w:szCs w:val="24"/>
        </w:rPr>
        <w:t xml:space="preserve"> box. </w:t>
      </w:r>
    </w:p>
    <w:p w14:paraId="76810B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the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button to open the </w:t>
      </w:r>
      <w:r>
        <w:rPr>
          <w:rFonts w:ascii="Segoe UI Semibold" w:hAnsi="Segoe UI Semibold" w:eastAsia="Times New Roman" w:cs="Segoe UI Semibold"/>
          <w:b/>
          <w:bCs/>
          <w:color w:val="161616"/>
          <w:sz w:val="24"/>
          <w:szCs w:val="24"/>
        </w:rPr>
        <w:t>Windows Desktop Project</w:t>
      </w:r>
      <w:r>
        <w:rPr>
          <w:rFonts w:ascii="Segoe UI" w:hAnsi="Segoe UI" w:eastAsia="Times New Roman" w:cs="Segoe UI"/>
          <w:color w:val="161616"/>
          <w:sz w:val="24"/>
          <w:szCs w:val="24"/>
        </w:rPr>
        <w:t xml:space="preserve"> dialog. </w:t>
      </w:r>
    </w:p>
    <w:p w14:paraId="3AD107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In the </w:t>
      </w:r>
      <w:r>
        <w:rPr>
          <w:rFonts w:ascii="Segoe UI Semibold" w:hAnsi="Segoe UI Semibold" w:eastAsia="Times New Roman" w:cs="Segoe UI Semibold"/>
          <w:b/>
          <w:bCs/>
          <w:color w:val="161616"/>
          <w:sz w:val="24"/>
          <w:szCs w:val="24"/>
        </w:rPr>
        <w:t>Windows Desktop Project</w:t>
      </w:r>
      <w:r>
        <w:rPr>
          <w:rFonts w:ascii="Segoe UI" w:hAnsi="Segoe UI" w:eastAsia="Times New Roman" w:cs="Segoe UI"/>
          <w:color w:val="161616"/>
          <w:sz w:val="24"/>
          <w:szCs w:val="24"/>
        </w:rPr>
        <w:t xml:space="preserve"> dialog, under </w:t>
      </w:r>
      <w:r>
        <w:rPr>
          <w:rFonts w:ascii="Segoe UI Semibold" w:hAnsi="Segoe UI Semibold" w:eastAsia="Times New Roman" w:cs="Segoe UI Semibold"/>
          <w:b/>
          <w:bCs/>
          <w:color w:val="161616"/>
          <w:sz w:val="24"/>
          <w:szCs w:val="24"/>
        </w:rPr>
        <w:t>Application type</w:t>
      </w:r>
      <w:r>
        <w:rPr>
          <w:rFonts w:ascii="Segoe UI" w:hAnsi="Segoe UI" w:eastAsia="Times New Roman" w:cs="Segoe UI"/>
          <w:color w:val="161616"/>
          <w:sz w:val="24"/>
          <w:szCs w:val="24"/>
        </w:rPr>
        <w:t xml:space="preserve">, select </w:t>
      </w:r>
      <w:r>
        <w:rPr>
          <w:rFonts w:ascii="Segoe UI Semibold" w:hAnsi="Segoe UI Semibold" w:eastAsia="Times New Roman" w:cs="Segoe UI Semibold"/>
          <w:b/>
          <w:bCs/>
          <w:color w:val="161616"/>
          <w:sz w:val="24"/>
          <w:szCs w:val="24"/>
        </w:rPr>
        <w:t xml:space="preserve">Static </w:t>
      </w:r>
    </w:p>
    <w:p w14:paraId="7D987DF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Library (.lib)</w:t>
      </w:r>
      <w:r>
        <w:rPr>
          <w:rFonts w:ascii="Segoe UI" w:hAnsi="Segoe UI" w:eastAsia="Times New Roman" w:cs="Segoe UI"/>
          <w:color w:val="161616"/>
          <w:sz w:val="24"/>
          <w:szCs w:val="24"/>
        </w:rPr>
        <w:t xml:space="preserve">. </w:t>
      </w:r>
    </w:p>
    <w:p w14:paraId="0903E48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Under </w:t>
      </w:r>
      <w:r>
        <w:rPr>
          <w:rFonts w:ascii="Segoe UI Semibold" w:hAnsi="Segoe UI Semibold" w:eastAsia="Times New Roman" w:cs="Segoe UI Semibold"/>
          <w:b/>
          <w:bCs/>
          <w:color w:val="161616"/>
          <w:sz w:val="24"/>
          <w:szCs w:val="24"/>
        </w:rPr>
        <w:t>Additional options</w:t>
      </w:r>
      <w:r>
        <w:rPr>
          <w:rFonts w:ascii="Segoe UI" w:hAnsi="Segoe UI" w:eastAsia="Times New Roman" w:cs="Segoe UI"/>
          <w:color w:val="161616"/>
          <w:sz w:val="24"/>
          <w:szCs w:val="24"/>
        </w:rPr>
        <w:t xml:space="preserve">, uncheck the </w:t>
      </w:r>
      <w:r>
        <w:rPr>
          <w:rFonts w:ascii="Segoe UI Semibold" w:hAnsi="Segoe UI Semibold" w:eastAsia="Times New Roman" w:cs="Segoe UI Semibold"/>
          <w:b/>
          <w:bCs/>
          <w:color w:val="161616"/>
          <w:sz w:val="24"/>
          <w:szCs w:val="24"/>
        </w:rPr>
        <w:t>Precompiled header</w:t>
      </w:r>
      <w:r>
        <w:rPr>
          <w:rFonts w:ascii="Segoe UI" w:hAnsi="Segoe UI" w:eastAsia="Times New Roman" w:cs="Segoe UI"/>
          <w:color w:val="161616"/>
          <w:sz w:val="24"/>
          <w:szCs w:val="24"/>
        </w:rPr>
        <w:t xml:space="preserve"> check box if it's </w:t>
      </w:r>
    </w:p>
    <w:p w14:paraId="7C92086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checked. Check the </w:t>
      </w:r>
      <w:r>
        <w:rPr>
          <w:rFonts w:ascii="Segoe UI Semibold" w:hAnsi="Segoe UI Semibold" w:eastAsia="Times New Roman" w:cs="Segoe UI Semibold"/>
          <w:b/>
          <w:bCs/>
          <w:color w:val="161616"/>
          <w:sz w:val="24"/>
          <w:szCs w:val="24"/>
        </w:rPr>
        <w:t>Empty project</w:t>
      </w:r>
      <w:r>
        <w:rPr>
          <w:rFonts w:ascii="Segoe UI" w:hAnsi="Segoe UI" w:eastAsia="Times New Roman" w:cs="Segoe UI"/>
          <w:color w:val="161616"/>
          <w:sz w:val="24"/>
          <w:szCs w:val="24"/>
        </w:rPr>
        <w:t xml:space="preserve"> box. </w:t>
      </w:r>
    </w:p>
    <w:p w14:paraId="583E3F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7. Choose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to create the project. </w:t>
      </w:r>
    </w:p>
    <w:p w14:paraId="20AD54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To create a header file for a new class, right-click to open the shortcut menu for </w:t>
      </w:r>
    </w:p>
    <w:p w14:paraId="7AD640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MathLibrary</w:t>
      </w:r>
      <w:r>
        <w:rPr>
          <w:rFonts w:ascii="Segoe UI" w:hAnsi="Segoe UI" w:eastAsia="Times New Roman" w:cs="Segoe UI"/>
          <w:color w:val="161616"/>
          <w:sz w:val="24"/>
          <w:szCs w:val="24"/>
        </w:rPr>
        <w:t xml:space="preserve"> project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then choose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 Item</w:t>
      </w:r>
      <w:r>
        <w:rPr>
          <w:rFonts w:ascii="Segoe UI" w:hAnsi="Segoe UI" w:eastAsia="Times New Roman" w:cs="Segoe UI"/>
          <w:color w:val="161616"/>
          <w:sz w:val="24"/>
          <w:szCs w:val="24"/>
        </w:rPr>
        <w:t xml:space="preserve">. </w:t>
      </w:r>
    </w:p>
    <w:p w14:paraId="6885291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w:t>
      </w:r>
      <w:r>
        <w:rPr>
          <w:rFonts w:ascii="Segoe UI Semibold" w:hAnsi="Segoe UI Semibold" w:eastAsia="Times New Roman" w:cs="Segoe UI Semibold"/>
          <w:b/>
          <w:bCs/>
          <w:color w:val="161616"/>
          <w:sz w:val="24"/>
          <w:szCs w:val="24"/>
        </w:rPr>
        <w:t>Add New Item</w:t>
      </w:r>
      <w:r>
        <w:rPr>
          <w:rFonts w:ascii="Segoe UI" w:hAnsi="Segoe UI" w:eastAsia="Times New Roman" w:cs="Segoe UI"/>
          <w:color w:val="161616"/>
          <w:sz w:val="24"/>
          <w:szCs w:val="24"/>
        </w:rPr>
        <w:t xml:space="preserve"> dialog box, select </w:t>
      </w:r>
      <w:r>
        <w:rPr>
          <w:rFonts w:ascii="Segoe UI Semibold" w:hAnsi="Segoe UI Semibold" w:eastAsia="Times New Roman" w:cs="Segoe UI Semibold"/>
          <w:b/>
          <w:bCs/>
          <w:color w:val="161616"/>
          <w:sz w:val="24"/>
          <w:szCs w:val="24"/>
        </w:rPr>
        <w:t>Visual 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Code</w:t>
      </w:r>
      <w:r>
        <w:rPr>
          <w:rFonts w:ascii="Segoe UI" w:hAnsi="Segoe UI" w:eastAsia="Times New Roman" w:cs="Segoe UI"/>
          <w:color w:val="161616"/>
          <w:sz w:val="24"/>
          <w:szCs w:val="24"/>
        </w:rPr>
        <w:t xml:space="preserve">. In the center pane, </w:t>
      </w:r>
    </w:p>
    <w:p w14:paraId="5441BA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Header File (.h)</w:t>
      </w:r>
      <w:r>
        <w:rPr>
          <w:rFonts w:ascii="Segoe UI" w:hAnsi="Segoe UI" w:eastAsia="Times New Roman" w:cs="Segoe UI"/>
          <w:color w:val="161616"/>
          <w:sz w:val="24"/>
          <w:szCs w:val="24"/>
        </w:rPr>
        <w:t xml:space="preserve">. Specify a name for the header file—for example, </w:t>
      </w:r>
    </w:p>
    <w:p w14:paraId="25F2AEDA">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MathLibrary.h</w:t>
      </w:r>
      <w:r>
        <w:rPr>
          <w:rFonts w:ascii="Segoe UI" w:hAnsi="Segoe UI" w:eastAsia="Times New Roman" w:cs="Segoe UI"/>
          <w:color w:val="161616"/>
          <w:sz w:val="24"/>
          <w:szCs w:val="24"/>
        </w:rPr>
        <w:t xml:space="preserve">—and then choose the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button. A nearly blank header file is </w:t>
      </w:r>
    </w:p>
    <w:p w14:paraId="55A28A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displayed. </w:t>
      </w:r>
    </w:p>
    <w:p w14:paraId="23CAE0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Add a declaration for a class named </w:t>
      </w:r>
      <w:r>
        <w:rPr>
          <w:rFonts w:ascii="Consolas" w:hAnsi="Consolas" w:eastAsia="Times New Roman" w:cs="Times New Roman"/>
          <w:color w:val="161616"/>
          <w:sz w:val="20"/>
          <w:szCs w:val="20"/>
        </w:rPr>
        <w:t>Arithmetic</w:t>
      </w:r>
      <w:r>
        <w:rPr>
          <w:rFonts w:ascii="Segoe UI" w:hAnsi="Segoe UI" w:eastAsia="Times New Roman" w:cs="Segoe UI"/>
          <w:color w:val="161616"/>
          <w:sz w:val="24"/>
          <w:szCs w:val="24"/>
        </w:rPr>
        <w:t xml:space="preserve"> to do common mathematical </w:t>
      </w:r>
    </w:p>
    <w:p w14:paraId="180270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operations such as addition, subtraction, multiplication, and division. The code </w:t>
      </w:r>
    </w:p>
    <w:p w14:paraId="454F70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should resemble: </w:t>
      </w:r>
    </w:p>
    <w:p w14:paraId="11162B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0EF608A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Add a class to the static library </w:t>
      </w:r>
    </w:p>
    <w:p w14:paraId="783195F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add a class to the static library </w:t>
      </w:r>
    </w:p>
    <w:p w14:paraId="6CEBC9A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MathLibrary.h </w:t>
      </w:r>
    </w:p>
    <w:p w14:paraId="4F95FDB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#pragma once </w:t>
      </w:r>
    </w:p>
    <w:p w14:paraId="4783590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namespace</w:t>
      </w:r>
      <w:r>
        <w:rPr>
          <w:rFonts w:ascii="Consolas" w:hAnsi="Consolas" w:eastAsia="Times New Roman" w:cs="Times New Roman"/>
          <w:color w:val="161616"/>
          <w:sz w:val="21"/>
          <w:szCs w:val="21"/>
        </w:rPr>
        <w:t xml:space="preserve"> MathLibrary </w:t>
      </w:r>
    </w:p>
    <w:p w14:paraId="098AD6A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4D0EA60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class </w:t>
      </w:r>
      <w:r>
        <w:rPr>
          <w:rFonts w:ascii="Consolas" w:hAnsi="Consolas" w:eastAsia="Times New Roman" w:cs="Times New Roman"/>
          <w:color w:val="006881"/>
          <w:sz w:val="21"/>
          <w:szCs w:val="21"/>
        </w:rPr>
        <w:t xml:space="preserve">Arithmetic </w:t>
      </w:r>
    </w:p>
    <w:p w14:paraId="308C572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6C21C3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public</w:t>
      </w:r>
      <w:r>
        <w:rPr>
          <w:rFonts w:ascii="Consolas" w:hAnsi="Consolas" w:eastAsia="Times New Roman" w:cs="Times New Roman"/>
          <w:color w:val="161616"/>
          <w:sz w:val="21"/>
          <w:szCs w:val="21"/>
        </w:rPr>
        <w:t xml:space="preserve">: </w:t>
      </w:r>
    </w:p>
    <w:p w14:paraId="6335B38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Returns a + b </w:t>
      </w:r>
    </w:p>
    <w:p w14:paraId="6904AC0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static double </w:t>
      </w:r>
      <w:r>
        <w:rPr>
          <w:rFonts w:ascii="Consolas" w:hAnsi="Consolas" w:eastAsia="Times New Roman" w:cs="Times New Roman"/>
          <w:color w:val="006881"/>
          <w:sz w:val="21"/>
          <w:szCs w:val="21"/>
        </w:rPr>
        <w:t>Add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4FC838F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Returns a - b </w:t>
      </w:r>
    </w:p>
    <w:p w14:paraId="794E478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static double </w:t>
      </w:r>
      <w:r>
        <w:rPr>
          <w:rFonts w:ascii="Consolas" w:hAnsi="Consolas" w:eastAsia="Times New Roman" w:cs="Times New Roman"/>
          <w:color w:val="006881"/>
          <w:sz w:val="21"/>
          <w:szCs w:val="21"/>
        </w:rPr>
        <w:t>Subtract</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w:t>
      </w:r>
      <w:r>
        <w:rPr>
          <w:rFonts w:ascii="Segoe UI" w:hAnsi="Segoe UI" w:eastAsia="Times New Roman" w:cs="Segoe UI"/>
          <w:color w:val="161616"/>
          <w:sz w:val="24"/>
          <w:szCs w:val="24"/>
        </w:rPr>
        <w:t xml:space="preserve">4. To create a source file for the new class, open the shortcut menu for the </w:t>
      </w:r>
    </w:p>
    <w:p w14:paraId="400F339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MathLibrary</w:t>
      </w:r>
      <w:r>
        <w:rPr>
          <w:rFonts w:ascii="Segoe UI" w:hAnsi="Segoe UI" w:eastAsia="Times New Roman" w:cs="Segoe UI"/>
          <w:color w:val="161616"/>
          <w:sz w:val="24"/>
          <w:szCs w:val="24"/>
        </w:rPr>
        <w:t xml:space="preserve"> project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then choose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 Item</w:t>
      </w:r>
      <w:r>
        <w:rPr>
          <w:rFonts w:ascii="Segoe UI" w:hAnsi="Segoe UI" w:eastAsia="Times New Roman" w:cs="Segoe UI"/>
          <w:color w:val="161616"/>
          <w:sz w:val="24"/>
          <w:szCs w:val="24"/>
        </w:rPr>
        <w:t xml:space="preserve">. </w:t>
      </w:r>
    </w:p>
    <w:p w14:paraId="15EAE9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In the </w:t>
      </w:r>
      <w:r>
        <w:rPr>
          <w:rFonts w:ascii="Segoe UI Semibold" w:hAnsi="Segoe UI Semibold" w:eastAsia="Times New Roman" w:cs="Segoe UI Semibold"/>
          <w:b/>
          <w:bCs/>
          <w:color w:val="161616"/>
          <w:sz w:val="24"/>
          <w:szCs w:val="24"/>
        </w:rPr>
        <w:t>Add New Item</w:t>
      </w:r>
      <w:r>
        <w:rPr>
          <w:rFonts w:ascii="Segoe UI" w:hAnsi="Segoe UI" w:eastAsia="Times New Roman" w:cs="Segoe UI"/>
          <w:color w:val="161616"/>
          <w:sz w:val="24"/>
          <w:szCs w:val="24"/>
        </w:rPr>
        <w:t xml:space="preserve"> dialog box, in the center pane, select </w:t>
      </w:r>
      <w:r>
        <w:rPr>
          <w:rFonts w:ascii="Segoe UI Semibold" w:hAnsi="Segoe UI Semibold" w:eastAsia="Times New Roman" w:cs="Segoe UI Semibold"/>
          <w:b/>
          <w:bCs/>
          <w:color w:val="161616"/>
          <w:sz w:val="24"/>
          <w:szCs w:val="24"/>
        </w:rPr>
        <w:t>C++ File (.cpp)</w:t>
      </w:r>
      <w:r>
        <w:rPr>
          <w:rFonts w:ascii="Segoe UI" w:hAnsi="Segoe UI" w:eastAsia="Times New Roman" w:cs="Segoe UI"/>
          <w:color w:val="161616"/>
          <w:sz w:val="24"/>
          <w:szCs w:val="24"/>
        </w:rPr>
        <w:t xml:space="preserve">. Specify </w:t>
      </w:r>
    </w:p>
    <w:p w14:paraId="39C8D3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name for the source file—for example, </w:t>
      </w:r>
      <w:r>
        <w:rPr>
          <w:rFonts w:ascii="SegoeUI-Italic" w:hAnsi="SegoeUI-Italic" w:eastAsia="Times New Roman" w:cs="Times New Roman"/>
          <w:i/>
          <w:iCs/>
          <w:color w:val="161616"/>
          <w:sz w:val="24"/>
          <w:szCs w:val="24"/>
        </w:rPr>
        <w:t>MathLibrary.cpp</w:t>
      </w:r>
      <w:r>
        <w:rPr>
          <w:rFonts w:ascii="Segoe UI" w:hAnsi="Segoe UI" w:eastAsia="Times New Roman" w:cs="Segoe UI"/>
          <w:color w:val="161616"/>
          <w:sz w:val="24"/>
          <w:szCs w:val="24"/>
        </w:rPr>
        <w:t xml:space="preserve">—and then choose the </w:t>
      </w:r>
    </w:p>
    <w:p w14:paraId="6AFE866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button. A blank source file is displayed. </w:t>
      </w:r>
    </w:p>
    <w:p w14:paraId="5A3D75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Use this source file to implement the functionality for class </w:t>
      </w:r>
      <w:r>
        <w:rPr>
          <w:rFonts w:ascii="Consolas" w:hAnsi="Consolas" w:eastAsia="Times New Roman" w:cs="Times New Roman"/>
          <w:color w:val="161616"/>
          <w:sz w:val="20"/>
          <w:szCs w:val="20"/>
        </w:rPr>
        <w:t xml:space="preserve">Arithmetic </w:t>
      </w:r>
      <w:r>
        <w:rPr>
          <w:rFonts w:ascii="Segoe UI" w:hAnsi="Segoe UI" w:eastAsia="Times New Roman" w:cs="Segoe UI"/>
          <w:color w:val="161616"/>
          <w:sz w:val="24"/>
          <w:szCs w:val="24"/>
        </w:rPr>
        <w:t xml:space="preserve">. The code </w:t>
      </w:r>
    </w:p>
    <w:p w14:paraId="6769C7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should resemble: </w:t>
      </w:r>
    </w:p>
    <w:p w14:paraId="478E16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9B1C2C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Returns a * b </w:t>
      </w:r>
    </w:p>
    <w:p w14:paraId="7961C29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static double </w:t>
      </w:r>
      <w:r>
        <w:rPr>
          <w:rFonts w:ascii="Consolas" w:hAnsi="Consolas" w:eastAsia="Times New Roman" w:cs="Times New Roman"/>
          <w:color w:val="006881"/>
          <w:sz w:val="21"/>
          <w:szCs w:val="21"/>
        </w:rPr>
        <w:t>Multiply</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3796D46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Returns a / b </w:t>
      </w:r>
    </w:p>
    <w:p w14:paraId="6F6F268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static double </w:t>
      </w:r>
      <w:r>
        <w:rPr>
          <w:rFonts w:ascii="Consolas" w:hAnsi="Consolas" w:eastAsia="Times New Roman" w:cs="Times New Roman"/>
          <w:color w:val="006881"/>
          <w:sz w:val="21"/>
          <w:szCs w:val="21"/>
        </w:rPr>
        <w:t>Divide</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4090D96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16A921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5D52B2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MathLibrary.cpp </w:t>
      </w:r>
    </w:p>
    <w:p w14:paraId="3399627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compile with: cl /c /EHsc MathLibrary.cpp </w:t>
      </w:r>
    </w:p>
    <w:p w14:paraId="59B71B8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post-build command: lib MathLibrary.obj </w:t>
      </w:r>
    </w:p>
    <w:p w14:paraId="1FBC341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"MathLibrary.h" </w:t>
      </w:r>
    </w:p>
    <w:p w14:paraId="033C454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namespace</w:t>
      </w:r>
      <w:r>
        <w:rPr>
          <w:rFonts w:ascii="Consolas" w:hAnsi="Consolas" w:eastAsia="Times New Roman" w:cs="Times New Roman"/>
          <w:color w:val="161616"/>
          <w:sz w:val="21"/>
          <w:szCs w:val="21"/>
        </w:rPr>
        <w:t xml:space="preserve"> MathLibrary </w:t>
      </w:r>
    </w:p>
    <w:p w14:paraId="7778697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81F55E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Arithmetic::Add(</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01D73DE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A10D79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a + b; </w:t>
      </w:r>
    </w:p>
    <w:p w14:paraId="19FCBF6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228ABE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Arithmetic::Subtract(</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429E618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3FE55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a - b; </w:t>
      </w:r>
    </w:p>
    <w:p w14:paraId="101E72A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346429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Arithmetic::Multiply(</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6BADD64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DEA374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a * b; </w:t>
      </w:r>
    </w:p>
    <w:p w14:paraId="2F348D0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367097D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Arithmetic::Divide(</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w:t>
      </w: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b) </w:t>
      </w:r>
    </w:p>
    <w:p w14:paraId="1BF2A8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7A7BA8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return</w:t>
      </w:r>
      <w:r>
        <w:rPr>
          <w:rFonts w:ascii="Consolas" w:hAnsi="Consolas" w:eastAsia="Times New Roman" w:cs="Times New Roman"/>
          <w:color w:val="161616"/>
          <w:sz w:val="21"/>
          <w:szCs w:val="21"/>
        </w:rPr>
        <w:t xml:space="preserve"> a / b; </w:t>
      </w:r>
    </w:p>
    <w:p w14:paraId="1543565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822C77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7. To build the static library, select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on the menu bar. The build </w:t>
      </w:r>
    </w:p>
    <w:p w14:paraId="0D77513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creates a static library, </w:t>
      </w:r>
      <w:r>
        <w:rPr>
          <w:rFonts w:ascii="SegoeUI-Italic" w:hAnsi="SegoeUI-Italic" w:eastAsia="Times New Roman" w:cs="Times New Roman"/>
          <w:i/>
          <w:iCs/>
          <w:color w:val="161616"/>
          <w:sz w:val="24"/>
          <w:szCs w:val="24"/>
        </w:rPr>
        <w:t>MathLibrary.lib</w:t>
      </w:r>
      <w:r>
        <w:rPr>
          <w:rFonts w:ascii="Segoe UI" w:hAnsi="Segoe UI" w:eastAsia="Times New Roman" w:cs="Segoe UI"/>
          <w:color w:val="161616"/>
          <w:sz w:val="24"/>
          <w:szCs w:val="24"/>
        </w:rPr>
        <w:t xml:space="preserve">, that can be used by other programs. </w:t>
      </w:r>
    </w:p>
    <w:p w14:paraId="2E75C51D">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785C5F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build on the Visual Studio command line, you must build the </w:t>
      </w:r>
    </w:p>
    <w:p w14:paraId="54D9AF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in two steps. First, run </w:t>
      </w:r>
      <w:r>
        <w:rPr>
          <w:rFonts w:ascii="Consolas" w:hAnsi="Consolas" w:eastAsia="Times New Roman" w:cs="Times New Roman"/>
          <w:color w:val="161616"/>
          <w:sz w:val="20"/>
          <w:szCs w:val="20"/>
        </w:rPr>
        <w:t>cl /c /EHsc MathLibrary.cpp</w:t>
      </w:r>
      <w:r>
        <w:rPr>
          <w:rFonts w:ascii="Segoe UI" w:hAnsi="Segoe UI" w:eastAsia="Times New Roman" w:cs="Segoe UI"/>
          <w:color w:val="161616"/>
          <w:sz w:val="24"/>
          <w:szCs w:val="24"/>
        </w:rPr>
        <w:t xml:space="preserve"> to compile the </w:t>
      </w:r>
    </w:p>
    <w:p w14:paraId="124322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and create an object file that's named </w:t>
      </w:r>
      <w:r>
        <w:rPr>
          <w:rFonts w:ascii="SegoeUI-Italic" w:hAnsi="SegoeUI-Italic" w:eastAsia="Times New Roman" w:cs="Times New Roman"/>
          <w:i/>
          <w:iCs/>
          <w:color w:val="161616"/>
          <w:sz w:val="24"/>
          <w:szCs w:val="24"/>
        </w:rPr>
        <w:t>MathLibrary.obj</w:t>
      </w:r>
      <w:r>
        <w:rPr>
          <w:rFonts w:ascii="Segoe UI" w:hAnsi="Segoe UI" w:eastAsia="Times New Roman" w:cs="Segoe UI"/>
          <w:color w:val="161616"/>
          <w:sz w:val="24"/>
          <w:szCs w:val="24"/>
        </w:rPr>
        <w:t xml:space="preserve">. (The </w:t>
      </w:r>
      <w:r>
        <w:rPr>
          <w:rFonts w:ascii="Consolas" w:hAnsi="Consolas" w:eastAsia="Times New Roman" w:cs="Times New Roman"/>
          <w:color w:val="161616"/>
          <w:sz w:val="20"/>
          <w:szCs w:val="20"/>
        </w:rPr>
        <w:t xml:space="preserve">cl </w:t>
      </w:r>
    </w:p>
    <w:p w14:paraId="329DEB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invokes the compiler, Cl.exe, and the </w:t>
      </w:r>
      <w:r>
        <w:rPr>
          <w:rFonts w:ascii="Consolas" w:hAnsi="Consolas" w:eastAsia="Times New Roman" w:cs="Times New Roman"/>
          <w:color w:val="161616"/>
          <w:sz w:val="20"/>
          <w:szCs w:val="20"/>
        </w:rPr>
        <w:t>/c</w:t>
      </w:r>
      <w:r>
        <w:rPr>
          <w:rFonts w:ascii="Segoe UI" w:hAnsi="Segoe UI" w:eastAsia="Times New Roman" w:cs="Segoe UI"/>
          <w:color w:val="161616"/>
          <w:sz w:val="24"/>
          <w:szCs w:val="24"/>
        </w:rPr>
        <w:t xml:space="preserve"> option specifies compile </w:t>
      </w:r>
    </w:p>
    <w:p w14:paraId="199017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without linking. For more information, see </w:t>
      </w:r>
      <w:r>
        <w:rPr>
          <w:rFonts w:ascii="Segoe UI Semibold" w:hAnsi="Segoe UI Semibold" w:eastAsia="Times New Roman" w:cs="Segoe UI Semibold"/>
          <w:b/>
          <w:bCs/>
          <w:color w:val="3B2E58"/>
          <w:sz w:val="24"/>
          <w:szCs w:val="24"/>
        </w:rPr>
        <w:t>/c (Compile Without Linking)</w:t>
      </w:r>
      <w:r>
        <w:rPr>
          <w:rFonts w:ascii="Segoe UI" w:hAnsi="Segoe UI" w:eastAsia="Times New Roman" w:cs="Segoe UI"/>
          <w:color w:val="161616"/>
          <w:sz w:val="24"/>
          <w:szCs w:val="24"/>
        </w:rPr>
        <w:t xml:space="preserve">.) </w:t>
      </w:r>
    </w:p>
    <w:p w14:paraId="2DFE5F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Second, run </w:t>
      </w:r>
      <w:r>
        <w:rPr>
          <w:rFonts w:ascii="Consolas" w:hAnsi="Consolas" w:eastAsia="Times New Roman" w:cs="Times New Roman"/>
          <w:color w:val="161616"/>
          <w:sz w:val="20"/>
          <w:szCs w:val="20"/>
        </w:rPr>
        <w:t>lib MathLibrary.obj</w:t>
      </w:r>
      <w:r>
        <w:rPr>
          <w:rFonts w:ascii="Segoe UI" w:hAnsi="Segoe UI" w:eastAsia="Times New Roman" w:cs="Segoe UI"/>
          <w:color w:val="161616"/>
          <w:sz w:val="24"/>
          <w:szCs w:val="24"/>
        </w:rPr>
        <w:t xml:space="preserve"> to link the code and create the static library </w:t>
      </w:r>
    </w:p>
    <w:p w14:paraId="1BC7C45C">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MathLibrary.lib</w:t>
      </w:r>
      <w:r>
        <w:rPr>
          <w:rFonts w:ascii="Segoe UI" w:hAnsi="Segoe UI" w:eastAsia="Times New Roman" w:cs="Segoe UI"/>
          <w:color w:val="161616"/>
          <w:sz w:val="24"/>
          <w:szCs w:val="24"/>
        </w:rPr>
        <w:t xml:space="preserve">. (The </w:t>
      </w:r>
      <w:r>
        <w:rPr>
          <w:rFonts w:ascii="Consolas" w:hAnsi="Consolas" w:eastAsia="Times New Roman" w:cs="Times New Roman"/>
          <w:color w:val="161616"/>
          <w:sz w:val="20"/>
          <w:szCs w:val="20"/>
        </w:rPr>
        <w:t>lib</w:t>
      </w:r>
      <w:r>
        <w:rPr>
          <w:rFonts w:ascii="Segoe UI" w:hAnsi="Segoe UI" w:eastAsia="Times New Roman" w:cs="Segoe UI"/>
          <w:color w:val="161616"/>
          <w:sz w:val="24"/>
          <w:szCs w:val="24"/>
        </w:rPr>
        <w:t xml:space="preserve"> command invokes the Library Manager, Lib.exe. For </w:t>
      </w:r>
    </w:p>
    <w:p w14:paraId="02223C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information, see </w:t>
      </w:r>
      <w:r>
        <w:rPr>
          <w:rFonts w:ascii="Segoe UI Semibold" w:hAnsi="Segoe UI Semibold" w:eastAsia="Times New Roman" w:cs="Segoe UI Semibold"/>
          <w:b/>
          <w:bCs/>
          <w:color w:val="3B2E58"/>
          <w:sz w:val="24"/>
          <w:szCs w:val="24"/>
        </w:rPr>
        <w:t>LIB Reference</w:t>
      </w:r>
      <w:r>
        <w:rPr>
          <w:rFonts w:ascii="Segoe UI" w:hAnsi="Segoe UI" w:eastAsia="Times New Roman" w:cs="Segoe UI"/>
          <w:color w:val="161616"/>
          <w:sz w:val="24"/>
          <w:szCs w:val="24"/>
        </w:rPr>
        <w:t xml:space="preserve">.) </w:t>
      </w:r>
    </w:p>
    <w:p w14:paraId="623E754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a C++ console app that references the </w:t>
      </w:r>
    </w:p>
    <w:p w14:paraId="0056114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static library </w:t>
      </w:r>
    </w:p>
    <w:p w14:paraId="0B7A40A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create a C++ console app that references the static </w:t>
      </w:r>
    </w:p>
    <w:p w14:paraId="76121DA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library in Visual Studio </w:t>
      </w:r>
    </w:p>
    <w:p w14:paraId="400363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right-click on the top node, </w:t>
      </w:r>
      <w:r>
        <w:rPr>
          <w:rFonts w:ascii="Segoe UI Semibold" w:hAnsi="Segoe UI Semibold" w:eastAsia="Times New Roman" w:cs="Segoe UI Semibold"/>
          <w:b/>
          <w:bCs/>
          <w:color w:val="161616"/>
          <w:sz w:val="24"/>
          <w:szCs w:val="24"/>
        </w:rPr>
        <w:t>Solution 'StaticMath'</w:t>
      </w:r>
      <w:r>
        <w:rPr>
          <w:rFonts w:ascii="Segoe UI" w:hAnsi="Segoe UI" w:eastAsia="Times New Roman" w:cs="Segoe UI"/>
          <w:color w:val="161616"/>
          <w:sz w:val="24"/>
          <w:szCs w:val="24"/>
        </w:rPr>
        <w:t xml:space="preserve">, to open </w:t>
      </w:r>
    </w:p>
    <w:p w14:paraId="233215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shortcut menu. Choose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 Project</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 xml:space="preserve">Add a New Project </w:t>
      </w:r>
    </w:p>
    <w:p w14:paraId="509E76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w:t>
      </w:r>
    </w:p>
    <w:p w14:paraId="051E37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At the top of the dialog, set the </w:t>
      </w:r>
      <w:r>
        <w:rPr>
          <w:rFonts w:ascii="Segoe UI Semibold" w:hAnsi="Segoe UI Semibold" w:eastAsia="Times New Roman" w:cs="Segoe UI Semibold"/>
          <w:b/>
          <w:bCs/>
          <w:color w:val="161616"/>
          <w:sz w:val="24"/>
          <w:szCs w:val="24"/>
        </w:rPr>
        <w:t>Project type</w:t>
      </w:r>
      <w:r>
        <w:rPr>
          <w:rFonts w:ascii="Segoe UI" w:hAnsi="Segoe UI" w:eastAsia="Times New Roman" w:cs="Segoe UI"/>
          <w:color w:val="161616"/>
          <w:sz w:val="24"/>
          <w:szCs w:val="24"/>
        </w:rPr>
        <w:t xml:space="preserve"> filter to </w:t>
      </w:r>
      <w:r>
        <w:rPr>
          <w:rFonts w:ascii="Segoe UI Semibold" w:hAnsi="Segoe UI Semibold" w:eastAsia="Times New Roman" w:cs="Segoe UI Semibold"/>
          <w:b/>
          <w:bCs/>
          <w:color w:val="161616"/>
          <w:sz w:val="24"/>
          <w:szCs w:val="24"/>
        </w:rPr>
        <w:t>Console</w:t>
      </w:r>
      <w:r>
        <w:rPr>
          <w:rFonts w:ascii="Segoe UI" w:hAnsi="Segoe UI" w:eastAsia="Times New Roman" w:cs="Segoe UI"/>
          <w:color w:val="161616"/>
          <w:sz w:val="24"/>
          <w:szCs w:val="24"/>
        </w:rPr>
        <w:t xml:space="preserve">. </w:t>
      </w:r>
    </w:p>
    <w:p w14:paraId="0AEB7D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From the filtered list of project types, choose </w:t>
      </w:r>
      <w:r>
        <w:rPr>
          <w:rFonts w:ascii="Segoe UI Semibold" w:hAnsi="Segoe UI Semibold" w:eastAsia="Times New Roman" w:cs="Segoe UI Semibold"/>
          <w:b/>
          <w:bCs/>
          <w:color w:val="161616"/>
          <w:sz w:val="24"/>
          <w:szCs w:val="24"/>
        </w:rPr>
        <w:t>Console App</w:t>
      </w:r>
      <w:r>
        <w:rPr>
          <w:rFonts w:ascii="Segoe UI" w:hAnsi="Segoe UI" w:eastAsia="Times New Roman" w:cs="Segoe UI"/>
          <w:color w:val="161616"/>
          <w:sz w:val="24"/>
          <w:szCs w:val="24"/>
        </w:rPr>
        <w:t xml:space="preserve"> then choose </w:t>
      </w:r>
      <w:r>
        <w:rPr>
          <w:rFonts w:ascii="Segoe UI Semibold" w:hAnsi="Segoe UI Semibold" w:eastAsia="Times New Roman" w:cs="Segoe UI Semibold"/>
          <w:b/>
          <w:bCs/>
          <w:color w:val="161616"/>
          <w:sz w:val="24"/>
          <w:szCs w:val="24"/>
        </w:rPr>
        <w:t>Next</w:t>
      </w:r>
      <w:r>
        <w:rPr>
          <w:rFonts w:ascii="Segoe UI" w:hAnsi="Segoe UI" w:eastAsia="Times New Roman" w:cs="Segoe UI"/>
          <w:color w:val="161616"/>
          <w:sz w:val="24"/>
          <w:szCs w:val="24"/>
        </w:rPr>
        <w:t xml:space="preserve">. In </w:t>
      </w:r>
    </w:p>
    <w:p w14:paraId="55A062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next page, enter </w:t>
      </w:r>
      <w:r>
        <w:rPr>
          <w:rFonts w:ascii="SegoeUI-Italic" w:hAnsi="SegoeUI-Italic" w:eastAsia="Times New Roman" w:cs="Times New Roman"/>
          <w:i/>
          <w:iCs/>
          <w:color w:val="161616"/>
          <w:sz w:val="24"/>
          <w:szCs w:val="24"/>
        </w:rPr>
        <w:t>MathClient</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Name</w:t>
      </w:r>
      <w:r>
        <w:rPr>
          <w:rFonts w:ascii="Segoe UI" w:hAnsi="Segoe UI" w:eastAsia="Times New Roman" w:cs="Segoe UI"/>
          <w:color w:val="161616"/>
          <w:sz w:val="24"/>
          <w:szCs w:val="24"/>
        </w:rPr>
        <w:t xml:space="preserve"> box to specify a name for the project. </w:t>
      </w:r>
    </w:p>
    <w:p w14:paraId="68421F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Choose the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button to create the client project. </w:t>
      </w:r>
    </w:p>
    <w:p w14:paraId="678C06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After you create a console app, an empty program is created for you. The name for </w:t>
      </w:r>
    </w:p>
    <w:p w14:paraId="79A0F1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source file is the same as the name that you chose earlier. In the example, it's </w:t>
      </w:r>
    </w:p>
    <w:p w14:paraId="426C6A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named </w:t>
      </w:r>
      <w:r>
        <w:rPr>
          <w:rFonts w:ascii="Consolas" w:hAnsi="Consolas" w:eastAsia="Times New Roman" w:cs="Times New Roman"/>
          <w:color w:val="161616"/>
          <w:sz w:val="20"/>
          <w:szCs w:val="20"/>
        </w:rPr>
        <w:t xml:space="preserve">MathClient.cpp </w:t>
      </w:r>
      <w:r>
        <w:rPr>
          <w:rFonts w:ascii="Segoe UI" w:hAnsi="Segoe UI" w:eastAsia="Times New Roman" w:cs="Segoe UI"/>
          <w:color w:val="161616"/>
          <w:sz w:val="24"/>
          <w:szCs w:val="24"/>
        </w:rPr>
        <w:t xml:space="preserve">. </w:t>
      </w:r>
    </w:p>
    <w:p w14:paraId="61AD6ED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Use the functionality from the static library in </w:t>
      </w:r>
    </w:p>
    <w:p w14:paraId="182DAEC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the app</w:t>
      </w:r>
      <w:r>
        <w:rPr>
          <w:rFonts w:ascii="Segoe UI Semibold" w:hAnsi="Segoe UI Semibold" w:eastAsia="Times New Roman" w:cs="Segoe UI Semibold"/>
          <w:b/>
          <w:bCs/>
          <w:color w:val="161616"/>
          <w:sz w:val="36"/>
          <w:szCs w:val="36"/>
        </w:rPr>
        <w:t xml:space="preserve">To use the functionality from the static library in the app </w:t>
      </w:r>
    </w:p>
    <w:p w14:paraId="1F3EB8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Before you can use the math routines in the static library, you must reference it. </w:t>
      </w:r>
    </w:p>
    <w:p w14:paraId="302B78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Open the shortcut menu for the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project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then </w:t>
      </w:r>
    </w:p>
    <w:p w14:paraId="6F0D06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Reference</w:t>
      </w:r>
      <w:r>
        <w:rPr>
          <w:rFonts w:ascii="Segoe UI" w:hAnsi="Segoe UI" w:eastAsia="Times New Roman" w:cs="Segoe UI"/>
          <w:color w:val="161616"/>
          <w:sz w:val="24"/>
          <w:szCs w:val="24"/>
        </w:rPr>
        <w:t xml:space="preserve">. </w:t>
      </w:r>
    </w:p>
    <w:p w14:paraId="41009DB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The </w:t>
      </w:r>
      <w:r>
        <w:rPr>
          <w:rFonts w:ascii="Segoe UI Semibold" w:hAnsi="Segoe UI Semibold" w:eastAsia="Times New Roman" w:cs="Segoe UI Semibold"/>
          <w:b/>
          <w:bCs/>
          <w:color w:val="161616"/>
          <w:sz w:val="24"/>
          <w:szCs w:val="24"/>
        </w:rPr>
        <w:t>Add Reference</w:t>
      </w:r>
      <w:r>
        <w:rPr>
          <w:rFonts w:ascii="Segoe UI" w:hAnsi="Segoe UI" w:eastAsia="Times New Roman" w:cs="Segoe UI"/>
          <w:color w:val="161616"/>
          <w:sz w:val="24"/>
          <w:szCs w:val="24"/>
        </w:rPr>
        <w:t xml:space="preserve"> dialog box lists the libraries that you can reference. The </w:t>
      </w:r>
    </w:p>
    <w:p w14:paraId="19573B0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Projects</w:t>
      </w:r>
      <w:r>
        <w:rPr>
          <w:rFonts w:ascii="Segoe UI" w:hAnsi="Segoe UI" w:eastAsia="Times New Roman" w:cs="Segoe UI"/>
          <w:color w:val="161616"/>
          <w:sz w:val="24"/>
          <w:szCs w:val="24"/>
        </w:rPr>
        <w:t xml:space="preserve"> tab lists the projects in the current solution and any libraries they </w:t>
      </w:r>
    </w:p>
    <w:p w14:paraId="0A9590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reference. Open the </w:t>
      </w:r>
      <w:r>
        <w:rPr>
          <w:rFonts w:ascii="Segoe UI Semibold" w:hAnsi="Segoe UI Semibold" w:eastAsia="Times New Roman" w:cs="Segoe UI Semibold"/>
          <w:b/>
          <w:bCs/>
          <w:color w:val="161616"/>
          <w:sz w:val="24"/>
          <w:szCs w:val="24"/>
        </w:rPr>
        <w:t>Projects</w:t>
      </w:r>
      <w:r>
        <w:rPr>
          <w:rFonts w:ascii="Segoe UI" w:hAnsi="Segoe UI" w:eastAsia="Times New Roman" w:cs="Segoe UI"/>
          <w:color w:val="161616"/>
          <w:sz w:val="24"/>
          <w:szCs w:val="24"/>
        </w:rPr>
        <w:t xml:space="preserve"> tab, select the </w:t>
      </w:r>
      <w:r>
        <w:rPr>
          <w:rFonts w:ascii="Segoe UI Semibold" w:hAnsi="Segoe UI Semibold" w:eastAsia="Times New Roman" w:cs="Segoe UI Semibold"/>
          <w:b/>
          <w:bCs/>
          <w:color w:val="161616"/>
          <w:sz w:val="24"/>
          <w:szCs w:val="24"/>
        </w:rPr>
        <w:t>MathLibrary</w:t>
      </w:r>
      <w:r>
        <w:rPr>
          <w:rFonts w:ascii="Segoe UI" w:hAnsi="Segoe UI" w:eastAsia="Times New Roman" w:cs="Segoe UI"/>
          <w:color w:val="161616"/>
          <w:sz w:val="24"/>
          <w:szCs w:val="24"/>
        </w:rPr>
        <w:t xml:space="preserve"> check box, and then </w:t>
      </w:r>
    </w:p>
    <w:p w14:paraId="629499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w:t>
      </w:r>
    </w:p>
    <w:p w14:paraId="5F5A3F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To reference the </w:t>
      </w:r>
      <w:r>
        <w:rPr>
          <w:rFonts w:ascii="Consolas" w:hAnsi="Consolas" w:eastAsia="Times New Roman" w:cs="Times New Roman"/>
          <w:color w:val="161616"/>
          <w:sz w:val="20"/>
          <w:szCs w:val="20"/>
        </w:rPr>
        <w:t>MathLibrary.h</w:t>
      </w:r>
      <w:r>
        <w:rPr>
          <w:rFonts w:ascii="Segoe UI" w:hAnsi="Segoe UI" w:eastAsia="Times New Roman" w:cs="Segoe UI"/>
          <w:color w:val="161616"/>
          <w:sz w:val="24"/>
          <w:szCs w:val="24"/>
        </w:rPr>
        <w:t xml:space="preserve"> header file, you must modify the included </w:t>
      </w:r>
    </w:p>
    <w:p w14:paraId="46C9A3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directories path.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right-click on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to open the </w:t>
      </w:r>
    </w:p>
    <w:p w14:paraId="2C39F7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shortcut menu. Choose </w:t>
      </w:r>
      <w:r>
        <w:rPr>
          <w:rFonts w:ascii="Segoe UI Semibold" w:hAnsi="Segoe UI Semibold" w:eastAsia="Times New Roman" w:cs="Segoe UI Semibold"/>
          <w:b/>
          <w:bCs/>
          <w:color w:val="161616"/>
          <w:sz w:val="24"/>
          <w:szCs w:val="24"/>
        </w:rPr>
        <w:t>Properties</w:t>
      </w:r>
      <w:r>
        <w:rPr>
          <w:rFonts w:ascii="Segoe UI" w:hAnsi="Segoe UI" w:eastAsia="Times New Roman" w:cs="Segoe UI"/>
          <w:color w:val="161616"/>
          <w:sz w:val="24"/>
          <w:szCs w:val="24"/>
        </w:rPr>
        <w:t xml:space="preserve"> to open the </w:t>
      </w:r>
      <w:r>
        <w:rPr>
          <w:rFonts w:ascii="Segoe UI Semibold" w:hAnsi="Segoe UI Semibold" w:eastAsia="Times New Roman" w:cs="Segoe UI Semibold"/>
          <w:b/>
          <w:bCs/>
          <w:color w:val="161616"/>
          <w:sz w:val="24"/>
          <w:szCs w:val="24"/>
        </w:rPr>
        <w:t>MathClient Property Pages</w:t>
      </w:r>
      <w:r>
        <w:rPr>
          <w:rFonts w:ascii="Segoe UI" w:hAnsi="Segoe UI" w:eastAsia="Times New Roman" w:cs="Segoe UI"/>
          <w:color w:val="161616"/>
          <w:sz w:val="24"/>
          <w:szCs w:val="24"/>
        </w:rPr>
        <w:t xml:space="preserve"> dialog </w:t>
      </w:r>
    </w:p>
    <w:p w14:paraId="7AB6D4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box. </w:t>
      </w:r>
    </w:p>
    <w:p w14:paraId="22DA28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the </w:t>
      </w:r>
      <w:r>
        <w:rPr>
          <w:rFonts w:ascii="Segoe UI Semibold" w:hAnsi="Segoe UI Semibold" w:eastAsia="Times New Roman" w:cs="Segoe UI Semibold"/>
          <w:b/>
          <w:bCs/>
          <w:color w:val="161616"/>
          <w:sz w:val="24"/>
          <w:szCs w:val="24"/>
        </w:rPr>
        <w:t>MathClient Property Pages</w:t>
      </w:r>
      <w:r>
        <w:rPr>
          <w:rFonts w:ascii="Segoe UI" w:hAnsi="Segoe UI" w:eastAsia="Times New Roman" w:cs="Segoe UI"/>
          <w:color w:val="161616"/>
          <w:sz w:val="24"/>
          <w:szCs w:val="24"/>
        </w:rPr>
        <w:t xml:space="preserve"> dialog box, set the </w:t>
      </w:r>
      <w:r>
        <w:rPr>
          <w:rFonts w:ascii="Segoe UI Semibold" w:hAnsi="Segoe UI Semibold" w:eastAsia="Times New Roman" w:cs="Segoe UI Semibold"/>
          <w:b/>
          <w:bCs/>
          <w:color w:val="161616"/>
          <w:sz w:val="24"/>
          <w:szCs w:val="24"/>
        </w:rPr>
        <w:t>Configuration</w:t>
      </w:r>
      <w:r>
        <w:rPr>
          <w:rFonts w:ascii="Segoe UI" w:hAnsi="Segoe UI" w:eastAsia="Times New Roman" w:cs="Segoe UI"/>
          <w:color w:val="161616"/>
          <w:sz w:val="24"/>
          <w:szCs w:val="24"/>
        </w:rPr>
        <w:t xml:space="preserve"> drop-down to </w:t>
      </w:r>
    </w:p>
    <w:p w14:paraId="7E1227B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All Configurations</w:t>
      </w:r>
      <w:r>
        <w:rPr>
          <w:rFonts w:ascii="Segoe UI" w:hAnsi="Segoe UI" w:eastAsia="Times New Roman" w:cs="Segoe UI"/>
          <w:color w:val="161616"/>
          <w:sz w:val="24"/>
          <w:szCs w:val="24"/>
        </w:rPr>
        <w:t xml:space="preserve">. Set the </w:t>
      </w:r>
      <w:r>
        <w:rPr>
          <w:rFonts w:ascii="Segoe UI Semibold" w:hAnsi="Segoe UI Semibold" w:eastAsia="Times New Roman" w:cs="Segoe UI Semibold"/>
          <w:b/>
          <w:bCs/>
          <w:color w:val="161616"/>
          <w:sz w:val="24"/>
          <w:szCs w:val="24"/>
        </w:rPr>
        <w:t>Platform</w:t>
      </w:r>
      <w:r>
        <w:rPr>
          <w:rFonts w:ascii="Segoe UI" w:hAnsi="Segoe UI" w:eastAsia="Times New Roman" w:cs="Segoe UI"/>
          <w:color w:val="161616"/>
          <w:sz w:val="24"/>
          <w:szCs w:val="24"/>
        </w:rPr>
        <w:t xml:space="preserve"> drop-down to </w:t>
      </w:r>
      <w:r>
        <w:rPr>
          <w:rFonts w:ascii="Segoe UI Semibold" w:hAnsi="Segoe UI Semibold" w:eastAsia="Times New Roman" w:cs="Segoe UI Semibold"/>
          <w:b/>
          <w:bCs/>
          <w:color w:val="161616"/>
          <w:sz w:val="24"/>
          <w:szCs w:val="24"/>
        </w:rPr>
        <w:t>All Platforms</w:t>
      </w:r>
      <w:r>
        <w:rPr>
          <w:rFonts w:ascii="Segoe UI" w:hAnsi="Segoe UI" w:eastAsia="Times New Roman" w:cs="Segoe UI"/>
          <w:color w:val="161616"/>
          <w:sz w:val="24"/>
          <w:szCs w:val="24"/>
        </w:rPr>
        <w:t xml:space="preserve">. </w:t>
      </w:r>
    </w:p>
    <w:p w14:paraId="6094D88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Select the </w:t>
      </w:r>
      <w:r>
        <w:rPr>
          <w:rFonts w:ascii="Segoe UI Semibold" w:hAnsi="Segoe UI Semibold" w:eastAsia="Times New Roman" w:cs="Segoe UI Semibold"/>
          <w:b/>
          <w:bCs/>
          <w:color w:val="161616"/>
          <w:sz w:val="24"/>
          <w:szCs w:val="24"/>
        </w:rPr>
        <w:t>Configuration Properties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property page. In the </w:t>
      </w:r>
    </w:p>
    <w:p w14:paraId="53633EE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Additional Include Directories</w:t>
      </w:r>
      <w:r>
        <w:rPr>
          <w:rFonts w:ascii="Segoe UI" w:hAnsi="Segoe UI" w:eastAsia="Times New Roman" w:cs="Segoe UI"/>
          <w:color w:val="161616"/>
          <w:sz w:val="24"/>
          <w:szCs w:val="24"/>
        </w:rPr>
        <w:t xml:space="preserve"> property, specify the path of the </w:t>
      </w:r>
      <w:r>
        <w:rPr>
          <w:rFonts w:ascii="Segoe UI Semibold" w:hAnsi="Segoe UI Semibold" w:eastAsia="Times New Roman" w:cs="Segoe UI Semibold"/>
          <w:b/>
          <w:bCs/>
          <w:color w:val="161616"/>
          <w:sz w:val="24"/>
          <w:szCs w:val="24"/>
        </w:rPr>
        <w:t xml:space="preserve">MathLibrary </w:t>
      </w:r>
    </w:p>
    <w:p w14:paraId="5D0F01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or browse for it. </w:t>
      </w:r>
    </w:p>
    <w:p w14:paraId="68AF00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browse for the directory path: </w:t>
      </w:r>
    </w:p>
    <w:p w14:paraId="6EBFE4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Open the </w:t>
      </w:r>
      <w:r>
        <w:rPr>
          <w:rFonts w:ascii="Segoe UI Semibold" w:hAnsi="Segoe UI Semibold" w:eastAsia="Times New Roman" w:cs="Segoe UI Semibold"/>
          <w:b/>
          <w:bCs/>
          <w:color w:val="161616"/>
          <w:sz w:val="24"/>
          <w:szCs w:val="24"/>
        </w:rPr>
        <w:t>Additional Include Directories</w:t>
      </w:r>
      <w:r>
        <w:rPr>
          <w:rFonts w:ascii="Segoe UI" w:hAnsi="Segoe UI" w:eastAsia="Times New Roman" w:cs="Segoe UI"/>
          <w:color w:val="161616"/>
          <w:sz w:val="24"/>
          <w:szCs w:val="24"/>
        </w:rPr>
        <w:t xml:space="preserve"> property value drop-down list, and </w:t>
      </w:r>
    </w:p>
    <w:p w14:paraId="2CEB15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choose </w:t>
      </w:r>
      <w:r>
        <w:rPr>
          <w:rFonts w:ascii="Segoe UI Semibold" w:hAnsi="Segoe UI Semibold" w:eastAsia="Times New Roman" w:cs="Segoe UI Semibold"/>
          <w:b/>
          <w:bCs/>
          <w:color w:val="161616"/>
          <w:sz w:val="24"/>
          <w:szCs w:val="24"/>
        </w:rPr>
        <w:t>Edit</w:t>
      </w:r>
      <w:r>
        <w:rPr>
          <w:rFonts w:ascii="Segoe UI" w:hAnsi="Segoe UI" w:eastAsia="Times New Roman" w:cs="Segoe UI"/>
          <w:color w:val="161616"/>
          <w:sz w:val="24"/>
          <w:szCs w:val="24"/>
        </w:rPr>
        <w:t xml:space="preserve">. </w:t>
      </w:r>
    </w:p>
    <w:p w14:paraId="65066C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 In the </w:t>
      </w:r>
      <w:r>
        <w:rPr>
          <w:rFonts w:ascii="Segoe UI Semibold" w:hAnsi="Segoe UI Semibold" w:eastAsia="Times New Roman" w:cs="Segoe UI Semibold"/>
          <w:b/>
          <w:bCs/>
          <w:color w:val="161616"/>
          <w:sz w:val="24"/>
          <w:szCs w:val="24"/>
        </w:rPr>
        <w:t>Additional Include Directories</w:t>
      </w:r>
      <w:r>
        <w:rPr>
          <w:rFonts w:ascii="Segoe UI" w:hAnsi="Segoe UI" w:eastAsia="Times New Roman" w:cs="Segoe UI"/>
          <w:color w:val="161616"/>
          <w:sz w:val="24"/>
          <w:szCs w:val="24"/>
        </w:rPr>
        <w:t xml:space="preserve"> dialog box, double-click in the top of the </w:t>
      </w:r>
    </w:p>
    <w:p w14:paraId="6760E86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text box. Then choose the ellipsis button (</w:t>
      </w:r>
      <w:r>
        <w:rPr>
          <w:rFonts w:ascii="Segoe UI Semibold" w:hAnsi="Segoe UI Semibold" w:eastAsia="Times New Roman" w:cs="Segoe UI Semibold"/>
          <w:b/>
          <w:bCs/>
          <w:color w:val="161616"/>
          <w:sz w:val="24"/>
          <w:szCs w:val="24"/>
        </w:rPr>
        <w:t>...</w:t>
      </w:r>
      <w:r>
        <w:rPr>
          <w:rFonts w:ascii="Segoe UI" w:hAnsi="Segoe UI" w:eastAsia="Times New Roman" w:cs="Segoe UI"/>
          <w:color w:val="161616"/>
          <w:sz w:val="24"/>
          <w:szCs w:val="24"/>
        </w:rPr>
        <w:t xml:space="preserve">) at the end of the line. </w:t>
      </w:r>
    </w:p>
    <w:p w14:paraId="5E983A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In the </w:t>
      </w:r>
      <w:r>
        <w:rPr>
          <w:rFonts w:ascii="Segoe UI Semibold" w:hAnsi="Segoe UI Semibold" w:eastAsia="Times New Roman" w:cs="Segoe UI Semibold"/>
          <w:b/>
          <w:bCs/>
          <w:color w:val="161616"/>
          <w:sz w:val="24"/>
          <w:szCs w:val="24"/>
        </w:rPr>
        <w:t>Select Directory</w:t>
      </w:r>
      <w:r>
        <w:rPr>
          <w:rFonts w:ascii="Segoe UI" w:hAnsi="Segoe UI" w:eastAsia="Times New Roman" w:cs="Segoe UI"/>
          <w:color w:val="161616"/>
          <w:sz w:val="24"/>
          <w:szCs w:val="24"/>
        </w:rPr>
        <w:t xml:space="preserve"> dialog box, navigate up a level, and then select the </w:t>
      </w:r>
    </w:p>
    <w:p w14:paraId="5F7C283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MathLibrary</w:t>
      </w:r>
      <w:r>
        <w:rPr>
          <w:rFonts w:ascii="Segoe UI" w:hAnsi="Segoe UI" w:eastAsia="Times New Roman" w:cs="Segoe UI"/>
          <w:color w:val="161616"/>
          <w:sz w:val="24"/>
          <w:szCs w:val="24"/>
        </w:rPr>
        <w:t xml:space="preserve"> directory. Then choose the </w:t>
      </w:r>
      <w:r>
        <w:rPr>
          <w:rFonts w:ascii="Segoe UI Semibold" w:hAnsi="Segoe UI Semibold" w:eastAsia="Times New Roman" w:cs="Segoe UI Semibold"/>
          <w:b/>
          <w:bCs/>
          <w:color w:val="161616"/>
          <w:sz w:val="24"/>
          <w:szCs w:val="24"/>
        </w:rPr>
        <w:t>Select Folder</w:t>
      </w:r>
      <w:r>
        <w:rPr>
          <w:rFonts w:ascii="Segoe UI" w:hAnsi="Segoe UI" w:eastAsia="Times New Roman" w:cs="Segoe UI"/>
          <w:color w:val="161616"/>
          <w:sz w:val="24"/>
          <w:szCs w:val="24"/>
        </w:rPr>
        <w:t xml:space="preserve"> button to save your </w:t>
      </w:r>
    </w:p>
    <w:p w14:paraId="3E931C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selection. </w:t>
      </w:r>
    </w:p>
    <w:p w14:paraId="2898983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 In the </w:t>
      </w:r>
      <w:r>
        <w:rPr>
          <w:rFonts w:ascii="Segoe UI Semibold" w:hAnsi="Segoe UI Semibold" w:eastAsia="Times New Roman" w:cs="Segoe UI Semibold"/>
          <w:b/>
          <w:bCs/>
          <w:color w:val="161616"/>
          <w:sz w:val="24"/>
          <w:szCs w:val="24"/>
        </w:rPr>
        <w:t>Additional Include Directories</w:t>
      </w:r>
      <w:r>
        <w:rPr>
          <w:rFonts w:ascii="Segoe UI" w:hAnsi="Segoe UI" w:eastAsia="Times New Roman" w:cs="Segoe UI"/>
          <w:color w:val="161616"/>
          <w:sz w:val="24"/>
          <w:szCs w:val="24"/>
        </w:rPr>
        <w:t xml:space="preserve"> dialog box, 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w:t>
      </w:r>
    </w:p>
    <w:p w14:paraId="44A13D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 In the </w:t>
      </w:r>
      <w:r>
        <w:rPr>
          <w:rFonts w:ascii="Segoe UI Semibold" w:hAnsi="Segoe UI Semibold" w:eastAsia="Times New Roman" w:cs="Segoe UI Semibold"/>
          <w:b/>
          <w:bCs/>
          <w:color w:val="161616"/>
          <w:sz w:val="24"/>
          <w:szCs w:val="24"/>
        </w:rPr>
        <w:t>Property Pages</w:t>
      </w:r>
      <w:r>
        <w:rPr>
          <w:rFonts w:ascii="Segoe UI" w:hAnsi="Segoe UI" w:eastAsia="Times New Roman" w:cs="Segoe UI"/>
          <w:color w:val="161616"/>
          <w:sz w:val="24"/>
          <w:szCs w:val="24"/>
        </w:rPr>
        <w:t xml:space="preserve"> dialog box, choose the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button to save your changes </w:t>
      </w:r>
    </w:p>
    <w:p w14:paraId="43A653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the project. </w:t>
      </w:r>
    </w:p>
    <w:p w14:paraId="158055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You can now use the </w:t>
      </w:r>
      <w:r>
        <w:rPr>
          <w:rFonts w:ascii="Consolas" w:hAnsi="Consolas" w:eastAsia="Times New Roman" w:cs="Times New Roman"/>
          <w:color w:val="161616"/>
          <w:sz w:val="20"/>
          <w:szCs w:val="20"/>
        </w:rPr>
        <w:t>Arithmetic</w:t>
      </w:r>
      <w:r>
        <w:rPr>
          <w:rFonts w:ascii="Segoe UI" w:hAnsi="Segoe UI" w:eastAsia="Times New Roman" w:cs="Segoe UI"/>
          <w:color w:val="161616"/>
          <w:sz w:val="24"/>
          <w:szCs w:val="24"/>
        </w:rPr>
        <w:t xml:space="preserve"> class in this app by including the </w:t>
      </w:r>
      <w:r>
        <w:rPr>
          <w:rFonts w:ascii="Consolas" w:hAnsi="Consolas" w:eastAsia="Times New Roman" w:cs="Times New Roman"/>
          <w:color w:val="161616"/>
          <w:sz w:val="20"/>
          <w:szCs w:val="20"/>
        </w:rPr>
        <w:t xml:space="preserve">#include </w:t>
      </w:r>
    </w:p>
    <w:p w14:paraId="7074181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"MathLibrary.h"</w:t>
      </w:r>
      <w:r>
        <w:rPr>
          <w:rFonts w:ascii="Segoe UI" w:hAnsi="Segoe UI" w:eastAsia="Times New Roman" w:cs="Segoe UI"/>
          <w:color w:val="161616"/>
          <w:sz w:val="24"/>
          <w:szCs w:val="24"/>
        </w:rPr>
        <w:t xml:space="preserve"> header in your code. Replace the contents of </w:t>
      </w:r>
      <w:r>
        <w:rPr>
          <w:rFonts w:ascii="Consolas" w:hAnsi="Consolas" w:eastAsia="Times New Roman" w:cs="Times New Roman"/>
          <w:color w:val="161616"/>
          <w:sz w:val="20"/>
          <w:szCs w:val="20"/>
        </w:rPr>
        <w:t>MathClient.cpp</w:t>
      </w:r>
      <w:r>
        <w:rPr>
          <w:rFonts w:ascii="Segoe UI" w:hAnsi="Segoe UI" w:eastAsia="Times New Roman" w:cs="Segoe UI"/>
          <w:color w:val="161616"/>
          <w:sz w:val="24"/>
          <w:szCs w:val="24"/>
        </w:rPr>
        <w:t xml:space="preserve"> with </w:t>
      </w:r>
    </w:p>
    <w:p w14:paraId="79A9A0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code: </w:t>
      </w:r>
    </w:p>
    <w:p w14:paraId="09085F8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C++</w:t>
      </w:r>
      <w:r>
        <w:rPr>
          <w:rFonts w:ascii="Segoe UI" w:hAnsi="Segoe UI" w:eastAsia="Times New Roman" w:cs="Segoe UI"/>
          <w:color w:val="161616"/>
          <w:sz w:val="24"/>
          <w:szCs w:val="24"/>
        </w:rPr>
        <w:t xml:space="preserve">7. To build the executable, choose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on the menu bar. </w:t>
      </w:r>
    </w:p>
    <w:p w14:paraId="1C09B7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Make sure that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is selected as the default project. To select it, right-click </w:t>
      </w:r>
    </w:p>
    <w:p w14:paraId="0B736E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open the shortcut menu for </w:t>
      </w:r>
      <w:r>
        <w:rPr>
          <w:rFonts w:ascii="Segoe UI Semibold" w:hAnsi="Segoe UI Semibold" w:eastAsia="Times New Roman" w:cs="Segoe UI Semibold"/>
          <w:b/>
          <w:bCs/>
          <w:color w:val="161616"/>
          <w:sz w:val="24"/>
          <w:szCs w:val="24"/>
        </w:rPr>
        <w:t>MathClient</w:t>
      </w:r>
      <w:r>
        <w:rPr>
          <w:rFonts w:ascii="Segoe UI" w:hAnsi="Segoe UI" w:eastAsia="Times New Roman" w:cs="Segoe UI"/>
          <w:color w:val="161616"/>
          <w:sz w:val="24"/>
          <w:szCs w:val="24"/>
        </w:rPr>
        <w:t xml:space="preserv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then choose </w:t>
      </w:r>
    </w:p>
    <w:p w14:paraId="4CD7327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Set as StartUp Project</w:t>
      </w:r>
      <w:r>
        <w:rPr>
          <w:rFonts w:ascii="Segoe UI" w:hAnsi="Segoe UI" w:eastAsia="Times New Roman" w:cs="Segoe UI"/>
          <w:color w:val="161616"/>
          <w:sz w:val="24"/>
          <w:szCs w:val="24"/>
        </w:rPr>
        <w:t xml:space="preserve">. </w:t>
      </w:r>
    </w:p>
    <w:p w14:paraId="141941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run the project, on the menu bar, choose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Start Without Debugging</w:t>
      </w:r>
      <w:r>
        <w:rPr>
          <w:rFonts w:ascii="Segoe UI" w:hAnsi="Segoe UI" w:eastAsia="Times New Roman" w:cs="Segoe UI"/>
          <w:color w:val="161616"/>
          <w:sz w:val="24"/>
          <w:szCs w:val="24"/>
        </w:rPr>
        <w:t xml:space="preserve">. </w:t>
      </w:r>
    </w:p>
    <w:p w14:paraId="2E8851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output should resemble: </w:t>
      </w:r>
    </w:p>
    <w:p w14:paraId="45CAEC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36F5A1E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MathClient.cpp </w:t>
      </w:r>
    </w:p>
    <w:p w14:paraId="1BA0CD8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compile with: cl /EHsc MathClient.cpp /link MathLibrary.lib </w:t>
      </w:r>
    </w:p>
    <w:p w14:paraId="47C02A9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19D841A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"MathLibrary.h" </w:t>
      </w:r>
    </w:p>
    <w:p w14:paraId="7FEA2F1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664D457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015276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double</w:t>
      </w:r>
      <w:r>
        <w:rPr>
          <w:rFonts w:ascii="Consolas" w:hAnsi="Consolas" w:eastAsia="Times New Roman" w:cs="Times New Roman"/>
          <w:color w:val="161616"/>
          <w:sz w:val="21"/>
          <w:szCs w:val="21"/>
        </w:rPr>
        <w:t xml:space="preserve"> a = 7.4; </w:t>
      </w:r>
    </w:p>
    <w:p w14:paraId="25EF445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 b = 99; </w:t>
      </w:r>
    </w:p>
    <w:p w14:paraId="49453BA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"a + b = "</w:t>
      </w:r>
      <w:r>
        <w:rPr>
          <w:rFonts w:ascii="Consolas" w:hAnsi="Consolas" w:eastAsia="Times New Roman" w:cs="Times New Roman"/>
          <w:color w:val="161616"/>
          <w:sz w:val="21"/>
          <w:szCs w:val="21"/>
        </w:rPr>
        <w:t xml:space="preserve"> &lt;&lt; </w:t>
      </w:r>
    </w:p>
    <w:p w14:paraId="4AA6701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MathLibrary::Arithmetic::Add(a, b)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1B0DD8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"a - b = "</w:t>
      </w:r>
      <w:r>
        <w:rPr>
          <w:rFonts w:ascii="Consolas" w:hAnsi="Consolas" w:eastAsia="Times New Roman" w:cs="Times New Roman"/>
          <w:color w:val="161616"/>
          <w:sz w:val="21"/>
          <w:szCs w:val="21"/>
        </w:rPr>
        <w:t xml:space="preserve"> &lt;&lt; </w:t>
      </w:r>
    </w:p>
    <w:p w14:paraId="5BADA44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MathLibrary::Arithmetic::Subtract(a, b)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5357F11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"a * b = "</w:t>
      </w:r>
      <w:r>
        <w:rPr>
          <w:rFonts w:ascii="Consolas" w:hAnsi="Consolas" w:eastAsia="Times New Roman" w:cs="Times New Roman"/>
          <w:color w:val="161616"/>
          <w:sz w:val="21"/>
          <w:szCs w:val="21"/>
        </w:rPr>
        <w:t xml:space="preserve"> &lt;&lt; </w:t>
      </w:r>
    </w:p>
    <w:p w14:paraId="7DE9308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MathLibrary::Arithmetic::Multiply(a, b)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66F1E90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"a / b = "</w:t>
      </w:r>
      <w:r>
        <w:rPr>
          <w:rFonts w:ascii="Consolas" w:hAnsi="Consolas" w:eastAsia="Times New Roman" w:cs="Times New Roman"/>
          <w:color w:val="161616"/>
          <w:sz w:val="21"/>
          <w:szCs w:val="21"/>
        </w:rPr>
        <w:t xml:space="preserve"> &lt;&lt; </w:t>
      </w:r>
    </w:p>
    <w:p w14:paraId="0B1AF0A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MathLibrary::Arithmetic::Divide(a, b) &lt;&lt; </w:t>
      </w: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35FD578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35EBCAC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BC51A8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Run the app </w:t>
      </w:r>
    </w:p>
    <w:p w14:paraId="22ED9F5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run the app </w:t>
      </w:r>
    </w:p>
    <w:p w14:paraId="4CF7B69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a + b = 106.4 </w:t>
      </w:r>
    </w:p>
    <w:p w14:paraId="548173E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a - b = -91.6 </w:t>
      </w:r>
    </w:p>
    <w:p w14:paraId="467941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a * b = 732.6 </w:t>
      </w:r>
    </w:p>
    <w:p w14:paraId="20A0E90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a / b = 0.0747475 </w:t>
      </w:r>
    </w:p>
    <w:p w14:paraId="5841D1D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See also</w:t>
      </w:r>
      <w:r>
        <w:rPr>
          <w:rFonts w:ascii="Segoe UI" w:hAnsi="Segoe UI" w:eastAsia="Times New Roman" w:cs="Segoe UI"/>
          <w:color w:val="0065B3"/>
          <w:sz w:val="24"/>
          <w:szCs w:val="24"/>
        </w:rPr>
        <w:t xml:space="preserve">Walkthrough: Creating and Using a Dynamic Link Library (C++) </w:t>
      </w:r>
    </w:p>
    <w:p w14:paraId="50BF31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Desktop Applications (Visual C++)</w:t>
      </w:r>
      <w:r>
        <w:rPr>
          <w:rFonts w:ascii="Segoe UI Semibold" w:hAnsi="Segoe UI Semibold" w:eastAsia="Times New Roman" w:cs="Segoe UI Semibold"/>
          <w:b/>
          <w:bCs/>
          <w:color w:val="161616"/>
          <w:sz w:val="51"/>
          <w:szCs w:val="51"/>
        </w:rPr>
        <w:t xml:space="preserve">Walkthrough: Compile a C++/CLI </w:t>
      </w:r>
    </w:p>
    <w:p w14:paraId="3B6517D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program that targets the CLR in Visual </w:t>
      </w:r>
    </w:p>
    <w:p w14:paraId="565E634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Studio </w:t>
      </w:r>
    </w:p>
    <w:p w14:paraId="453ECC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10/29/2021 </w:t>
      </w:r>
    </w:p>
    <w:p w14:paraId="176195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using C++/CLI you can create C++ programs that use .NET classes as well as native </w:t>
      </w:r>
    </w:p>
    <w:p w14:paraId="13162A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types. C++/CLI is intended for use in console applications and in DLLs that wrap </w:t>
      </w:r>
    </w:p>
    <w:p w14:paraId="236B7A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native C++ code and make it accessible from .NET programs. To create a Windows user </w:t>
      </w:r>
    </w:p>
    <w:p w14:paraId="7A2989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interface based on .NET, use C# or Visual Basic. </w:t>
      </w:r>
    </w:p>
    <w:p w14:paraId="248B60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this procedure, you can type your own C++ program or use one of the sample </w:t>
      </w:r>
    </w:p>
    <w:p w14:paraId="7F4ACD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programs. The sample program that we use in this procedure creates a text file named </w:t>
      </w:r>
    </w:p>
    <w:p w14:paraId="3FD35B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textfile.txt, and saves it to the project directory. </w:t>
      </w:r>
    </w:p>
    <w:p w14:paraId="4E6DD5C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2CEBF7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 understanding of the fundamentals of the C++ language. </w:t>
      </w:r>
    </w:p>
    <w:p w14:paraId="14B6B8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Visual Studio 2017 and later, C++/CLI support is an optional component. To </w:t>
      </w:r>
    </w:p>
    <w:p w14:paraId="2D0DEB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 it, open the </w:t>
      </w:r>
      <w:r>
        <w:rPr>
          <w:rFonts w:ascii="Segoe UI Semibold" w:hAnsi="Segoe UI Semibold" w:eastAsia="Times New Roman" w:cs="Segoe UI Semibold"/>
          <w:b/>
          <w:bCs/>
          <w:color w:val="161616"/>
          <w:sz w:val="24"/>
          <w:szCs w:val="24"/>
        </w:rPr>
        <w:t>Visual Studio Installer</w:t>
      </w:r>
      <w:r>
        <w:rPr>
          <w:rFonts w:ascii="Segoe UI" w:hAnsi="Segoe UI" w:eastAsia="Times New Roman" w:cs="Segoe UI"/>
          <w:color w:val="161616"/>
          <w:sz w:val="24"/>
          <w:szCs w:val="24"/>
        </w:rPr>
        <w:t xml:space="preserve"> from the Windows Start menu. Make sure </w:t>
      </w:r>
    </w:p>
    <w:p w14:paraId="5E9DFF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 the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tile is checked, and in the </w:t>
      </w:r>
      <w:r>
        <w:rPr>
          <w:rFonts w:ascii="Segoe UI Semibold" w:hAnsi="Segoe UI Semibold" w:eastAsia="Times New Roman" w:cs="Segoe UI Semibold"/>
          <w:b/>
          <w:bCs/>
          <w:color w:val="161616"/>
          <w:sz w:val="24"/>
          <w:szCs w:val="24"/>
        </w:rPr>
        <w:t xml:space="preserve">Optional </w:t>
      </w:r>
    </w:p>
    <w:p w14:paraId="6BCA72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components section, also check </w:t>
      </w:r>
      <w:r>
        <w:rPr>
          <w:rFonts w:ascii="Segoe UI Semibold" w:hAnsi="Segoe UI Semibold" w:eastAsia="Times New Roman" w:cs="Segoe UI Semibold"/>
          <w:b/>
          <w:bCs/>
          <w:color w:val="161616"/>
          <w:sz w:val="24"/>
          <w:szCs w:val="24"/>
        </w:rPr>
        <w:t>C++/CLI Support</w:t>
      </w:r>
      <w:r>
        <w:rPr>
          <w:rFonts w:ascii="Segoe UI" w:hAnsi="Segoe UI" w:eastAsia="Times New Roman" w:cs="Segoe UI"/>
          <w:color w:val="161616"/>
          <w:sz w:val="24"/>
          <w:szCs w:val="24"/>
        </w:rPr>
        <w:t xml:space="preserve">. </w:t>
      </w:r>
    </w:p>
    <w:p w14:paraId="01107D5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a new project </w:t>
      </w:r>
    </w:p>
    <w:p w14:paraId="433C39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following steps vary depending on which version of Visual Studio you are using. To </w:t>
      </w:r>
    </w:p>
    <w:p w14:paraId="75FA18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the documentation for your preferred version of Visual Studio, use the </w:t>
      </w:r>
      <w:r>
        <w:rPr>
          <w:rFonts w:ascii="Segoe UI Semibold" w:hAnsi="Segoe UI Semibold" w:eastAsia="Times New Roman" w:cs="Segoe UI Semibold"/>
          <w:b/>
          <w:bCs/>
          <w:color w:val="161616"/>
          <w:sz w:val="24"/>
          <w:szCs w:val="24"/>
        </w:rPr>
        <w:t xml:space="preserve">Version </w:t>
      </w:r>
    </w:p>
    <w:p w14:paraId="1DC8A4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selector control. It's found at the top of the table of contents on this page. </w:t>
      </w:r>
    </w:p>
    <w:p w14:paraId="250C129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create a C++/CLI project in Visual Studio </w:t>
      </w:r>
    </w:p>
    <w:p w14:paraId="59DA2A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right-click on the top to open the </w:t>
      </w:r>
      <w:r>
        <w:rPr>
          <w:rFonts w:ascii="Segoe UI Semibold" w:hAnsi="Segoe UI Semibold" w:eastAsia="Times New Roman" w:cs="Segoe UI Semibold"/>
          <w:b/>
          <w:bCs/>
          <w:color w:val="161616"/>
          <w:sz w:val="24"/>
          <w:szCs w:val="24"/>
        </w:rPr>
        <w:t xml:space="preserve">Create a New Project </w:t>
      </w:r>
    </w:p>
    <w:p w14:paraId="497E54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box. </w:t>
      </w:r>
    </w:p>
    <w:p w14:paraId="657BFA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At the top of the dialog, type </w:t>
      </w:r>
      <w:r>
        <w:rPr>
          <w:rFonts w:ascii="Segoe UI Semibold" w:hAnsi="Segoe UI Semibold" w:eastAsia="Times New Roman" w:cs="Segoe UI Semibold"/>
          <w:b/>
          <w:bCs/>
          <w:color w:val="161616"/>
          <w:sz w:val="24"/>
          <w:szCs w:val="24"/>
        </w:rPr>
        <w:t>CLR</w:t>
      </w:r>
      <w:r>
        <w:rPr>
          <w:rFonts w:ascii="Segoe UI" w:hAnsi="Segoe UI" w:eastAsia="Times New Roman" w:cs="Segoe UI"/>
          <w:color w:val="161616"/>
          <w:sz w:val="24"/>
          <w:szCs w:val="24"/>
        </w:rPr>
        <w:t xml:space="preserve"> in the search box and then choose </w:t>
      </w:r>
      <w:r>
        <w:rPr>
          <w:rFonts w:ascii="Segoe UI Semibold" w:hAnsi="Segoe UI Semibold" w:eastAsia="Times New Roman" w:cs="Segoe UI Semibold"/>
          <w:b/>
          <w:bCs/>
          <w:color w:val="161616"/>
          <w:sz w:val="24"/>
          <w:szCs w:val="24"/>
        </w:rPr>
        <w:t xml:space="preserve">CLR Empty </w:t>
      </w:r>
    </w:p>
    <w:p w14:paraId="7FBFCBB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from the results list. </w:t>
      </w:r>
    </w:p>
    <w:p w14:paraId="1BEE44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Choose the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button to create the project.</w:t>
      </w:r>
      <w:r>
        <w:rPr>
          <w:rFonts w:ascii="Segoe UI Semibold" w:hAnsi="Segoe UI Semibold" w:eastAsia="Times New Roman" w:cs="Segoe UI Semibold"/>
          <w:b/>
          <w:bCs/>
          <w:color w:val="161616"/>
          <w:sz w:val="43"/>
          <w:szCs w:val="43"/>
        </w:rPr>
        <w:t xml:space="preserve">Add a source file </w:t>
      </w:r>
    </w:p>
    <w:p w14:paraId="41A0F4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If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isn't visible, click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on the </w:t>
      </w:r>
      <w:r>
        <w:rPr>
          <w:rFonts w:ascii="Segoe UI Semibold" w:hAnsi="Segoe UI Semibold" w:eastAsia="Times New Roman" w:cs="Segoe UI Semibold"/>
          <w:b/>
          <w:bCs/>
          <w:color w:val="161616"/>
          <w:sz w:val="24"/>
          <w:szCs w:val="24"/>
        </w:rPr>
        <w:t>View</w:t>
      </w:r>
      <w:r>
        <w:rPr>
          <w:rFonts w:ascii="Segoe UI" w:hAnsi="Segoe UI" w:eastAsia="Times New Roman" w:cs="Segoe UI"/>
          <w:color w:val="161616"/>
          <w:sz w:val="24"/>
          <w:szCs w:val="24"/>
        </w:rPr>
        <w:t xml:space="preserve"> menu. </w:t>
      </w:r>
    </w:p>
    <w:p w14:paraId="248206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Add a new source file to the project: </w:t>
      </w:r>
    </w:p>
    <w:p w14:paraId="2C823E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Right-click the </w:t>
      </w:r>
      <w:r>
        <w:rPr>
          <w:rFonts w:ascii="Segoe UI Semibold" w:hAnsi="Segoe UI Semibold" w:eastAsia="Times New Roman" w:cs="Segoe UI Semibold"/>
          <w:b/>
          <w:bCs/>
          <w:color w:val="161616"/>
          <w:sz w:val="24"/>
          <w:szCs w:val="24"/>
        </w:rPr>
        <w:t>Source Files</w:t>
      </w:r>
      <w:r>
        <w:rPr>
          <w:rFonts w:ascii="Segoe UI" w:hAnsi="Segoe UI" w:eastAsia="Times New Roman" w:cs="Segoe UI"/>
          <w:color w:val="161616"/>
          <w:sz w:val="24"/>
          <w:szCs w:val="24"/>
        </w:rPr>
        <w:t xml:space="preserve"> folder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point to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and </w:t>
      </w:r>
    </w:p>
    <w:p w14:paraId="2EF94C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 </w:t>
      </w:r>
      <w:r>
        <w:rPr>
          <w:rFonts w:ascii="Segoe UI Semibold" w:hAnsi="Segoe UI Semibold" w:eastAsia="Times New Roman" w:cs="Segoe UI Semibold"/>
          <w:b/>
          <w:bCs/>
          <w:color w:val="161616"/>
          <w:sz w:val="24"/>
          <w:szCs w:val="24"/>
        </w:rPr>
        <w:t>New Item</w:t>
      </w:r>
      <w:r>
        <w:rPr>
          <w:rFonts w:ascii="Segoe UI" w:hAnsi="Segoe UI" w:eastAsia="Times New Roman" w:cs="Segoe UI"/>
          <w:color w:val="161616"/>
          <w:sz w:val="24"/>
          <w:szCs w:val="24"/>
        </w:rPr>
        <w:t xml:space="preserve">. </w:t>
      </w:r>
    </w:p>
    <w:p w14:paraId="262260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 </w:t>
      </w:r>
      <w:r>
        <w:rPr>
          <w:rFonts w:ascii="Segoe UI Semibold" w:hAnsi="Segoe UI Semibold" w:eastAsia="Times New Roman" w:cs="Segoe UI Semibold"/>
          <w:b/>
          <w:bCs/>
          <w:color w:val="161616"/>
          <w:sz w:val="24"/>
          <w:szCs w:val="24"/>
        </w:rPr>
        <w:t>C++ File (.cpp)</w:t>
      </w:r>
      <w:r>
        <w:rPr>
          <w:rFonts w:ascii="Segoe UI" w:hAnsi="Segoe UI" w:eastAsia="Times New Roman" w:cs="Segoe UI"/>
          <w:color w:val="161616"/>
          <w:sz w:val="24"/>
          <w:szCs w:val="24"/>
        </w:rPr>
        <w:t xml:space="preserve"> and type a file name and then click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w:t>
      </w:r>
    </w:p>
    <w:p w14:paraId="726D6C6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.cpp</w:t>
      </w:r>
      <w:r>
        <w:rPr>
          <w:rFonts w:ascii="Segoe UI" w:hAnsi="Segoe UI" w:eastAsia="Times New Roman" w:cs="Segoe UI"/>
          <w:color w:val="161616"/>
          <w:sz w:val="24"/>
          <w:szCs w:val="24"/>
        </w:rPr>
        <w:t xml:space="preserve"> file appears in the </w:t>
      </w:r>
      <w:r>
        <w:rPr>
          <w:rFonts w:ascii="Segoe UI Semibold" w:hAnsi="Segoe UI Semibold" w:eastAsia="Times New Roman" w:cs="Segoe UI Semibold"/>
          <w:b/>
          <w:bCs/>
          <w:color w:val="161616"/>
          <w:sz w:val="24"/>
          <w:szCs w:val="24"/>
        </w:rPr>
        <w:t>Source Files</w:t>
      </w:r>
      <w:r>
        <w:rPr>
          <w:rFonts w:ascii="Segoe UI" w:hAnsi="Segoe UI" w:eastAsia="Times New Roman" w:cs="Segoe UI"/>
          <w:color w:val="161616"/>
          <w:sz w:val="24"/>
          <w:szCs w:val="24"/>
        </w:rPr>
        <w:t xml:space="preserve"> folder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a tabbed </w:t>
      </w:r>
    </w:p>
    <w:p w14:paraId="19EB45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 appears where you type the code you want in that file. </w:t>
      </w:r>
    </w:p>
    <w:p w14:paraId="103EAD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Click in the newly created tab in Visual Studio and type a valid Visual C++ </w:t>
      </w:r>
    </w:p>
    <w:p w14:paraId="5F400C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or copy and paste one of the sample programs. </w:t>
      </w:r>
    </w:p>
    <w:p w14:paraId="52014A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example, you can use the </w:t>
      </w:r>
      <w:r>
        <w:rPr>
          <w:rFonts w:ascii="Segoe UI" w:hAnsi="Segoe UI" w:eastAsia="Times New Roman" w:cs="Segoe UI"/>
          <w:color w:val="0065B3"/>
          <w:sz w:val="24"/>
          <w:szCs w:val="24"/>
        </w:rPr>
        <w:t>How to: Write a Text File (C++/CLI)</w:t>
      </w:r>
      <w:r>
        <w:rPr>
          <w:rFonts w:ascii="Segoe UI" w:hAnsi="Segoe UI" w:eastAsia="Times New Roman" w:cs="Segoe UI"/>
          <w:color w:val="161616"/>
          <w:sz w:val="24"/>
          <w:szCs w:val="24"/>
        </w:rPr>
        <w:t xml:space="preserve"> sample program </w:t>
      </w:r>
    </w:p>
    <w:p w14:paraId="53B64E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w:t>
      </w:r>
      <w:r>
        <w:rPr>
          <w:rFonts w:ascii="Segoe UI Semibold" w:hAnsi="Segoe UI Semibold" w:eastAsia="Times New Roman" w:cs="Segoe UI Semibold"/>
          <w:b/>
          <w:bCs/>
          <w:color w:val="161616"/>
          <w:sz w:val="24"/>
          <w:szCs w:val="24"/>
        </w:rPr>
        <w:t>File Handling and I/O</w:t>
      </w:r>
      <w:r>
        <w:rPr>
          <w:rFonts w:ascii="Segoe UI" w:hAnsi="Segoe UI" w:eastAsia="Times New Roman" w:cs="Segoe UI"/>
          <w:color w:val="161616"/>
          <w:sz w:val="24"/>
          <w:szCs w:val="24"/>
        </w:rPr>
        <w:t xml:space="preserve"> node of the Programming Guide). </w:t>
      </w:r>
    </w:p>
    <w:p w14:paraId="0898C6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use the sample program, notice that you use the </w:t>
      </w:r>
      <w:r>
        <w:rPr>
          <w:rFonts w:ascii="Consolas-Bold" w:hAnsi="Consolas-Bold" w:eastAsia="Times New Roman" w:cs="Times New Roman"/>
          <w:b/>
          <w:bCs/>
          <w:color w:val="161616"/>
          <w:sz w:val="20"/>
          <w:szCs w:val="20"/>
        </w:rPr>
        <w:t>gcnew</w:t>
      </w:r>
      <w:r>
        <w:rPr>
          <w:rFonts w:ascii="Segoe UI" w:hAnsi="Segoe UI" w:eastAsia="Times New Roman" w:cs="Segoe UI"/>
          <w:color w:val="161616"/>
          <w:sz w:val="24"/>
          <w:szCs w:val="24"/>
        </w:rPr>
        <w:t xml:space="preserve"> keyword instead of </w:t>
      </w:r>
    </w:p>
    <w:p w14:paraId="68DB484E">
      <w:pPr>
        <w:pStyle w:val="25"/>
        <w:numPr>
          <w:ilvl w:val="0"/>
          <w:numId w:val="367"/>
        </w:numPr>
        <w:spacing w:after="0" w:line="240" w:lineRule="auto"/>
        <w:rPr>
          <w:rFonts w:ascii="Times New Roman" w:hAnsi="Times New Roman" w:eastAsia="Times New Roman" w:cs="Times New Roman"/>
          <w:sz w:val="24"/>
          <w:szCs w:val="24"/>
        </w:rPr>
      </w:pPr>
      <w:r>
        <w:rPr>
          <w:rFonts w:ascii="Consolas-Bold" w:hAnsi="Consolas-Bold" w:eastAsia="Times New Roman" w:cs="Times New Roman"/>
          <w:b/>
          <w:bCs/>
          <w:color w:val="161616"/>
          <w:sz w:val="20"/>
          <w:szCs w:val="20"/>
        </w:rPr>
        <w:t>new</w:t>
      </w:r>
      <w:r>
        <w:rPr>
          <w:rFonts w:ascii="Segoe UI" w:hAnsi="Segoe UI" w:eastAsia="Times New Roman" w:cs="Segoe UI"/>
          <w:color w:val="161616"/>
          <w:sz w:val="24"/>
          <w:szCs w:val="24"/>
        </w:rPr>
        <w:t xml:space="preserve"> when creating a .NET object, and that </w:t>
      </w:r>
      <w:r>
        <w:rPr>
          <w:rFonts w:ascii="Consolas-Bold" w:hAnsi="Consolas-Bold" w:eastAsia="Times New Roman" w:cs="Times New Roman"/>
          <w:b/>
          <w:bCs/>
          <w:color w:val="161616"/>
          <w:sz w:val="20"/>
          <w:szCs w:val="20"/>
        </w:rPr>
        <w:t>gcnew</w:t>
      </w:r>
      <w:r>
        <w:rPr>
          <w:rFonts w:ascii="Segoe UI" w:hAnsi="Segoe UI" w:eastAsia="Times New Roman" w:cs="Segoe UI"/>
          <w:color w:val="161616"/>
          <w:sz w:val="24"/>
          <w:szCs w:val="24"/>
        </w:rPr>
        <w:t xml:space="preserve"> returns a handle ( </w:t>
      </w:r>
      <w:r>
        <w:rPr>
          <w:rFonts w:ascii="Consolas" w:hAnsi="Consolas" w:eastAsia="Times New Roman" w:cs="Times New Roman"/>
          <w:color w:val="161616"/>
          <w:sz w:val="20"/>
          <w:szCs w:val="20"/>
        </w:rPr>
        <w:t xml:space="preserve">^ </w:t>
      </w:r>
      <w:r>
        <w:rPr>
          <w:rFonts w:ascii="Segoe UI" w:hAnsi="Segoe UI" w:eastAsia="Times New Roman" w:cs="Segoe UI"/>
          <w:color w:val="161616"/>
          <w:sz w:val="24"/>
          <w:szCs w:val="24"/>
        </w:rPr>
        <w:t xml:space="preserve">) rather than a </w:t>
      </w:r>
    </w:p>
    <w:p w14:paraId="65B624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pointer ( </w:t>
      </w:r>
      <w:r>
        <w:rPr>
          <w:rFonts w:ascii="Consolas" w:hAnsi="Consolas" w:eastAsia="Times New Roman" w:cs="Times New Roman"/>
          <w:color w:val="161616"/>
          <w:sz w:val="20"/>
          <w:szCs w:val="20"/>
        </w:rPr>
        <w:t xml:space="preserve">* </w:t>
      </w:r>
      <w:r>
        <w:rPr>
          <w:rFonts w:ascii="Segoe UI" w:hAnsi="Segoe UI" w:eastAsia="Times New Roman" w:cs="Segoe UI"/>
          <w:color w:val="161616"/>
          <w:sz w:val="24"/>
          <w:szCs w:val="24"/>
        </w:rPr>
        <w:t xml:space="preserve">): </w:t>
      </w:r>
    </w:p>
    <w:p w14:paraId="3F58820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StreamWriter^ sw = gcnew StreamWriter(fileName); </w:t>
      </w:r>
    </w:p>
    <w:p w14:paraId="236789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information on C++/CLI syntax, see </w:t>
      </w:r>
      <w:r>
        <w:rPr>
          <w:rFonts w:ascii="Segoe UI" w:hAnsi="Segoe UI" w:eastAsia="Times New Roman" w:cs="Segoe UI"/>
          <w:color w:val="0065B3"/>
          <w:sz w:val="24"/>
          <w:szCs w:val="24"/>
        </w:rPr>
        <w:t xml:space="preserve">Component Extensions for Runtime </w:t>
      </w:r>
    </w:p>
    <w:p w14:paraId="1CE37D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Platforms</w:t>
      </w:r>
      <w:r>
        <w:rPr>
          <w:rFonts w:ascii="Segoe UI" w:hAnsi="Segoe UI" w:eastAsia="Times New Roman" w:cs="Segoe UI"/>
          <w:color w:val="161616"/>
          <w:sz w:val="24"/>
          <w:szCs w:val="24"/>
        </w:rPr>
        <w:t xml:space="preserve">. </w:t>
      </w:r>
    </w:p>
    <w:p w14:paraId="49F1A7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On the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menu, click </w:t>
      </w:r>
      <w:r>
        <w:rPr>
          <w:rFonts w:ascii="Segoe UI Semibold" w:hAnsi="Segoe UI Semibold" w:eastAsia="Times New Roman" w:cs="Segoe UI Semibold"/>
          <w:b/>
          <w:bCs/>
          <w:color w:val="161616"/>
          <w:sz w:val="24"/>
          <w:szCs w:val="24"/>
        </w:rPr>
        <w:t>Build Solution</w:t>
      </w:r>
      <w:r>
        <w:rPr>
          <w:rFonts w:ascii="Segoe UI" w:hAnsi="Segoe UI" w:eastAsia="Times New Roman" w:cs="Segoe UI"/>
          <w:color w:val="161616"/>
          <w:sz w:val="24"/>
          <w:szCs w:val="24"/>
        </w:rPr>
        <w:t xml:space="preserve">. </w:t>
      </w:r>
    </w:p>
    <w:p w14:paraId="79F159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Output</w:t>
      </w:r>
      <w:r>
        <w:rPr>
          <w:rFonts w:ascii="Segoe UI" w:hAnsi="Segoe UI" w:eastAsia="Times New Roman" w:cs="Segoe UI"/>
          <w:color w:val="161616"/>
          <w:sz w:val="24"/>
          <w:szCs w:val="24"/>
        </w:rPr>
        <w:t xml:space="preserve"> window displays information about the compilation progress, such as </w:t>
      </w:r>
    </w:p>
    <w:p w14:paraId="4B49CE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location of the build log and a message that indicates the build status. </w:t>
      </w:r>
    </w:p>
    <w:p w14:paraId="118D0D7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make changes and run the program without doing a build, a dialog box </w:t>
      </w:r>
    </w:p>
    <w:p w14:paraId="323847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might indicate that the project is out of date. Select the checkbox on this dialog </w:t>
      </w:r>
    </w:p>
    <w:p w14:paraId="611A152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you click </w:t>
      </w:r>
      <w:r>
        <w:rPr>
          <w:rFonts w:ascii="Segoe UI Semibold" w:hAnsi="Segoe UI Semibold" w:eastAsia="Times New Roman" w:cs="Segoe UI Semibold"/>
          <w:b/>
          <w:bCs/>
          <w:color w:val="161616"/>
          <w:sz w:val="24"/>
          <w:szCs w:val="24"/>
        </w:rPr>
        <w:t>OK</w:t>
      </w:r>
      <w:r>
        <w:rPr>
          <w:rFonts w:ascii="Segoe UI" w:hAnsi="Segoe UI" w:eastAsia="Times New Roman" w:cs="Segoe UI"/>
          <w:color w:val="161616"/>
          <w:sz w:val="24"/>
          <w:szCs w:val="24"/>
        </w:rPr>
        <w:t xml:space="preserve"> if you want Visual Studio to always use the current versions of </w:t>
      </w:r>
    </w:p>
    <w:p w14:paraId="360283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files instead of prompting you each time it builds the application. </w:t>
      </w:r>
    </w:p>
    <w:p w14:paraId="482DF6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On the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menu, click </w:t>
      </w:r>
      <w:r>
        <w:rPr>
          <w:rFonts w:ascii="Segoe UI Semibold" w:hAnsi="Segoe UI Semibold" w:eastAsia="Times New Roman" w:cs="Segoe UI Semibold"/>
          <w:b/>
          <w:bCs/>
          <w:color w:val="161616"/>
          <w:sz w:val="24"/>
          <w:szCs w:val="24"/>
        </w:rPr>
        <w:t>Start without Debugging</w:t>
      </w:r>
      <w:r>
        <w:rPr>
          <w:rFonts w:ascii="Segoe UI" w:hAnsi="Segoe UI" w:eastAsia="Times New Roman" w:cs="Segoe UI"/>
          <w:color w:val="161616"/>
          <w:sz w:val="24"/>
          <w:szCs w:val="24"/>
        </w:rPr>
        <w:t xml:space="preserve">. </w:t>
      </w:r>
    </w:p>
    <w:p w14:paraId="3EB21E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If you used the sample program, when you run the program a command window is </w:t>
      </w:r>
    </w:p>
    <w:p w14:paraId="6A6EF9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displayed that indicates the text file has been created. </w:t>
      </w:r>
    </w:p>
    <w:p w14:paraId="72714D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textfile.txt</w:t>
      </w:r>
      <w:r>
        <w:rPr>
          <w:rFonts w:ascii="Segoe UI" w:hAnsi="Segoe UI" w:eastAsia="Times New Roman" w:cs="Segoe UI"/>
          <w:color w:val="161616"/>
          <w:sz w:val="24"/>
          <w:szCs w:val="24"/>
        </w:rPr>
        <w:t xml:space="preserve"> text file is now located in your project directory. You can open this </w:t>
      </w:r>
    </w:p>
    <w:p w14:paraId="43762E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file by using Notepad.</w:t>
      </w: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770B58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Choosing the empty CLR project template automatically set the </w:t>
      </w:r>
      <w:r>
        <w:rPr>
          <w:rFonts w:ascii="Consolas" w:hAnsi="Consolas" w:eastAsia="Times New Roman" w:cs="Times New Roman"/>
          <w:color w:val="161616"/>
          <w:sz w:val="20"/>
          <w:szCs w:val="20"/>
        </w:rPr>
        <w:t xml:space="preserve">/clr </w:t>
      </w:r>
    </w:p>
    <w:p w14:paraId="6CF040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option. To verify this, right-click the project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w:t>
      </w:r>
    </w:p>
    <w:p w14:paraId="0E81D5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clicking </w:t>
      </w:r>
      <w:r>
        <w:rPr>
          <w:rFonts w:ascii="Segoe UI Semibold" w:hAnsi="Segoe UI Semibold" w:eastAsia="Times New Roman" w:cs="Segoe UI Semibold"/>
          <w:b/>
          <w:bCs/>
          <w:color w:val="161616"/>
          <w:sz w:val="24"/>
          <w:szCs w:val="24"/>
        </w:rPr>
        <w:t>Properties</w:t>
      </w:r>
      <w:r>
        <w:rPr>
          <w:rFonts w:ascii="Segoe UI" w:hAnsi="Segoe UI" w:eastAsia="Times New Roman" w:cs="Segoe UI"/>
          <w:color w:val="161616"/>
          <w:sz w:val="24"/>
          <w:szCs w:val="24"/>
        </w:rPr>
        <w:t xml:space="preserve">, and then check the </w:t>
      </w:r>
      <w:r>
        <w:rPr>
          <w:rFonts w:ascii="Segoe UI Semibold" w:hAnsi="Segoe UI Semibold" w:eastAsia="Times New Roman" w:cs="Segoe UI Semibold"/>
          <w:b/>
          <w:bCs/>
          <w:color w:val="161616"/>
          <w:sz w:val="24"/>
          <w:szCs w:val="24"/>
        </w:rPr>
        <w:t xml:space="preserve">Common Language Runtime support </w:t>
      </w:r>
    </w:p>
    <w:p w14:paraId="630825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option in the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node of </w:t>
      </w:r>
      <w:r>
        <w:rPr>
          <w:rFonts w:ascii="Segoe UI Semibold" w:hAnsi="Segoe UI Semibold" w:eastAsia="Times New Roman" w:cs="Segoe UI Semibold"/>
          <w:b/>
          <w:bCs/>
          <w:color w:val="161616"/>
          <w:sz w:val="24"/>
          <w:szCs w:val="24"/>
        </w:rPr>
        <w:t>Configuration Properties</w:t>
      </w:r>
      <w:r>
        <w:rPr>
          <w:rFonts w:ascii="Segoe UI" w:hAnsi="Segoe UI" w:eastAsia="Times New Roman" w:cs="Segoe UI"/>
          <w:color w:val="161616"/>
          <w:sz w:val="24"/>
          <w:szCs w:val="24"/>
        </w:rPr>
        <w:t xml:space="preserve">. </w:t>
      </w:r>
    </w:p>
    <w:p w14:paraId="4D50654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0F86360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 Language Reference </w:t>
      </w:r>
    </w:p>
    <w:p w14:paraId="7765A1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Projects and build systems</w:t>
      </w:r>
      <w:r>
        <w:rPr>
          <w:rFonts w:ascii="Segoe UI Semibold" w:hAnsi="Segoe UI Semibold" w:eastAsia="Times New Roman" w:cs="Segoe UI Semibold"/>
          <w:b/>
          <w:bCs/>
          <w:color w:val="161616"/>
          <w:sz w:val="51"/>
          <w:szCs w:val="51"/>
        </w:rPr>
        <w:t xml:space="preserve">Create a simple Universal Windows </w:t>
      </w:r>
    </w:p>
    <w:p w14:paraId="1630D74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Platform (UWP) game with DirectX </w:t>
      </w:r>
    </w:p>
    <w:p w14:paraId="447891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10/20/2022 </w:t>
      </w:r>
    </w:p>
    <w:p w14:paraId="146D7C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set of tutorials, you'll learn how to use DirectX and </w:t>
      </w: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to create the basic </w:t>
      </w:r>
    </w:p>
    <w:p w14:paraId="2ED6EE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Universal Windows Platform (UWP) sample game named </w:t>
      </w:r>
      <w:r>
        <w:rPr>
          <w:rFonts w:ascii="Segoe UI Semibold" w:hAnsi="Segoe UI Semibold" w:eastAsia="Times New Roman" w:cs="Segoe UI Semibold"/>
          <w:b/>
          <w:bCs/>
          <w:color w:val="161616"/>
          <w:sz w:val="24"/>
          <w:szCs w:val="24"/>
        </w:rPr>
        <w:t>Simple3DGameDX</w:t>
      </w:r>
      <w:r>
        <w:rPr>
          <w:rFonts w:ascii="Segoe UI" w:hAnsi="Segoe UI" w:eastAsia="Times New Roman" w:cs="Segoe UI"/>
          <w:color w:val="161616"/>
          <w:sz w:val="24"/>
          <w:szCs w:val="24"/>
        </w:rPr>
        <w:t xml:space="preserve">. The </w:t>
      </w:r>
    </w:p>
    <w:p w14:paraId="0EA59A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gameplay takes place in a simple first-person 3D shooting gallery. </w:t>
      </w:r>
    </w:p>
    <w:p w14:paraId="5FBBC018">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2EEB9A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link from which you can download the </w:t>
      </w:r>
      <w:r>
        <w:rPr>
          <w:rFonts w:ascii="Segoe UI Semibold" w:hAnsi="Segoe UI Semibold" w:eastAsia="Times New Roman" w:cs="Segoe UI Semibold"/>
          <w:b/>
          <w:bCs/>
          <w:color w:val="161616"/>
          <w:sz w:val="24"/>
          <w:szCs w:val="24"/>
        </w:rPr>
        <w:t>Simple3DGameDX</w:t>
      </w:r>
      <w:r>
        <w:rPr>
          <w:rFonts w:ascii="Segoe UI" w:hAnsi="Segoe UI" w:eastAsia="Times New Roman" w:cs="Segoe UI"/>
          <w:color w:val="161616"/>
          <w:sz w:val="24"/>
          <w:szCs w:val="24"/>
        </w:rPr>
        <w:t xml:space="preserve"> sample game itself is </w:t>
      </w:r>
    </w:p>
    <w:p w14:paraId="2A74AE4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Direct3D sample game</w:t>
      </w:r>
      <w:r>
        <w:rPr>
          <w:rFonts w:ascii="Segoe UI" w:hAnsi="Segoe UI" w:eastAsia="Times New Roman" w:cs="Segoe UI"/>
          <w:color w:val="161616"/>
          <w:sz w:val="24"/>
          <w:szCs w:val="24"/>
        </w:rPr>
        <w:t xml:space="preserve">. The C++/WinRT source code is in the folder named </w:t>
      </w:r>
    </w:p>
    <w:p w14:paraId="023EC4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cppwinrt </w:t>
      </w:r>
      <w:r>
        <w:rPr>
          <w:rFonts w:ascii="Segoe UI" w:hAnsi="Segoe UI" w:eastAsia="Times New Roman" w:cs="Segoe UI"/>
          <w:color w:val="161616"/>
          <w:sz w:val="24"/>
          <w:szCs w:val="24"/>
        </w:rPr>
        <w:t xml:space="preserve">. For info about other UWP sample apps, see </w:t>
      </w:r>
      <w:r>
        <w:rPr>
          <w:rFonts w:ascii="Segoe UI Semibold" w:hAnsi="Segoe UI Semibold" w:eastAsia="Times New Roman" w:cs="Segoe UI Semibold"/>
          <w:b/>
          <w:bCs/>
          <w:color w:val="3B2E58"/>
          <w:sz w:val="24"/>
          <w:szCs w:val="24"/>
        </w:rPr>
        <w:t xml:space="preserve">Sample applications for </w:t>
      </w:r>
    </w:p>
    <w:p w14:paraId="6B62790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Windows development</w:t>
      </w:r>
      <w:r>
        <w:rPr>
          <w:rFonts w:ascii="Segoe UI" w:hAnsi="Segoe UI" w:eastAsia="Times New Roman" w:cs="Segoe UI"/>
          <w:color w:val="161616"/>
          <w:sz w:val="24"/>
          <w:szCs w:val="24"/>
        </w:rPr>
        <w:t xml:space="preserve">. </w:t>
      </w:r>
    </w:p>
    <w:p w14:paraId="280482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These tutorials cover all of the major parts of a game, including the processes for </w:t>
      </w:r>
    </w:p>
    <w:p w14:paraId="296B38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loading assets such as arts and meshes, creating a main game loop, implementing a </w:t>
      </w:r>
    </w:p>
    <w:p w14:paraId="02EFEF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simple rendering pipeline, and adding sound and controls. </w:t>
      </w:r>
    </w:p>
    <w:p w14:paraId="087DDB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also see UWP game development techniques and considerations. We'll focus on </w:t>
      </w:r>
    </w:p>
    <w:p w14:paraId="0491EE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key UWP DirectX game development concepts, and call out Windows-Runtime-specific </w:t>
      </w:r>
    </w:p>
    <w:p w14:paraId="74360C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considerations around those concepts. </w:t>
      </w:r>
    </w:p>
    <w:p w14:paraId="7ED1022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Objective </w:t>
      </w:r>
    </w:p>
    <w:p w14:paraId="7AB158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learn about the basic concepts and components of a UWP DirectX game, and to </w:t>
      </w:r>
    </w:p>
    <w:p w14:paraId="64D30B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become more comfortable designing UWP games with DirectX. </w:t>
      </w:r>
    </w:p>
    <w:p w14:paraId="27A0125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What you need to know </w:t>
      </w:r>
    </w:p>
    <w:p w14:paraId="3EBD96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this tutorial, you need to be familiar with these subjects. </w:t>
      </w:r>
    </w:p>
    <w:p w14:paraId="0D2D6D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C++/WinRT</w:t>
      </w:r>
      <w:r>
        <w:rPr>
          <w:rFonts w:ascii="Segoe UI" w:hAnsi="Segoe UI" w:eastAsia="Times New Roman" w:cs="Segoe UI"/>
          <w:color w:val="161616"/>
          <w:sz w:val="24"/>
          <w:szCs w:val="24"/>
        </w:rPr>
        <w:t xml:space="preserve">. C++/WinRT is a standard modern C++17 language projection for </w:t>
      </w:r>
    </w:p>
    <w:p w14:paraId="710FEE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APIs, implemented as a header-file-based library, and designed to </w:t>
      </w:r>
    </w:p>
    <w:p w14:paraId="5593E3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provide you with first-class access to the modern Windows APIs. </w:t>
      </w:r>
    </w:p>
    <w:p w14:paraId="585611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linear algebra and Newtonian physics concepts. </w:t>
      </w:r>
    </w:p>
    <w:p w14:paraId="679F63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graphics programming terminology. </w:t>
      </w:r>
    </w:p>
    <w:p w14:paraId="7C9A198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Windows programming concepts. </w:t>
      </w:r>
    </w:p>
    <w:p w14:paraId="4B1315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 familiarity with the </w:t>
      </w:r>
      <w:r>
        <w:rPr>
          <w:rFonts w:ascii="Segoe UI" w:hAnsi="Segoe UI" w:eastAsia="Times New Roman" w:cs="Segoe UI"/>
          <w:color w:val="0065B3"/>
          <w:sz w:val="24"/>
          <w:szCs w:val="24"/>
        </w:rPr>
        <w:t>Direct2D</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Direct3D 11</w:t>
      </w:r>
      <w:r>
        <w:rPr>
          <w:rFonts w:ascii="Segoe UI" w:hAnsi="Segoe UI" w:eastAsia="Times New Roman" w:cs="Segoe UI"/>
          <w:color w:val="161616"/>
          <w:sz w:val="24"/>
          <w:szCs w:val="24"/>
        </w:rPr>
        <w:t xml:space="preserve"> APIs.The </w:t>
      </w:r>
      <w:r>
        <w:rPr>
          <w:rFonts w:ascii="Segoe UI Semibold" w:hAnsi="Segoe UI Semibold" w:eastAsia="Times New Roman" w:cs="Segoe UI Semibold"/>
          <w:b/>
          <w:bCs/>
          <w:color w:val="161616"/>
          <w:sz w:val="24"/>
          <w:szCs w:val="24"/>
        </w:rPr>
        <w:t>Simple3DGameDX</w:t>
      </w:r>
      <w:r>
        <w:rPr>
          <w:rFonts w:ascii="Segoe UI" w:hAnsi="Segoe UI" w:eastAsia="Times New Roman" w:cs="Segoe UI"/>
          <w:color w:val="161616"/>
          <w:sz w:val="24"/>
          <w:szCs w:val="24"/>
        </w:rPr>
        <w:t xml:space="preserve"> sample game implements a simple first-person 3D shooting </w:t>
      </w:r>
    </w:p>
    <w:p w14:paraId="4922DA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gallery, where the player fires balls at moving targets. Hitting each target awards a set </w:t>
      </w:r>
    </w:p>
    <w:p w14:paraId="03226F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of points, and the player can progress through 6 levels of increasing challenge. </w:t>
      </w:r>
    </w:p>
    <w:p w14:paraId="2B3DE3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At the end of the levels, the points are tallied, and the player is awarded a final score. </w:t>
      </w:r>
    </w:p>
    <w:p w14:paraId="750B41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sample demonstrates these game concepts. </w:t>
      </w:r>
    </w:p>
    <w:p w14:paraId="26C8A38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Interoperation between DirectX 11.1 and the Windows Runtime </w:t>
      </w:r>
    </w:p>
    <w:p w14:paraId="571532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first-person 3D perspective and camera </w:t>
      </w:r>
    </w:p>
    <w:p w14:paraId="09FC1E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Stereoscopic 3D effects </w:t>
      </w:r>
    </w:p>
    <w:p w14:paraId="569B0B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Collision-detection between objects in 3D </w:t>
      </w:r>
    </w:p>
    <w:p w14:paraId="5F7658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Handling player input for mouse, touch, and Xbox controller controls </w:t>
      </w:r>
    </w:p>
    <w:p w14:paraId="2A7409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Audio mixing and playback </w:t>
      </w:r>
    </w:p>
    <w:p w14:paraId="1D071E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basic game state-machine </w:t>
      </w:r>
    </w:p>
    <w:p w14:paraId="6B0BD3E1">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Topic </w:t>
      </w:r>
    </w:p>
    <w:p w14:paraId="70EBF200">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Description </w:t>
      </w:r>
    </w:p>
    <w:p w14:paraId="35AD19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Set up the </w:t>
      </w:r>
    </w:p>
    <w:p w14:paraId="4C44C1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 project </w:t>
      </w:r>
    </w:p>
    <w:p w14:paraId="7B540A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The first step in developing your game is to set up a project in Microsoft Visual </w:t>
      </w:r>
    </w:p>
    <w:p w14:paraId="24B164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Studio. After you've configured a project specifically for game development, you </w:t>
      </w:r>
    </w:p>
    <w:p w14:paraId="129930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could later re-use it as a kind of template. </w:t>
      </w:r>
    </w:p>
    <w:p w14:paraId="04471B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Define the </w:t>
      </w:r>
    </w:p>
    <w:p w14:paraId="2869DE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game's UWP </w:t>
      </w:r>
    </w:p>
    <w:p w14:paraId="0B9C19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app framework </w:t>
      </w:r>
    </w:p>
    <w:p w14:paraId="0043BA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The first step in coding a Universal Windows Platform (UWP) game is building </w:t>
      </w:r>
    </w:p>
    <w:p w14:paraId="68567F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the framework that lets the app object interact with Windows. </w:t>
      </w:r>
    </w:p>
    <w:p w14:paraId="7F12A8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 flow </w:t>
      </w:r>
    </w:p>
    <w:p w14:paraId="02F89E3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management </w:t>
      </w:r>
    </w:p>
    <w:p w14:paraId="0BFD5C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Define the high-level state machine to enable player and system interaction. </w:t>
      </w:r>
    </w:p>
    <w:p w14:paraId="6DCC0C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UI interacts with the overall game's state machine and how to create </w:t>
      </w:r>
    </w:p>
    <w:p w14:paraId="5C8552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event handlers for UWP games. </w:t>
      </w:r>
    </w:p>
    <w:p w14:paraId="7008967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Direct3D UWP shooting gallery sample</w:t>
      </w:r>
      <w:r>
        <w:rPr>
          <w:rFonts w:ascii="SegoeUI-Bold" w:hAnsi="SegoeUI-Bold" w:eastAsia="Times New Roman" w:cs="Times New Roman"/>
          <w:b/>
          <w:bCs/>
          <w:color w:val="161616"/>
          <w:sz w:val="21"/>
          <w:szCs w:val="21"/>
        </w:rPr>
        <w:t xml:space="preserve">Topic </w:t>
      </w:r>
    </w:p>
    <w:p w14:paraId="27495500">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Description </w:t>
      </w:r>
    </w:p>
    <w:p w14:paraId="798219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Define the </w:t>
      </w:r>
    </w:p>
    <w:p w14:paraId="72D4F3B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main game </w:t>
      </w:r>
    </w:p>
    <w:p w14:paraId="295EBA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object </w:t>
      </w:r>
    </w:p>
    <w:p w14:paraId="156986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Now, we look at the details of the sample game's main object and how the rules </w:t>
      </w:r>
    </w:p>
    <w:p w14:paraId="0F0900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it implements translate into interactions with the game world. </w:t>
      </w:r>
    </w:p>
    <w:p w14:paraId="71F391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53BC03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framework I: </w:t>
      </w:r>
    </w:p>
    <w:p w14:paraId="1EE80A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Intro to </w:t>
      </w:r>
    </w:p>
    <w:p w14:paraId="28547F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411098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to develop the rendering pipeline to display graphics. Intro to </w:t>
      </w:r>
    </w:p>
    <w:p w14:paraId="15AB3C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rendering. </w:t>
      </w:r>
    </w:p>
    <w:p w14:paraId="29A0C69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3F9FD2F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framework II: </w:t>
      </w:r>
    </w:p>
    <w:p w14:paraId="5A69D7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Game </w:t>
      </w:r>
    </w:p>
    <w:p w14:paraId="18E91A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rendering </w:t>
      </w:r>
    </w:p>
    <w:p w14:paraId="6563B1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to assemble the rendering pipeline to display graphics. Game </w:t>
      </w:r>
    </w:p>
    <w:p w14:paraId="73A708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rendering, set up and prepare data. </w:t>
      </w:r>
    </w:p>
    <w:p w14:paraId="081FDD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Add a user </w:t>
      </w:r>
    </w:p>
    <w:p w14:paraId="36B31D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interface </w:t>
      </w:r>
    </w:p>
    <w:p w14:paraId="6A68BD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Learn how to add a 2D user interface overlay to a DirectX UWP game. </w:t>
      </w:r>
    </w:p>
    <w:p w14:paraId="0F8D5F3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Add controls </w:t>
      </w:r>
    </w:p>
    <w:p w14:paraId="4C9987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Now, we take a look at how the sample game implements move-look controls </w:t>
      </w:r>
    </w:p>
    <w:p w14:paraId="2EC829B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in a 3-D game, and how to develop basic touch, mouse, and game controller </w:t>
      </w:r>
    </w:p>
    <w:p w14:paraId="08D832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controls. </w:t>
      </w:r>
    </w:p>
    <w:p w14:paraId="34864A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Add sound </w:t>
      </w:r>
    </w:p>
    <w:p w14:paraId="4F11D8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Develop a simple sound engine using XAudio2 APIs to playback game music </w:t>
      </w:r>
    </w:p>
    <w:p w14:paraId="711072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and sound effects. </w:t>
      </w:r>
    </w:p>
    <w:p w14:paraId="1BEF52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Extend the </w:t>
      </w:r>
    </w:p>
    <w:p w14:paraId="161432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sample game </w:t>
      </w:r>
    </w:p>
    <w:p w14:paraId="006C22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Learn how to implement a XAML overlay for a UWP DirectX game.</w:t>
      </w:r>
      <w:r>
        <w:rPr>
          <w:rFonts w:ascii="Segoe UI Semibold" w:hAnsi="Segoe UI Semibold" w:eastAsia="Times New Roman" w:cs="Segoe UI Semibold"/>
          <w:b/>
          <w:bCs/>
          <w:color w:val="161616"/>
          <w:sz w:val="51"/>
          <w:szCs w:val="51"/>
        </w:rPr>
        <w:t xml:space="preserve">Tutorial: Open a project from a repo </w:t>
      </w:r>
    </w:p>
    <w:p w14:paraId="112D01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12/19/2024 </w:t>
      </w:r>
    </w:p>
    <w:p w14:paraId="0B3157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tutorial, you use Visual Studio to connect to a repository, or </w:t>
      </w:r>
      <w:r>
        <w:rPr>
          <w:rFonts w:ascii="SegoeUI-Italic" w:hAnsi="SegoeUI-Italic" w:eastAsia="Times New Roman" w:cs="Times New Roman"/>
          <w:i/>
          <w:iCs/>
          <w:color w:val="161616"/>
          <w:sz w:val="24"/>
          <w:szCs w:val="24"/>
        </w:rPr>
        <w:t>repo</w:t>
      </w:r>
      <w:r>
        <w:rPr>
          <w:rFonts w:ascii="Segoe UI" w:hAnsi="Segoe UI" w:eastAsia="Times New Roman" w:cs="Segoe UI"/>
          <w:color w:val="161616"/>
          <w:sz w:val="24"/>
          <w:szCs w:val="24"/>
        </w:rPr>
        <w:t xml:space="preserve">, for the first </w:t>
      </w:r>
    </w:p>
    <w:p w14:paraId="020367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time, clone it, and then open a project from it. </w:t>
      </w:r>
    </w:p>
    <w:p w14:paraId="3538B2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tutorial, you learn how to: </w:t>
      </w:r>
    </w:p>
    <w:p w14:paraId="384314EC">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107C10"/>
          <w:sz w:val="24"/>
          <w:szCs w:val="24"/>
        </w:rPr>
        <w:t>＂</w:t>
      </w:r>
      <w:r>
        <w:rPr>
          <w:rFonts w:ascii="docons" w:hAnsi="docons" w:eastAsia="Times New Roman" w:cs="Times New Roman"/>
          <w:color w:val="107C10"/>
          <w:sz w:val="24"/>
          <w:szCs w:val="24"/>
        </w:rPr>
        <w:t xml:space="preserve"> </w:t>
      </w:r>
      <w:r>
        <w:rPr>
          <w:rFonts w:ascii="Segoe UI" w:hAnsi="Segoe UI" w:eastAsia="Times New Roman" w:cs="Segoe UI"/>
          <w:color w:val="161616"/>
          <w:sz w:val="24"/>
          <w:szCs w:val="24"/>
        </w:rPr>
        <w:t xml:space="preserve">Open a project from a GitHub repo </w:t>
      </w:r>
    </w:p>
    <w:p w14:paraId="23CA2528">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107C10"/>
          <w:sz w:val="24"/>
          <w:szCs w:val="24"/>
        </w:rPr>
        <w:t>＂</w:t>
      </w:r>
      <w:r>
        <w:rPr>
          <w:rFonts w:ascii="docons" w:hAnsi="docons" w:eastAsia="Times New Roman" w:cs="Times New Roman"/>
          <w:color w:val="107C10"/>
          <w:sz w:val="24"/>
          <w:szCs w:val="24"/>
        </w:rPr>
        <w:t xml:space="preserve"> </w:t>
      </w:r>
      <w:r>
        <w:rPr>
          <w:rFonts w:ascii="Segoe UI" w:hAnsi="Segoe UI" w:eastAsia="Times New Roman" w:cs="Segoe UI"/>
          <w:color w:val="161616"/>
          <w:sz w:val="24"/>
          <w:szCs w:val="24"/>
        </w:rPr>
        <w:t xml:space="preserve">Browse to an Azure DevOps repo </w:t>
      </w:r>
    </w:p>
    <w:p w14:paraId="60D24EA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41FE427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don't have Visual Studio yet, go to </w:t>
      </w:r>
      <w:r>
        <w:rPr>
          <w:rFonts w:ascii="Segoe UI" w:hAnsi="Segoe UI" w:eastAsia="Times New Roman" w:cs="Segoe UI"/>
          <w:color w:val="0065B3"/>
          <w:sz w:val="24"/>
          <w:szCs w:val="24"/>
        </w:rPr>
        <w:t>Visual Studio downloads</w:t>
      </w:r>
      <w:r>
        <w:rPr>
          <w:rFonts w:ascii="Segoe UI" w:hAnsi="Segoe UI" w:eastAsia="Times New Roman" w:cs="Segoe UI"/>
          <w:color w:val="161616"/>
          <w:sz w:val="24"/>
          <w:szCs w:val="24"/>
        </w:rPr>
        <w:t xml:space="preserve"> to install it for </w:t>
      </w:r>
    </w:p>
    <w:p w14:paraId="795613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free. </w:t>
      </w:r>
    </w:p>
    <w:p w14:paraId="5ACB018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Open a project from a GitHub repo </w:t>
      </w:r>
    </w:p>
    <w:p w14:paraId="0A9D1E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makes it easy to open a project from a repo. You can do so when you start </w:t>
      </w:r>
    </w:p>
    <w:p w14:paraId="0CEBEA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or you can do so directly from within the </w:t>
      </w:r>
      <w:r>
        <w:rPr>
          <w:rFonts w:ascii="Segoe UI" w:hAnsi="Segoe UI" w:eastAsia="Times New Roman" w:cs="Segoe UI"/>
          <w:color w:val="0065B3"/>
          <w:sz w:val="24"/>
          <w:szCs w:val="24"/>
        </w:rPr>
        <w:t>Visual Studio IDE</w:t>
      </w:r>
      <w:r>
        <w:rPr>
          <w:rFonts w:ascii="Segoe UI" w:hAnsi="Segoe UI" w:eastAsia="Times New Roman" w:cs="Segoe UI"/>
          <w:color w:val="161616"/>
          <w:sz w:val="24"/>
          <w:szCs w:val="24"/>
        </w:rPr>
        <w:t xml:space="preserve">. </w:t>
      </w:r>
    </w:p>
    <w:p w14:paraId="2348A7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Here's how. </w:t>
      </w:r>
    </w:p>
    <w:p w14:paraId="2FA6A08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Use the start window </w:t>
      </w:r>
    </w:p>
    <w:p w14:paraId="5529E5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Visual Studio. </w:t>
      </w:r>
    </w:p>
    <w:p w14:paraId="20C7868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On the start window, select </w:t>
      </w:r>
      <w:r>
        <w:rPr>
          <w:rFonts w:ascii="Segoe UI Semibold" w:hAnsi="Segoe UI Semibold" w:eastAsia="Times New Roman" w:cs="Segoe UI Semibold"/>
          <w:b/>
          <w:bCs/>
          <w:color w:val="161616"/>
          <w:sz w:val="24"/>
          <w:szCs w:val="24"/>
        </w:rPr>
        <w:t>Clone a repository</w:t>
      </w:r>
      <w:r>
        <w:rPr>
          <w:rFonts w:ascii="Segoe UI" w:hAnsi="Segoe UI" w:eastAsia="Times New Roman" w:cs="Segoe UI"/>
          <w:color w:val="161616"/>
          <w:sz w:val="24"/>
          <w:szCs w:val="24"/>
        </w:rPr>
        <w:t>.</w:t>
      </w:r>
      <w:r>
        <w:rPr>
          <w:rFonts w:ascii="docons" w:hAnsi="docons" w:eastAsia="Times New Roman" w:cs="Times New Roman"/>
          <w:color w:val="505050"/>
          <w:sz w:val="30"/>
          <w:szCs w:val="30"/>
        </w:rPr>
        <w:t xml:space="preserve"> </w:t>
      </w:r>
    </w:p>
    <w:p w14:paraId="5AA6B7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Enter or type the repository location, and then select </w:t>
      </w:r>
      <w:r>
        <w:rPr>
          <w:rFonts w:ascii="Segoe UI Semibold" w:hAnsi="Segoe UI Semibold" w:eastAsia="Times New Roman" w:cs="Segoe UI Semibold"/>
          <w:b/>
          <w:bCs/>
          <w:color w:val="161616"/>
          <w:sz w:val="24"/>
          <w:szCs w:val="24"/>
        </w:rPr>
        <w:t>Clone</w:t>
      </w:r>
      <w:r>
        <w:rPr>
          <w:rFonts w:ascii="Segoe UI" w:hAnsi="Segoe UI" w:eastAsia="Times New Roman" w:cs="Segoe UI"/>
          <w:color w:val="161616"/>
          <w:sz w:val="24"/>
          <w:szCs w:val="24"/>
        </w:rPr>
        <w:t xml:space="preserve">. </w:t>
      </w:r>
    </w:p>
    <w:p w14:paraId="00FD2942">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505050"/>
          <w:sz w:val="30"/>
          <w:szCs w:val="30"/>
        </w:rPr>
        <w:t xml:space="preserve"> </w:t>
      </w:r>
    </w:p>
    <w:p w14:paraId="38EA61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If you're not already signed in, you might be prompted to sign into Visual Studio </w:t>
      </w:r>
    </w:p>
    <w:p w14:paraId="0C511D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or your GitHub account. </w:t>
      </w:r>
    </w:p>
    <w:p w14:paraId="0BA6B7D0">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493F95D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information about signing in to Visual Studio, see </w:t>
      </w:r>
      <w:r>
        <w:rPr>
          <w:rFonts w:ascii="Segoe UI Semibold" w:hAnsi="Segoe UI Semibold" w:eastAsia="Times New Roman" w:cs="Segoe UI Semibold"/>
          <w:b/>
          <w:bCs/>
          <w:color w:val="054B16"/>
          <w:sz w:val="24"/>
          <w:szCs w:val="24"/>
        </w:rPr>
        <w:t xml:space="preserve">Sign in or switch </w:t>
      </w:r>
    </w:p>
    <w:p w14:paraId="400C66E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54B16"/>
          <w:sz w:val="24"/>
          <w:szCs w:val="24"/>
        </w:rPr>
        <w:t>Visual Studio user accounts</w:t>
      </w:r>
      <w:r>
        <w:rPr>
          <w:rFonts w:ascii="Segoe UI" w:hAnsi="Segoe UI" w:eastAsia="Times New Roman" w:cs="Segoe UI"/>
          <w:color w:val="161616"/>
          <w:sz w:val="24"/>
          <w:szCs w:val="24"/>
        </w:rPr>
        <w:t xml:space="preserve">. For specific information about how to use yourGitHub account to sign in, see </w:t>
      </w:r>
      <w:r>
        <w:rPr>
          <w:rFonts w:ascii="Segoe UI Semibold" w:hAnsi="Segoe UI Semibold" w:eastAsia="Times New Roman" w:cs="Segoe UI Semibold"/>
          <w:b/>
          <w:bCs/>
          <w:color w:val="054B16"/>
          <w:sz w:val="24"/>
          <w:szCs w:val="24"/>
        </w:rPr>
        <w:t xml:space="preserve">Add your GitHub accounts to your Visual </w:t>
      </w:r>
    </w:p>
    <w:p w14:paraId="55309C1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54B16"/>
          <w:sz w:val="24"/>
          <w:szCs w:val="24"/>
        </w:rPr>
        <w:t>Studio keychain</w:t>
      </w:r>
      <w:r>
        <w:rPr>
          <w:rFonts w:ascii="Segoe UI" w:hAnsi="Segoe UI" w:eastAsia="Times New Roman" w:cs="Segoe UI"/>
          <w:color w:val="161616"/>
          <w:sz w:val="24"/>
          <w:szCs w:val="24"/>
        </w:rPr>
        <w:t xml:space="preserve">. You might receive a trust notification. For more information, </w:t>
      </w:r>
    </w:p>
    <w:p w14:paraId="755FED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Semibold" w:hAnsi="Segoe UI Semibold" w:eastAsia="Times New Roman" w:cs="Segoe UI Semibold"/>
          <w:b/>
          <w:bCs/>
          <w:color w:val="054B16"/>
          <w:sz w:val="24"/>
          <w:szCs w:val="24"/>
        </w:rPr>
        <w:t>Configure trust settings for files and folders</w:t>
      </w:r>
      <w:r>
        <w:rPr>
          <w:rFonts w:ascii="Segoe UI" w:hAnsi="Segoe UI" w:eastAsia="Times New Roman" w:cs="Segoe UI"/>
          <w:color w:val="161616"/>
          <w:sz w:val="24"/>
          <w:szCs w:val="24"/>
        </w:rPr>
        <w:t xml:space="preserve">. </w:t>
      </w:r>
    </w:p>
    <w:p w14:paraId="0BB5338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View files in Solution Explorer </w:t>
      </w:r>
    </w:p>
    <w:p w14:paraId="73F7E5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loads the solutions from the repository by using the </w:t>
      </w:r>
      <w:r>
        <w:rPr>
          <w:rFonts w:ascii="Segoe UI Semibold" w:hAnsi="Segoe UI Semibold" w:eastAsia="Times New Roman" w:cs="Segoe UI Semibold"/>
          <w:b/>
          <w:bCs/>
          <w:color w:val="161616"/>
          <w:sz w:val="24"/>
          <w:szCs w:val="24"/>
        </w:rPr>
        <w:t>Folder View</w:t>
      </w:r>
      <w:r>
        <w:rPr>
          <w:rFonts w:ascii="Segoe UI" w:hAnsi="Segoe UI" w:eastAsia="Times New Roman" w:cs="Segoe UI"/>
          <w:color w:val="161616"/>
          <w:sz w:val="24"/>
          <w:szCs w:val="24"/>
        </w:rPr>
        <w:t xml:space="preserve"> in </w:t>
      </w:r>
    </w:p>
    <w:p w14:paraId="241B72D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0065B3"/>
          <w:sz w:val="24"/>
          <w:szCs w:val="24"/>
        </w:rPr>
        <w:t>Solution Explorer</w:t>
      </w:r>
      <w:r>
        <w:rPr>
          <w:rFonts w:ascii="Segoe UI" w:hAnsi="Segoe UI" w:eastAsia="Times New Roman" w:cs="Segoe UI"/>
          <w:color w:val="161616"/>
          <w:sz w:val="24"/>
          <w:szCs w:val="24"/>
        </w:rPr>
        <w:t xml:space="preserve">. </w:t>
      </w:r>
    </w:p>
    <w:p w14:paraId="7B7DB4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view a solution in </w:t>
      </w:r>
      <w:r>
        <w:rPr>
          <w:rFonts w:ascii="Segoe UI Semibold" w:hAnsi="Segoe UI Semibold" w:eastAsia="Times New Roman" w:cs="Segoe UI Semibold"/>
          <w:b/>
          <w:bCs/>
          <w:color w:val="161616"/>
          <w:sz w:val="24"/>
          <w:szCs w:val="24"/>
        </w:rPr>
        <w:t>Solution View</w:t>
      </w:r>
      <w:r>
        <w:rPr>
          <w:rFonts w:ascii="Segoe UI" w:hAnsi="Segoe UI" w:eastAsia="Times New Roman" w:cs="Segoe UI"/>
          <w:color w:val="161616"/>
          <w:sz w:val="24"/>
          <w:szCs w:val="24"/>
        </w:rPr>
        <w:t xml:space="preserve"> by double-clicking its </w:t>
      </w:r>
      <w:r>
        <w:rPr>
          <w:rFonts w:ascii="Consolas" w:hAnsi="Consolas" w:eastAsia="Times New Roman" w:cs="Times New Roman"/>
          <w:color w:val="161616"/>
          <w:sz w:val="20"/>
          <w:szCs w:val="20"/>
        </w:rPr>
        <w:t>.sln</w:t>
      </w:r>
      <w:r>
        <w:rPr>
          <w:rFonts w:ascii="Segoe UI" w:hAnsi="Segoe UI" w:eastAsia="Times New Roman" w:cs="Segoe UI"/>
          <w:color w:val="161616"/>
          <w:sz w:val="24"/>
          <w:szCs w:val="24"/>
        </w:rPr>
        <w:t xml:space="preserve"> file. </w:t>
      </w:r>
    </w:p>
    <w:p w14:paraId="6566E8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select </w:t>
      </w:r>
      <w:r>
        <w:rPr>
          <w:rFonts w:ascii="Segoe UI Semibold" w:hAnsi="Segoe UI Semibold" w:eastAsia="Times New Roman" w:cs="Segoe UI Semibold"/>
          <w:b/>
          <w:bCs/>
          <w:color w:val="161616"/>
          <w:sz w:val="24"/>
          <w:szCs w:val="24"/>
        </w:rPr>
        <w:t>Switch Views</w:t>
      </w:r>
      <w:r>
        <w:rPr>
          <w:rFonts w:ascii="Segoe UI" w:hAnsi="Segoe UI" w:eastAsia="Times New Roman" w:cs="Segoe UI"/>
          <w:color w:val="161616"/>
          <w:sz w:val="24"/>
          <w:szCs w:val="24"/>
        </w:rPr>
        <w:t xml:space="preserve"> to switch between folder view and solution view. </w:t>
      </w:r>
    </w:p>
    <w:p w14:paraId="383E9244">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Tip</w:t>
      </w:r>
      <w:r>
        <w:rPr>
          <w:rFonts w:ascii="Segoe UI" w:hAnsi="Segoe UI" w:eastAsia="Times New Roman" w:cs="Segoe UI"/>
          <w:color w:val="161616"/>
          <w:sz w:val="24"/>
          <w:szCs w:val="24"/>
        </w:rPr>
        <w:t xml:space="preserve">You can change from the default Folder View to Solution View from the </w:t>
      </w:r>
      <w:r>
        <w:rPr>
          <w:rFonts w:ascii="Segoe UI Semibold" w:hAnsi="Segoe UI Semibold" w:eastAsia="Times New Roman" w:cs="Segoe UI Semibold"/>
          <w:b/>
          <w:bCs/>
          <w:color w:val="161616"/>
          <w:sz w:val="24"/>
          <w:szCs w:val="24"/>
        </w:rPr>
        <w:t>Git</w:t>
      </w:r>
      <w:r>
        <w:rPr>
          <w:rFonts w:ascii="Segoe UI" w:hAnsi="Segoe UI" w:eastAsia="Times New Roman" w:cs="Segoe UI"/>
          <w:color w:val="161616"/>
          <w:sz w:val="24"/>
          <w:szCs w:val="24"/>
        </w:rPr>
        <w:t xml:space="preserve"> menu. </w:t>
      </w:r>
    </w:p>
    <w:p w14:paraId="771882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Settings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Source Control</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Git Global Settings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Automatically load the </w:t>
      </w:r>
    </w:p>
    <w:p w14:paraId="005E839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solution when opening a Git repository</w:t>
      </w:r>
      <w:r>
        <w:rPr>
          <w:rFonts w:ascii="Segoe UI" w:hAnsi="Segoe UI" w:eastAsia="Times New Roman" w:cs="Segoe UI"/>
          <w:color w:val="161616"/>
          <w:sz w:val="24"/>
          <w:szCs w:val="24"/>
        </w:rPr>
        <w:t xml:space="preserve">. </w:t>
      </w:r>
    </w:p>
    <w:p w14:paraId="1B85ED8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1"/>
          <w:szCs w:val="31"/>
        </w:rPr>
        <w:t xml:space="preserve">Open a project locally from a previously cloned GitHub repo </w:t>
      </w:r>
    </w:p>
    <w:p w14:paraId="482E6D4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Visual Studio. </w:t>
      </w:r>
    </w:p>
    <w:p w14:paraId="74B25F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On the start window, select </w:t>
      </w:r>
      <w:r>
        <w:rPr>
          <w:rFonts w:ascii="Segoe UI Semibold" w:hAnsi="Segoe UI Semibold" w:eastAsia="Times New Roman" w:cs="Segoe UI Semibold"/>
          <w:b/>
          <w:bCs/>
          <w:color w:val="161616"/>
          <w:sz w:val="24"/>
          <w:szCs w:val="24"/>
        </w:rPr>
        <w:t>Open a project or solution</w:t>
      </w:r>
      <w:r>
        <w:rPr>
          <w:rFonts w:ascii="Segoe UI" w:hAnsi="Segoe UI" w:eastAsia="Times New Roman" w:cs="Segoe UI"/>
          <w:color w:val="161616"/>
          <w:sz w:val="24"/>
          <w:szCs w:val="24"/>
        </w:rPr>
        <w:t xml:space="preserve">. </w:t>
      </w:r>
    </w:p>
    <w:p w14:paraId="6C6CEA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opens an instance of File Explorer, where you can browse to your </w:t>
      </w:r>
    </w:p>
    <w:p w14:paraId="3B9741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solution or project, and then select it to open it. </w:t>
      </w:r>
    </w:p>
    <w:p w14:paraId="18654920">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052C09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opened the project or solution recently, select it from the </w:t>
      </w:r>
      <w:r>
        <w:rPr>
          <w:rFonts w:ascii="Segoe UI Semibold" w:hAnsi="Segoe UI Semibold" w:eastAsia="Times New Roman" w:cs="Segoe UI Semibold"/>
          <w:b/>
          <w:bCs/>
          <w:color w:val="161616"/>
          <w:sz w:val="24"/>
          <w:szCs w:val="24"/>
        </w:rPr>
        <w:t xml:space="preserve">Open recent </w:t>
      </w:r>
    </w:p>
    <w:p w14:paraId="3FCA9E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section. </w:t>
      </w:r>
    </w:p>
    <w:p w14:paraId="4767F3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Start coding! </w:t>
      </w:r>
    </w:p>
    <w:p w14:paraId="2D85BD5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Use the IDE </w:t>
      </w:r>
    </w:p>
    <w:p w14:paraId="7A31D7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use the </w:t>
      </w:r>
      <w:r>
        <w:rPr>
          <w:rFonts w:ascii="Segoe UI Semibold" w:hAnsi="Segoe UI Semibold" w:eastAsia="Times New Roman" w:cs="Segoe UI Semibold"/>
          <w:b/>
          <w:bCs/>
          <w:color w:val="161616"/>
          <w:sz w:val="24"/>
          <w:szCs w:val="24"/>
        </w:rPr>
        <w:t>Git</w:t>
      </w:r>
      <w:r>
        <w:rPr>
          <w:rFonts w:ascii="Segoe UI" w:hAnsi="Segoe UI" w:eastAsia="Times New Roman" w:cs="Segoe UI"/>
          <w:color w:val="161616"/>
          <w:sz w:val="24"/>
          <w:szCs w:val="24"/>
        </w:rPr>
        <w:t xml:space="preserve"> menu or the </w:t>
      </w:r>
      <w:r>
        <w:rPr>
          <w:rFonts w:ascii="Segoe UI Semibold" w:hAnsi="Segoe UI Semibold" w:eastAsia="Times New Roman" w:cs="Segoe UI Semibold"/>
          <w:b/>
          <w:bCs/>
          <w:color w:val="161616"/>
          <w:sz w:val="24"/>
          <w:szCs w:val="24"/>
        </w:rPr>
        <w:t>Select Repository</w:t>
      </w:r>
      <w:r>
        <w:rPr>
          <w:rFonts w:ascii="Segoe UI" w:hAnsi="Segoe UI" w:eastAsia="Times New Roman" w:cs="Segoe UI"/>
          <w:color w:val="161616"/>
          <w:sz w:val="24"/>
          <w:szCs w:val="24"/>
        </w:rPr>
        <w:t xml:space="preserve"> control in the Visual Studio IDE </w:t>
      </w:r>
    </w:p>
    <w:p w14:paraId="0A0DBB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interact with a repository's folders and files.Here's how. </w:t>
      </w:r>
    </w:p>
    <w:p w14:paraId="4B315B0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1"/>
          <w:szCs w:val="31"/>
        </w:rPr>
        <w:t xml:space="preserve">To clone a repo and open a project </w:t>
      </w:r>
    </w:p>
    <w:p w14:paraId="737F21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Visual Studio IDE, select the </w:t>
      </w:r>
      <w:r>
        <w:rPr>
          <w:rFonts w:ascii="Segoe UI Semibold" w:hAnsi="Segoe UI Semibold" w:eastAsia="Times New Roman" w:cs="Segoe UI Semibold"/>
          <w:b/>
          <w:bCs/>
          <w:color w:val="161616"/>
          <w:sz w:val="24"/>
          <w:szCs w:val="24"/>
        </w:rPr>
        <w:t>Git</w:t>
      </w:r>
      <w:r>
        <w:rPr>
          <w:rFonts w:ascii="Segoe UI" w:hAnsi="Segoe UI" w:eastAsia="Times New Roman" w:cs="Segoe UI"/>
          <w:color w:val="161616"/>
          <w:sz w:val="24"/>
          <w:szCs w:val="24"/>
        </w:rPr>
        <w:t xml:space="preserve"> menu, and then select </w:t>
      </w:r>
      <w:r>
        <w:rPr>
          <w:rFonts w:ascii="Segoe UI Semibold" w:hAnsi="Segoe UI Semibold" w:eastAsia="Times New Roman" w:cs="Segoe UI Semibold"/>
          <w:b/>
          <w:bCs/>
          <w:color w:val="161616"/>
          <w:sz w:val="24"/>
          <w:szCs w:val="24"/>
        </w:rPr>
        <w:t>Clone Repository</w:t>
      </w:r>
      <w:r>
        <w:rPr>
          <w:rFonts w:ascii="Segoe UI" w:hAnsi="Segoe UI" w:eastAsia="Times New Roman" w:cs="Segoe UI"/>
          <w:color w:val="161616"/>
          <w:sz w:val="24"/>
          <w:szCs w:val="24"/>
        </w:rPr>
        <w:t xml:space="preserve">. </w:t>
      </w:r>
    </w:p>
    <w:p w14:paraId="6B2F447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Follow the prompts to connect to the Git repository that includes the files that </w:t>
      </w:r>
    </w:p>
    <w:p w14:paraId="2F1AE3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you're looking for. </w:t>
      </w:r>
    </w:p>
    <w:p w14:paraId="062A45C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1"/>
          <w:szCs w:val="31"/>
        </w:rPr>
        <w:t xml:space="preserve">To open local folders and files </w:t>
      </w:r>
    </w:p>
    <w:p w14:paraId="6931D0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Visual Studio IDE, select the </w:t>
      </w:r>
      <w:r>
        <w:rPr>
          <w:rFonts w:ascii="Segoe UI Semibold" w:hAnsi="Segoe UI Semibold" w:eastAsia="Times New Roman" w:cs="Segoe UI Semibold"/>
          <w:b/>
          <w:bCs/>
          <w:color w:val="161616"/>
          <w:sz w:val="24"/>
          <w:szCs w:val="24"/>
        </w:rPr>
        <w:t>Git</w:t>
      </w:r>
      <w:r>
        <w:rPr>
          <w:rFonts w:ascii="Segoe UI" w:hAnsi="Segoe UI" w:eastAsia="Times New Roman" w:cs="Segoe UI"/>
          <w:color w:val="161616"/>
          <w:sz w:val="24"/>
          <w:szCs w:val="24"/>
        </w:rPr>
        <w:t xml:space="preserve"> menu, select </w:t>
      </w:r>
      <w:r>
        <w:rPr>
          <w:rFonts w:ascii="Segoe UI Semibold" w:hAnsi="Segoe UI Semibold" w:eastAsia="Times New Roman" w:cs="Segoe UI Semibold"/>
          <w:b/>
          <w:bCs/>
          <w:color w:val="161616"/>
          <w:sz w:val="24"/>
          <w:szCs w:val="24"/>
        </w:rPr>
        <w:t>Local Repositories</w:t>
      </w:r>
      <w:r>
        <w:rPr>
          <w:rFonts w:ascii="Segoe UI" w:hAnsi="Segoe UI" w:eastAsia="Times New Roman" w:cs="Segoe UI"/>
          <w:color w:val="161616"/>
          <w:sz w:val="24"/>
          <w:szCs w:val="24"/>
        </w:rPr>
        <w:t xml:space="preserve">, and then </w:t>
      </w:r>
    </w:p>
    <w:p w14:paraId="0D26DB6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Open Local Repository</w:t>
      </w:r>
      <w:r>
        <w:rPr>
          <w:rFonts w:ascii="Segoe UI" w:hAnsi="Segoe UI" w:eastAsia="Times New Roman" w:cs="Segoe UI"/>
          <w:color w:val="161616"/>
          <w:sz w:val="24"/>
          <w:szCs w:val="24"/>
        </w:rPr>
        <w:t xml:space="preserve">. </w:t>
      </w:r>
    </w:p>
    <w:p w14:paraId="763DFF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Follow the prompts to connect to the Git repository that has the files that you're </w:t>
      </w:r>
    </w:p>
    <w:p w14:paraId="23AC0D8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looking for. </w:t>
      </w:r>
    </w:p>
    <w:p w14:paraId="2790A78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Browse to an Azure DevOps repo </w:t>
      </w:r>
    </w:p>
    <w:p w14:paraId="72E790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Here's how to browse to and clone an Azure DevOps repo by using Visual Studio. </w:t>
      </w:r>
    </w:p>
    <w:p w14:paraId="07609F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Visual Studio. </w:t>
      </w:r>
    </w:p>
    <w:p w14:paraId="314C35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On the start window, select </w:t>
      </w:r>
      <w:r>
        <w:rPr>
          <w:rFonts w:ascii="Segoe UI Semibold" w:hAnsi="Segoe UI Semibold" w:eastAsia="Times New Roman" w:cs="Segoe UI Semibold"/>
          <w:b/>
          <w:bCs/>
          <w:color w:val="161616"/>
          <w:sz w:val="24"/>
          <w:szCs w:val="24"/>
        </w:rPr>
        <w:t>Clone a repository</w:t>
      </w:r>
      <w:r>
        <w:rPr>
          <w:rFonts w:ascii="Segoe UI" w:hAnsi="Segoe UI" w:eastAsia="Times New Roman" w:cs="Segoe UI"/>
          <w:color w:val="161616"/>
          <w:sz w:val="24"/>
          <w:szCs w:val="24"/>
        </w:rPr>
        <w:t>.</w:t>
      </w:r>
      <w:r>
        <w:rPr>
          <w:rFonts w:ascii="docons" w:hAnsi="docons" w:eastAsia="Times New Roman" w:cs="Times New Roman"/>
          <w:color w:val="505050"/>
          <w:sz w:val="30"/>
          <w:szCs w:val="30"/>
        </w:rPr>
        <w:t xml:space="preserve"> </w:t>
      </w:r>
    </w:p>
    <w:p w14:paraId="12AD14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w:t>
      </w:r>
      <w:r>
        <w:rPr>
          <w:rFonts w:ascii="Segoe UI Semibold" w:hAnsi="Segoe UI Semibold" w:eastAsia="Times New Roman" w:cs="Segoe UI Semibold"/>
          <w:b/>
          <w:bCs/>
          <w:color w:val="161616"/>
          <w:sz w:val="24"/>
          <w:szCs w:val="24"/>
        </w:rPr>
        <w:t>Browse a repository</w:t>
      </w:r>
      <w:r>
        <w:rPr>
          <w:rFonts w:ascii="Segoe UI" w:hAnsi="Segoe UI" w:eastAsia="Times New Roman" w:cs="Segoe UI"/>
          <w:color w:val="161616"/>
          <w:sz w:val="24"/>
          <w:szCs w:val="24"/>
        </w:rPr>
        <w:t xml:space="preserve"> section, select </w:t>
      </w:r>
      <w:r>
        <w:rPr>
          <w:rFonts w:ascii="Segoe UI Semibold" w:hAnsi="Segoe UI Semibold" w:eastAsia="Times New Roman" w:cs="Segoe UI Semibold"/>
          <w:b/>
          <w:bCs/>
          <w:color w:val="161616"/>
          <w:sz w:val="24"/>
          <w:szCs w:val="24"/>
        </w:rPr>
        <w:t>Azure DevOps</w:t>
      </w:r>
      <w:r>
        <w:rPr>
          <w:rFonts w:ascii="Segoe UI" w:hAnsi="Segoe UI" w:eastAsia="Times New Roman" w:cs="Segoe UI"/>
          <w:color w:val="161616"/>
          <w:sz w:val="24"/>
          <w:szCs w:val="24"/>
        </w:rPr>
        <w:t xml:space="preserve">. </w:t>
      </w:r>
    </w:p>
    <w:p w14:paraId="0207EE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Follow the prompts to clone an Azure DevOps repo that includes the files that </w:t>
      </w:r>
    </w:p>
    <w:p w14:paraId="3905EB2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you're looking for, and then open your project. </w:t>
      </w:r>
    </w:p>
    <w:p w14:paraId="63F327E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Related content </w:t>
      </w:r>
    </w:p>
    <w:p w14:paraId="7C199E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Feel free to dive into any of the following language-specific tutorials:</w:t>
      </w:r>
      <w:r>
        <w:rPr>
          <w:rFonts w:ascii="Segoe UI Semibold" w:hAnsi="Segoe UI Semibold" w:eastAsia="Times New Roman" w:cs="Segoe UI Semibold"/>
          <w:b/>
          <w:bCs/>
          <w:color w:val="161616"/>
          <w:sz w:val="42"/>
          <w:szCs w:val="42"/>
        </w:rPr>
        <w:t xml:space="preserve">Feedback </w:t>
      </w:r>
    </w:p>
    <w:p w14:paraId="34D57F4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35BA0C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1E9D395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Ask the community </w:t>
      </w:r>
    </w:p>
    <w:p w14:paraId="558055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Visual Studio tutorials | </w:t>
      </w:r>
      <w:r>
        <w:rPr>
          <w:rFonts w:ascii="Segoe UI Semibold" w:hAnsi="Segoe UI Semibold" w:eastAsia="Times New Roman" w:cs="Segoe UI Semibold"/>
          <w:b/>
          <w:bCs/>
          <w:color w:val="0065B3"/>
          <w:sz w:val="24"/>
          <w:szCs w:val="24"/>
        </w:rPr>
        <w:t xml:space="preserve">C# </w:t>
      </w:r>
    </w:p>
    <w:p w14:paraId="42DBCB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Visual Studio tutorials | </w:t>
      </w:r>
      <w:r>
        <w:rPr>
          <w:rFonts w:ascii="Segoe UI Semibold" w:hAnsi="Segoe UI Semibold" w:eastAsia="Times New Roman" w:cs="Segoe UI Semibold"/>
          <w:b/>
          <w:bCs/>
          <w:color w:val="0065B3"/>
          <w:sz w:val="24"/>
          <w:szCs w:val="24"/>
        </w:rPr>
        <w:t xml:space="preserve">Visual Basic </w:t>
      </w:r>
    </w:p>
    <w:p w14:paraId="433DAC1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Visual Studio tutorials | </w:t>
      </w:r>
      <w:r>
        <w:rPr>
          <w:rFonts w:ascii="Segoe UI Semibold" w:hAnsi="Segoe UI Semibold" w:eastAsia="Times New Roman" w:cs="Segoe UI Semibold"/>
          <w:b/>
          <w:bCs/>
          <w:color w:val="0065B3"/>
          <w:sz w:val="24"/>
          <w:szCs w:val="24"/>
        </w:rPr>
        <w:t xml:space="preserve">C++ </w:t>
      </w:r>
    </w:p>
    <w:p w14:paraId="43B9C1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Visual Studio tutorials | </w:t>
      </w:r>
      <w:r>
        <w:rPr>
          <w:rFonts w:ascii="Segoe UI Semibold" w:hAnsi="Segoe UI Semibold" w:eastAsia="Times New Roman" w:cs="Segoe UI Semibold"/>
          <w:b/>
          <w:bCs/>
          <w:color w:val="0065B3"/>
          <w:sz w:val="24"/>
          <w:szCs w:val="24"/>
        </w:rPr>
        <w:t xml:space="preserve">Python </w:t>
      </w:r>
    </w:p>
    <w:p w14:paraId="137272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Visual Studio tutorials | </w:t>
      </w:r>
      <w:r>
        <w:rPr>
          <w:rFonts w:ascii="Segoe UI Semibold" w:hAnsi="Segoe UI Semibold" w:eastAsia="Times New Roman" w:cs="Segoe UI Semibold"/>
          <w:b/>
          <w:bCs/>
          <w:color w:val="0065B3"/>
          <w:sz w:val="24"/>
          <w:szCs w:val="24"/>
        </w:rPr>
        <w:t>JavaScript</w:t>
      </w:r>
      <w:r>
        <w:rPr>
          <w:rFonts w:ascii="Segoe UI" w:hAnsi="Segoe UI" w:eastAsia="Times New Roman" w:cs="Segoe UI"/>
          <w:color w:val="0065B3"/>
          <w:sz w:val="24"/>
          <w:szCs w:val="24"/>
        </w:rPr>
        <w:t xml:space="preserve">, </w:t>
      </w:r>
      <w:r>
        <w:rPr>
          <w:rFonts w:ascii="Segoe UI Semibold" w:hAnsi="Segoe UI Semibold" w:eastAsia="Times New Roman" w:cs="Segoe UI Semibold"/>
          <w:b/>
          <w:bCs/>
          <w:color w:val="0065B3"/>
          <w:sz w:val="24"/>
          <w:szCs w:val="24"/>
        </w:rPr>
        <w:t>TypeScript</w:t>
      </w:r>
      <w:r>
        <w:rPr>
          <w:rFonts w:ascii="Segoe UI" w:hAnsi="Segoe UI" w:eastAsia="Times New Roman" w:cs="Segoe UI"/>
          <w:color w:val="0065B3"/>
          <w:sz w:val="24"/>
          <w:szCs w:val="24"/>
        </w:rPr>
        <w:t xml:space="preserve">, and </w:t>
      </w:r>
      <w:r>
        <w:rPr>
          <w:rFonts w:ascii="Segoe UI Semibold" w:hAnsi="Segoe UI Semibold" w:eastAsia="Times New Roman" w:cs="Segoe UI Semibold"/>
          <w:b/>
          <w:bCs/>
          <w:color w:val="0065B3"/>
          <w:sz w:val="24"/>
          <w:szCs w:val="24"/>
        </w:rPr>
        <w:t xml:space="preserve">Node.js </w:t>
      </w:r>
    </w:p>
    <w:p w14:paraId="68F21E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information, see: </w:t>
      </w:r>
    </w:p>
    <w:p w14:paraId="478A34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About Git in Visual Studio </w:t>
      </w:r>
    </w:p>
    <w:p w14:paraId="76B5FD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Brpwse a repo </w:t>
      </w:r>
    </w:p>
    <w:p w14:paraId="5427BD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Manage a repo </w:t>
      </w:r>
    </w:p>
    <w:p w14:paraId="194CD957">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2AB97B5F">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Learn to use the code editor </w:t>
      </w:r>
    </w:p>
    <w:p w14:paraId="3C8A765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01/24/2025 </w:t>
      </w:r>
    </w:p>
    <w:p w14:paraId="1FA8883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10-minute introduction to the code editor in Visual Studio, we'll add code to a file </w:t>
      </w:r>
    </w:p>
    <w:p w14:paraId="17F418C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look at some of the ways that Visual Studio makes writing, navigating, and </w:t>
      </w:r>
    </w:p>
    <w:p w14:paraId="0D8099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understanding code easier. </w:t>
      </w:r>
    </w:p>
    <w:p w14:paraId="10649B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haven't already installed Visual Studio, go to the </w:t>
      </w:r>
      <w:r>
        <w:rPr>
          <w:rFonts w:ascii="Segoe UI" w:hAnsi="Segoe UI" w:eastAsia="Times New Roman" w:cs="Segoe UI"/>
          <w:color w:val="0065B3"/>
          <w:sz w:val="24"/>
          <w:szCs w:val="24"/>
        </w:rPr>
        <w:t>Visual Studio downloads</w:t>
      </w:r>
      <w:r>
        <w:rPr>
          <w:rFonts w:ascii="Segoe UI" w:hAnsi="Segoe UI" w:eastAsia="Times New Roman" w:cs="Segoe UI"/>
          <w:color w:val="161616"/>
          <w:sz w:val="24"/>
          <w:szCs w:val="24"/>
        </w:rPr>
        <w:t xml:space="preserve"> page </w:t>
      </w:r>
    </w:p>
    <w:p w14:paraId="22510F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install it for free. </w:t>
      </w:r>
    </w:p>
    <w:p w14:paraId="238841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article assumes you're already familiar with a programming language. If you aren't, </w:t>
      </w:r>
    </w:p>
    <w:p w14:paraId="4FB6CD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we suggest you look at one of the programming quickstarts first, such as create a web </w:t>
      </w:r>
    </w:p>
    <w:p w14:paraId="7DA0A9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 with </w:t>
      </w:r>
      <w:r>
        <w:rPr>
          <w:rFonts w:ascii="Segoe UI" w:hAnsi="Segoe UI" w:eastAsia="Times New Roman" w:cs="Segoe UI"/>
          <w:color w:val="0065B3"/>
          <w:sz w:val="24"/>
          <w:szCs w:val="24"/>
        </w:rPr>
        <w:t>Python</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C#</w:t>
      </w:r>
      <w:r>
        <w:rPr>
          <w:rFonts w:ascii="Segoe UI" w:hAnsi="Segoe UI" w:eastAsia="Times New Roman" w:cs="Segoe UI"/>
          <w:color w:val="161616"/>
          <w:sz w:val="24"/>
          <w:szCs w:val="24"/>
        </w:rPr>
        <w:t xml:space="preserve">, or create a console app with </w:t>
      </w:r>
      <w:r>
        <w:rPr>
          <w:rFonts w:ascii="Segoe UI" w:hAnsi="Segoe UI" w:eastAsia="Times New Roman" w:cs="Segoe UI"/>
          <w:color w:val="0065B3"/>
          <w:sz w:val="24"/>
          <w:szCs w:val="24"/>
        </w:rPr>
        <w:t>Visual Basic</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C++</w:t>
      </w:r>
      <w:r>
        <w:rPr>
          <w:rFonts w:ascii="Segoe UI" w:hAnsi="Segoe UI" w:eastAsia="Times New Roman" w:cs="Segoe UI"/>
          <w:color w:val="161616"/>
          <w:sz w:val="24"/>
          <w:szCs w:val="24"/>
        </w:rPr>
        <w:t xml:space="preserve">. </w:t>
      </w:r>
    </w:p>
    <w:p w14:paraId="7003896D">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0125C9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follow along with this article, make sure you have the C# settings selected for </w:t>
      </w:r>
    </w:p>
    <w:p w14:paraId="3F7807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For information about selecting settings for the integrated </w:t>
      </w:r>
    </w:p>
    <w:p w14:paraId="12B2681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development environment (IDE), see </w:t>
      </w:r>
      <w:r>
        <w:rPr>
          <w:rFonts w:ascii="Segoe UI Semibold" w:hAnsi="Segoe UI Semibold" w:eastAsia="Times New Roman" w:cs="Segoe UI Semibold"/>
          <w:b/>
          <w:bCs/>
          <w:color w:val="054B16"/>
          <w:sz w:val="24"/>
          <w:szCs w:val="24"/>
        </w:rPr>
        <w:t>Select environment settings</w:t>
      </w:r>
      <w:r>
        <w:rPr>
          <w:rFonts w:ascii="Segoe UI" w:hAnsi="Segoe UI" w:eastAsia="Times New Roman" w:cs="Segoe UI"/>
          <w:color w:val="161616"/>
          <w:sz w:val="24"/>
          <w:szCs w:val="24"/>
        </w:rPr>
        <w:t xml:space="preserve">. </w:t>
      </w:r>
    </w:p>
    <w:p w14:paraId="51C1D75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a new code file </w:t>
      </w:r>
    </w:p>
    <w:p w14:paraId="658403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Start by creating a new file and adding some code to it. </w:t>
      </w:r>
    </w:p>
    <w:p w14:paraId="3B668D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Visual Studio. Select the </w:t>
      </w:r>
      <w:r>
        <w:rPr>
          <w:rFonts w:ascii="Segoe UI Semibold" w:hAnsi="Segoe UI Semibold" w:eastAsia="Times New Roman" w:cs="Segoe UI Semibold"/>
          <w:b/>
          <w:bCs/>
          <w:color w:val="161616"/>
          <w:sz w:val="24"/>
          <w:szCs w:val="24"/>
        </w:rPr>
        <w:t>Esc</w:t>
      </w:r>
      <w:r>
        <w:rPr>
          <w:rFonts w:ascii="Segoe UI" w:hAnsi="Segoe UI" w:eastAsia="Times New Roman" w:cs="Segoe UI"/>
          <w:color w:val="161616"/>
          <w:sz w:val="24"/>
          <w:szCs w:val="24"/>
        </w:rPr>
        <w:t xml:space="preserve"> key, or select </w:t>
      </w:r>
      <w:r>
        <w:rPr>
          <w:rFonts w:ascii="Segoe UI Semibold" w:hAnsi="Segoe UI Semibold" w:eastAsia="Times New Roman" w:cs="Segoe UI Semibold"/>
          <w:b/>
          <w:bCs/>
          <w:color w:val="161616"/>
          <w:sz w:val="24"/>
          <w:szCs w:val="24"/>
        </w:rPr>
        <w:t>Continue without code</w:t>
      </w:r>
      <w:r>
        <w:rPr>
          <w:rFonts w:ascii="Segoe UI" w:hAnsi="Segoe UI" w:eastAsia="Times New Roman" w:cs="Segoe UI"/>
          <w:color w:val="161616"/>
          <w:sz w:val="24"/>
          <w:szCs w:val="24"/>
        </w:rPr>
        <w:t xml:space="preserve"> on the </w:t>
      </w:r>
    </w:p>
    <w:p w14:paraId="38C9E8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start window, to open the development environment. </w:t>
      </w:r>
    </w:p>
    <w:p w14:paraId="6F0111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From the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menu on the menu bar, select </w:t>
      </w:r>
      <w:r>
        <w:rPr>
          <w:rFonts w:ascii="Segoe UI Semibold" w:hAnsi="Segoe UI Semibold" w:eastAsia="Times New Roman" w:cs="Segoe UI Semibold"/>
          <w:b/>
          <w:bCs/>
          <w:color w:val="161616"/>
          <w:sz w:val="24"/>
          <w:szCs w:val="24"/>
        </w:rPr>
        <w:t>New</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or select the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N</w:t>
      </w:r>
      <w:r>
        <w:rPr>
          <w:rFonts w:ascii="Segoe UI" w:hAnsi="Segoe UI" w:eastAsia="Times New Roman" w:cs="Segoe UI"/>
          <w:color w:val="161616"/>
          <w:sz w:val="24"/>
          <w:szCs w:val="24"/>
        </w:rPr>
        <w:t xml:space="preserve"> keys. </w:t>
      </w:r>
    </w:p>
    <w:p w14:paraId="5D5EEE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the </w:t>
      </w:r>
      <w:r>
        <w:rPr>
          <w:rFonts w:ascii="Segoe UI Semibold" w:hAnsi="Segoe UI Semibold" w:eastAsia="Times New Roman" w:cs="Segoe UI Semibold"/>
          <w:b/>
          <w:bCs/>
          <w:color w:val="161616"/>
          <w:sz w:val="24"/>
          <w:szCs w:val="24"/>
        </w:rPr>
        <w:t>New File</w:t>
      </w:r>
      <w:r>
        <w:rPr>
          <w:rFonts w:ascii="Segoe UI" w:hAnsi="Segoe UI" w:eastAsia="Times New Roman" w:cs="Segoe UI"/>
          <w:color w:val="161616"/>
          <w:sz w:val="24"/>
          <w:szCs w:val="24"/>
        </w:rPr>
        <w:t xml:space="preserve"> dialog box, under the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category, select </w:t>
      </w:r>
      <w:r>
        <w:rPr>
          <w:rFonts w:ascii="Segoe UI Semibold" w:hAnsi="Segoe UI Semibold" w:eastAsia="Times New Roman" w:cs="Segoe UI Semibold"/>
          <w:b/>
          <w:bCs/>
          <w:color w:val="161616"/>
          <w:sz w:val="24"/>
          <w:szCs w:val="24"/>
        </w:rPr>
        <w:t>C# Class</w:t>
      </w:r>
      <w:r>
        <w:rPr>
          <w:rFonts w:ascii="Segoe UI" w:hAnsi="Segoe UI" w:eastAsia="Times New Roman" w:cs="Segoe UI"/>
          <w:color w:val="161616"/>
          <w:sz w:val="24"/>
          <w:szCs w:val="24"/>
        </w:rPr>
        <w:t xml:space="preserve">, and then </w:t>
      </w:r>
    </w:p>
    <w:p w14:paraId="4DECF2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Open</w:t>
      </w:r>
      <w:r>
        <w:rPr>
          <w:rFonts w:ascii="Segoe UI" w:hAnsi="Segoe UI" w:eastAsia="Times New Roman" w:cs="Segoe UI"/>
          <w:color w:val="161616"/>
          <w:sz w:val="24"/>
          <w:szCs w:val="24"/>
        </w:rPr>
        <w:t xml:space="preserve">. </w:t>
      </w:r>
    </w:p>
    <w:p w14:paraId="7517FD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A new file opens in the editor with the skeleton of a C# class.</w:t>
      </w:r>
      <w:r>
        <w:rPr>
          <w:rFonts w:ascii="Segoe UI Semibold" w:hAnsi="Segoe UI Semibold" w:eastAsia="Times New Roman" w:cs="Segoe UI Semibold"/>
          <w:b/>
          <w:bCs/>
          <w:color w:val="161616"/>
          <w:sz w:val="43"/>
          <w:szCs w:val="43"/>
        </w:rPr>
        <w:t xml:space="preserve">Use GitHub Copilot </w:t>
      </w:r>
    </w:p>
    <w:p w14:paraId="76D9E2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GitHub Copilot acts as an AI pair programmer to provide autocomplete-style code </w:t>
      </w:r>
    </w:p>
    <w:p w14:paraId="589915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completions and context-aware multi-line code suggestions, as you code, in real-time, </w:t>
      </w:r>
    </w:p>
    <w:p w14:paraId="5555EA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right in the editor. GitHub Copilot turns natural language prompts including comments </w:t>
      </w:r>
    </w:p>
    <w:p w14:paraId="3A0E94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method names into coding suggestions. You can view and incorporate suggestions </w:t>
      </w:r>
    </w:p>
    <w:p w14:paraId="7CD2CE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GitHub Copilot directly within the editor. </w:t>
      </w:r>
    </w:p>
    <w:p w14:paraId="29A54CB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 xml:space="preserve">Try GitHub Copilot </w:t>
      </w:r>
    </w:p>
    <w:p w14:paraId="303C2F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use Copilot to generate code suggestions: </w:t>
      </w:r>
    </w:p>
    <w:p w14:paraId="3BF7C0D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Place your cursor just below the final closing brace </w:t>
      </w:r>
      <w:r>
        <w:rPr>
          <w:rFonts w:ascii="Segoe UI Semibold" w:hAnsi="Segoe UI Semibold" w:eastAsia="Times New Roman" w:cs="Segoe UI Semibold"/>
          <w:b/>
          <w:bCs/>
          <w:color w:val="161616"/>
          <w:sz w:val="24"/>
          <w:szCs w:val="24"/>
        </w:rPr>
        <w:t>}</w:t>
      </w:r>
      <w:r>
        <w:rPr>
          <w:rFonts w:ascii="Segoe UI" w:hAnsi="Segoe UI" w:eastAsia="Times New Roman" w:cs="Segoe UI"/>
          <w:color w:val="161616"/>
          <w:sz w:val="24"/>
          <w:szCs w:val="24"/>
        </w:rPr>
        <w:t xml:space="preserve"> in the file. </w:t>
      </w:r>
    </w:p>
    <w:p w14:paraId="3D6A90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Type a natural language comment: </w:t>
      </w:r>
      <w:r>
        <w:rPr>
          <w:rFonts w:ascii="Consolas" w:hAnsi="Consolas" w:eastAsia="Times New Roman" w:cs="Times New Roman"/>
          <w:color w:val="161616"/>
          <w:sz w:val="20"/>
          <w:szCs w:val="20"/>
        </w:rPr>
        <w:t>// Add a method to add two numbers</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Enter</w:t>
      </w:r>
      <w:r>
        <w:rPr>
          <w:rFonts w:ascii="Segoe UI" w:hAnsi="Segoe UI" w:eastAsia="Times New Roman" w:cs="Segoe UI"/>
          <w:color w:val="161616"/>
          <w:sz w:val="24"/>
          <w:szCs w:val="24"/>
        </w:rPr>
        <w:t xml:space="preserve">. </w:t>
      </w:r>
    </w:p>
    <w:p w14:paraId="3A21BAD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GitHub Copilot generates a code suggestion for you. The suggested </w:t>
      </w:r>
    </w:p>
    <w:p w14:paraId="76DE0F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implementation shows in gray text. </w:t>
      </w:r>
    </w:p>
    <w:p w14:paraId="1FF5DFC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To accept the suggestion, select </w:t>
      </w:r>
      <w:r>
        <w:rPr>
          <w:rFonts w:ascii="Segoe UI Semibold" w:hAnsi="Segoe UI Semibold" w:eastAsia="Times New Roman" w:cs="Segoe UI Semibold"/>
          <w:b/>
          <w:bCs/>
          <w:color w:val="161616"/>
          <w:sz w:val="24"/>
          <w:szCs w:val="24"/>
        </w:rPr>
        <w:t>Tab</w:t>
      </w:r>
      <w:r>
        <w:rPr>
          <w:rFonts w:ascii="Segoe UI" w:hAnsi="Segoe UI" w:eastAsia="Times New Roman" w:cs="Segoe UI"/>
          <w:color w:val="161616"/>
          <w:sz w:val="24"/>
          <w:szCs w:val="24"/>
        </w:rPr>
        <w:t>.</w:t>
      </w:r>
      <w:r>
        <w:rPr>
          <w:rFonts w:ascii="docons" w:hAnsi="docons" w:eastAsia="Times New Roman" w:cs="Times New Roman"/>
          <w:color w:val="505050"/>
          <w:sz w:val="30"/>
          <w:szCs w:val="30"/>
        </w:rPr>
        <w:t xml:space="preserve"> </w:t>
      </w:r>
    </w:p>
    <w:p w14:paraId="7228F3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use Copilot Chat to submit a coding-related question as a prompt: </w:t>
      </w:r>
    </w:p>
    <w:p w14:paraId="737A24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Select the </w:t>
      </w:r>
      <w:r>
        <w:rPr>
          <w:rFonts w:ascii="Segoe UI Semibold" w:hAnsi="Segoe UI Semibold" w:eastAsia="Times New Roman" w:cs="Segoe UI Semibold"/>
          <w:b/>
          <w:bCs/>
          <w:color w:val="161616"/>
          <w:sz w:val="24"/>
          <w:szCs w:val="24"/>
        </w:rPr>
        <w:t>GitHub Copilot</w:t>
      </w:r>
      <w:r>
        <w:rPr>
          <w:rFonts w:ascii="Segoe UI" w:hAnsi="Segoe UI" w:eastAsia="Times New Roman" w:cs="Segoe UI"/>
          <w:color w:val="161616"/>
          <w:sz w:val="24"/>
          <w:szCs w:val="24"/>
        </w:rPr>
        <w:t xml:space="preserve"> badge in the upper-right corner of the IDE. </w:t>
      </w:r>
    </w:p>
    <w:p w14:paraId="70C5EA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Select </w:t>
      </w:r>
      <w:r>
        <w:rPr>
          <w:rFonts w:ascii="Segoe UI Semibold" w:hAnsi="Segoe UI Semibold" w:eastAsia="Times New Roman" w:cs="Segoe UI Semibold"/>
          <w:b/>
          <w:bCs/>
          <w:color w:val="161616"/>
          <w:sz w:val="24"/>
          <w:szCs w:val="24"/>
        </w:rPr>
        <w:t>Open Chat Window</w:t>
      </w:r>
      <w:r>
        <w:rPr>
          <w:rFonts w:ascii="Segoe UI" w:hAnsi="Segoe UI" w:eastAsia="Times New Roman" w:cs="Segoe UI"/>
          <w:color w:val="161616"/>
          <w:sz w:val="24"/>
          <w:szCs w:val="24"/>
        </w:rPr>
        <w:t xml:space="preserve"> from the dropdown. </w:t>
      </w:r>
    </w:p>
    <w:p w14:paraId="3DCFDE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Enter the following prompt in the chat window: </w:t>
      </w:r>
    </w:p>
    <w:p w14:paraId="4F8C3E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Copilot prompt </w:t>
      </w:r>
    </w:p>
    <w:p w14:paraId="37F85EB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Generate sample code for a simple C# method to add two numbers. </w:t>
      </w:r>
    </w:p>
    <w:p w14:paraId="07EA0D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Copilot Chat generates sample code in response to your prompt. </w:t>
      </w:r>
    </w:p>
    <w:p w14:paraId="0864CE9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GitHub Copilot is powered by AI, so surprises and mistakes are possible. For more </w:t>
      </w:r>
    </w:p>
    <w:p w14:paraId="2199EB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see </w:t>
      </w:r>
      <w:r>
        <w:rPr>
          <w:rFonts w:ascii="Segoe UI" w:hAnsi="Segoe UI" w:eastAsia="Times New Roman" w:cs="Segoe UI"/>
          <w:color w:val="0065B3"/>
          <w:sz w:val="24"/>
          <w:szCs w:val="24"/>
        </w:rPr>
        <w:t xml:space="preserve">GitHub Copilot FAQs </w:t>
      </w:r>
      <w:r>
        <w:rPr>
          <w:rFonts w:ascii="Segoe UI" w:hAnsi="Segoe UI" w:eastAsia="Times New Roman" w:cs="Segoe UI"/>
          <w:color w:val="161616"/>
          <w:sz w:val="24"/>
          <w:szCs w:val="24"/>
        </w:rPr>
        <w:t xml:space="preserve">. </w:t>
      </w:r>
    </w:p>
    <w:p w14:paraId="2BB253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Get started with </w:t>
      </w:r>
      <w:r>
        <w:rPr>
          <w:rFonts w:ascii="Segoe UI" w:hAnsi="Segoe UI" w:eastAsia="Times New Roman" w:cs="Segoe UI"/>
          <w:color w:val="0065B3"/>
          <w:sz w:val="24"/>
          <w:szCs w:val="24"/>
        </w:rPr>
        <w:t>GitHub Copilot in Visual Studio</w:t>
      </w:r>
      <w:r>
        <w:rPr>
          <w:rFonts w:ascii="Segoe UI" w:hAnsi="Segoe UI" w:eastAsia="Times New Roman" w:cs="Segoe UI"/>
          <w:color w:val="161616"/>
          <w:sz w:val="24"/>
          <w:szCs w:val="24"/>
        </w:rPr>
        <w:t xml:space="preserve">. Note that it requires Visual Studio 2022 </w:t>
      </w:r>
    </w:p>
    <w:p w14:paraId="5B943E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version 17.8 or later. </w:t>
      </w:r>
    </w:p>
    <w:p w14:paraId="28227F2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Use code snippets</w:t>
      </w:r>
      <w:r>
        <w:rPr>
          <w:rFonts w:ascii="Segoe UI" w:hAnsi="Segoe UI" w:eastAsia="Times New Roman" w:cs="Segoe UI"/>
          <w:color w:val="161616"/>
          <w:sz w:val="24"/>
          <w:szCs w:val="24"/>
        </w:rPr>
        <w:t xml:space="preserve">Visual Studio provides useful </w:t>
      </w:r>
      <w:r>
        <w:rPr>
          <w:rFonts w:ascii="SegoeUI-Italic" w:hAnsi="SegoeUI-Italic" w:eastAsia="Times New Roman" w:cs="Times New Roman"/>
          <w:i/>
          <w:iCs/>
          <w:color w:val="161616"/>
          <w:sz w:val="24"/>
          <w:szCs w:val="24"/>
        </w:rPr>
        <w:t>code snippets</w:t>
      </w:r>
      <w:r>
        <w:rPr>
          <w:rFonts w:ascii="Segoe UI" w:hAnsi="Segoe UI" w:eastAsia="Times New Roman" w:cs="Segoe UI"/>
          <w:color w:val="161616"/>
          <w:sz w:val="24"/>
          <w:szCs w:val="24"/>
        </w:rPr>
        <w:t xml:space="preserve"> that you can use to quickly and easily </w:t>
      </w:r>
    </w:p>
    <w:p w14:paraId="43B047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generate commonly used code blocks. </w:t>
      </w:r>
      <w:r>
        <w:rPr>
          <w:rFonts w:ascii="Segoe UI" w:hAnsi="Segoe UI" w:eastAsia="Times New Roman" w:cs="Segoe UI"/>
          <w:color w:val="0065B3"/>
          <w:sz w:val="24"/>
          <w:szCs w:val="24"/>
        </w:rPr>
        <w:t>Code snippets</w:t>
      </w:r>
      <w:r>
        <w:rPr>
          <w:rFonts w:ascii="Segoe UI" w:hAnsi="Segoe UI" w:eastAsia="Times New Roman" w:cs="Segoe UI"/>
          <w:color w:val="161616"/>
          <w:sz w:val="24"/>
          <w:szCs w:val="24"/>
        </w:rPr>
        <w:t xml:space="preserve"> are available for different </w:t>
      </w:r>
    </w:p>
    <w:p w14:paraId="5C97B1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programming languages including C#, Visual Basic, and C++. </w:t>
      </w:r>
    </w:p>
    <w:p w14:paraId="47E416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add the C# </w:t>
      </w:r>
      <w:r>
        <w:rPr>
          <w:rFonts w:ascii="Consolas" w:hAnsi="Consolas" w:eastAsia="Times New Roman" w:cs="Times New Roman"/>
          <w:color w:val="161616"/>
          <w:sz w:val="20"/>
          <w:szCs w:val="20"/>
        </w:rPr>
        <w:t>void Main</w:t>
      </w:r>
      <w:r>
        <w:rPr>
          <w:rFonts w:ascii="Segoe UI" w:hAnsi="Segoe UI" w:eastAsia="Times New Roman" w:cs="Segoe UI"/>
          <w:color w:val="161616"/>
          <w:sz w:val="24"/>
          <w:szCs w:val="24"/>
        </w:rPr>
        <w:t xml:space="preserve"> snippet to our file. </w:t>
      </w:r>
    </w:p>
    <w:p w14:paraId="616190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Place your cursor just above the final closing brace </w:t>
      </w:r>
      <w:r>
        <w:rPr>
          <w:rFonts w:ascii="Consolas-Bold" w:hAnsi="Consolas-Bold" w:eastAsia="Times New Roman" w:cs="Times New Roman"/>
          <w:b/>
          <w:bCs/>
          <w:color w:val="161616"/>
          <w:sz w:val="20"/>
          <w:szCs w:val="20"/>
        </w:rPr>
        <w:t>}</w:t>
      </w:r>
      <w:r>
        <w:rPr>
          <w:rFonts w:ascii="Segoe UI" w:hAnsi="Segoe UI" w:eastAsia="Times New Roman" w:cs="Segoe UI"/>
          <w:color w:val="161616"/>
          <w:sz w:val="24"/>
          <w:szCs w:val="24"/>
        </w:rPr>
        <w:t xml:space="preserve"> in the file, and type the </w:t>
      </w:r>
    </w:p>
    <w:p w14:paraId="08B2CB5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characters </w:t>
      </w:r>
      <w:r>
        <w:rPr>
          <w:rFonts w:ascii="Consolas" w:hAnsi="Consolas" w:eastAsia="Times New Roman" w:cs="Times New Roman"/>
          <w:color w:val="161616"/>
          <w:sz w:val="20"/>
          <w:szCs w:val="20"/>
        </w:rPr>
        <w:t xml:space="preserve">svm </w:t>
      </w:r>
      <w:r>
        <w:rPr>
          <w:rFonts w:ascii="Segoe UI" w:hAnsi="Segoe UI" w:eastAsia="Times New Roman" w:cs="Segoe UI"/>
          <w:color w:val="161616"/>
          <w:sz w:val="24"/>
          <w:szCs w:val="24"/>
        </w:rPr>
        <w:t xml:space="preserve">. </w:t>
      </w:r>
    </w:p>
    <w:p w14:paraId="7CE6D7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pop-up dialog box appears with information about the </w:t>
      </w:r>
      <w:r>
        <w:rPr>
          <w:rFonts w:ascii="Consolas" w:hAnsi="Consolas" w:eastAsia="Times New Roman" w:cs="Times New Roman"/>
          <w:color w:val="161616"/>
          <w:sz w:val="20"/>
          <w:szCs w:val="20"/>
        </w:rPr>
        <w:t>svm</w:t>
      </w:r>
      <w:r>
        <w:rPr>
          <w:rFonts w:ascii="Segoe UI" w:hAnsi="Segoe UI" w:eastAsia="Times New Roman" w:cs="Segoe UI"/>
          <w:color w:val="161616"/>
          <w:sz w:val="24"/>
          <w:szCs w:val="24"/>
        </w:rPr>
        <w:t xml:space="preserve"> code snippet. </w:t>
      </w:r>
    </w:p>
    <w:p w14:paraId="6BD2A0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Select the </w:t>
      </w:r>
      <w:r>
        <w:rPr>
          <w:rFonts w:ascii="Segoe UI Semibold" w:hAnsi="Segoe UI Semibold" w:eastAsia="Times New Roman" w:cs="Segoe UI Semibold"/>
          <w:b/>
          <w:bCs/>
          <w:color w:val="161616"/>
          <w:sz w:val="24"/>
          <w:szCs w:val="24"/>
        </w:rPr>
        <w:t>Tab</w:t>
      </w:r>
      <w:r>
        <w:rPr>
          <w:rFonts w:ascii="Segoe UI" w:hAnsi="Segoe UI" w:eastAsia="Times New Roman" w:cs="Segoe UI"/>
          <w:color w:val="161616"/>
          <w:sz w:val="24"/>
          <w:szCs w:val="24"/>
        </w:rPr>
        <w:t xml:space="preserve"> key twice to insert the code snippet. </w:t>
      </w:r>
    </w:p>
    <w:p w14:paraId="44079C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see the </w:t>
      </w:r>
      <w:r>
        <w:rPr>
          <w:rFonts w:ascii="Consolas" w:hAnsi="Consolas" w:eastAsia="Times New Roman" w:cs="Times New Roman"/>
          <w:color w:val="161616"/>
          <w:sz w:val="20"/>
          <w:szCs w:val="20"/>
        </w:rPr>
        <w:t>static void Main()</w:t>
      </w:r>
      <w:r>
        <w:rPr>
          <w:rFonts w:ascii="Segoe UI" w:hAnsi="Segoe UI" w:eastAsia="Times New Roman" w:cs="Segoe UI"/>
          <w:color w:val="161616"/>
          <w:sz w:val="24"/>
          <w:szCs w:val="24"/>
        </w:rPr>
        <w:t xml:space="preserve"> method signature get added to the file. The </w:t>
      </w:r>
    </w:p>
    <w:p w14:paraId="14B99C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Main()</w:t>
      </w:r>
      <w:r>
        <w:rPr>
          <w:rFonts w:ascii="Segoe UI" w:hAnsi="Segoe UI" w:eastAsia="Times New Roman" w:cs="Segoe UI"/>
          <w:color w:val="161616"/>
          <w:sz w:val="24"/>
          <w:szCs w:val="24"/>
        </w:rPr>
        <w:t xml:space="preserve"> method is the entry point for C# applications. </w:t>
      </w:r>
    </w:p>
    <w:p w14:paraId="062435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Available code snippets vary for different programming languages. You can look at the </w:t>
      </w:r>
    </w:p>
    <w:p w14:paraId="6B3D87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available code snippets for your language by choosing </w:t>
      </w:r>
      <w:r>
        <w:rPr>
          <w:rFonts w:ascii="Segoe UI Semibold" w:hAnsi="Segoe UI Semibold" w:eastAsia="Times New Roman" w:cs="Segoe UI Semibold"/>
          <w:b/>
          <w:bCs/>
          <w:color w:val="161616"/>
          <w:sz w:val="24"/>
          <w:szCs w:val="24"/>
        </w:rPr>
        <w:t>Edit</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IntelliSense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Insert </w:t>
      </w:r>
    </w:p>
    <w:p w14:paraId="4912893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Snippet</w:t>
      </w:r>
      <w:r>
        <w:rPr>
          <w:rFonts w:ascii="Segoe UI" w:hAnsi="Segoe UI" w:eastAsia="Times New Roman" w:cs="Segoe UI"/>
          <w:color w:val="161616"/>
          <w:sz w:val="24"/>
          <w:szCs w:val="24"/>
        </w:rPr>
        <w:t xml:space="preserve"> or by selecting the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K</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X</w:t>
      </w:r>
      <w:r>
        <w:rPr>
          <w:rFonts w:ascii="Segoe UI" w:hAnsi="Segoe UI" w:eastAsia="Times New Roman" w:cs="Segoe UI"/>
          <w:color w:val="161616"/>
          <w:sz w:val="24"/>
          <w:szCs w:val="24"/>
        </w:rPr>
        <w:t xml:space="preserve"> keys, and then choosing the folder for your </w:t>
      </w:r>
    </w:p>
    <w:p w14:paraId="40A350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programming language. For C#, the snippet list looks like this:The list includes snippets for creating a </w:t>
      </w:r>
      <w:r>
        <w:rPr>
          <w:rFonts w:ascii="Segoe UI" w:hAnsi="Segoe UI" w:eastAsia="Times New Roman" w:cs="Segoe UI"/>
          <w:color w:val="0065B3"/>
          <w:sz w:val="24"/>
          <w:szCs w:val="24"/>
        </w:rPr>
        <w:t>class</w:t>
      </w:r>
      <w:r>
        <w:rPr>
          <w:rFonts w:ascii="Segoe UI" w:hAnsi="Segoe UI" w:eastAsia="Times New Roman" w:cs="Segoe UI"/>
          <w:color w:val="161616"/>
          <w:sz w:val="24"/>
          <w:szCs w:val="24"/>
        </w:rPr>
        <w:t xml:space="preserve">, a </w:t>
      </w:r>
      <w:r>
        <w:rPr>
          <w:rFonts w:ascii="Segoe UI" w:hAnsi="Segoe UI" w:eastAsia="Times New Roman" w:cs="Segoe UI"/>
          <w:color w:val="0065B3"/>
          <w:sz w:val="24"/>
          <w:szCs w:val="24"/>
        </w:rPr>
        <w:t>constructor</w:t>
      </w:r>
      <w:r>
        <w:rPr>
          <w:rFonts w:ascii="Segoe UI" w:hAnsi="Segoe UI" w:eastAsia="Times New Roman" w:cs="Segoe UI"/>
          <w:color w:val="161616"/>
          <w:sz w:val="24"/>
          <w:szCs w:val="24"/>
        </w:rPr>
        <w:t xml:space="preserve">, a </w:t>
      </w:r>
      <w:r>
        <w:rPr>
          <w:rFonts w:ascii="Segoe UI" w:hAnsi="Segoe UI" w:eastAsia="Times New Roman" w:cs="Segoe UI"/>
          <w:color w:val="0065B3"/>
          <w:sz w:val="24"/>
          <w:szCs w:val="24"/>
        </w:rPr>
        <w:t>for</w:t>
      </w:r>
      <w:r>
        <w:rPr>
          <w:rFonts w:ascii="Segoe UI" w:hAnsi="Segoe UI" w:eastAsia="Times New Roman" w:cs="Segoe UI"/>
          <w:color w:val="161616"/>
          <w:sz w:val="24"/>
          <w:szCs w:val="24"/>
        </w:rPr>
        <w:t xml:space="preserve"> loop, an </w:t>
      </w:r>
      <w:r>
        <w:rPr>
          <w:rFonts w:ascii="Segoe UI" w:hAnsi="Segoe UI" w:eastAsia="Times New Roman" w:cs="Segoe UI"/>
          <w:color w:val="0065B3"/>
          <w:sz w:val="24"/>
          <w:szCs w:val="24"/>
        </w:rPr>
        <w:t>if</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 xml:space="preserve">switch </w:t>
      </w:r>
    </w:p>
    <w:p w14:paraId="5387E05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statement, and more. </w:t>
      </w:r>
    </w:p>
    <w:p w14:paraId="667B45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Text Editor toolbar, which is the row of buttons under the menu bar in Visual Studio, </w:t>
      </w:r>
    </w:p>
    <w:p w14:paraId="6636EA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helps make you more productive as you code. For example, you can toggle </w:t>
      </w:r>
      <w:r>
        <w:rPr>
          <w:rFonts w:ascii="Segoe UI" w:hAnsi="Segoe UI" w:eastAsia="Times New Roman" w:cs="Segoe UI"/>
          <w:color w:val="0065B3"/>
          <w:sz w:val="24"/>
          <w:szCs w:val="24"/>
        </w:rPr>
        <w:t xml:space="preserve">IntelliSense </w:t>
      </w:r>
    </w:p>
    <w:p w14:paraId="354697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completion mode, increase or decrease a line indent, or comment out code that you </w:t>
      </w:r>
    </w:p>
    <w:p w14:paraId="7E2D6C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don't want to compile. </w:t>
      </w:r>
    </w:p>
    <w:p w14:paraId="74F7877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comment out some code. </w:t>
      </w:r>
    </w:p>
    <w:p w14:paraId="1F0556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Paste the following code into the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method body. </w:t>
      </w:r>
    </w:p>
    <w:p w14:paraId="7BCFA3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8693E6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Comment out code </w:t>
      </w:r>
    </w:p>
    <w:p w14:paraId="0B4DEF2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someWords is a string array. </w:t>
      </w:r>
    </w:p>
    <w:p w14:paraId="0378F34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someWords = { </w:t>
      </w:r>
    </w:p>
    <w:p w14:paraId="2F2171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"the"</w:t>
      </w:r>
      <w:r>
        <w:rPr>
          <w:rFonts w:ascii="Consolas" w:hAnsi="Consolas" w:eastAsia="Times New Roman" w:cs="Times New Roman"/>
          <w:color w:val="161616"/>
          <w:sz w:val="21"/>
          <w:szCs w:val="21"/>
        </w:rPr>
        <w:t xml:space="preserve">, </w:t>
      </w:r>
    </w:p>
    <w:p w14:paraId="2BEA9DE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"quick"</w:t>
      </w:r>
      <w:r>
        <w:rPr>
          <w:rFonts w:ascii="Consolas" w:hAnsi="Consolas" w:eastAsia="Times New Roman" w:cs="Times New Roman"/>
          <w:color w:val="161616"/>
          <w:sz w:val="21"/>
          <w:szCs w:val="21"/>
        </w:rPr>
        <w:t xml:space="preserve">, </w:t>
      </w:r>
    </w:p>
    <w:p w14:paraId="384F1CB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"brown"</w:t>
      </w:r>
      <w:r>
        <w:rPr>
          <w:rFonts w:ascii="Consolas" w:hAnsi="Consolas" w:eastAsia="Times New Roman" w:cs="Times New Roman"/>
          <w:color w:val="161616"/>
          <w:sz w:val="21"/>
          <w:szCs w:val="21"/>
        </w:rPr>
        <w:t xml:space="preserve">, </w:t>
      </w:r>
    </w:p>
    <w:p w14:paraId="09E79D2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"fox"</w:t>
      </w:r>
      <w:r>
        <w:rPr>
          <w:rFonts w:ascii="Consolas" w:hAnsi="Consolas" w:eastAsia="Times New Roman" w:cs="Times New Roman"/>
          <w:color w:val="161616"/>
          <w:sz w:val="21"/>
          <w:szCs w:val="21"/>
        </w:rPr>
        <w:t xml:space="preserve">, </w:t>
      </w:r>
    </w:p>
    <w:p w14:paraId="3676A80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"jumps" </w:t>
      </w:r>
    </w:p>
    <w:p w14:paraId="5C8FDD5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w:t>
      </w:r>
      <w:r>
        <w:rPr>
          <w:rFonts w:ascii="Segoe UI" w:hAnsi="Segoe UI" w:eastAsia="Times New Roman" w:cs="Segoe UI"/>
          <w:color w:val="161616"/>
          <w:sz w:val="24"/>
          <w:szCs w:val="24"/>
        </w:rPr>
        <w:t xml:space="preserve">2. We're not using the </w:t>
      </w:r>
      <w:r>
        <w:rPr>
          <w:rFonts w:ascii="Consolas" w:hAnsi="Consolas" w:eastAsia="Times New Roman" w:cs="Times New Roman"/>
          <w:color w:val="161616"/>
          <w:sz w:val="20"/>
          <w:szCs w:val="20"/>
        </w:rPr>
        <w:t>moreWords</w:t>
      </w:r>
      <w:r>
        <w:rPr>
          <w:rFonts w:ascii="Segoe UI" w:hAnsi="Segoe UI" w:eastAsia="Times New Roman" w:cs="Segoe UI"/>
          <w:color w:val="161616"/>
          <w:sz w:val="24"/>
          <w:szCs w:val="24"/>
        </w:rPr>
        <w:t xml:space="preserve"> variable, but we might use it later so we don't want </w:t>
      </w:r>
    </w:p>
    <w:p w14:paraId="041F10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delete it. Instead, we'll comment out those lines. Select the entire definition of </w:t>
      </w:r>
    </w:p>
    <w:p w14:paraId="6C38336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moreWords</w:t>
      </w:r>
      <w:r>
        <w:rPr>
          <w:rFonts w:ascii="Segoe UI" w:hAnsi="Segoe UI" w:eastAsia="Times New Roman" w:cs="Segoe UI"/>
          <w:color w:val="161616"/>
          <w:sz w:val="24"/>
          <w:szCs w:val="24"/>
        </w:rPr>
        <w:t xml:space="preserve"> down to the closing semicolon, and then choose the </w:t>
      </w:r>
      <w:r>
        <w:rPr>
          <w:rFonts w:ascii="Segoe UI Semibold" w:hAnsi="Segoe UI Semibold" w:eastAsia="Times New Roman" w:cs="Segoe UI Semibold"/>
          <w:b/>
          <w:bCs/>
          <w:color w:val="161616"/>
          <w:sz w:val="24"/>
          <w:szCs w:val="24"/>
        </w:rPr>
        <w:t xml:space="preserve">Comment out the </w:t>
      </w:r>
    </w:p>
    <w:p w14:paraId="3ADA7A8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selected lines</w:t>
      </w:r>
      <w:r>
        <w:rPr>
          <w:rFonts w:ascii="Segoe UI" w:hAnsi="Segoe UI" w:eastAsia="Times New Roman" w:cs="Segoe UI"/>
          <w:color w:val="161616"/>
          <w:sz w:val="24"/>
          <w:szCs w:val="24"/>
        </w:rPr>
        <w:t xml:space="preserve"> button on the Text Editor toolbar. If you prefer to use the keyboard, </w:t>
      </w:r>
    </w:p>
    <w:p w14:paraId="5756BE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K</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t>
      </w:r>
    </w:p>
    <w:p w14:paraId="039DB7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 comment characters </w:t>
      </w:r>
      <w:r>
        <w:rPr>
          <w:rFonts w:ascii="Consolas" w:hAnsi="Consolas" w:eastAsia="Times New Roman" w:cs="Times New Roman"/>
          <w:color w:val="161616"/>
          <w:sz w:val="20"/>
          <w:szCs w:val="20"/>
        </w:rPr>
        <w:t>//</w:t>
      </w:r>
      <w:r>
        <w:rPr>
          <w:rFonts w:ascii="Segoe UI" w:hAnsi="Segoe UI" w:eastAsia="Times New Roman" w:cs="Segoe UI"/>
          <w:color w:val="161616"/>
          <w:sz w:val="24"/>
          <w:szCs w:val="24"/>
        </w:rPr>
        <w:t xml:space="preserve"> are added to the beginning of each selected line </w:t>
      </w:r>
    </w:p>
    <w:p w14:paraId="6479BB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comment out the code. </w:t>
      </w:r>
    </w:p>
    <w:p w14:paraId="568519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want to uncomment lines, you can select them, and then choose the </w:t>
      </w:r>
    </w:p>
    <w:p w14:paraId="1A201D4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Uncomment the selected lines</w:t>
      </w:r>
      <w:r>
        <w:rPr>
          <w:rFonts w:ascii="Segoe UI" w:hAnsi="Segoe UI" w:eastAsia="Times New Roman" w:cs="Segoe UI"/>
          <w:color w:val="161616"/>
          <w:sz w:val="24"/>
          <w:szCs w:val="24"/>
        </w:rPr>
        <w:t xml:space="preserve"> button on the Text Editor toolbar. If you prefer to </w:t>
      </w:r>
    </w:p>
    <w:p w14:paraId="1F7DE9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the keyboard, select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K</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U</w:t>
      </w:r>
      <w:r>
        <w:rPr>
          <w:rFonts w:ascii="Segoe UI" w:hAnsi="Segoe UI" w:eastAsia="Times New Roman" w:cs="Segoe UI"/>
          <w:color w:val="161616"/>
          <w:sz w:val="24"/>
          <w:szCs w:val="24"/>
        </w:rPr>
        <w:t xml:space="preserve">. </w:t>
      </w:r>
    </w:p>
    <w:p w14:paraId="36E9DD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We don't want to see the empty </w:t>
      </w:r>
      <w:r>
        <w:rPr>
          <w:rFonts w:ascii="Segoe UI" w:hAnsi="Segoe UI" w:eastAsia="Times New Roman" w:cs="Segoe UI"/>
          <w:color w:val="0065B3"/>
          <w:sz w:val="24"/>
          <w:szCs w:val="24"/>
        </w:rPr>
        <w:t>constructor</w:t>
      </w:r>
      <w:r>
        <w:rPr>
          <w:rFonts w:ascii="Segoe UI" w:hAnsi="Segoe UI" w:eastAsia="Times New Roman" w:cs="Segoe UI"/>
          <w:color w:val="161616"/>
          <w:sz w:val="24"/>
          <w:szCs w:val="24"/>
        </w:rPr>
        <w:t xml:space="preserve"> that was generated for </w:t>
      </w:r>
      <w:r>
        <w:rPr>
          <w:rFonts w:ascii="Consolas" w:hAnsi="Consolas" w:eastAsia="Times New Roman" w:cs="Times New Roman"/>
          <w:color w:val="161616"/>
          <w:sz w:val="20"/>
          <w:szCs w:val="20"/>
        </w:rPr>
        <w:t xml:space="preserve">Class1 </w:t>
      </w:r>
      <w:r>
        <w:rPr>
          <w:rFonts w:ascii="Segoe UI" w:hAnsi="Segoe UI" w:eastAsia="Times New Roman" w:cs="Segoe UI"/>
          <w:color w:val="161616"/>
          <w:sz w:val="24"/>
          <w:szCs w:val="24"/>
        </w:rPr>
        <w:t xml:space="preserve">, so to </w:t>
      </w:r>
    </w:p>
    <w:p w14:paraId="46279B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unclutter our view of the code, let's collapse it. Choose the small gray box with the </w:t>
      </w:r>
    </w:p>
    <w:p w14:paraId="40EE4E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minus sign inside it in the margin of the first line of the constructor. Or, if you prefer to </w:t>
      </w:r>
    </w:p>
    <w:p w14:paraId="33E21C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the keyboard, place the cursor anywhere in the constructor code and select the </w:t>
      </w:r>
    </w:p>
    <w:p w14:paraId="578F5D9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M</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M</w:t>
      </w:r>
      <w:r>
        <w:rPr>
          <w:rFonts w:ascii="Segoe UI" w:hAnsi="Segoe UI" w:eastAsia="Times New Roman" w:cs="Segoe UI"/>
          <w:color w:val="161616"/>
          <w:sz w:val="24"/>
          <w:szCs w:val="24"/>
        </w:rPr>
        <w:t xml:space="preserve"> keys. </w:t>
      </w:r>
    </w:p>
    <w:p w14:paraId="7858FCA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moreWords = { </w:t>
      </w:r>
    </w:p>
    <w:p w14:paraId="7F032C1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"over"</w:t>
      </w:r>
      <w:r>
        <w:rPr>
          <w:rFonts w:ascii="Consolas" w:hAnsi="Consolas" w:eastAsia="Times New Roman" w:cs="Times New Roman"/>
          <w:color w:val="161616"/>
          <w:sz w:val="21"/>
          <w:szCs w:val="21"/>
        </w:rPr>
        <w:t xml:space="preserve">, </w:t>
      </w:r>
    </w:p>
    <w:p w14:paraId="2E637A1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"the"</w:t>
      </w:r>
      <w:r>
        <w:rPr>
          <w:rFonts w:ascii="Consolas" w:hAnsi="Consolas" w:eastAsia="Times New Roman" w:cs="Times New Roman"/>
          <w:color w:val="161616"/>
          <w:sz w:val="21"/>
          <w:szCs w:val="21"/>
        </w:rPr>
        <w:t xml:space="preserve">, </w:t>
      </w:r>
    </w:p>
    <w:p w14:paraId="14D42E2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"lazy"</w:t>
      </w:r>
      <w:r>
        <w:rPr>
          <w:rFonts w:ascii="Consolas" w:hAnsi="Consolas" w:eastAsia="Times New Roman" w:cs="Times New Roman"/>
          <w:color w:val="161616"/>
          <w:sz w:val="21"/>
          <w:szCs w:val="21"/>
        </w:rPr>
        <w:t xml:space="preserve">, </w:t>
      </w:r>
    </w:p>
    <w:p w14:paraId="0AD0353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 xml:space="preserve">"dog" </w:t>
      </w:r>
    </w:p>
    <w:p w14:paraId="2F5CAF9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D5A442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8000"/>
          <w:sz w:val="21"/>
          <w:szCs w:val="21"/>
        </w:rPr>
        <w:t xml:space="preserve">// Alphabetically sort the words. </w:t>
      </w:r>
    </w:p>
    <w:p w14:paraId="504522A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IEnumerable&lt;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&gt; query = </w:t>
      </w:r>
      <w:r>
        <w:rPr>
          <w:rFonts w:ascii="Consolas" w:hAnsi="Consolas" w:eastAsia="Times New Roman" w:cs="Times New Roman"/>
          <w:color w:val="0101FD"/>
          <w:sz w:val="21"/>
          <w:szCs w:val="21"/>
        </w:rPr>
        <w:t>from</w:t>
      </w:r>
      <w:r>
        <w:rPr>
          <w:rFonts w:ascii="Consolas" w:hAnsi="Consolas" w:eastAsia="Times New Roman" w:cs="Times New Roman"/>
          <w:color w:val="161616"/>
          <w:sz w:val="21"/>
          <w:szCs w:val="21"/>
        </w:rPr>
        <w:t xml:space="preserve"> word </w:t>
      </w:r>
      <w:r>
        <w:rPr>
          <w:rFonts w:ascii="Consolas" w:hAnsi="Consolas" w:eastAsia="Times New Roman" w:cs="Times New Roman"/>
          <w:color w:val="0101FD"/>
          <w:sz w:val="21"/>
          <w:szCs w:val="21"/>
        </w:rPr>
        <w:t>in</w:t>
      </w:r>
      <w:r>
        <w:rPr>
          <w:rFonts w:ascii="Consolas" w:hAnsi="Consolas" w:eastAsia="Times New Roman" w:cs="Times New Roman"/>
          <w:color w:val="161616"/>
          <w:sz w:val="21"/>
          <w:szCs w:val="21"/>
        </w:rPr>
        <w:t xml:space="preserve"> someWords </w:t>
      </w:r>
    </w:p>
    <w:p w14:paraId="08949C6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orderby</w:t>
      </w:r>
      <w:r>
        <w:rPr>
          <w:rFonts w:ascii="Consolas" w:hAnsi="Consolas" w:eastAsia="Times New Roman" w:cs="Times New Roman"/>
          <w:color w:val="161616"/>
          <w:sz w:val="21"/>
          <w:szCs w:val="21"/>
        </w:rPr>
        <w:t xml:space="preserve"> word </w:t>
      </w:r>
    </w:p>
    <w:p w14:paraId="20E2A3C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select</w:t>
      </w:r>
      <w:r>
        <w:rPr>
          <w:rFonts w:ascii="Consolas" w:hAnsi="Consolas" w:eastAsia="Times New Roman" w:cs="Times New Roman"/>
          <w:color w:val="161616"/>
          <w:sz w:val="21"/>
          <w:szCs w:val="21"/>
        </w:rPr>
        <w:t xml:space="preserve"> word; </w:t>
      </w:r>
    </w:p>
    <w:p w14:paraId="43097EE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Collapse code blocks</w:t>
      </w:r>
      <w:r>
        <w:rPr>
          <w:rFonts w:ascii="Segoe UI" w:hAnsi="Segoe UI" w:eastAsia="Times New Roman" w:cs="Segoe UI"/>
          <w:color w:val="161616"/>
          <w:sz w:val="24"/>
          <w:szCs w:val="24"/>
        </w:rPr>
        <w:t xml:space="preserve">The code block collapses to just the first line, followed by an ellipsis ( </w:t>
      </w:r>
      <w:r>
        <w:rPr>
          <w:rFonts w:ascii="Consolas" w:hAnsi="Consolas" w:eastAsia="Times New Roman" w:cs="Times New Roman"/>
          <w:color w:val="161616"/>
          <w:sz w:val="20"/>
          <w:szCs w:val="20"/>
        </w:rPr>
        <w:t xml:space="preserve">... </w:t>
      </w:r>
      <w:r>
        <w:rPr>
          <w:rFonts w:ascii="Segoe UI" w:hAnsi="Segoe UI" w:eastAsia="Times New Roman" w:cs="Segoe UI"/>
          <w:color w:val="161616"/>
          <w:sz w:val="24"/>
          <w:szCs w:val="24"/>
        </w:rPr>
        <w:t xml:space="preserve">). To expand </w:t>
      </w:r>
    </w:p>
    <w:p w14:paraId="4D386F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code block again, select the same gray box that now has a plus sign in it, or select </w:t>
      </w:r>
    </w:p>
    <w:p w14:paraId="63D290A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M</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Ctrl</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M</w:t>
      </w:r>
      <w:r>
        <w:rPr>
          <w:rFonts w:ascii="Segoe UI" w:hAnsi="Segoe UI" w:eastAsia="Times New Roman" w:cs="Segoe UI"/>
          <w:color w:val="161616"/>
          <w:sz w:val="24"/>
          <w:szCs w:val="24"/>
        </w:rPr>
        <w:t xml:space="preserve"> again. This feature is called </w:t>
      </w:r>
      <w:r>
        <w:rPr>
          <w:rFonts w:ascii="Segoe UI" w:hAnsi="Segoe UI" w:eastAsia="Times New Roman" w:cs="Segoe UI"/>
          <w:color w:val="0065B3"/>
          <w:sz w:val="24"/>
          <w:szCs w:val="24"/>
        </w:rPr>
        <w:t>Outlining</w:t>
      </w:r>
      <w:r>
        <w:rPr>
          <w:rFonts w:ascii="Segoe UI" w:hAnsi="Segoe UI" w:eastAsia="Times New Roman" w:cs="Segoe UI"/>
          <w:color w:val="161616"/>
          <w:sz w:val="24"/>
          <w:szCs w:val="24"/>
        </w:rPr>
        <w:t xml:space="preserve"> and is especially useful when </w:t>
      </w:r>
    </w:p>
    <w:p w14:paraId="1AD76F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you're collapsing long methods or entire classes. </w:t>
      </w:r>
    </w:p>
    <w:p w14:paraId="0EB469B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View symbol definitions </w:t>
      </w:r>
    </w:p>
    <w:p w14:paraId="1DA7B8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Visual Studio editor makes it easy to inspect the definition of a type, method, or </w:t>
      </w:r>
    </w:p>
    <w:p w14:paraId="163E5EA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variable. One way is to go to the definition, in whichever file has it, by choosing </w:t>
      </w:r>
      <w:r>
        <w:rPr>
          <w:rFonts w:ascii="Segoe UI Semibold" w:hAnsi="Segoe UI Semibold" w:eastAsia="Times New Roman" w:cs="Segoe UI Semibold"/>
          <w:b/>
          <w:bCs/>
          <w:color w:val="161616"/>
          <w:sz w:val="24"/>
          <w:szCs w:val="24"/>
        </w:rPr>
        <w:t xml:space="preserve">Go to </w:t>
      </w:r>
    </w:p>
    <w:p w14:paraId="4BDE218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Definition</w:t>
      </w:r>
      <w:r>
        <w:rPr>
          <w:rFonts w:ascii="Segoe UI" w:hAnsi="Segoe UI" w:eastAsia="Times New Roman" w:cs="Segoe UI"/>
          <w:color w:val="161616"/>
          <w:sz w:val="24"/>
          <w:szCs w:val="24"/>
        </w:rPr>
        <w:t xml:space="preserve"> or by selecting the </w:t>
      </w:r>
      <w:r>
        <w:rPr>
          <w:rFonts w:ascii="Segoe UI Semibold" w:hAnsi="Segoe UI Semibold" w:eastAsia="Times New Roman" w:cs="Segoe UI Semibold"/>
          <w:b/>
          <w:bCs/>
          <w:color w:val="161616"/>
          <w:sz w:val="24"/>
          <w:szCs w:val="24"/>
        </w:rPr>
        <w:t>F12</w:t>
      </w:r>
      <w:r>
        <w:rPr>
          <w:rFonts w:ascii="Segoe UI" w:hAnsi="Segoe UI" w:eastAsia="Times New Roman" w:cs="Segoe UI"/>
          <w:color w:val="161616"/>
          <w:sz w:val="24"/>
          <w:szCs w:val="24"/>
        </w:rPr>
        <w:t xml:space="preserve"> key anywhere a symbol is referenced. An even quicker </w:t>
      </w:r>
    </w:p>
    <w:p w14:paraId="06BD6F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way that doesn't move your focus away from the code you're working on is to use </w:t>
      </w:r>
      <w:r>
        <w:rPr>
          <w:rFonts w:ascii="Segoe UI" w:hAnsi="Segoe UI" w:eastAsia="Times New Roman" w:cs="Segoe UI"/>
          <w:color w:val="0065B3"/>
          <w:sz w:val="24"/>
          <w:szCs w:val="24"/>
        </w:rPr>
        <w:t xml:space="preserve">Peek </w:t>
      </w:r>
    </w:p>
    <w:p w14:paraId="65C9E7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Definition</w:t>
      </w:r>
      <w:r>
        <w:rPr>
          <w:rFonts w:ascii="Segoe UI" w:hAnsi="Segoe UI" w:eastAsia="Times New Roman" w:cs="Segoe UI"/>
          <w:color w:val="161616"/>
          <w:sz w:val="24"/>
          <w:szCs w:val="24"/>
        </w:rPr>
        <w:t xml:space="preserve">. </w:t>
      </w:r>
    </w:p>
    <w:p w14:paraId="009272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peek at the definition of the </w:t>
      </w:r>
      <w:r>
        <w:rPr>
          <w:rFonts w:ascii="Consolas" w:hAnsi="Consolas" w:eastAsia="Times New Roman" w:cs="Times New Roman"/>
          <w:color w:val="161616"/>
          <w:sz w:val="20"/>
          <w:szCs w:val="20"/>
        </w:rPr>
        <w:t>string</w:t>
      </w:r>
      <w:r>
        <w:rPr>
          <w:rFonts w:ascii="Segoe UI" w:hAnsi="Segoe UI" w:eastAsia="Times New Roman" w:cs="Segoe UI"/>
          <w:color w:val="161616"/>
          <w:sz w:val="24"/>
          <w:szCs w:val="24"/>
        </w:rPr>
        <w:t xml:space="preserve"> type. </w:t>
      </w:r>
    </w:p>
    <w:p w14:paraId="02D2A4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Right-click on any occurrence of </w:t>
      </w:r>
      <w:r>
        <w:rPr>
          <w:rFonts w:ascii="Consolas" w:hAnsi="Consolas" w:eastAsia="Times New Roman" w:cs="Times New Roman"/>
          <w:color w:val="161616"/>
          <w:sz w:val="20"/>
          <w:szCs w:val="20"/>
        </w:rPr>
        <w:t>string</w:t>
      </w:r>
      <w:r>
        <w:rPr>
          <w:rFonts w:ascii="Segoe UI" w:hAnsi="Segoe UI" w:eastAsia="Times New Roman" w:cs="Segoe UI"/>
          <w:color w:val="161616"/>
          <w:sz w:val="24"/>
          <w:szCs w:val="24"/>
        </w:rPr>
        <w:t xml:space="preserve"> and choose </w:t>
      </w:r>
      <w:r>
        <w:rPr>
          <w:rFonts w:ascii="Segoe UI Semibold" w:hAnsi="Segoe UI Semibold" w:eastAsia="Times New Roman" w:cs="Segoe UI Semibold"/>
          <w:b/>
          <w:bCs/>
          <w:color w:val="161616"/>
          <w:sz w:val="24"/>
          <w:szCs w:val="24"/>
        </w:rPr>
        <w:t>Peek Definition</w:t>
      </w:r>
      <w:r>
        <w:rPr>
          <w:rFonts w:ascii="Segoe UI" w:hAnsi="Segoe UI" w:eastAsia="Times New Roman" w:cs="Segoe UI"/>
          <w:color w:val="161616"/>
          <w:sz w:val="24"/>
          <w:szCs w:val="24"/>
        </w:rPr>
        <w:t xml:space="preserve"> from the </w:t>
      </w:r>
    </w:p>
    <w:p w14:paraId="71F925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content menu. Or, select the </w:t>
      </w:r>
      <w:r>
        <w:rPr>
          <w:rFonts w:ascii="Segoe UI Semibold" w:hAnsi="Segoe UI Semibold" w:eastAsia="Times New Roman" w:cs="Segoe UI Semibold"/>
          <w:b/>
          <w:bCs/>
          <w:color w:val="161616"/>
          <w:sz w:val="24"/>
          <w:szCs w:val="24"/>
        </w:rPr>
        <w:t>Alt</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24"/>
          <w:szCs w:val="24"/>
        </w:rPr>
        <w:t>F12</w:t>
      </w:r>
      <w:r>
        <w:rPr>
          <w:rFonts w:ascii="Segoe UI" w:hAnsi="Segoe UI" w:eastAsia="Times New Roman" w:cs="Segoe UI"/>
          <w:color w:val="161616"/>
          <w:sz w:val="24"/>
          <w:szCs w:val="24"/>
        </w:rPr>
        <w:t xml:space="preserve"> keys. </w:t>
      </w:r>
    </w:p>
    <w:p w14:paraId="7CCB3F4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pop-up window appears with the definition of the </w:t>
      </w:r>
      <w:r>
        <w:rPr>
          <w:rFonts w:ascii="Consolas" w:hAnsi="Consolas" w:eastAsia="Times New Roman" w:cs="Times New Roman"/>
          <w:color w:val="161616"/>
          <w:sz w:val="20"/>
          <w:szCs w:val="20"/>
        </w:rPr>
        <w:t>String</w:t>
      </w:r>
      <w:r>
        <w:rPr>
          <w:rFonts w:ascii="Segoe UI" w:hAnsi="Segoe UI" w:eastAsia="Times New Roman" w:cs="Segoe UI"/>
          <w:color w:val="161616"/>
          <w:sz w:val="24"/>
          <w:szCs w:val="24"/>
        </w:rPr>
        <w:t xml:space="preserve"> class. You can scroll </w:t>
      </w:r>
    </w:p>
    <w:p w14:paraId="01E01A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within the pop-up window, or even peek at the definition of another type from the </w:t>
      </w:r>
    </w:p>
    <w:p w14:paraId="30B917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peeked code. </w:t>
      </w:r>
    </w:p>
    <w:p w14:paraId="4C1C81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Close the peek definition window by choosing the small box with an "x" at the top </w:t>
      </w:r>
    </w:p>
    <w:p w14:paraId="18690D3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right of the pop-up window. </w:t>
      </w:r>
    </w:p>
    <w:p w14:paraId="302106A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Use IntelliSense to complete words </w:t>
      </w:r>
    </w:p>
    <w:p w14:paraId="286839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IntelliSense</w:t>
      </w:r>
      <w:r>
        <w:rPr>
          <w:rFonts w:ascii="Segoe UI" w:hAnsi="Segoe UI" w:eastAsia="Times New Roman" w:cs="Segoe UI"/>
          <w:color w:val="161616"/>
          <w:sz w:val="24"/>
          <w:szCs w:val="24"/>
        </w:rPr>
        <w:t xml:space="preserve"> is an invaluable resource when you're coding. It can show you information </w:t>
      </w:r>
    </w:p>
    <w:p w14:paraId="2724B3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about available members of a type, or parameter details for different overloads of amethod. You can also use IntelliSense to complete a word after you type enough </w:t>
      </w:r>
    </w:p>
    <w:p w14:paraId="7F4558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characters to disambiguate it. </w:t>
      </w:r>
    </w:p>
    <w:p w14:paraId="3703E2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Let's add a line of code to print out the ordered strings to the console window, which is </w:t>
      </w:r>
    </w:p>
    <w:p w14:paraId="483E2BD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standard place for output from the program to go. </w:t>
      </w:r>
    </w:p>
    <w:p w14:paraId="1F114D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Below the </w:t>
      </w:r>
      <w:r>
        <w:rPr>
          <w:rFonts w:ascii="Consolas" w:hAnsi="Consolas" w:eastAsia="Times New Roman" w:cs="Times New Roman"/>
          <w:color w:val="161616"/>
          <w:sz w:val="20"/>
          <w:szCs w:val="20"/>
        </w:rPr>
        <w:t>query</w:t>
      </w:r>
      <w:r>
        <w:rPr>
          <w:rFonts w:ascii="Segoe UI" w:hAnsi="Segoe UI" w:eastAsia="Times New Roman" w:cs="Segoe UI"/>
          <w:color w:val="161616"/>
          <w:sz w:val="24"/>
          <w:szCs w:val="24"/>
        </w:rPr>
        <w:t xml:space="preserve"> variable, start typing the following code: </w:t>
      </w:r>
    </w:p>
    <w:p w14:paraId="47896C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6360D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You'll see an IntelliSense pop-up appear with information about the </w:t>
      </w:r>
      <w:r>
        <w:rPr>
          <w:rFonts w:ascii="Consolas" w:hAnsi="Consolas" w:eastAsia="Times New Roman" w:cs="Times New Roman"/>
          <w:color w:val="161616"/>
          <w:sz w:val="20"/>
          <w:szCs w:val="20"/>
        </w:rPr>
        <w:t>query</w:t>
      </w:r>
      <w:r>
        <w:rPr>
          <w:rFonts w:ascii="Segoe UI" w:hAnsi="Segoe UI" w:eastAsia="Times New Roman" w:cs="Segoe UI"/>
          <w:color w:val="161616"/>
          <w:sz w:val="24"/>
          <w:szCs w:val="24"/>
        </w:rPr>
        <w:t xml:space="preserve"> symbol. </w:t>
      </w:r>
    </w:p>
    <w:p w14:paraId="474792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To insert the rest of the word </w:t>
      </w:r>
      <w:r>
        <w:rPr>
          <w:rFonts w:ascii="Consolas" w:hAnsi="Consolas" w:eastAsia="Times New Roman" w:cs="Times New Roman"/>
          <w:color w:val="161616"/>
          <w:sz w:val="20"/>
          <w:szCs w:val="20"/>
        </w:rPr>
        <w:t>query</w:t>
      </w:r>
      <w:r>
        <w:rPr>
          <w:rFonts w:ascii="Segoe UI" w:hAnsi="Segoe UI" w:eastAsia="Times New Roman" w:cs="Segoe UI"/>
          <w:color w:val="161616"/>
          <w:sz w:val="24"/>
          <w:szCs w:val="24"/>
        </w:rPr>
        <w:t xml:space="preserve"> by using IntelliSense word completion, select </w:t>
      </w:r>
    </w:p>
    <w:p w14:paraId="3863D5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Tab</w:t>
      </w:r>
      <w:r>
        <w:rPr>
          <w:rFonts w:ascii="Segoe UI" w:hAnsi="Segoe UI" w:eastAsia="Times New Roman" w:cs="Segoe UI"/>
          <w:color w:val="161616"/>
          <w:sz w:val="24"/>
          <w:szCs w:val="24"/>
        </w:rPr>
        <w:t xml:space="preserve"> key. </w:t>
      </w:r>
    </w:p>
    <w:p w14:paraId="42C76C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Finish off the code block to look like the following code. You can practice further </w:t>
      </w:r>
    </w:p>
    <w:p w14:paraId="7D819C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code snippets by entering </w:t>
      </w:r>
      <w:r>
        <w:rPr>
          <w:rFonts w:ascii="Consolas" w:hAnsi="Consolas" w:eastAsia="Times New Roman" w:cs="Times New Roman"/>
          <w:color w:val="161616"/>
          <w:sz w:val="20"/>
          <w:szCs w:val="20"/>
        </w:rPr>
        <w:t>cw</w:t>
      </w:r>
      <w:r>
        <w:rPr>
          <w:rFonts w:ascii="Segoe UI" w:hAnsi="Segoe UI" w:eastAsia="Times New Roman" w:cs="Segoe UI"/>
          <w:color w:val="161616"/>
          <w:sz w:val="24"/>
          <w:szCs w:val="24"/>
        </w:rPr>
        <w:t xml:space="preserve"> and then selecting </w:t>
      </w:r>
      <w:r>
        <w:rPr>
          <w:rFonts w:ascii="Segoe UI Semibold" w:hAnsi="Segoe UI Semibold" w:eastAsia="Times New Roman" w:cs="Segoe UI Semibold"/>
          <w:b/>
          <w:bCs/>
          <w:color w:val="161616"/>
          <w:sz w:val="24"/>
          <w:szCs w:val="24"/>
        </w:rPr>
        <w:t>Tab</w:t>
      </w:r>
      <w:r>
        <w:rPr>
          <w:rFonts w:ascii="Segoe UI" w:hAnsi="Segoe UI" w:eastAsia="Times New Roman" w:cs="Segoe UI"/>
          <w:color w:val="161616"/>
          <w:sz w:val="24"/>
          <w:szCs w:val="24"/>
        </w:rPr>
        <w:t xml:space="preserve"> twice to generate the </w:t>
      </w:r>
    </w:p>
    <w:p w14:paraId="13C34A9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Console.WriteLine</w:t>
      </w:r>
      <w:r>
        <w:rPr>
          <w:rFonts w:ascii="Segoe UI" w:hAnsi="Segoe UI" w:eastAsia="Times New Roman" w:cs="Segoe UI"/>
          <w:color w:val="161616"/>
          <w:sz w:val="24"/>
          <w:szCs w:val="24"/>
        </w:rPr>
        <w:t xml:space="preserve"> statement. </w:t>
      </w:r>
    </w:p>
    <w:p w14:paraId="215A43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28F14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Nobody gets code right the first time, and one of the things you might have to change </w:t>
      </w:r>
    </w:p>
    <w:p w14:paraId="3C9A35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 the name of a variable or method. Let's try out Visual Studio's </w:t>
      </w:r>
      <w:r>
        <w:rPr>
          <w:rFonts w:ascii="Segoe UI" w:hAnsi="Segoe UI" w:eastAsia="Times New Roman" w:cs="Segoe UI"/>
          <w:color w:val="0065B3"/>
          <w:sz w:val="24"/>
          <w:szCs w:val="24"/>
        </w:rPr>
        <w:t>refactor</w:t>
      </w:r>
      <w:r>
        <w:rPr>
          <w:rFonts w:ascii="Segoe UI" w:hAnsi="Segoe UI" w:eastAsia="Times New Roman" w:cs="Segoe UI"/>
          <w:color w:val="161616"/>
          <w:sz w:val="24"/>
          <w:szCs w:val="24"/>
        </w:rPr>
        <w:t xml:space="preserve"> functionality to </w:t>
      </w:r>
    </w:p>
    <w:p w14:paraId="43C4D97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rename the </w:t>
      </w:r>
      <w:r>
        <w:rPr>
          <w:rFonts w:ascii="Consolas" w:hAnsi="Consolas" w:eastAsia="Times New Roman" w:cs="Times New Roman"/>
          <w:color w:val="161616"/>
          <w:sz w:val="20"/>
          <w:szCs w:val="20"/>
        </w:rPr>
        <w:t>someWords</w:t>
      </w:r>
      <w:r>
        <w:rPr>
          <w:rFonts w:ascii="Segoe UI" w:hAnsi="Segoe UI" w:eastAsia="Times New Roman" w:cs="Segoe UI"/>
          <w:color w:val="161616"/>
          <w:sz w:val="24"/>
          <w:szCs w:val="24"/>
        </w:rPr>
        <w:t xml:space="preserve"> variable to </w:t>
      </w:r>
      <w:r>
        <w:rPr>
          <w:rFonts w:ascii="Consolas" w:hAnsi="Consolas" w:eastAsia="Times New Roman" w:cs="Times New Roman"/>
          <w:color w:val="161616"/>
          <w:sz w:val="20"/>
          <w:szCs w:val="20"/>
        </w:rPr>
        <w:t xml:space="preserve">unsortedWords </w:t>
      </w:r>
      <w:r>
        <w:rPr>
          <w:rFonts w:ascii="Segoe UI" w:hAnsi="Segoe UI" w:eastAsia="Times New Roman" w:cs="Segoe UI"/>
          <w:color w:val="161616"/>
          <w:sz w:val="24"/>
          <w:szCs w:val="24"/>
        </w:rPr>
        <w:t xml:space="preserve">. </w:t>
      </w:r>
    </w:p>
    <w:p w14:paraId="080C9F9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foreach</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str </w:t>
      </w:r>
      <w:r>
        <w:rPr>
          <w:rFonts w:ascii="Consolas" w:hAnsi="Consolas" w:eastAsia="Times New Roman" w:cs="Times New Roman"/>
          <w:color w:val="0101FD"/>
          <w:sz w:val="21"/>
          <w:szCs w:val="21"/>
        </w:rPr>
        <w:t>in</w:t>
      </w:r>
      <w:r>
        <w:rPr>
          <w:rFonts w:ascii="Consolas" w:hAnsi="Consolas" w:eastAsia="Times New Roman" w:cs="Times New Roman"/>
          <w:color w:val="161616"/>
          <w:sz w:val="21"/>
          <w:szCs w:val="21"/>
        </w:rPr>
        <w:t xml:space="preserve"> qu </w:t>
      </w:r>
    </w:p>
    <w:p w14:paraId="5BB5CA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foreach</w:t>
      </w:r>
      <w:r>
        <w:rPr>
          <w:rFonts w:ascii="Consolas" w:hAnsi="Consolas" w:eastAsia="Times New Roman" w:cs="Times New Roman"/>
          <w:color w:val="161616"/>
          <w:sz w:val="21"/>
          <w:szCs w:val="21"/>
        </w:rPr>
        <w:t xml:space="preserve"> (</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str </w:t>
      </w:r>
      <w:r>
        <w:rPr>
          <w:rFonts w:ascii="Consolas" w:hAnsi="Consolas" w:eastAsia="Times New Roman" w:cs="Times New Roman"/>
          <w:color w:val="0101FD"/>
          <w:sz w:val="21"/>
          <w:szCs w:val="21"/>
        </w:rPr>
        <w:t>in</w:t>
      </w:r>
      <w:r>
        <w:rPr>
          <w:rFonts w:ascii="Consolas" w:hAnsi="Consolas" w:eastAsia="Times New Roman" w:cs="Times New Roman"/>
          <w:color w:val="161616"/>
          <w:sz w:val="21"/>
          <w:szCs w:val="21"/>
        </w:rPr>
        <w:t xml:space="preserve"> query) </w:t>
      </w:r>
    </w:p>
    <w:p w14:paraId="1619EEC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9A0738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Console.WriteLine(str); </w:t>
      </w:r>
    </w:p>
    <w:p w14:paraId="6CDC8FE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7D69DD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Refactor a name</w:t>
      </w:r>
      <w:r>
        <w:rPr>
          <w:rFonts w:ascii="Segoe UI" w:hAnsi="Segoe UI" w:eastAsia="Times New Roman" w:cs="Segoe UI"/>
          <w:color w:val="161616"/>
          <w:sz w:val="24"/>
          <w:szCs w:val="24"/>
        </w:rPr>
        <w:t xml:space="preserve">1. Place your cursor over the definition of the </w:t>
      </w:r>
      <w:r>
        <w:rPr>
          <w:rFonts w:ascii="Consolas" w:hAnsi="Consolas" w:eastAsia="Times New Roman" w:cs="Times New Roman"/>
          <w:color w:val="161616"/>
          <w:sz w:val="20"/>
          <w:szCs w:val="20"/>
        </w:rPr>
        <w:t>someWords</w:t>
      </w:r>
      <w:r>
        <w:rPr>
          <w:rFonts w:ascii="Segoe UI" w:hAnsi="Segoe UI" w:eastAsia="Times New Roman" w:cs="Segoe UI"/>
          <w:color w:val="161616"/>
          <w:sz w:val="24"/>
          <w:szCs w:val="24"/>
        </w:rPr>
        <w:t xml:space="preserve"> variable, and choose </w:t>
      </w:r>
    </w:p>
    <w:p w14:paraId="5D4610E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Rename</w:t>
      </w:r>
      <w:r>
        <w:rPr>
          <w:rFonts w:ascii="Segoe UI" w:hAnsi="Segoe UI" w:eastAsia="Times New Roman" w:cs="Segoe UI"/>
          <w:color w:val="161616"/>
          <w:sz w:val="24"/>
          <w:szCs w:val="24"/>
        </w:rPr>
        <w:t xml:space="preserve"> from the right-click or context menu, or select the </w:t>
      </w:r>
      <w:r>
        <w:rPr>
          <w:rFonts w:ascii="Segoe UI Semibold" w:hAnsi="Segoe UI Semibold" w:eastAsia="Times New Roman" w:cs="Segoe UI Semibold"/>
          <w:b/>
          <w:bCs/>
          <w:color w:val="161616"/>
          <w:sz w:val="24"/>
          <w:szCs w:val="24"/>
        </w:rPr>
        <w:t>F2</w:t>
      </w:r>
      <w:r>
        <w:rPr>
          <w:rFonts w:ascii="Segoe UI" w:hAnsi="Segoe UI" w:eastAsia="Times New Roman" w:cs="Segoe UI"/>
          <w:color w:val="161616"/>
          <w:sz w:val="24"/>
          <w:szCs w:val="24"/>
        </w:rPr>
        <w:t xml:space="preserve"> key. </w:t>
      </w:r>
    </w:p>
    <w:p w14:paraId="4EEC43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w:t>
      </w:r>
      <w:r>
        <w:rPr>
          <w:rFonts w:ascii="Segoe UI Semibold" w:hAnsi="Segoe UI Semibold" w:eastAsia="Times New Roman" w:cs="Segoe UI Semibold"/>
          <w:b/>
          <w:bCs/>
          <w:color w:val="161616"/>
          <w:sz w:val="24"/>
          <w:szCs w:val="24"/>
        </w:rPr>
        <w:t>Rename</w:t>
      </w:r>
      <w:r>
        <w:rPr>
          <w:rFonts w:ascii="Segoe UI" w:hAnsi="Segoe UI" w:eastAsia="Times New Roman" w:cs="Segoe UI"/>
          <w:color w:val="161616"/>
          <w:sz w:val="24"/>
          <w:szCs w:val="24"/>
        </w:rPr>
        <w:t xml:space="preserve"> dialog box appears at the top right of the editor. </w:t>
      </w:r>
    </w:p>
    <w:p w14:paraId="33E3F8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the desired name </w:t>
      </w:r>
      <w:r>
        <w:rPr>
          <w:rFonts w:ascii="Segoe UI Semibold" w:hAnsi="Segoe UI Semibold" w:eastAsia="Times New Roman" w:cs="Segoe UI Semibold"/>
          <w:b/>
          <w:bCs/>
          <w:color w:val="161616"/>
          <w:sz w:val="24"/>
          <w:szCs w:val="24"/>
        </w:rPr>
        <w:t>unsortedWords</w:t>
      </w:r>
      <w:r>
        <w:rPr>
          <w:rFonts w:ascii="Segoe UI" w:hAnsi="Segoe UI" w:eastAsia="Times New Roman" w:cs="Segoe UI"/>
          <w:color w:val="161616"/>
          <w:sz w:val="24"/>
          <w:szCs w:val="24"/>
        </w:rPr>
        <w:t xml:space="preserve">. You'll see that the reference to </w:t>
      </w:r>
    </w:p>
    <w:p w14:paraId="1CDB142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unsortedWords</w:t>
      </w:r>
      <w:r>
        <w:rPr>
          <w:rFonts w:ascii="Segoe UI" w:hAnsi="Segoe UI" w:eastAsia="Times New Roman" w:cs="Segoe UI"/>
          <w:color w:val="161616"/>
          <w:sz w:val="24"/>
          <w:szCs w:val="24"/>
        </w:rPr>
        <w:t xml:space="preserve"> in the </w:t>
      </w:r>
      <w:r>
        <w:rPr>
          <w:rFonts w:ascii="Consolas" w:hAnsi="Consolas" w:eastAsia="Times New Roman" w:cs="Times New Roman"/>
          <w:color w:val="161616"/>
          <w:sz w:val="20"/>
          <w:szCs w:val="20"/>
        </w:rPr>
        <w:t>query</w:t>
      </w:r>
      <w:r>
        <w:rPr>
          <w:rFonts w:ascii="Segoe UI" w:hAnsi="Segoe UI" w:eastAsia="Times New Roman" w:cs="Segoe UI"/>
          <w:color w:val="161616"/>
          <w:sz w:val="24"/>
          <w:szCs w:val="24"/>
        </w:rPr>
        <w:t xml:space="preserve"> assignment statement is also automatically renamed. </w:t>
      </w:r>
    </w:p>
    <w:p w14:paraId="64C4E5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you select the </w:t>
      </w:r>
      <w:r>
        <w:rPr>
          <w:rFonts w:ascii="Segoe UI Semibold" w:hAnsi="Segoe UI Semibold" w:eastAsia="Times New Roman" w:cs="Segoe UI Semibold"/>
          <w:b/>
          <w:bCs/>
          <w:color w:val="161616"/>
          <w:sz w:val="24"/>
          <w:szCs w:val="24"/>
        </w:rPr>
        <w:t>Enter</w:t>
      </w:r>
      <w:r>
        <w:rPr>
          <w:rFonts w:ascii="Segoe UI" w:hAnsi="Segoe UI" w:eastAsia="Times New Roman" w:cs="Segoe UI"/>
          <w:color w:val="161616"/>
          <w:sz w:val="24"/>
          <w:szCs w:val="24"/>
        </w:rPr>
        <w:t xml:space="preserve"> key, select the </w:t>
      </w:r>
      <w:r>
        <w:rPr>
          <w:rFonts w:ascii="Segoe UI Semibold" w:hAnsi="Segoe UI Semibold" w:eastAsia="Times New Roman" w:cs="Segoe UI Semibold"/>
          <w:b/>
          <w:bCs/>
          <w:color w:val="161616"/>
          <w:sz w:val="24"/>
          <w:szCs w:val="24"/>
        </w:rPr>
        <w:t>Include comments</w:t>
      </w:r>
      <w:r>
        <w:rPr>
          <w:rFonts w:ascii="Segoe UI" w:hAnsi="Segoe UI" w:eastAsia="Times New Roman" w:cs="Segoe UI"/>
          <w:color w:val="161616"/>
          <w:sz w:val="24"/>
          <w:szCs w:val="24"/>
        </w:rPr>
        <w:t xml:space="preserve"> checkbox in the </w:t>
      </w:r>
    </w:p>
    <w:p w14:paraId="723B139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Rename</w:t>
      </w:r>
      <w:r>
        <w:rPr>
          <w:rFonts w:ascii="Segoe UI" w:hAnsi="Segoe UI" w:eastAsia="Times New Roman" w:cs="Segoe UI"/>
          <w:color w:val="161616"/>
          <w:sz w:val="24"/>
          <w:szCs w:val="24"/>
        </w:rPr>
        <w:t xml:space="preserve"> pop-up box. </w:t>
      </w:r>
    </w:p>
    <w:p w14:paraId="208882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Select the </w:t>
      </w:r>
      <w:r>
        <w:rPr>
          <w:rFonts w:ascii="Segoe UI Semibold" w:hAnsi="Segoe UI Semibold" w:eastAsia="Times New Roman" w:cs="Segoe UI Semibold"/>
          <w:b/>
          <w:bCs/>
          <w:color w:val="161616"/>
          <w:sz w:val="24"/>
          <w:szCs w:val="24"/>
        </w:rPr>
        <w:t>Enter</w:t>
      </w:r>
      <w:r>
        <w:rPr>
          <w:rFonts w:ascii="Segoe UI" w:hAnsi="Segoe UI" w:eastAsia="Times New Roman" w:cs="Segoe UI"/>
          <w:color w:val="161616"/>
          <w:sz w:val="24"/>
          <w:szCs w:val="24"/>
        </w:rPr>
        <w:t xml:space="preserve"> key. </w:t>
      </w:r>
    </w:p>
    <w:p w14:paraId="7787E6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Both occurrences of </w:t>
      </w:r>
      <w:r>
        <w:rPr>
          <w:rFonts w:ascii="Consolas" w:hAnsi="Consolas" w:eastAsia="Times New Roman" w:cs="Times New Roman"/>
          <w:color w:val="161616"/>
          <w:sz w:val="20"/>
          <w:szCs w:val="20"/>
        </w:rPr>
        <w:t>someWords</w:t>
      </w:r>
      <w:r>
        <w:rPr>
          <w:rFonts w:ascii="Segoe UI" w:hAnsi="Segoe UI" w:eastAsia="Times New Roman" w:cs="Segoe UI"/>
          <w:color w:val="161616"/>
          <w:sz w:val="24"/>
          <w:szCs w:val="24"/>
        </w:rPr>
        <w:t xml:space="preserve"> in your code have been renamed, as well as the </w:t>
      </w:r>
    </w:p>
    <w:p w14:paraId="078D01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text </w:t>
      </w:r>
      <w:r>
        <w:rPr>
          <w:rFonts w:ascii="Consolas" w:hAnsi="Consolas" w:eastAsia="Times New Roman" w:cs="Times New Roman"/>
          <w:color w:val="161616"/>
          <w:sz w:val="20"/>
          <w:szCs w:val="20"/>
        </w:rPr>
        <w:t>someWords</w:t>
      </w:r>
      <w:r>
        <w:rPr>
          <w:rFonts w:ascii="Segoe UI" w:hAnsi="Segoe UI" w:eastAsia="Times New Roman" w:cs="Segoe UI"/>
          <w:color w:val="161616"/>
          <w:sz w:val="24"/>
          <w:szCs w:val="24"/>
        </w:rPr>
        <w:t xml:space="preserve"> in your code comment. </w:t>
      </w:r>
    </w:p>
    <w:p w14:paraId="134C080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07E488A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Learn about projects and solutions</w:t>
      </w:r>
      <w:r>
        <w:rPr>
          <w:rFonts w:ascii="Segoe UI Semibold" w:hAnsi="Segoe UI Semibold" w:eastAsia="Times New Roman" w:cs="Segoe UI Semibold"/>
          <w:b/>
          <w:bCs/>
          <w:color w:val="161616"/>
          <w:sz w:val="42"/>
          <w:szCs w:val="42"/>
        </w:rPr>
        <w:t xml:space="preserve">Feedback </w:t>
      </w:r>
    </w:p>
    <w:p w14:paraId="5C645F3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5176B1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34D1F26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Ask the community </w:t>
      </w:r>
    </w:p>
    <w:p w14:paraId="4965A4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GitHub Copilot Completions in Visual Studio </w:t>
      </w:r>
    </w:p>
    <w:p w14:paraId="1F4377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GitHub Copilot Chat in Visual Studio </w:t>
      </w:r>
    </w:p>
    <w:p w14:paraId="335516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Code snippets </w:t>
      </w:r>
    </w:p>
    <w:p w14:paraId="3D2435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Navigate code </w:t>
      </w:r>
    </w:p>
    <w:p w14:paraId="29BEA0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Outlining </w:t>
      </w:r>
    </w:p>
    <w:p w14:paraId="6BA1D6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Go To Definition and Peek Definition </w:t>
      </w:r>
    </w:p>
    <w:p w14:paraId="19FE5C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Refactoring </w:t>
      </w:r>
    </w:p>
    <w:p w14:paraId="7CC0D8D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Use IntelliSense </w:t>
      </w:r>
    </w:p>
    <w:p w14:paraId="1EEEC58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34E4ED76">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6F589522">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Compile and build in Visual Studio </w:t>
      </w:r>
    </w:p>
    <w:p w14:paraId="60ECF8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02/03/2025 </w:t>
      </w:r>
    </w:p>
    <w:p w14:paraId="049A97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a first introduction to building within the IDE, see </w:t>
      </w:r>
      <w:r>
        <w:rPr>
          <w:rFonts w:ascii="Segoe UI" w:hAnsi="Segoe UI" w:eastAsia="Times New Roman" w:cs="Segoe UI"/>
          <w:color w:val="0065B3"/>
          <w:sz w:val="24"/>
          <w:szCs w:val="24"/>
        </w:rPr>
        <w:t xml:space="preserve">Walkthrough: Building an </w:t>
      </w:r>
    </w:p>
    <w:p w14:paraId="1BBEB1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application</w:t>
      </w:r>
      <w:r>
        <w:rPr>
          <w:rFonts w:ascii="Segoe UI" w:hAnsi="Segoe UI" w:eastAsia="Times New Roman" w:cs="Segoe UI"/>
          <w:color w:val="161616"/>
          <w:sz w:val="24"/>
          <w:szCs w:val="24"/>
        </w:rPr>
        <w:t xml:space="preserve">. </w:t>
      </w:r>
    </w:p>
    <w:p w14:paraId="616E9F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use any of the following methods to build an application: the Visual Studio IDE, </w:t>
      </w:r>
    </w:p>
    <w:p w14:paraId="4C665E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MSBuild command-line tools, and Azure Pipelines: </w:t>
      </w:r>
    </w:p>
    <w:p w14:paraId="6C7D764B">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Build Method </w:t>
      </w:r>
    </w:p>
    <w:p w14:paraId="1549A1E4">
      <w:pPr>
        <w:pStyle w:val="25"/>
        <w:numPr>
          <w:ilvl w:val="0"/>
          <w:numId w:val="367"/>
        </w:numPr>
        <w:spacing w:after="0" w:line="240" w:lineRule="auto"/>
        <w:rPr>
          <w:rFonts w:ascii="Times New Roman" w:hAnsi="Times New Roman" w:eastAsia="Times New Roman" w:cs="Times New Roman"/>
          <w:sz w:val="24"/>
          <w:szCs w:val="24"/>
        </w:rPr>
      </w:pPr>
      <w:r>
        <w:rPr>
          <w:rFonts w:ascii="SegoeUI-Bold" w:hAnsi="SegoeUI-Bold" w:eastAsia="Times New Roman" w:cs="Times New Roman"/>
          <w:b/>
          <w:bCs/>
          <w:color w:val="161616"/>
          <w:sz w:val="21"/>
          <w:szCs w:val="21"/>
        </w:rPr>
        <w:t xml:space="preserve">Benefits </w:t>
      </w:r>
    </w:p>
    <w:p w14:paraId="254A4E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IDE </w:t>
      </w:r>
    </w:p>
    <w:p w14:paraId="7FCA6E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Create builds immediately and test them in a debugger. </w:t>
      </w:r>
    </w:p>
    <w:p w14:paraId="014A7A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Run multi-processor builds for C++ and C# projects. </w:t>
      </w:r>
    </w:p>
    <w:p w14:paraId="58221C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Customize different aspects of the build system. </w:t>
      </w:r>
    </w:p>
    <w:p w14:paraId="7242FB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CMake </w:t>
      </w:r>
    </w:p>
    <w:p w14:paraId="543FB9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Build C++ projects using the CMake tool </w:t>
      </w:r>
    </w:p>
    <w:p w14:paraId="0BB579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Use the same build system across Linux and Windows platforms. </w:t>
      </w:r>
    </w:p>
    <w:p w14:paraId="182535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MSBuild command </w:t>
      </w:r>
    </w:p>
    <w:p w14:paraId="7AF7BB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line </w:t>
      </w:r>
    </w:p>
    <w:p w14:paraId="6F185F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Build projects without installing Visual Studio. </w:t>
      </w:r>
    </w:p>
    <w:p w14:paraId="0B10DD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Run multi-processor builds for all project types. </w:t>
      </w:r>
    </w:p>
    <w:p w14:paraId="1E680A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Customize most areas of the build system. </w:t>
      </w:r>
    </w:p>
    <w:p w14:paraId="2296C9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Azure Pipelines </w:t>
      </w:r>
    </w:p>
    <w:p w14:paraId="7989D5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Automate your build process as part of a continuous </w:t>
      </w:r>
    </w:p>
    <w:p w14:paraId="6277AA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integration/continuous delivery pipeline. </w:t>
      </w:r>
    </w:p>
    <w:p w14:paraId="18D5F2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Apply automated tests with every build. </w:t>
      </w:r>
    </w:p>
    <w:p w14:paraId="6C5F3E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Employ virtually unlimited cloud-based resources for build processes. </w:t>
      </w:r>
    </w:p>
    <w:p w14:paraId="7986215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Modify the build workflow and create build activities to perform deeply </w:t>
      </w:r>
    </w:p>
    <w:p w14:paraId="711478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customized tasks. </w:t>
      </w:r>
    </w:p>
    <w:p w14:paraId="6DA065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documentation in this section goes into further details of the IDE-based build </w:t>
      </w:r>
    </w:p>
    <w:p w14:paraId="50773E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process. For more information on the other methods, see </w:t>
      </w:r>
      <w:r>
        <w:rPr>
          <w:rFonts w:ascii="Segoe UI" w:hAnsi="Segoe UI" w:eastAsia="Times New Roman" w:cs="Segoe UI"/>
          <w:color w:val="0065B3"/>
          <w:sz w:val="24"/>
          <w:szCs w:val="24"/>
        </w:rPr>
        <w:t>CMake</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MSBuild</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Azure </w:t>
      </w:r>
    </w:p>
    <w:p w14:paraId="621926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Pipelines</w:t>
      </w:r>
      <w:r>
        <w:rPr>
          <w:rFonts w:ascii="Segoe UI" w:hAnsi="Segoe UI" w:eastAsia="Times New Roman" w:cs="Segoe UI"/>
          <w:color w:val="161616"/>
          <w:sz w:val="24"/>
          <w:szCs w:val="24"/>
        </w:rPr>
        <w:t xml:space="preserve">, respectively. </w:t>
      </w:r>
    </w:p>
    <w:p w14:paraId="4758B6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create a project, Visual Studio created default build configurations for the </w:t>
      </w:r>
    </w:p>
    <w:p w14:paraId="11B0E1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and the solution that contains the project. These configurations define how the </w:t>
      </w:r>
    </w:p>
    <w:p w14:paraId="765EE0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solutions and projects are built and deployed. Project configurations in particular are </w:t>
      </w:r>
    </w:p>
    <w:p w14:paraId="30085E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unique for a target platform (such as Windows or Linux) and build type (such as debug </w:t>
      </w:r>
    </w:p>
    <w:p w14:paraId="5013EB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or release). You can edit these configurations however you like, and can also create your </w:t>
      </w:r>
    </w:p>
    <w:p w14:paraId="620BCE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own configurations as needed. </w:t>
      </w:r>
    </w:p>
    <w:p w14:paraId="488ACEE9">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0F6CBD"/>
          <w:sz w:val="18"/>
          <w:szCs w:val="18"/>
        </w:rPr>
        <w:t>ﾉ</w:t>
      </w:r>
      <w:r>
        <w:rPr>
          <w:rFonts w:ascii="docons" w:hAnsi="docons" w:eastAsia="Times New Roman" w:cs="Times New Roman"/>
          <w:color w:val="0F6CBD"/>
          <w:sz w:val="18"/>
          <w:szCs w:val="18"/>
        </w:rPr>
        <w:t xml:space="preserve"> </w:t>
      </w:r>
      <w:r>
        <w:rPr>
          <w:rFonts w:ascii="Segoe UI Semibold" w:hAnsi="Segoe UI Semibold" w:eastAsia="Times New Roman" w:cs="Segoe UI Semibold"/>
          <w:b/>
          <w:bCs/>
          <w:color w:val="161616"/>
          <w:sz w:val="21"/>
          <w:szCs w:val="21"/>
        </w:rPr>
        <w:t xml:space="preserve">Expand table </w:t>
      </w:r>
    </w:p>
    <w:p w14:paraId="3609CCD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Building from the IDE</w:t>
      </w:r>
      <w:r>
        <w:rPr>
          <w:rFonts w:ascii="Segoe UI Semibold" w:hAnsi="Segoe UI Semibold" w:eastAsia="Times New Roman" w:cs="Segoe UI Semibold"/>
          <w:b/>
          <w:bCs/>
          <w:color w:val="161616"/>
          <w:sz w:val="42"/>
          <w:szCs w:val="42"/>
        </w:rPr>
        <w:t xml:space="preserve">Feedback </w:t>
      </w:r>
    </w:p>
    <w:p w14:paraId="06A54B4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2956A9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796501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Ask the community </w:t>
      </w:r>
    </w:p>
    <w:p w14:paraId="034CE7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a first introduction to building within the IDE, see </w:t>
      </w:r>
      <w:r>
        <w:rPr>
          <w:rFonts w:ascii="Segoe UI" w:hAnsi="Segoe UI" w:eastAsia="Times New Roman" w:cs="Segoe UI"/>
          <w:color w:val="0065B3"/>
          <w:sz w:val="24"/>
          <w:szCs w:val="24"/>
        </w:rPr>
        <w:t xml:space="preserve">Walkthrough: Building an </w:t>
      </w:r>
    </w:p>
    <w:p w14:paraId="24FD02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application</w:t>
      </w:r>
      <w:r>
        <w:rPr>
          <w:rFonts w:ascii="Segoe UI" w:hAnsi="Segoe UI" w:eastAsia="Times New Roman" w:cs="Segoe UI"/>
          <w:color w:val="161616"/>
          <w:sz w:val="24"/>
          <w:szCs w:val="24"/>
        </w:rPr>
        <w:t xml:space="preserve">. </w:t>
      </w:r>
    </w:p>
    <w:p w14:paraId="0B487E9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Next, see </w:t>
      </w:r>
      <w:r>
        <w:rPr>
          <w:rFonts w:ascii="Segoe UI" w:hAnsi="Segoe UI" w:eastAsia="Times New Roman" w:cs="Segoe UI"/>
          <w:color w:val="0065B3"/>
          <w:sz w:val="24"/>
          <w:szCs w:val="24"/>
        </w:rPr>
        <w:t>Building and cleaning projects and solutions in Visual Studio</w:t>
      </w:r>
      <w:r>
        <w:rPr>
          <w:rFonts w:ascii="Segoe UI" w:hAnsi="Segoe UI" w:eastAsia="Times New Roman" w:cs="Segoe UI"/>
          <w:color w:val="161616"/>
          <w:sz w:val="24"/>
          <w:szCs w:val="24"/>
        </w:rPr>
        <w:t xml:space="preserve"> to learn about </w:t>
      </w:r>
    </w:p>
    <w:p w14:paraId="3A24E9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different customizations you can make to the process. Customizations include </w:t>
      </w:r>
    </w:p>
    <w:p w14:paraId="6D2673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changing output directories</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specifying custom build events</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 xml:space="preserve">managing project </w:t>
      </w:r>
    </w:p>
    <w:p w14:paraId="5C97DB8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dependencies</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managing build log files</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suppressing compiler warnings</w:t>
      </w:r>
      <w:r>
        <w:rPr>
          <w:rFonts w:ascii="Segoe UI" w:hAnsi="Segoe UI" w:eastAsia="Times New Roman" w:cs="Segoe UI"/>
          <w:color w:val="161616"/>
          <w:sz w:val="24"/>
          <w:szCs w:val="24"/>
        </w:rPr>
        <w:t xml:space="preserve">. </w:t>
      </w:r>
    </w:p>
    <w:p w14:paraId="11E2767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there, you can explore a variety of other tasks: </w:t>
      </w:r>
    </w:p>
    <w:p w14:paraId="321F60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Understand build configurations </w:t>
      </w:r>
    </w:p>
    <w:p w14:paraId="0CBD5D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Configure projects to target platforms </w:t>
      </w:r>
    </w:p>
    <w:p w14:paraId="1BB20F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Manage project and solution properties</w:t>
      </w:r>
      <w:r>
        <w:rPr>
          <w:rFonts w:ascii="Segoe UI" w:hAnsi="Segoe UI" w:eastAsia="Times New Roman" w:cs="Segoe UI"/>
          <w:color w:val="161616"/>
          <w:sz w:val="24"/>
          <w:szCs w:val="24"/>
        </w:rPr>
        <w:t xml:space="preserve">. </w:t>
      </w:r>
    </w:p>
    <w:p w14:paraId="5367A35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Specify build events in </w:t>
      </w:r>
      <w:r>
        <w:rPr>
          <w:rFonts w:ascii="Segoe UI" w:hAnsi="Segoe UI" w:eastAsia="Times New Roman" w:cs="Segoe UI"/>
          <w:color w:val="0065B3"/>
          <w:sz w:val="24"/>
          <w:szCs w:val="24"/>
        </w:rPr>
        <w:t>C#</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Visual Basic </w:t>
      </w:r>
    </w:p>
    <w:p w14:paraId="49FC8BB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Set build options </w:t>
      </w:r>
    </w:p>
    <w:p w14:paraId="2C8204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Build multiple projects in parallel </w:t>
      </w:r>
    </w:p>
    <w:p w14:paraId="6994CA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Building (compiling) website projects </w:t>
      </w:r>
    </w:p>
    <w:p w14:paraId="2FF917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CMake projects in Visual Studio </w:t>
      </w:r>
    </w:p>
    <w:p w14:paraId="5D97F63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Related content </w:t>
      </w:r>
    </w:p>
    <w:p w14:paraId="14BC1E5D">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F6CBD"/>
          <w:sz w:val="18"/>
          <w:szCs w:val="18"/>
        </w:rPr>
        <w:t xml:space="preserve"> </w:t>
      </w:r>
      <w:r>
        <w:rPr>
          <w:rFonts w:ascii="Segoe UI Semibold" w:hAnsi="Segoe UI Semibold" w:eastAsia="Times New Roman" w:cs="Segoe UI Semibold"/>
          <w:b/>
          <w:bCs/>
          <w:color w:val="0F6CBD"/>
          <w:sz w:val="21"/>
          <w:szCs w:val="21"/>
        </w:rPr>
        <w:t xml:space="preserve">Yes </w:t>
      </w:r>
    </w:p>
    <w:p w14:paraId="780E67E7">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F6CBD"/>
          <w:sz w:val="18"/>
          <w:szCs w:val="18"/>
        </w:rPr>
        <w:t xml:space="preserve"> </w:t>
      </w:r>
      <w:r>
        <w:rPr>
          <w:rFonts w:ascii="Segoe UI Semibold" w:hAnsi="Segoe UI Semibold" w:eastAsia="Times New Roman" w:cs="Segoe UI Semibold"/>
          <w:b/>
          <w:bCs/>
          <w:color w:val="0F6CBD"/>
          <w:sz w:val="21"/>
          <w:szCs w:val="21"/>
        </w:rPr>
        <w:t>No</w:t>
      </w:r>
      <w:r>
        <w:rPr>
          <w:rFonts w:ascii="Segoe UI Semibold" w:hAnsi="Segoe UI Semibold" w:eastAsia="Times New Roman" w:cs="Segoe UI Semibold"/>
          <w:b/>
          <w:bCs/>
          <w:color w:val="161616"/>
          <w:sz w:val="51"/>
          <w:szCs w:val="51"/>
        </w:rPr>
        <w:t xml:space="preserve">Quickstart: Debug with C++ using the </w:t>
      </w:r>
    </w:p>
    <w:p w14:paraId="1CA5E63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Visual Studio debugger </w:t>
      </w:r>
    </w:p>
    <w:p w14:paraId="4911F1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01/12/2024 </w:t>
      </w:r>
    </w:p>
    <w:p w14:paraId="35EA6C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Visual Studio debugger provides many powerful features to help you debug your </w:t>
      </w:r>
    </w:p>
    <w:p w14:paraId="0BD945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apps. This topic provides a quick way to learn some of the basic features. </w:t>
      </w:r>
    </w:p>
    <w:p w14:paraId="6A1608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Visual Studio and create a project. </w:t>
      </w:r>
    </w:p>
    <w:p w14:paraId="18A380F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Press </w:t>
      </w:r>
      <w:r>
        <w:rPr>
          <w:rFonts w:ascii="Segoe UI Semibold" w:hAnsi="Segoe UI Semibold" w:eastAsia="Times New Roman" w:cs="Segoe UI Semibold"/>
          <w:b/>
          <w:bCs/>
          <w:color w:val="161616"/>
          <w:sz w:val="24"/>
          <w:szCs w:val="24"/>
        </w:rPr>
        <w:t>Esc</w:t>
      </w:r>
      <w:r>
        <w:rPr>
          <w:rFonts w:ascii="Segoe UI" w:hAnsi="Segoe UI" w:eastAsia="Times New Roman" w:cs="Segoe UI"/>
          <w:color w:val="161616"/>
          <w:sz w:val="24"/>
          <w:szCs w:val="24"/>
        </w:rPr>
        <w:t xml:space="preserve"> to close the start window. Type </w:t>
      </w:r>
      <w:r>
        <w:rPr>
          <w:rFonts w:ascii="Segoe UI Semibold" w:hAnsi="Segoe UI Semibold" w:eastAsia="Times New Roman" w:cs="Segoe UI Semibold"/>
          <w:b/>
          <w:bCs/>
          <w:color w:val="161616"/>
          <w:sz w:val="24"/>
          <w:szCs w:val="24"/>
        </w:rPr>
        <w:t>Ctrl + Q</w:t>
      </w:r>
      <w:r>
        <w:rPr>
          <w:rFonts w:ascii="Segoe UI" w:hAnsi="Segoe UI" w:eastAsia="Times New Roman" w:cs="Segoe UI"/>
          <w:color w:val="161616"/>
          <w:sz w:val="24"/>
          <w:szCs w:val="24"/>
        </w:rPr>
        <w:t xml:space="preserve"> to open the search box, type </w:t>
      </w:r>
    </w:p>
    <w:p w14:paraId="1D188DD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choose </w:t>
      </w:r>
      <w:r>
        <w:rPr>
          <w:rFonts w:ascii="Segoe UI Semibold" w:hAnsi="Segoe UI Semibold" w:eastAsia="Times New Roman" w:cs="Segoe UI Semibold"/>
          <w:b/>
          <w:bCs/>
          <w:color w:val="161616"/>
          <w:sz w:val="24"/>
          <w:szCs w:val="24"/>
        </w:rPr>
        <w:t>Templates</w:t>
      </w:r>
      <w:r>
        <w:rPr>
          <w:rFonts w:ascii="Segoe UI" w:hAnsi="Segoe UI" w:eastAsia="Times New Roman" w:cs="Segoe UI"/>
          <w:color w:val="161616"/>
          <w:sz w:val="24"/>
          <w:szCs w:val="24"/>
        </w:rPr>
        <w:t xml:space="preserve">, then choose </w:t>
      </w:r>
      <w:r>
        <w:rPr>
          <w:rFonts w:ascii="Segoe UI Semibold" w:hAnsi="Segoe UI Semibold" w:eastAsia="Times New Roman" w:cs="Segoe UI Semibold"/>
          <w:b/>
          <w:bCs/>
          <w:color w:val="161616"/>
          <w:sz w:val="24"/>
          <w:szCs w:val="24"/>
        </w:rPr>
        <w:t>Create new Console App project</w:t>
      </w:r>
      <w:r>
        <w:rPr>
          <w:rFonts w:ascii="Segoe UI" w:hAnsi="Segoe UI" w:eastAsia="Times New Roman" w:cs="Segoe UI"/>
          <w:color w:val="161616"/>
          <w:sz w:val="24"/>
          <w:szCs w:val="24"/>
        </w:rPr>
        <w:t xml:space="preserve">. In the </w:t>
      </w:r>
    </w:p>
    <w:p w14:paraId="6D3F6D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box that appears, choose </w:t>
      </w:r>
      <w:r>
        <w:rPr>
          <w:rFonts w:ascii="Segoe UI Semibold" w:hAnsi="Segoe UI Semibold" w:eastAsia="Times New Roman" w:cs="Segoe UI Semibold"/>
          <w:b/>
          <w:bCs/>
          <w:color w:val="161616"/>
          <w:sz w:val="24"/>
          <w:szCs w:val="24"/>
        </w:rPr>
        <w:t>Create</w:t>
      </w:r>
      <w:r>
        <w:rPr>
          <w:rFonts w:ascii="Segoe UI" w:hAnsi="Segoe UI" w:eastAsia="Times New Roman" w:cs="Segoe UI"/>
          <w:color w:val="161616"/>
          <w:sz w:val="24"/>
          <w:szCs w:val="24"/>
        </w:rPr>
        <w:t xml:space="preserve">. </w:t>
      </w:r>
    </w:p>
    <w:p w14:paraId="116E7F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don't see the </w:t>
      </w:r>
      <w:r>
        <w:rPr>
          <w:rFonts w:ascii="Segoe UI Semibold" w:hAnsi="Segoe UI Semibold" w:eastAsia="Times New Roman" w:cs="Segoe UI Semibold"/>
          <w:b/>
          <w:bCs/>
          <w:color w:val="161616"/>
          <w:sz w:val="24"/>
          <w:szCs w:val="24"/>
        </w:rPr>
        <w:t>Windows Console Application</w:t>
      </w:r>
      <w:r>
        <w:rPr>
          <w:rFonts w:ascii="Segoe UI" w:hAnsi="Segoe UI" w:eastAsia="Times New Roman" w:cs="Segoe UI"/>
          <w:color w:val="161616"/>
          <w:sz w:val="24"/>
          <w:szCs w:val="24"/>
        </w:rPr>
        <w:t xml:space="preserve"> project template, go to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p>
    <w:p w14:paraId="44CD142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Get Tools and Features...</w:t>
      </w:r>
      <w:r>
        <w:rPr>
          <w:rFonts w:ascii="Segoe UI" w:hAnsi="Segoe UI" w:eastAsia="Times New Roman" w:cs="Segoe UI"/>
          <w:color w:val="161616"/>
          <w:sz w:val="24"/>
          <w:szCs w:val="24"/>
        </w:rPr>
        <w:t xml:space="preserve">, which opens the Visual Studio Installer. The Visual Studio </w:t>
      </w:r>
    </w:p>
    <w:p w14:paraId="47D10D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Installer launches. Choose the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then </w:t>
      </w:r>
    </w:p>
    <w:p w14:paraId="7042B8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Modify</w:t>
      </w:r>
      <w:r>
        <w:rPr>
          <w:rFonts w:ascii="Segoe UI" w:hAnsi="Segoe UI" w:eastAsia="Times New Roman" w:cs="Segoe UI"/>
          <w:color w:val="161616"/>
          <w:sz w:val="24"/>
          <w:szCs w:val="24"/>
        </w:rPr>
        <w:t xml:space="preserve">. </w:t>
      </w:r>
    </w:p>
    <w:p w14:paraId="3E124E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creates the project. </w:t>
      </w:r>
    </w:p>
    <w:p w14:paraId="60B628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MyDbgApp.cpp, replace the following code </w:t>
      </w:r>
    </w:p>
    <w:p w14:paraId="6677C4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C14A00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this code (do not remove </w:t>
      </w:r>
      <w:r>
        <w:rPr>
          <w:rFonts w:ascii="Consolas" w:hAnsi="Consolas" w:eastAsia="Times New Roman" w:cs="Times New Roman"/>
          <w:color w:val="161616"/>
          <w:sz w:val="20"/>
          <w:szCs w:val="20"/>
        </w:rPr>
        <w:t xml:space="preserve">#include "stdafx.h" </w:t>
      </w:r>
      <w:r>
        <w:rPr>
          <w:rFonts w:ascii="Segoe UI" w:hAnsi="Segoe UI" w:eastAsia="Times New Roman" w:cs="Segoe UI"/>
          <w:color w:val="161616"/>
          <w:sz w:val="24"/>
          <w:szCs w:val="24"/>
        </w:rPr>
        <w:t xml:space="preserve">): </w:t>
      </w:r>
    </w:p>
    <w:p w14:paraId="0B3A1E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2ECBC00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a new project </w:t>
      </w:r>
    </w:p>
    <w:p w14:paraId="75D1370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0902271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CF927C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2B0D65F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E2F346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&lt;list&gt; </w:t>
      </w:r>
    </w:p>
    <w:p w14:paraId="56AB79F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4151B39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70DA64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void </w:t>
      </w:r>
      <w:r>
        <w:rPr>
          <w:rFonts w:ascii="Consolas" w:hAnsi="Consolas" w:eastAsia="Times New Roman" w:cs="Times New Roman"/>
          <w:color w:val="006881"/>
          <w:sz w:val="21"/>
          <w:szCs w:val="21"/>
        </w:rPr>
        <w:t>doWork</w:t>
      </w:r>
      <w:r>
        <w:rPr>
          <w:rFonts w:ascii="Consolas" w:hAnsi="Consolas" w:eastAsia="Times New Roman" w:cs="Times New Roman"/>
          <w:color w:val="161616"/>
          <w:sz w:val="21"/>
          <w:szCs w:val="21"/>
        </w:rPr>
        <w:t xml:space="preserve">() </w:t>
      </w:r>
    </w:p>
    <w:p w14:paraId="2621257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5A8750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list</w:t>
      </w:r>
      <w:r>
        <w:rPr>
          <w:rFonts w:ascii="Consolas" w:hAnsi="Consolas" w:eastAsia="Times New Roman" w:cs="Times New Roman"/>
          <w:color w:val="161616"/>
          <w:sz w:val="21"/>
          <w:szCs w:val="21"/>
        </w:rPr>
        <w:t xml:space="preserve"> &lt;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&gt; c1;</w:t>
      </w:r>
      <w:r>
        <w:rPr>
          <w:rFonts w:ascii="Segoe UI" w:hAnsi="Segoe UI" w:eastAsia="Times New Roman" w:cs="Segoe UI"/>
          <w:color w:val="161616"/>
          <w:sz w:val="24"/>
          <w:szCs w:val="24"/>
        </w:rPr>
        <w:t xml:space="preserve">A </w:t>
      </w:r>
      <w:r>
        <w:rPr>
          <w:rFonts w:ascii="SegoeUI-Italic" w:hAnsi="SegoeUI-Italic" w:eastAsia="Times New Roman" w:cs="Times New Roman"/>
          <w:i/>
          <w:iCs/>
          <w:color w:val="161616"/>
          <w:sz w:val="24"/>
          <w:szCs w:val="24"/>
        </w:rPr>
        <w:t>breakpoint</w:t>
      </w:r>
      <w:r>
        <w:rPr>
          <w:rFonts w:ascii="Segoe UI" w:hAnsi="Segoe UI" w:eastAsia="Times New Roman" w:cs="Segoe UI"/>
          <w:color w:val="161616"/>
          <w:sz w:val="24"/>
          <w:szCs w:val="24"/>
        </w:rPr>
        <w:t xml:space="preserve"> is a marker that indicates where Visual Studio should suspend your running </w:t>
      </w:r>
    </w:p>
    <w:p w14:paraId="62CA61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so you can take a look at the values of variables, or the behavior of memory, or </w:t>
      </w:r>
    </w:p>
    <w:p w14:paraId="0C2605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whether or not a branch of code is getting run. It is the most basic feature in debugging. </w:t>
      </w:r>
    </w:p>
    <w:p w14:paraId="6B2048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To set the breakpoint, click in the gutter to the left of the </w:t>
      </w:r>
      <w:r>
        <w:rPr>
          <w:rFonts w:ascii="Consolas" w:hAnsi="Consolas" w:eastAsia="Times New Roman" w:cs="Times New Roman"/>
          <w:color w:val="161616"/>
          <w:sz w:val="20"/>
          <w:szCs w:val="20"/>
        </w:rPr>
        <w:t>doWork</w:t>
      </w:r>
      <w:r>
        <w:rPr>
          <w:rFonts w:ascii="Segoe UI" w:hAnsi="Segoe UI" w:eastAsia="Times New Roman" w:cs="Segoe UI"/>
          <w:color w:val="161616"/>
          <w:sz w:val="24"/>
          <w:szCs w:val="24"/>
        </w:rPr>
        <w:t xml:space="preserve"> function call (or </w:t>
      </w:r>
    </w:p>
    <w:p w14:paraId="3117D5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select the line of code and press </w:t>
      </w:r>
      <w:r>
        <w:rPr>
          <w:rFonts w:ascii="Segoe UI Semibold" w:hAnsi="Segoe UI Semibold" w:eastAsia="Times New Roman" w:cs="Segoe UI Semibold"/>
          <w:b/>
          <w:bCs/>
          <w:color w:val="161616"/>
          <w:sz w:val="24"/>
          <w:szCs w:val="24"/>
        </w:rPr>
        <w:t>F9</w:t>
      </w:r>
      <w:r>
        <w:rPr>
          <w:rFonts w:ascii="Segoe UI" w:hAnsi="Segoe UI" w:eastAsia="Times New Roman" w:cs="Segoe UI"/>
          <w:color w:val="161616"/>
          <w:sz w:val="24"/>
          <w:szCs w:val="24"/>
        </w:rPr>
        <w:t xml:space="preserve">). </w:t>
      </w:r>
    </w:p>
    <w:p w14:paraId="12203A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Now press </w:t>
      </w:r>
      <w:r>
        <w:rPr>
          <w:rFonts w:ascii="Segoe UI Semibold" w:hAnsi="Segoe UI Semibold" w:eastAsia="Times New Roman" w:cs="Segoe UI Semibold"/>
          <w:b/>
          <w:bCs/>
          <w:color w:val="161616"/>
          <w:sz w:val="24"/>
          <w:szCs w:val="24"/>
        </w:rPr>
        <w:t>F5</w:t>
      </w:r>
      <w:r>
        <w:rPr>
          <w:rFonts w:ascii="Segoe UI" w:hAnsi="Segoe UI" w:eastAsia="Times New Roman" w:cs="Segoe UI"/>
          <w:color w:val="161616"/>
          <w:sz w:val="24"/>
          <w:szCs w:val="24"/>
        </w:rPr>
        <w:t xml:space="preserve"> (or choose </w:t>
      </w:r>
      <w:r>
        <w:rPr>
          <w:rFonts w:ascii="Segoe UI Semibold" w:hAnsi="Segoe UI Semibold" w:eastAsia="Times New Roman" w:cs="Segoe UI Semibold"/>
          <w:b/>
          <w:bCs/>
          <w:color w:val="161616"/>
          <w:sz w:val="24"/>
          <w:szCs w:val="24"/>
        </w:rPr>
        <w:t>Debug &gt; Start Debugging</w:t>
      </w:r>
      <w:r>
        <w:rPr>
          <w:rFonts w:ascii="Segoe UI" w:hAnsi="Segoe UI" w:eastAsia="Times New Roman" w:cs="Segoe UI"/>
          <w:color w:val="161616"/>
          <w:sz w:val="24"/>
          <w:szCs w:val="24"/>
        </w:rPr>
        <w:t xml:space="preserve">). </w:t>
      </w:r>
    </w:p>
    <w:p w14:paraId="6808DC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debugger pauses where you set the breakpoint. The statement where the </w:t>
      </w:r>
    </w:p>
    <w:p w14:paraId="6BEB2EE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debugger and app execution is paused is indicated by the yellow arrow. The line </w:t>
      </w:r>
    </w:p>
    <w:p w14:paraId="2A87DD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the </w:t>
      </w:r>
      <w:r>
        <w:rPr>
          <w:rFonts w:ascii="Consolas" w:hAnsi="Consolas" w:eastAsia="Times New Roman" w:cs="Times New Roman"/>
          <w:color w:val="161616"/>
          <w:sz w:val="20"/>
          <w:szCs w:val="20"/>
        </w:rPr>
        <w:t>doWork</w:t>
      </w:r>
      <w:r>
        <w:rPr>
          <w:rFonts w:ascii="Segoe UI" w:hAnsi="Segoe UI" w:eastAsia="Times New Roman" w:cs="Segoe UI"/>
          <w:color w:val="161616"/>
          <w:sz w:val="24"/>
          <w:szCs w:val="24"/>
        </w:rPr>
        <w:t xml:space="preserve"> function call has not yet executed. </w:t>
      </w:r>
    </w:p>
    <w:p w14:paraId="51273DA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c1.push_back(10); </w:t>
      </w:r>
    </w:p>
    <w:p w14:paraId="4D403CC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c1.push_back(20); </w:t>
      </w:r>
    </w:p>
    <w:p w14:paraId="5F7A570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 list</w:t>
      </w:r>
      <w:r>
        <w:rPr>
          <w:rFonts w:ascii="Consolas" w:hAnsi="Consolas" w:eastAsia="Times New Roman" w:cs="Times New Roman"/>
          <w:color w:val="161616"/>
          <w:sz w:val="21"/>
          <w:szCs w:val="21"/>
        </w:rPr>
        <w:t xml:space="preserve"> &lt;</w:t>
      </w:r>
      <w:r>
        <w:rPr>
          <w:rFonts w:ascii="Consolas" w:hAnsi="Consolas" w:eastAsia="Times New Roman" w:cs="Times New Roman"/>
          <w:color w:val="0101FD"/>
          <w:sz w:val="21"/>
          <w:szCs w:val="21"/>
        </w:rPr>
        <w:t>int</w:t>
      </w:r>
      <w:r>
        <w:rPr>
          <w:rFonts w:ascii="Consolas" w:hAnsi="Consolas" w:eastAsia="Times New Roman" w:cs="Times New Roman"/>
          <w:color w:val="161616"/>
          <w:sz w:val="21"/>
          <w:szCs w:val="21"/>
        </w:rPr>
        <w:t xml:space="preserve">&gt; c2 = c1; </w:t>
      </w:r>
    </w:p>
    <w:p w14:paraId="6E7E75D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 int</w:t>
      </w:r>
      <w:r>
        <w:rPr>
          <w:rFonts w:ascii="Consolas" w:hAnsi="Consolas" w:eastAsia="Times New Roman" w:cs="Times New Roman"/>
          <w:color w:val="161616"/>
          <w:sz w:val="21"/>
          <w:szCs w:val="21"/>
        </w:rPr>
        <w:t xml:space="preserve"> &amp;i = c2.front(); </w:t>
      </w:r>
    </w:p>
    <w:p w14:paraId="3F03B40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const int</w:t>
      </w:r>
      <w:r>
        <w:rPr>
          <w:rFonts w:ascii="Consolas" w:hAnsi="Consolas" w:eastAsia="Times New Roman" w:cs="Times New Roman"/>
          <w:color w:val="161616"/>
          <w:sz w:val="21"/>
          <w:szCs w:val="21"/>
        </w:rPr>
        <w:t xml:space="preserve"> &amp;j = c2.front(); </w:t>
      </w:r>
    </w:p>
    <w:p w14:paraId="375624F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"The first element is "</w:t>
      </w:r>
      <w:r>
        <w:rPr>
          <w:rFonts w:ascii="Consolas" w:hAnsi="Consolas" w:eastAsia="Times New Roman" w:cs="Times New Roman"/>
          <w:color w:val="161616"/>
          <w:sz w:val="21"/>
          <w:szCs w:val="21"/>
        </w:rPr>
        <w:t xml:space="preserve"> &lt;&lt; i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6EB777A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"The second element is "</w:t>
      </w:r>
      <w:r>
        <w:rPr>
          <w:rFonts w:ascii="Consolas" w:hAnsi="Consolas" w:eastAsia="Times New Roman" w:cs="Times New Roman"/>
          <w:color w:val="161616"/>
          <w:sz w:val="21"/>
          <w:szCs w:val="21"/>
        </w:rPr>
        <w:t xml:space="preserve"> &lt;&lt; j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3E6E217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379D2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56BE69A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8251D2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doWork(); </w:t>
      </w:r>
    </w:p>
    <w:p w14:paraId="5E9ADE8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3D01932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Set a breakpoint </w:t>
      </w:r>
    </w:p>
    <w:p w14:paraId="02257B05">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Tip</w:t>
      </w:r>
      <w:r>
        <w:rPr>
          <w:rFonts w:ascii="Segoe UI" w:hAnsi="Segoe UI" w:eastAsia="Times New Roman" w:cs="Segoe UI"/>
          <w:color w:val="161616"/>
          <w:sz w:val="24"/>
          <w:szCs w:val="24"/>
        </w:rPr>
        <w:t xml:space="preserve">If you have a breakpoint in a loop or recursion, or if you have many </w:t>
      </w:r>
    </w:p>
    <w:p w14:paraId="21EA86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breakpoints that you frequently step through, use a </w:t>
      </w:r>
      <w:r>
        <w:rPr>
          <w:rFonts w:ascii="Segoe UI Semibold" w:hAnsi="Segoe UI Semibold" w:eastAsia="Times New Roman" w:cs="Segoe UI Semibold"/>
          <w:b/>
          <w:bCs/>
          <w:color w:val="054B16"/>
          <w:sz w:val="24"/>
          <w:szCs w:val="24"/>
        </w:rPr>
        <w:t>conditional breakpoint</w:t>
      </w:r>
      <w:r>
        <w:rPr>
          <w:rFonts w:ascii="Segoe UI" w:hAnsi="Segoe UI" w:eastAsia="Times New Roman" w:cs="Segoe UI"/>
          <w:color w:val="161616"/>
          <w:sz w:val="24"/>
          <w:szCs w:val="24"/>
        </w:rPr>
        <w:t xml:space="preserve"> to </w:t>
      </w:r>
    </w:p>
    <w:p w14:paraId="046998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make sure that your code is suspended ONLY when specific conditions are </w:t>
      </w:r>
    </w:p>
    <w:p w14:paraId="244046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met. A conditional breakpoint saves time and can also make it easier to debug </w:t>
      </w:r>
    </w:p>
    <w:p w14:paraId="122A49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issues that are hard to reproduce. </w:t>
      </w:r>
    </w:p>
    <w:p w14:paraId="14F310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trying to debug memory-related failures in C++, you can also use </w:t>
      </w:r>
    </w:p>
    <w:p w14:paraId="016220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breakpoints to inspect address values (look for NULL) and reference counts. </w:t>
      </w:r>
    </w:p>
    <w:p w14:paraId="67283B5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Navigate code </w:t>
      </w:r>
    </w:p>
    <w:p w14:paraId="74EAC5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There are different commands to instruct the debugger to continue. We show a useful </w:t>
      </w:r>
    </w:p>
    <w:p w14:paraId="683191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navigation command that is available starting in Visual Studio 2017. </w:t>
      </w:r>
    </w:p>
    <w:p w14:paraId="0AF43DB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While paused at the breakpoint, hover over the statement </w:t>
      </w:r>
      <w:r>
        <w:rPr>
          <w:rFonts w:ascii="Consolas" w:hAnsi="Consolas" w:eastAsia="Times New Roman" w:cs="Times New Roman"/>
          <w:color w:val="161616"/>
          <w:sz w:val="20"/>
          <w:szCs w:val="20"/>
        </w:rPr>
        <w:t>c1.push_back(20)</w:t>
      </w:r>
      <w:r>
        <w:rPr>
          <w:rFonts w:ascii="Segoe UI" w:hAnsi="Segoe UI" w:eastAsia="Times New Roman" w:cs="Segoe UI"/>
          <w:color w:val="161616"/>
          <w:sz w:val="24"/>
          <w:szCs w:val="24"/>
        </w:rPr>
        <w:t xml:space="preserve"> until the </w:t>
      </w:r>
    </w:p>
    <w:p w14:paraId="765931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green </w:t>
      </w:r>
      <w:r>
        <w:rPr>
          <w:rFonts w:ascii="Segoe UI Semibold" w:hAnsi="Segoe UI Semibold" w:eastAsia="Times New Roman" w:cs="Segoe UI Semibold"/>
          <w:b/>
          <w:bCs/>
          <w:color w:val="161616"/>
          <w:sz w:val="24"/>
          <w:szCs w:val="24"/>
        </w:rPr>
        <w:t>Run to click</w:t>
      </w:r>
      <w:r>
        <w:rPr>
          <w:rFonts w:ascii="Segoe UI" w:hAnsi="Segoe UI" w:eastAsia="Times New Roman" w:cs="Segoe UI"/>
          <w:color w:val="161616"/>
          <w:sz w:val="24"/>
          <w:szCs w:val="24"/>
        </w:rPr>
        <w:t xml:space="preserve"> button appears, and then press the </w:t>
      </w:r>
      <w:r>
        <w:rPr>
          <w:rFonts w:ascii="Segoe UI Semibold" w:hAnsi="Segoe UI Semibold" w:eastAsia="Times New Roman" w:cs="Segoe UI Semibold"/>
          <w:b/>
          <w:bCs/>
          <w:color w:val="161616"/>
          <w:sz w:val="24"/>
          <w:szCs w:val="24"/>
        </w:rPr>
        <w:t>Run to click</w:t>
      </w:r>
      <w:r>
        <w:rPr>
          <w:rFonts w:ascii="Segoe UI" w:hAnsi="Segoe UI" w:eastAsia="Times New Roman" w:cs="Segoe UI"/>
          <w:color w:val="161616"/>
          <w:sz w:val="24"/>
          <w:szCs w:val="24"/>
        </w:rPr>
        <w:t xml:space="preserve"> button. </w:t>
      </w:r>
    </w:p>
    <w:p w14:paraId="5413FA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app continues execution, calling </w:t>
      </w:r>
      <w:r>
        <w:rPr>
          <w:rFonts w:ascii="Consolas" w:hAnsi="Consolas" w:eastAsia="Times New Roman" w:cs="Times New Roman"/>
          <w:color w:val="161616"/>
          <w:sz w:val="20"/>
          <w:szCs w:val="20"/>
        </w:rPr>
        <w:t xml:space="preserve">doWork </w:t>
      </w:r>
      <w:r>
        <w:rPr>
          <w:rFonts w:ascii="Segoe UI" w:hAnsi="Segoe UI" w:eastAsia="Times New Roman" w:cs="Segoe UI"/>
          <w:color w:val="161616"/>
          <w:sz w:val="24"/>
          <w:szCs w:val="24"/>
        </w:rPr>
        <w:t xml:space="preserve">, and pauses on the line of code where you </w:t>
      </w:r>
    </w:p>
    <w:p w14:paraId="7AB9BC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clicked the button. </w:t>
      </w:r>
    </w:p>
    <w:p w14:paraId="571443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Common keyboard commands used to step through code include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and </w:t>
      </w:r>
      <w:r>
        <w:rPr>
          <w:rFonts w:ascii="Segoe UI Semibold" w:hAnsi="Segoe UI Semibold" w:eastAsia="Times New Roman" w:cs="Segoe UI Semibold"/>
          <w:b/>
          <w:bCs/>
          <w:color w:val="161616"/>
          <w:sz w:val="24"/>
          <w:szCs w:val="24"/>
        </w:rPr>
        <w:t>F11</w:t>
      </w:r>
      <w:r>
        <w:rPr>
          <w:rFonts w:ascii="Segoe UI" w:hAnsi="Segoe UI" w:eastAsia="Times New Roman" w:cs="Segoe UI"/>
          <w:color w:val="161616"/>
          <w:sz w:val="24"/>
          <w:szCs w:val="24"/>
        </w:rPr>
        <w:t xml:space="preserve">. For more </w:t>
      </w:r>
    </w:p>
    <w:p w14:paraId="6AE89A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in-depth instructions, see </w:t>
      </w:r>
      <w:r>
        <w:rPr>
          <w:rFonts w:ascii="Segoe UI" w:hAnsi="Segoe UI" w:eastAsia="Times New Roman" w:cs="Segoe UI"/>
          <w:color w:val="0065B3"/>
          <w:sz w:val="24"/>
          <w:szCs w:val="24"/>
        </w:rPr>
        <w:t>First look at the debugger</w:t>
      </w:r>
      <w:r>
        <w:rPr>
          <w:rFonts w:ascii="Segoe UI" w:hAnsi="Segoe UI" w:eastAsia="Times New Roman" w:cs="Segoe UI"/>
          <w:color w:val="161616"/>
          <w:sz w:val="24"/>
          <w:szCs w:val="24"/>
        </w:rPr>
        <w:t xml:space="preserve">. </w:t>
      </w:r>
    </w:p>
    <w:p w14:paraId="4DBE269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Inspect variables in a datatip </w:t>
      </w:r>
    </w:p>
    <w:p w14:paraId="13FA3E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current line of code (marked by the yellow execution pointer), hover over </w:t>
      </w:r>
    </w:p>
    <w:p w14:paraId="55FD6D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c1</w:t>
      </w:r>
      <w:r>
        <w:rPr>
          <w:rFonts w:ascii="Segoe UI" w:hAnsi="Segoe UI" w:eastAsia="Times New Roman" w:cs="Segoe UI"/>
          <w:color w:val="161616"/>
          <w:sz w:val="24"/>
          <w:szCs w:val="24"/>
        </w:rPr>
        <w:t xml:space="preserve"> object with your mouse to show a datatip.The datatip shows you the current value of the </w:t>
      </w:r>
      <w:r>
        <w:rPr>
          <w:rFonts w:ascii="Consolas" w:hAnsi="Consolas" w:eastAsia="Times New Roman" w:cs="Times New Roman"/>
          <w:color w:val="161616"/>
          <w:sz w:val="20"/>
          <w:szCs w:val="20"/>
        </w:rPr>
        <w:t>c1</w:t>
      </w:r>
      <w:r>
        <w:rPr>
          <w:rFonts w:ascii="Segoe UI" w:hAnsi="Segoe UI" w:eastAsia="Times New Roman" w:cs="Segoe UI"/>
          <w:color w:val="161616"/>
          <w:sz w:val="24"/>
          <w:szCs w:val="24"/>
        </w:rPr>
        <w:t xml:space="preserve"> variable and allows you to </w:t>
      </w:r>
    </w:p>
    <w:p w14:paraId="2A995E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inspect its properties. When debugging, if you see a value you don't expect, you </w:t>
      </w:r>
    </w:p>
    <w:p w14:paraId="36EDCA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probably have a bug in the preceding or calling lines of code. </w:t>
      </w:r>
    </w:p>
    <w:p w14:paraId="6D2B96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Expand the datatip to look at the current property values of the </w:t>
      </w:r>
      <w:r>
        <w:rPr>
          <w:rFonts w:ascii="Consolas" w:hAnsi="Consolas" w:eastAsia="Times New Roman" w:cs="Times New Roman"/>
          <w:color w:val="161616"/>
          <w:sz w:val="20"/>
          <w:szCs w:val="20"/>
        </w:rPr>
        <w:t>c1</w:t>
      </w:r>
      <w:r>
        <w:rPr>
          <w:rFonts w:ascii="Segoe UI" w:hAnsi="Segoe UI" w:eastAsia="Times New Roman" w:cs="Segoe UI"/>
          <w:color w:val="161616"/>
          <w:sz w:val="24"/>
          <w:szCs w:val="24"/>
        </w:rPr>
        <w:t xml:space="preserve"> object. </w:t>
      </w:r>
    </w:p>
    <w:p w14:paraId="2CDDF1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If you want to pin the datatip so that you can continue to see the value of </w:t>
      </w:r>
      <w:r>
        <w:rPr>
          <w:rFonts w:ascii="Consolas" w:hAnsi="Consolas" w:eastAsia="Times New Roman" w:cs="Times New Roman"/>
          <w:color w:val="161616"/>
          <w:sz w:val="20"/>
          <w:szCs w:val="20"/>
        </w:rPr>
        <w:t>c1</w:t>
      </w:r>
      <w:r>
        <w:rPr>
          <w:rFonts w:ascii="Segoe UI" w:hAnsi="Segoe UI" w:eastAsia="Times New Roman" w:cs="Segoe UI"/>
          <w:color w:val="161616"/>
          <w:sz w:val="24"/>
          <w:szCs w:val="24"/>
        </w:rPr>
        <w:t xml:space="preserve"> while </w:t>
      </w:r>
    </w:p>
    <w:p w14:paraId="141F04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execute code, click the small pin icon. (You can move the pinned datatip to a </w:t>
      </w:r>
    </w:p>
    <w:p w14:paraId="5E87047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convenient location.) </w:t>
      </w:r>
    </w:p>
    <w:p w14:paraId="6CAF6D4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Edit code and continue debugging </w:t>
      </w:r>
    </w:p>
    <w:p w14:paraId="2462AD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identify a change that you want to test in your code while in the middle of a </w:t>
      </w:r>
    </w:p>
    <w:p w14:paraId="23D8DA2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debugging session, you can do that, too. </w:t>
      </w:r>
    </w:p>
    <w:p w14:paraId="37F1419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Click the second instance of </w:t>
      </w:r>
      <w:r>
        <w:rPr>
          <w:rFonts w:ascii="Consolas" w:hAnsi="Consolas" w:eastAsia="Times New Roman" w:cs="Times New Roman"/>
          <w:color w:val="161616"/>
          <w:sz w:val="20"/>
          <w:szCs w:val="20"/>
        </w:rPr>
        <w:t>c2.front()</w:t>
      </w:r>
      <w:r>
        <w:rPr>
          <w:rFonts w:ascii="Segoe UI" w:hAnsi="Segoe UI" w:eastAsia="Times New Roman" w:cs="Segoe UI"/>
          <w:color w:val="161616"/>
          <w:sz w:val="24"/>
          <w:szCs w:val="24"/>
        </w:rPr>
        <w:t xml:space="preserve"> and change </w:t>
      </w:r>
      <w:r>
        <w:rPr>
          <w:rFonts w:ascii="Consolas" w:hAnsi="Consolas" w:eastAsia="Times New Roman" w:cs="Times New Roman"/>
          <w:color w:val="161616"/>
          <w:sz w:val="20"/>
          <w:szCs w:val="20"/>
        </w:rPr>
        <w:t>c2.front()</w:t>
      </w:r>
      <w:r>
        <w:rPr>
          <w:rFonts w:ascii="Segoe UI" w:hAnsi="Segoe UI" w:eastAsia="Times New Roman" w:cs="Segoe UI"/>
          <w:color w:val="161616"/>
          <w:sz w:val="24"/>
          <w:szCs w:val="24"/>
        </w:rPr>
        <w:t xml:space="preserve"> to </w:t>
      </w:r>
      <w:r>
        <w:rPr>
          <w:rFonts w:ascii="Consolas" w:hAnsi="Consolas" w:eastAsia="Times New Roman" w:cs="Times New Roman"/>
          <w:color w:val="161616"/>
          <w:sz w:val="20"/>
          <w:szCs w:val="20"/>
        </w:rPr>
        <w:t xml:space="preserve">c2.back() </w:t>
      </w:r>
      <w:r>
        <w:rPr>
          <w:rFonts w:ascii="Segoe UI" w:hAnsi="Segoe UI" w:eastAsia="Times New Roman" w:cs="Segoe UI"/>
          <w:color w:val="161616"/>
          <w:sz w:val="24"/>
          <w:szCs w:val="24"/>
        </w:rPr>
        <w:t xml:space="preserve">. </w:t>
      </w:r>
    </w:p>
    <w:p w14:paraId="6A92BF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Press </w:t>
      </w: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Debug &gt; Step Over</w:t>
      </w:r>
      <w:r>
        <w:rPr>
          <w:rFonts w:ascii="Segoe UI" w:hAnsi="Segoe UI" w:eastAsia="Times New Roman" w:cs="Segoe UI"/>
          <w:color w:val="161616"/>
          <w:sz w:val="24"/>
          <w:szCs w:val="24"/>
        </w:rPr>
        <w:t xml:space="preserve">) a few times to advance the debugger and </w:t>
      </w:r>
    </w:p>
    <w:p w14:paraId="63F7AC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execute the edited code. </w:t>
      </w:r>
    </w:p>
    <w:p w14:paraId="4C9A754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F10</w:t>
      </w:r>
      <w:r>
        <w:rPr>
          <w:rFonts w:ascii="Segoe UI" w:hAnsi="Segoe UI" w:eastAsia="Times New Roman" w:cs="Segoe UI"/>
          <w:color w:val="161616"/>
          <w:sz w:val="24"/>
          <w:szCs w:val="24"/>
        </w:rPr>
        <w:t xml:space="preserve"> advances the debugger one statement at a time, but steps over functions </w:t>
      </w:r>
    </w:p>
    <w:p w14:paraId="6CE29A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instead of stepping into them (the code that you skip still executes). </w:t>
      </w:r>
    </w:p>
    <w:p w14:paraId="61AFDD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information on using edit-and-continue and on feature limitations, see </w:t>
      </w:r>
      <w:r>
        <w:rPr>
          <w:rFonts w:ascii="Segoe UI" w:hAnsi="Segoe UI" w:eastAsia="Times New Roman" w:cs="Segoe UI"/>
          <w:color w:val="0065B3"/>
          <w:sz w:val="24"/>
          <w:szCs w:val="24"/>
        </w:rPr>
        <w:t xml:space="preserve">Edit </w:t>
      </w:r>
    </w:p>
    <w:p w14:paraId="282F24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and Continue</w:t>
      </w:r>
      <w:r>
        <w:rPr>
          <w:rFonts w:ascii="Segoe UI" w:hAnsi="Segoe UI" w:eastAsia="Times New Roman" w:cs="Segoe UI"/>
          <w:color w:val="161616"/>
          <w:sz w:val="24"/>
          <w:szCs w:val="24"/>
        </w:rPr>
        <w:t>.</w:t>
      </w:r>
      <w:r>
        <w:rPr>
          <w:rFonts w:ascii="Segoe UI Semibold" w:hAnsi="Segoe UI Semibold" w:eastAsia="Times New Roman" w:cs="Segoe UI Semibold"/>
          <w:b/>
          <w:bCs/>
          <w:color w:val="161616"/>
          <w:sz w:val="42"/>
          <w:szCs w:val="42"/>
        </w:rPr>
        <w:t xml:space="preserve">Feedback </w:t>
      </w:r>
    </w:p>
    <w:p w14:paraId="5A5BF04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1BDAD2C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tutorial, you've learned how to start the debugger, step through code, and </w:t>
      </w:r>
    </w:p>
    <w:p w14:paraId="411F1C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inspect variables. You may want to get a high-level look at debugger features along with </w:t>
      </w:r>
    </w:p>
    <w:p w14:paraId="2FC90D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links to more information. </w:t>
      </w:r>
    </w:p>
    <w:p w14:paraId="639D779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240800B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FFFFFF"/>
          <w:sz w:val="24"/>
          <w:szCs w:val="24"/>
        </w:rPr>
        <w:t xml:space="preserve">First look at the debugger </w:t>
      </w:r>
    </w:p>
    <w:p w14:paraId="2DA1824D">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296C7873">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Write unit tests for C/C++ in Visual </w:t>
      </w:r>
    </w:p>
    <w:p w14:paraId="0173542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Studio </w:t>
      </w:r>
    </w:p>
    <w:p w14:paraId="5BB219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12/16/2024 </w:t>
      </w:r>
    </w:p>
    <w:p w14:paraId="5F78EB9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write and run your C++ unit tests by using the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window. It works </w:t>
      </w:r>
    </w:p>
    <w:p w14:paraId="7F01EB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just like it does for other languages. For more information about using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w:t>
      </w:r>
    </w:p>
    <w:p w14:paraId="5665EA1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Run unit tests with Test Explorer</w:t>
      </w:r>
      <w:r>
        <w:rPr>
          <w:rFonts w:ascii="Segoe UI" w:hAnsi="Segoe UI" w:eastAsia="Times New Roman" w:cs="Segoe UI"/>
          <w:color w:val="161616"/>
          <w:sz w:val="24"/>
          <w:szCs w:val="24"/>
        </w:rPr>
        <w:t xml:space="preserve">. </w:t>
      </w:r>
    </w:p>
    <w:p w14:paraId="55C91C7B">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4B368B9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 features such as Live Unit Testing, Coded UI Tests and IntelliTest aren't </w:t>
      </w:r>
    </w:p>
    <w:p w14:paraId="4E8DB7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supported for C++. </w:t>
      </w:r>
    </w:p>
    <w:p w14:paraId="728643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includes these C++ test frameworks with no extra downloads required: </w:t>
      </w:r>
    </w:p>
    <w:p w14:paraId="7BBCDB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Microsoft Unit Testing Framework for C++ </w:t>
      </w:r>
    </w:p>
    <w:p w14:paraId="5960C8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Google Test </w:t>
      </w:r>
    </w:p>
    <w:p w14:paraId="5B7464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Boost.Test </w:t>
      </w:r>
    </w:p>
    <w:p w14:paraId="4B612E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CTest </w:t>
      </w:r>
    </w:p>
    <w:p w14:paraId="0D6A116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use the installed frameworks, or write your own test adapter for whatever </w:t>
      </w:r>
    </w:p>
    <w:p w14:paraId="471151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framework you want to use within Visual Studio. A test adapter integrates unit tests with </w:t>
      </w:r>
    </w:p>
    <w:p w14:paraId="4D1964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window. Several non-Microsoft adapters are available on the </w:t>
      </w:r>
      <w:r>
        <w:rPr>
          <w:rFonts w:ascii="Segoe UI" w:hAnsi="Segoe UI" w:eastAsia="Times New Roman" w:cs="Segoe UI"/>
          <w:color w:val="0065B3"/>
          <w:sz w:val="24"/>
          <w:szCs w:val="24"/>
        </w:rPr>
        <w:t xml:space="preserve">Visual </w:t>
      </w:r>
    </w:p>
    <w:p w14:paraId="1A2669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Studio Marketplace </w:t>
      </w:r>
      <w:r>
        <w:rPr>
          <w:rFonts w:ascii="Segoe UI" w:hAnsi="Segoe UI" w:eastAsia="Times New Roman" w:cs="Segoe UI"/>
          <w:color w:val="161616"/>
          <w:sz w:val="24"/>
          <w:szCs w:val="24"/>
        </w:rPr>
        <w:t xml:space="preserve">. For more information, see </w:t>
      </w:r>
      <w:r>
        <w:rPr>
          <w:rFonts w:ascii="Segoe UI" w:hAnsi="Segoe UI" w:eastAsia="Times New Roman" w:cs="Segoe UI"/>
          <w:color w:val="0065B3"/>
          <w:sz w:val="24"/>
          <w:szCs w:val="24"/>
        </w:rPr>
        <w:t>Install unit test frameworks</w:t>
      </w:r>
      <w:r>
        <w:rPr>
          <w:rFonts w:ascii="Segoe UI" w:hAnsi="Segoe UI" w:eastAsia="Times New Roman" w:cs="Segoe UI"/>
          <w:color w:val="161616"/>
          <w:sz w:val="24"/>
          <w:szCs w:val="24"/>
        </w:rPr>
        <w:t xml:space="preserve">. </w:t>
      </w:r>
    </w:p>
    <w:p w14:paraId="04CE7B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2017 and later (Professional and Enterprise) </w:t>
      </w:r>
    </w:p>
    <w:p w14:paraId="05EEF8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unit test projects support </w:t>
      </w:r>
      <w:r>
        <w:rPr>
          <w:rFonts w:ascii="Segoe UI" w:hAnsi="Segoe UI" w:eastAsia="Times New Roman" w:cs="Segoe UI"/>
          <w:color w:val="0065B3"/>
          <w:sz w:val="24"/>
          <w:szCs w:val="24"/>
        </w:rPr>
        <w:t>CodeLens</w:t>
      </w:r>
      <w:r>
        <w:rPr>
          <w:rFonts w:ascii="Segoe UI" w:hAnsi="Segoe UI" w:eastAsia="Times New Roman" w:cs="Segoe UI"/>
          <w:color w:val="161616"/>
          <w:sz w:val="24"/>
          <w:szCs w:val="24"/>
        </w:rPr>
        <w:t xml:space="preserve">. </w:t>
      </w:r>
    </w:p>
    <w:p w14:paraId="06E94F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2017 and later (all editions) </w:t>
      </w:r>
    </w:p>
    <w:p w14:paraId="66BE6DB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Google Test Adapter</w:t>
      </w:r>
      <w:r>
        <w:rPr>
          <w:rFonts w:ascii="Segoe UI" w:hAnsi="Segoe UI" w:eastAsia="Times New Roman" w:cs="Segoe UI"/>
          <w:color w:val="161616"/>
          <w:sz w:val="24"/>
          <w:szCs w:val="24"/>
        </w:rPr>
        <w:t xml:space="preserve"> is included as a default component of the </w:t>
      </w:r>
      <w:r>
        <w:rPr>
          <w:rFonts w:ascii="Segoe UI Semibold" w:hAnsi="Segoe UI Semibold" w:eastAsia="Times New Roman" w:cs="Segoe UI Semibold"/>
          <w:b/>
          <w:bCs/>
          <w:color w:val="161616"/>
          <w:sz w:val="24"/>
          <w:szCs w:val="24"/>
        </w:rPr>
        <w:t xml:space="preserve">Desktop </w:t>
      </w:r>
    </w:p>
    <w:p w14:paraId="3124C05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development with C++</w:t>
      </w:r>
      <w:r>
        <w:rPr>
          <w:rFonts w:ascii="Segoe UI" w:hAnsi="Segoe UI" w:eastAsia="Times New Roman" w:cs="Segoe UI"/>
          <w:color w:val="161616"/>
          <w:sz w:val="24"/>
          <w:szCs w:val="24"/>
        </w:rPr>
        <w:t xml:space="preserve"> workload. It has a project template that you can add to </w:t>
      </w:r>
    </w:p>
    <w:p w14:paraId="330745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solution. Right-click on the solution node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choose </w:t>
      </w:r>
    </w:p>
    <w:p w14:paraId="3F3D8B6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 Project</w:t>
      </w:r>
      <w:r>
        <w:rPr>
          <w:rFonts w:ascii="Segoe UI" w:hAnsi="Segoe UI" w:eastAsia="Times New Roman" w:cs="Segoe UI"/>
          <w:color w:val="161616"/>
          <w:sz w:val="24"/>
          <w:szCs w:val="24"/>
        </w:rPr>
        <w:t xml:space="preserve"> on the shortcut menu to add the project template. It also </w:t>
      </w:r>
    </w:p>
    <w:p w14:paraId="3C54B9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has options you can configure by using </w:t>
      </w:r>
      <w:r>
        <w:rPr>
          <w:rFonts w:ascii="Segoe UI Semibold" w:hAnsi="Segoe UI Semibold" w:eastAsia="Times New Roman" w:cs="Segoe UI Semibold"/>
          <w:b/>
          <w:bCs/>
          <w:color w:val="161616"/>
          <w:sz w:val="24"/>
          <w:szCs w:val="24"/>
        </w:rPr>
        <w:t>Tools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Options</w:t>
      </w:r>
      <w:r>
        <w:rPr>
          <w:rFonts w:ascii="Segoe UI" w:hAnsi="Segoe UI" w:eastAsia="Times New Roman" w:cs="Segoe UI"/>
          <w:color w:val="161616"/>
          <w:sz w:val="24"/>
          <w:szCs w:val="24"/>
        </w:rPr>
        <w:t xml:space="preserve">. For more information, </w:t>
      </w:r>
    </w:p>
    <w:p w14:paraId="515912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How to: Use Google Test in Visual Studio</w:t>
      </w:r>
      <w:r>
        <w:rPr>
          <w:rFonts w:ascii="Segoe UI" w:hAnsi="Segoe UI" w:eastAsia="Times New Roman" w:cs="Segoe UI"/>
          <w:color w:val="161616"/>
          <w:sz w:val="24"/>
          <w:szCs w:val="24"/>
        </w:rPr>
        <w:t xml:space="preserve">. </w:t>
      </w:r>
    </w:p>
    <w:p w14:paraId="1B70137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Boost.Test</w:t>
      </w:r>
      <w:r>
        <w:rPr>
          <w:rFonts w:ascii="Segoe UI" w:hAnsi="Segoe UI" w:eastAsia="Times New Roman" w:cs="Segoe UI"/>
          <w:color w:val="161616"/>
          <w:sz w:val="24"/>
          <w:szCs w:val="24"/>
        </w:rPr>
        <w:t xml:space="preserve"> is included as a default component of the </w:t>
      </w:r>
      <w:r>
        <w:rPr>
          <w:rFonts w:ascii="Segoe UI Semibold" w:hAnsi="Segoe UI Semibold" w:eastAsia="Times New Roman" w:cs="Segoe UI Semibold"/>
          <w:b/>
          <w:bCs/>
          <w:color w:val="161616"/>
          <w:sz w:val="24"/>
          <w:szCs w:val="24"/>
        </w:rPr>
        <w:t xml:space="preserve">Desktop development </w:t>
      </w:r>
    </w:p>
    <w:p w14:paraId="2C81D95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with C++</w:t>
      </w:r>
      <w:r>
        <w:rPr>
          <w:rFonts w:ascii="Segoe UI" w:hAnsi="Segoe UI" w:eastAsia="Times New Roman" w:cs="Segoe UI"/>
          <w:color w:val="161616"/>
          <w:sz w:val="24"/>
          <w:szCs w:val="24"/>
        </w:rPr>
        <w:t xml:space="preserve"> workload. It's integrated with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but currently doesn'thave a project template. You must manually configure it. For more information, </w:t>
      </w:r>
    </w:p>
    <w:p w14:paraId="43DC20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How to: Use Boost.Test in Visual Studio</w:t>
      </w:r>
      <w:r>
        <w:rPr>
          <w:rFonts w:ascii="Segoe UI" w:hAnsi="Segoe UI" w:eastAsia="Times New Roman" w:cs="Segoe UI"/>
          <w:color w:val="161616"/>
          <w:sz w:val="24"/>
          <w:szCs w:val="24"/>
        </w:rPr>
        <w:t xml:space="preserve">. </w:t>
      </w:r>
    </w:p>
    <w:p w14:paraId="12E4328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CTest</w:t>
      </w:r>
      <w:r>
        <w:rPr>
          <w:rFonts w:ascii="Segoe UI" w:hAnsi="Segoe UI" w:eastAsia="Times New Roman" w:cs="Segoe UI"/>
          <w:color w:val="161616"/>
          <w:sz w:val="24"/>
          <w:szCs w:val="24"/>
        </w:rPr>
        <w:t xml:space="preserve"> support is included with the </w:t>
      </w:r>
      <w:r>
        <w:rPr>
          <w:rFonts w:ascii="Segoe UI Semibold" w:hAnsi="Segoe UI Semibold" w:eastAsia="Times New Roman" w:cs="Segoe UI Semibold"/>
          <w:b/>
          <w:bCs/>
          <w:color w:val="161616"/>
          <w:sz w:val="24"/>
          <w:szCs w:val="24"/>
        </w:rPr>
        <w:t>C++ CMake tools</w:t>
      </w:r>
      <w:r>
        <w:rPr>
          <w:rFonts w:ascii="Segoe UI" w:hAnsi="Segoe UI" w:eastAsia="Times New Roman" w:cs="Segoe UI"/>
          <w:color w:val="161616"/>
          <w:sz w:val="24"/>
          <w:szCs w:val="24"/>
        </w:rPr>
        <w:t xml:space="preserve"> component, which is part </w:t>
      </w:r>
    </w:p>
    <w:p w14:paraId="0406A0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of the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For more information, see </w:t>
      </w:r>
    </w:p>
    <w:p w14:paraId="3A63FB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How to: Use CTest in Visual Studio</w:t>
      </w:r>
      <w:r>
        <w:rPr>
          <w:rFonts w:ascii="Segoe UI" w:hAnsi="Segoe UI" w:eastAsia="Times New Roman" w:cs="Segoe UI"/>
          <w:color w:val="161616"/>
          <w:sz w:val="24"/>
          <w:szCs w:val="24"/>
        </w:rPr>
        <w:t xml:space="preserve">. </w:t>
      </w:r>
    </w:p>
    <w:p w14:paraId="3FE05C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Earlier versions of Visual Studio </w:t>
      </w:r>
    </w:p>
    <w:p w14:paraId="3C9E63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download the Google Test adapter and Boost.Test Adapter extensions on </w:t>
      </w:r>
    </w:p>
    <w:p w14:paraId="085A6CA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Visual Studio Marketplace. Find them at </w:t>
      </w:r>
      <w:r>
        <w:rPr>
          <w:rFonts w:ascii="Segoe UI" w:hAnsi="Segoe UI" w:eastAsia="Times New Roman" w:cs="Segoe UI"/>
          <w:color w:val="0065B3"/>
          <w:sz w:val="24"/>
          <w:szCs w:val="24"/>
        </w:rPr>
        <w:t>Test adapter for Boost.Test</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Test </w:t>
      </w:r>
    </w:p>
    <w:p w14:paraId="70AC43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adapter for Google Test </w:t>
      </w:r>
      <w:r>
        <w:rPr>
          <w:rFonts w:ascii="Segoe UI" w:hAnsi="Segoe UI" w:eastAsia="Times New Roman" w:cs="Segoe UI"/>
          <w:color w:val="161616"/>
          <w:sz w:val="24"/>
          <w:szCs w:val="24"/>
        </w:rPr>
        <w:t xml:space="preserve">. </w:t>
      </w:r>
    </w:p>
    <w:p w14:paraId="7E430035">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43C3F86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use Copilot </w:t>
      </w:r>
      <w:r>
        <w:rPr>
          <w:rFonts w:ascii="Consolas" w:hAnsi="Consolas" w:eastAsia="Times New Roman" w:cs="Times New Roman"/>
          <w:color w:val="161616"/>
          <w:sz w:val="20"/>
          <w:szCs w:val="20"/>
        </w:rPr>
        <w:t>/tests</w:t>
      </w:r>
      <w:r>
        <w:rPr>
          <w:rFonts w:ascii="Segoe UI" w:hAnsi="Segoe UI" w:eastAsia="Times New Roman" w:cs="Segoe UI"/>
          <w:color w:val="161616"/>
          <w:sz w:val="24"/>
          <w:szCs w:val="24"/>
        </w:rPr>
        <w:t xml:space="preserve"> slash command to generate unit tests from code. </w:t>
      </w:r>
    </w:p>
    <w:p w14:paraId="182FBB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example, you can type </w:t>
      </w:r>
      <w:r>
        <w:rPr>
          <w:rFonts w:ascii="Consolas" w:hAnsi="Consolas" w:eastAsia="Times New Roman" w:cs="Times New Roman"/>
          <w:color w:val="161616"/>
          <w:sz w:val="20"/>
          <w:szCs w:val="20"/>
        </w:rPr>
        <w:t>/tests using Boost framework</w:t>
      </w:r>
      <w:r>
        <w:rPr>
          <w:rFonts w:ascii="Segoe UI" w:hAnsi="Segoe UI" w:eastAsia="Times New Roman" w:cs="Segoe UI"/>
          <w:color w:val="161616"/>
          <w:sz w:val="24"/>
          <w:szCs w:val="24"/>
        </w:rPr>
        <w:t xml:space="preserve"> to generate Boost.Test </w:t>
      </w:r>
    </w:p>
    <w:p w14:paraId="55AED9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tests. For more information, see </w:t>
      </w:r>
      <w:r>
        <w:rPr>
          <w:rFonts w:ascii="Segoe UI Semibold" w:hAnsi="Segoe UI Semibold" w:eastAsia="Times New Roman" w:cs="Segoe UI Semibold"/>
          <w:b/>
          <w:bCs/>
          <w:color w:val="054B16"/>
          <w:sz w:val="24"/>
          <w:szCs w:val="24"/>
        </w:rPr>
        <w:t>Use slash commands in Copilot Chat</w:t>
      </w:r>
      <w:r>
        <w:rPr>
          <w:rFonts w:ascii="Segoe UI" w:hAnsi="Segoe UI" w:eastAsia="Times New Roman" w:cs="Segoe UI"/>
          <w:color w:val="161616"/>
          <w:sz w:val="24"/>
          <w:szCs w:val="24"/>
        </w:rPr>
        <w:t xml:space="preserve">. </w:t>
      </w:r>
    </w:p>
    <w:p w14:paraId="75D0C19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Basic test workflow </w:t>
      </w:r>
    </w:p>
    <w:p w14:paraId="272CD8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following sections show the basic steps to get you started with C++ unit testing. </w:t>
      </w:r>
    </w:p>
    <w:p w14:paraId="2B582F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basic configuration is similar for both the Microsoft and Google Test frameworks. </w:t>
      </w:r>
    </w:p>
    <w:p w14:paraId="03E39A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Boost.Test requires that you manually create a test project. </w:t>
      </w:r>
    </w:p>
    <w:p w14:paraId="2C785C2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Create a test project in Visual Studio 2022 </w:t>
      </w:r>
    </w:p>
    <w:p w14:paraId="7B24C77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Define and run unit tests inside one or more </w:t>
      </w:r>
      <w:r>
        <w:rPr>
          <w:rFonts w:ascii="Segoe UI Semibold" w:hAnsi="Segoe UI Semibold" w:eastAsia="Times New Roman" w:cs="Segoe UI Semibold"/>
          <w:b/>
          <w:bCs/>
          <w:color w:val="161616"/>
          <w:sz w:val="24"/>
          <w:szCs w:val="24"/>
        </w:rPr>
        <w:t>test projects</w:t>
      </w:r>
      <w:r>
        <w:rPr>
          <w:rFonts w:ascii="Segoe UI" w:hAnsi="Segoe UI" w:eastAsia="Times New Roman" w:cs="Segoe UI"/>
          <w:color w:val="161616"/>
          <w:sz w:val="24"/>
          <w:szCs w:val="24"/>
        </w:rPr>
        <w:t xml:space="preserve">. A test project creates a </w:t>
      </w:r>
    </w:p>
    <w:p w14:paraId="14AB30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separate app that calls the code in your executable and reports on its behavior. Create </w:t>
      </w:r>
    </w:p>
    <w:p w14:paraId="52471C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test projects in the same solution as the code you want to test. </w:t>
      </w:r>
    </w:p>
    <w:p w14:paraId="36C9BF5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add a new test project to an existing solution: </w:t>
      </w:r>
    </w:p>
    <w:p w14:paraId="366CFD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Right-click on the Solution node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w:t>
      </w:r>
    </w:p>
    <w:p w14:paraId="5A65FE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In the context menu, choose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New Project</w:t>
      </w:r>
      <w:r>
        <w:rPr>
          <w:rFonts w:ascii="Segoe UI" w:hAnsi="Segoe UI" w:eastAsia="Times New Roman" w:cs="Segoe UI"/>
          <w:color w:val="161616"/>
          <w:sz w:val="24"/>
          <w:szCs w:val="24"/>
        </w:rPr>
        <w:t xml:space="preserve">. </w:t>
      </w:r>
    </w:p>
    <w:p w14:paraId="155649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Set </w:t>
      </w:r>
      <w:r>
        <w:rPr>
          <w:rFonts w:ascii="Segoe UI Semibold" w:hAnsi="Segoe UI Semibold" w:eastAsia="Times New Roman" w:cs="Segoe UI Semibold"/>
          <w:b/>
          <w:bCs/>
          <w:color w:val="161616"/>
          <w:sz w:val="24"/>
          <w:szCs w:val="24"/>
        </w:rPr>
        <w:t>Language</w:t>
      </w:r>
      <w:r>
        <w:rPr>
          <w:rFonts w:ascii="Segoe UI" w:hAnsi="Segoe UI" w:eastAsia="Times New Roman" w:cs="Segoe UI"/>
          <w:color w:val="161616"/>
          <w:sz w:val="24"/>
          <w:szCs w:val="24"/>
        </w:rPr>
        <w:t xml:space="preserve"> to </w:t>
      </w: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and type </w:t>
      </w:r>
      <w:r>
        <w:rPr>
          <w:rFonts w:ascii="SegoeUI-Italic" w:hAnsi="SegoeUI-Italic" w:eastAsia="Times New Roman" w:cs="Times New Roman"/>
          <w:i/>
          <w:iCs/>
          <w:color w:val="161616"/>
          <w:sz w:val="24"/>
          <w:szCs w:val="24"/>
        </w:rPr>
        <w:t>test</w:t>
      </w:r>
      <w:r>
        <w:rPr>
          <w:rFonts w:ascii="Segoe UI" w:hAnsi="Segoe UI" w:eastAsia="Times New Roman" w:cs="Segoe UI"/>
          <w:color w:val="161616"/>
          <w:sz w:val="24"/>
          <w:szCs w:val="24"/>
        </w:rPr>
        <w:t xml:space="preserve"> in the search box. The following screenshot </w:t>
      </w:r>
    </w:p>
    <w:p w14:paraId="741A18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shows the test projects that are available when the </w:t>
      </w:r>
      <w:r>
        <w:rPr>
          <w:rFonts w:ascii="Segoe UI Semibold" w:hAnsi="Segoe UI Semibold" w:eastAsia="Times New Roman" w:cs="Segoe UI Semibold"/>
          <w:b/>
          <w:bCs/>
          <w:color w:val="161616"/>
          <w:sz w:val="24"/>
          <w:szCs w:val="24"/>
        </w:rPr>
        <w:t xml:space="preserve">Desktop Development with </w:t>
      </w:r>
    </w:p>
    <w:p w14:paraId="42948BD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and the </w:t>
      </w:r>
      <w:r>
        <w:rPr>
          <w:rFonts w:ascii="Segoe UI Semibold" w:hAnsi="Segoe UI Semibold" w:eastAsia="Times New Roman" w:cs="Segoe UI Semibold"/>
          <w:b/>
          <w:bCs/>
          <w:color w:val="161616"/>
          <w:sz w:val="24"/>
          <w:szCs w:val="24"/>
        </w:rPr>
        <w:t>UWP Development</w:t>
      </w:r>
      <w:r>
        <w:rPr>
          <w:rFonts w:ascii="Segoe UI" w:hAnsi="Segoe UI" w:eastAsia="Times New Roman" w:cs="Segoe UI"/>
          <w:color w:val="161616"/>
          <w:sz w:val="24"/>
          <w:szCs w:val="24"/>
        </w:rPr>
        <w:t xml:space="preserve"> workload are installed:</w:t>
      </w:r>
      <w:r>
        <w:rPr>
          <w:rFonts w:ascii="Segoe UI Semibold" w:hAnsi="Segoe UI Semibold" w:eastAsia="Times New Roman" w:cs="Segoe UI Semibold"/>
          <w:b/>
          <w:bCs/>
          <w:color w:val="161616"/>
          <w:sz w:val="36"/>
          <w:szCs w:val="36"/>
        </w:rPr>
        <w:t xml:space="preserve">Create references to other projects in the solution </w:t>
      </w:r>
    </w:p>
    <w:p w14:paraId="40033E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enable access to the functions in the project under test, add a reference to the </w:t>
      </w:r>
    </w:p>
    <w:p w14:paraId="178126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in your test project.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expand your test project. Right-click </w:t>
      </w:r>
    </w:p>
    <w:p w14:paraId="616BB40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References</w:t>
      </w:r>
      <w:r>
        <w:rPr>
          <w:rFonts w:ascii="Segoe UI" w:hAnsi="Segoe UI" w:eastAsia="Times New Roman" w:cs="Segoe UI"/>
          <w:color w:val="161616"/>
          <w:sz w:val="24"/>
          <w:szCs w:val="24"/>
        </w:rPr>
        <w:t xml:space="preserve"> and then select </w:t>
      </w:r>
      <w:r>
        <w:rPr>
          <w:rFonts w:ascii="Segoe UI Semibold" w:hAnsi="Segoe UI Semibold" w:eastAsia="Times New Roman" w:cs="Segoe UI Semibold"/>
          <w:b/>
          <w:bCs/>
          <w:color w:val="161616"/>
          <w:sz w:val="24"/>
          <w:szCs w:val="24"/>
        </w:rPr>
        <w:t>Add</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Reference</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Add Reference</w:t>
      </w:r>
      <w:r>
        <w:rPr>
          <w:rFonts w:ascii="Segoe UI" w:hAnsi="Segoe UI" w:eastAsia="Times New Roman" w:cs="Segoe UI"/>
          <w:color w:val="161616"/>
          <w:sz w:val="24"/>
          <w:szCs w:val="24"/>
        </w:rPr>
        <w:t xml:space="preserve"> dialog box, choose </w:t>
      </w:r>
    </w:p>
    <w:p w14:paraId="39406F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the projects you want to test.</w:t>
      </w:r>
      <w:r>
        <w:rPr>
          <w:rFonts w:ascii="Segoe UI Semibold" w:hAnsi="Segoe UI Semibold" w:eastAsia="Times New Roman" w:cs="Segoe UI Semibold"/>
          <w:b/>
          <w:bCs/>
          <w:color w:val="161616"/>
          <w:sz w:val="36"/>
          <w:szCs w:val="36"/>
        </w:rPr>
        <w:t xml:space="preserve">Link to object or library files </w:t>
      </w:r>
    </w:p>
    <w:p w14:paraId="2CD285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the test code doesn't export the functions that you want to test, add the output </w:t>
      </w:r>
      <w:r>
        <w:rPr>
          <w:rFonts w:ascii="Consolas" w:hAnsi="Consolas" w:eastAsia="Times New Roman" w:cs="Times New Roman"/>
          <w:color w:val="161616"/>
          <w:sz w:val="20"/>
          <w:szCs w:val="20"/>
        </w:rPr>
        <w:t xml:space="preserve">.obj </w:t>
      </w:r>
    </w:p>
    <w:p w14:paraId="2EB69C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or </w:t>
      </w:r>
      <w:r>
        <w:rPr>
          <w:rFonts w:ascii="Consolas" w:hAnsi="Consolas" w:eastAsia="Times New Roman" w:cs="Times New Roman"/>
          <w:color w:val="161616"/>
          <w:sz w:val="20"/>
          <w:szCs w:val="20"/>
        </w:rPr>
        <w:t>.lib</w:t>
      </w:r>
      <w:r>
        <w:rPr>
          <w:rFonts w:ascii="Segoe UI" w:hAnsi="Segoe UI" w:eastAsia="Times New Roman" w:cs="Segoe UI"/>
          <w:color w:val="161616"/>
          <w:sz w:val="24"/>
          <w:szCs w:val="24"/>
        </w:rPr>
        <w:t xml:space="preserve"> files to the dependencies of the test project. For more information, see </w:t>
      </w:r>
      <w:r>
        <w:rPr>
          <w:rFonts w:ascii="Segoe UI" w:hAnsi="Segoe UI" w:eastAsia="Times New Roman" w:cs="Segoe UI"/>
          <w:color w:val="0065B3"/>
          <w:sz w:val="24"/>
          <w:szCs w:val="24"/>
        </w:rPr>
        <w:t xml:space="preserve">To link </w:t>
      </w:r>
    </w:p>
    <w:p w14:paraId="5D5C8F5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the tests to the object or library files</w:t>
      </w:r>
      <w:r>
        <w:rPr>
          <w:rFonts w:ascii="Segoe UI" w:hAnsi="Segoe UI" w:eastAsia="Times New Roman" w:cs="Segoe UI"/>
          <w:color w:val="161616"/>
          <w:sz w:val="24"/>
          <w:szCs w:val="24"/>
        </w:rPr>
        <w:t xml:space="preserve">. Don't include object files that have a </w:t>
      </w:r>
      <w:r>
        <w:rPr>
          <w:rFonts w:ascii="Consolas" w:hAnsi="Consolas" w:eastAsia="Times New Roman" w:cs="Times New Roman"/>
          <w:color w:val="161616"/>
          <w:sz w:val="20"/>
          <w:szCs w:val="20"/>
        </w:rPr>
        <w:t>main</w:t>
      </w:r>
      <w:r>
        <w:rPr>
          <w:rFonts w:ascii="Segoe UI" w:hAnsi="Segoe UI" w:eastAsia="Times New Roman" w:cs="Segoe UI"/>
          <w:color w:val="161616"/>
          <w:sz w:val="24"/>
          <w:szCs w:val="24"/>
        </w:rPr>
        <w:t xml:space="preserve"> function </w:t>
      </w:r>
    </w:p>
    <w:p w14:paraId="4B9573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or another standard entry point such as </w:t>
      </w:r>
      <w:r>
        <w:rPr>
          <w:rFonts w:ascii="Consolas" w:hAnsi="Consolas" w:eastAsia="Times New Roman" w:cs="Times New Roman"/>
          <w:color w:val="161616"/>
          <w:sz w:val="20"/>
          <w:szCs w:val="20"/>
        </w:rPr>
        <w:t xml:space="preserve">wmain </w:t>
      </w:r>
      <w:r>
        <w:rPr>
          <w:rFonts w:ascii="Segoe UI" w:hAnsi="Segoe UI" w:eastAsia="Times New Roman" w:cs="Segoe UI"/>
          <w:color w:val="161616"/>
          <w:sz w:val="24"/>
          <w:szCs w:val="24"/>
        </w:rPr>
        <w:t xml:space="preserve">, </w:t>
      </w:r>
      <w:r>
        <w:rPr>
          <w:rFonts w:ascii="Consolas" w:hAnsi="Consolas" w:eastAsia="Times New Roman" w:cs="Times New Roman"/>
          <w:color w:val="161616"/>
          <w:sz w:val="20"/>
          <w:szCs w:val="20"/>
        </w:rPr>
        <w:t xml:space="preserve">WinMain </w:t>
      </w:r>
      <w:r>
        <w:rPr>
          <w:rFonts w:ascii="Segoe UI" w:hAnsi="Segoe UI" w:eastAsia="Times New Roman" w:cs="Segoe UI"/>
          <w:color w:val="161616"/>
          <w:sz w:val="24"/>
          <w:szCs w:val="24"/>
        </w:rPr>
        <w:t xml:space="preserve">, or </w:t>
      </w:r>
      <w:r>
        <w:rPr>
          <w:rFonts w:ascii="Consolas" w:hAnsi="Consolas" w:eastAsia="Times New Roman" w:cs="Times New Roman"/>
          <w:color w:val="161616"/>
          <w:sz w:val="20"/>
          <w:szCs w:val="20"/>
        </w:rPr>
        <w:t xml:space="preserve">DllMain </w:t>
      </w:r>
      <w:r>
        <w:rPr>
          <w:rFonts w:ascii="Segoe UI" w:hAnsi="Segoe UI" w:eastAsia="Times New Roman" w:cs="Segoe UI"/>
          <w:color w:val="161616"/>
          <w:sz w:val="24"/>
          <w:szCs w:val="24"/>
        </w:rPr>
        <w:t xml:space="preserve">. When you add new </w:t>
      </w:r>
    </w:p>
    <w:p w14:paraId="52AD27D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source files to your project, update the test project dependencies to include the </w:t>
      </w:r>
    </w:p>
    <w:p w14:paraId="4C75A2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corresponding object files. </w:t>
      </w:r>
    </w:p>
    <w:p w14:paraId="61A3B3DD">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Add #include directives for header files </w:t>
      </w:r>
    </w:p>
    <w:p w14:paraId="24A7C1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your unit test </w:t>
      </w:r>
      <w:r>
        <w:rPr>
          <w:rFonts w:ascii="Consolas" w:hAnsi="Consolas" w:eastAsia="Times New Roman" w:cs="Times New Roman"/>
          <w:color w:val="161616"/>
          <w:sz w:val="20"/>
          <w:szCs w:val="20"/>
        </w:rPr>
        <w:t>.cpp</w:t>
      </w:r>
      <w:r>
        <w:rPr>
          <w:rFonts w:ascii="Segoe UI" w:hAnsi="Segoe UI" w:eastAsia="Times New Roman" w:cs="Segoe UI"/>
          <w:color w:val="161616"/>
          <w:sz w:val="24"/>
          <w:szCs w:val="24"/>
        </w:rPr>
        <w:t xml:space="preserve"> file, add an </w:t>
      </w:r>
      <w:r>
        <w:rPr>
          <w:rFonts w:ascii="Consolas" w:hAnsi="Consolas" w:eastAsia="Times New Roman" w:cs="Times New Roman"/>
          <w:color w:val="161616"/>
          <w:sz w:val="20"/>
          <w:szCs w:val="20"/>
        </w:rPr>
        <w:t>#include</w:t>
      </w:r>
      <w:r>
        <w:rPr>
          <w:rFonts w:ascii="Segoe UI" w:hAnsi="Segoe UI" w:eastAsia="Times New Roman" w:cs="Segoe UI"/>
          <w:color w:val="161616"/>
          <w:sz w:val="24"/>
          <w:szCs w:val="24"/>
        </w:rPr>
        <w:t xml:space="preserve"> directive for any header files that declare the </w:t>
      </w:r>
    </w:p>
    <w:p w14:paraId="2D44F52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types and functions you want to test. Type </w:t>
      </w:r>
      <w:r>
        <w:rPr>
          <w:rFonts w:ascii="Consolas" w:hAnsi="Consolas" w:eastAsia="Times New Roman" w:cs="Times New Roman"/>
          <w:color w:val="161616"/>
          <w:sz w:val="20"/>
          <w:szCs w:val="20"/>
        </w:rPr>
        <w:t xml:space="preserve">#include " </w:t>
      </w:r>
      <w:r>
        <w:rPr>
          <w:rFonts w:ascii="Segoe UI" w:hAnsi="Segoe UI" w:eastAsia="Times New Roman" w:cs="Segoe UI"/>
          <w:color w:val="161616"/>
          <w:sz w:val="24"/>
          <w:szCs w:val="24"/>
        </w:rPr>
        <w:t xml:space="preserve">, and then IntelliSense activates to </w:t>
      </w:r>
    </w:p>
    <w:p w14:paraId="3B25C0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help you choose. Repeat for any more headers.</w:t>
      </w:r>
      <w:r>
        <w:rPr>
          <w:rFonts w:ascii="docons" w:hAnsi="docons" w:eastAsia="Times New Roman" w:cs="Times New Roman"/>
          <w:color w:val="054B16"/>
          <w:sz w:val="24"/>
          <w:szCs w:val="24"/>
        </w:rPr>
        <w:t xml:space="preserve"> </w:t>
      </w:r>
      <w:r>
        <w:rPr>
          <w:rFonts w:ascii="Segoe UI Semibold" w:hAnsi="Segoe UI Semibold" w:eastAsia="Times New Roman" w:cs="Segoe UI Semibold"/>
          <w:b/>
          <w:bCs/>
          <w:color w:val="054B16"/>
          <w:sz w:val="24"/>
          <w:szCs w:val="24"/>
        </w:rPr>
        <w:t xml:space="preserve">Tip </w:t>
      </w:r>
    </w:p>
    <w:p w14:paraId="1B34686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avoid having to type the full path in each include statement in the source file, </w:t>
      </w:r>
    </w:p>
    <w:p w14:paraId="200377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add the required folders in </w:t>
      </w:r>
      <w:r>
        <w:rPr>
          <w:rFonts w:ascii="Segoe UI Semibold" w:hAnsi="Segoe UI Semibold" w:eastAsia="Times New Roman" w:cs="Segoe UI Semibold"/>
          <w:b/>
          <w:bCs/>
          <w:color w:val="161616"/>
          <w:sz w:val="24"/>
          <w:szCs w:val="24"/>
        </w:rPr>
        <w:t>Project</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Properties</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C/C++</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General</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 xml:space="preserve">Additional </w:t>
      </w:r>
    </w:p>
    <w:p w14:paraId="4EC8D63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Include Directories</w:t>
      </w:r>
      <w:r>
        <w:rPr>
          <w:rFonts w:ascii="Segoe UI" w:hAnsi="Segoe UI" w:eastAsia="Times New Roman" w:cs="Segoe UI"/>
          <w:color w:val="161616"/>
          <w:sz w:val="24"/>
          <w:szCs w:val="24"/>
        </w:rPr>
        <w:t xml:space="preserve">. </w:t>
      </w:r>
    </w:p>
    <w:p w14:paraId="193386BE">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Write test methods </w:t>
      </w:r>
    </w:p>
    <w:p w14:paraId="4E64B38C">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67C755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section shows syntax for the Microsoft Unit Testing Framework for C/C++. For </w:t>
      </w:r>
    </w:p>
    <w:p w14:paraId="682CC5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information, see </w:t>
      </w:r>
      <w:r>
        <w:rPr>
          <w:rFonts w:ascii="Segoe UI Semibold" w:hAnsi="Segoe UI Semibold" w:eastAsia="Times New Roman" w:cs="Segoe UI Semibold"/>
          <w:b/>
          <w:bCs/>
          <w:color w:val="3B2E58"/>
          <w:sz w:val="24"/>
          <w:szCs w:val="24"/>
        </w:rPr>
        <w:t xml:space="preserve">Microsoft.VisualStudio.TestTools.CppUnitTestFramework </w:t>
      </w:r>
    </w:p>
    <w:p w14:paraId="5AE2940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API reference</w:t>
      </w:r>
      <w:r>
        <w:rPr>
          <w:rFonts w:ascii="Segoe UI" w:hAnsi="Segoe UI" w:eastAsia="Times New Roman" w:cs="Segoe UI"/>
          <w:color w:val="161616"/>
          <w:sz w:val="24"/>
          <w:szCs w:val="24"/>
        </w:rPr>
        <w:t xml:space="preserve">. </w:t>
      </w:r>
    </w:p>
    <w:p w14:paraId="5FAC2A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Google Test documentation, see </w:t>
      </w:r>
      <w:r>
        <w:rPr>
          <w:rFonts w:ascii="Segoe UI Semibold" w:hAnsi="Segoe UI Semibold" w:eastAsia="Times New Roman" w:cs="Segoe UI Semibold"/>
          <w:b/>
          <w:bCs/>
          <w:color w:val="3B2E58"/>
          <w:sz w:val="24"/>
          <w:szCs w:val="24"/>
        </w:rPr>
        <w:t xml:space="preserve">Google Test primer </w:t>
      </w:r>
      <w:r>
        <w:rPr>
          <w:rFonts w:ascii="Segoe UI" w:hAnsi="Segoe UI" w:eastAsia="Times New Roman" w:cs="Segoe UI"/>
          <w:color w:val="161616"/>
          <w:sz w:val="24"/>
          <w:szCs w:val="24"/>
        </w:rPr>
        <w:t xml:space="preserve">. For Boost.Test, see </w:t>
      </w:r>
    </w:p>
    <w:p w14:paraId="0FBA99F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 xml:space="preserve">Boost Test library: The unit test framework </w:t>
      </w:r>
      <w:r>
        <w:rPr>
          <w:rFonts w:ascii="Segoe UI" w:hAnsi="Segoe UI" w:eastAsia="Times New Roman" w:cs="Segoe UI"/>
          <w:color w:val="161616"/>
          <w:sz w:val="24"/>
          <w:szCs w:val="24"/>
        </w:rPr>
        <w:t xml:space="preserve">. </w:t>
      </w:r>
    </w:p>
    <w:p w14:paraId="43E496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.cpp</w:t>
      </w:r>
      <w:r>
        <w:rPr>
          <w:rFonts w:ascii="Segoe UI" w:hAnsi="Segoe UI" w:eastAsia="Times New Roman" w:cs="Segoe UI"/>
          <w:color w:val="161616"/>
          <w:sz w:val="24"/>
          <w:szCs w:val="24"/>
        </w:rPr>
        <w:t xml:space="preserve"> file in your test project has a stub class and method defined for you. They </w:t>
      </w:r>
    </w:p>
    <w:p w14:paraId="6DAC5FB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show an example of how to write test code. The signatures use the TEST_CLASS and </w:t>
      </w:r>
    </w:p>
    <w:p w14:paraId="7E9577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TEST_METHOD macros, which make the methods discoverable from the </w:t>
      </w:r>
      <w:r>
        <w:rPr>
          <w:rFonts w:ascii="Segoe UI Semibold" w:hAnsi="Segoe UI Semibold" w:eastAsia="Times New Roman" w:cs="Segoe UI Semibold"/>
          <w:b/>
          <w:bCs/>
          <w:color w:val="161616"/>
          <w:sz w:val="24"/>
          <w:szCs w:val="24"/>
        </w:rPr>
        <w:t xml:space="preserve">Test Explorer </w:t>
      </w:r>
    </w:p>
    <w:p w14:paraId="375413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window.TEST_CLASS and TEST_METHOD are part of the </w:t>
      </w:r>
      <w:r>
        <w:rPr>
          <w:rFonts w:ascii="Segoe UI" w:hAnsi="Segoe UI" w:eastAsia="Times New Roman" w:cs="Segoe UI"/>
          <w:color w:val="0065B3"/>
          <w:sz w:val="24"/>
          <w:szCs w:val="24"/>
        </w:rPr>
        <w:t>Microsoft Native Test Framework</w:t>
      </w:r>
      <w:r>
        <w:rPr>
          <w:rFonts w:ascii="Segoe UI" w:hAnsi="Segoe UI" w:eastAsia="Times New Roman" w:cs="Segoe UI"/>
          <w:color w:val="161616"/>
          <w:sz w:val="24"/>
          <w:szCs w:val="24"/>
        </w:rPr>
        <w:t xml:space="preserve">. </w:t>
      </w:r>
      <w:r>
        <w:rPr>
          <w:rFonts w:ascii="Segoe UI Semibold" w:hAnsi="Segoe UI Semibold" w:eastAsia="Times New Roman" w:cs="Segoe UI Semibold"/>
          <w:b/>
          <w:bCs/>
          <w:color w:val="161616"/>
          <w:sz w:val="24"/>
          <w:szCs w:val="24"/>
        </w:rPr>
        <w:t xml:space="preserve">Test </w:t>
      </w:r>
    </w:p>
    <w:p w14:paraId="5B42562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Explorer</w:t>
      </w:r>
      <w:r>
        <w:rPr>
          <w:rFonts w:ascii="Segoe UI" w:hAnsi="Segoe UI" w:eastAsia="Times New Roman" w:cs="Segoe UI"/>
          <w:color w:val="161616"/>
          <w:sz w:val="24"/>
          <w:szCs w:val="24"/>
        </w:rPr>
        <w:t xml:space="preserve"> discovers test methods in other supported frameworks in a similar way. </w:t>
      </w:r>
    </w:p>
    <w:p w14:paraId="60E89D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TEST_METHOD returns void. To produce a test result, use the static methods in the </w:t>
      </w:r>
    </w:p>
    <w:p w14:paraId="6539618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Assert</w:t>
      </w:r>
      <w:r>
        <w:rPr>
          <w:rFonts w:ascii="Segoe UI" w:hAnsi="Segoe UI" w:eastAsia="Times New Roman" w:cs="Segoe UI"/>
          <w:color w:val="161616"/>
          <w:sz w:val="24"/>
          <w:szCs w:val="24"/>
        </w:rPr>
        <w:t xml:space="preserve"> class to test actual results against expected results. In the following example, </w:t>
      </w:r>
    </w:p>
    <w:p w14:paraId="02CF54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assume </w:t>
      </w:r>
      <w:r>
        <w:rPr>
          <w:rFonts w:ascii="Consolas" w:hAnsi="Consolas" w:eastAsia="Times New Roman" w:cs="Times New Roman"/>
          <w:color w:val="161616"/>
          <w:sz w:val="20"/>
          <w:szCs w:val="20"/>
        </w:rPr>
        <w:t>MyClass</w:t>
      </w:r>
      <w:r>
        <w:rPr>
          <w:rFonts w:ascii="Segoe UI" w:hAnsi="Segoe UI" w:eastAsia="Times New Roman" w:cs="Segoe UI"/>
          <w:color w:val="161616"/>
          <w:sz w:val="24"/>
          <w:szCs w:val="24"/>
        </w:rPr>
        <w:t xml:space="preserve"> has a constructor that takes a </w:t>
      </w:r>
      <w:r>
        <w:rPr>
          <w:rFonts w:ascii="Consolas" w:hAnsi="Consolas" w:eastAsia="Times New Roman" w:cs="Times New Roman"/>
          <w:color w:val="161616"/>
          <w:sz w:val="20"/>
          <w:szCs w:val="20"/>
        </w:rPr>
        <w:t xml:space="preserve">std::string </w:t>
      </w:r>
      <w:r>
        <w:rPr>
          <w:rFonts w:ascii="Segoe UI" w:hAnsi="Segoe UI" w:eastAsia="Times New Roman" w:cs="Segoe UI"/>
          <w:color w:val="161616"/>
          <w:sz w:val="24"/>
          <w:szCs w:val="24"/>
        </w:rPr>
        <w:t xml:space="preserve">. This example shows how </w:t>
      </w:r>
    </w:p>
    <w:p w14:paraId="058203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test that the constructor initializes the class the way you expect: </w:t>
      </w:r>
    </w:p>
    <w:p w14:paraId="44D25A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23E8D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previous example, the result of the </w:t>
      </w:r>
      <w:r>
        <w:rPr>
          <w:rFonts w:ascii="Consolas" w:hAnsi="Consolas" w:eastAsia="Times New Roman" w:cs="Times New Roman"/>
          <w:color w:val="161616"/>
          <w:sz w:val="20"/>
          <w:szCs w:val="20"/>
        </w:rPr>
        <w:t>Assert::AreEqual</w:t>
      </w:r>
      <w:r>
        <w:rPr>
          <w:rFonts w:ascii="Segoe UI" w:hAnsi="Segoe UI" w:eastAsia="Times New Roman" w:cs="Segoe UI"/>
          <w:color w:val="161616"/>
          <w:sz w:val="24"/>
          <w:szCs w:val="24"/>
        </w:rPr>
        <w:t xml:space="preserve"> call determines whether the </w:t>
      </w:r>
    </w:p>
    <w:p w14:paraId="6234EF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test passes or fails. The </w:t>
      </w:r>
      <w:r>
        <w:rPr>
          <w:rFonts w:ascii="Consolas" w:hAnsi="Consolas" w:eastAsia="Times New Roman" w:cs="Times New Roman"/>
          <w:color w:val="161616"/>
          <w:sz w:val="20"/>
          <w:szCs w:val="20"/>
        </w:rPr>
        <w:t>Assert</w:t>
      </w:r>
      <w:r>
        <w:rPr>
          <w:rFonts w:ascii="Segoe UI" w:hAnsi="Segoe UI" w:eastAsia="Times New Roman" w:cs="Segoe UI"/>
          <w:color w:val="161616"/>
          <w:sz w:val="24"/>
          <w:szCs w:val="24"/>
        </w:rPr>
        <w:t xml:space="preserve"> class contains many other methods to compare expected </w:t>
      </w:r>
    </w:p>
    <w:p w14:paraId="2A356DA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results with actual results. </w:t>
      </w:r>
    </w:p>
    <w:p w14:paraId="6A050B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add </w:t>
      </w:r>
      <w:r>
        <w:rPr>
          <w:rFonts w:ascii="SegoeUI-Italic" w:hAnsi="SegoeUI-Italic" w:eastAsia="Times New Roman" w:cs="Times New Roman"/>
          <w:i/>
          <w:iCs/>
          <w:color w:val="161616"/>
          <w:sz w:val="24"/>
          <w:szCs w:val="24"/>
        </w:rPr>
        <w:t>traits</w:t>
      </w:r>
      <w:r>
        <w:rPr>
          <w:rFonts w:ascii="Segoe UI" w:hAnsi="Segoe UI" w:eastAsia="Times New Roman" w:cs="Segoe UI"/>
          <w:color w:val="161616"/>
          <w:sz w:val="24"/>
          <w:szCs w:val="24"/>
        </w:rPr>
        <w:t xml:space="preserve"> to test methods to specify test owners, priority, and other </w:t>
      </w:r>
    </w:p>
    <w:p w14:paraId="3EF237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You can then use these values to sort and group tests in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For </w:t>
      </w:r>
    </w:p>
    <w:p w14:paraId="326D10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information, see </w:t>
      </w:r>
      <w:r>
        <w:rPr>
          <w:rFonts w:ascii="Segoe UI" w:hAnsi="Segoe UI" w:eastAsia="Times New Roman" w:cs="Segoe UI"/>
          <w:color w:val="0065B3"/>
          <w:sz w:val="24"/>
          <w:szCs w:val="24"/>
        </w:rPr>
        <w:t>Run unit tests with Test Explorer</w:t>
      </w:r>
      <w:r>
        <w:rPr>
          <w:rFonts w:ascii="Segoe UI" w:hAnsi="Segoe UI" w:eastAsia="Times New Roman" w:cs="Segoe UI"/>
          <w:color w:val="161616"/>
          <w:sz w:val="24"/>
          <w:szCs w:val="24"/>
        </w:rPr>
        <w:t xml:space="preserve">. </w:t>
      </w:r>
    </w:p>
    <w:p w14:paraId="734679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On the </w:t>
      </w:r>
      <w:r>
        <w:rPr>
          <w:rFonts w:ascii="Segoe UI Semibold" w:hAnsi="Segoe UI Semibold" w:eastAsia="Times New Roman" w:cs="Segoe UI Semibold"/>
          <w:b/>
          <w:bCs/>
          <w:color w:val="161616"/>
          <w:sz w:val="24"/>
          <w:szCs w:val="24"/>
        </w:rPr>
        <w:t>Test</w:t>
      </w:r>
      <w:r>
        <w:rPr>
          <w:rFonts w:ascii="Segoe UI" w:hAnsi="Segoe UI" w:eastAsia="Times New Roman" w:cs="Segoe UI"/>
          <w:color w:val="161616"/>
          <w:sz w:val="24"/>
          <w:szCs w:val="24"/>
        </w:rPr>
        <w:t xml:space="preserve"> menu, choose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The following illustration shows a test </w:t>
      </w:r>
    </w:p>
    <w:p w14:paraId="4DCBC2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project before you run tests. </w:t>
      </w:r>
    </w:p>
    <w:p w14:paraId="003A485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TEST_METHOD(TestClassInit) </w:t>
      </w:r>
    </w:p>
    <w:p w14:paraId="11CC8DA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6B53E89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std</w:t>
      </w:r>
      <w:r>
        <w:rPr>
          <w:rFonts w:ascii="Consolas" w:hAnsi="Consolas" w:eastAsia="Times New Roman" w:cs="Times New Roman"/>
          <w:color w:val="161616"/>
          <w:sz w:val="21"/>
          <w:szCs w:val="21"/>
        </w:rPr>
        <w:t>::</w:t>
      </w:r>
      <w:r>
        <w:rPr>
          <w:rFonts w:ascii="Consolas" w:hAnsi="Consolas" w:eastAsia="Times New Roman" w:cs="Times New Roman"/>
          <w:color w:val="0101FD"/>
          <w:sz w:val="21"/>
          <w:szCs w:val="21"/>
        </w:rPr>
        <w:t>string</w:t>
      </w:r>
      <w:r>
        <w:rPr>
          <w:rFonts w:ascii="Consolas" w:hAnsi="Consolas" w:eastAsia="Times New Roman" w:cs="Times New Roman"/>
          <w:color w:val="161616"/>
          <w:sz w:val="21"/>
          <w:szCs w:val="21"/>
        </w:rPr>
        <w:t xml:space="preserve"> name = </w:t>
      </w:r>
      <w:r>
        <w:rPr>
          <w:rFonts w:ascii="Consolas" w:hAnsi="Consolas" w:eastAsia="Times New Roman" w:cs="Times New Roman"/>
          <w:color w:val="A31515"/>
          <w:sz w:val="21"/>
          <w:szCs w:val="21"/>
        </w:rPr>
        <w:t>"Bill"</w:t>
      </w:r>
      <w:r>
        <w:rPr>
          <w:rFonts w:ascii="Consolas" w:hAnsi="Consolas" w:eastAsia="Times New Roman" w:cs="Times New Roman"/>
          <w:color w:val="161616"/>
          <w:sz w:val="21"/>
          <w:szCs w:val="21"/>
        </w:rPr>
        <w:t xml:space="preserve">; </w:t>
      </w:r>
    </w:p>
    <w:p w14:paraId="64AF47E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MyClass </w:t>
      </w:r>
      <w:r>
        <w:rPr>
          <w:rFonts w:ascii="Consolas" w:hAnsi="Consolas" w:eastAsia="Times New Roman" w:cs="Times New Roman"/>
          <w:color w:val="006881"/>
          <w:sz w:val="21"/>
          <w:szCs w:val="21"/>
        </w:rPr>
        <w:t>mc</w:t>
      </w:r>
      <w:r>
        <w:rPr>
          <w:rFonts w:ascii="Consolas" w:hAnsi="Consolas" w:eastAsia="Times New Roman" w:cs="Times New Roman"/>
          <w:color w:val="161616"/>
          <w:sz w:val="21"/>
          <w:szCs w:val="21"/>
        </w:rPr>
        <w:t xml:space="preserve">(name); </w:t>
      </w:r>
    </w:p>
    <w:p w14:paraId="636CD7F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Assert::AreEqual(name, mc.GetName()); </w:t>
      </w:r>
    </w:p>
    <w:p w14:paraId="6B7B845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E75DF2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Run the tests</w:t>
      </w: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7BE9A38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CTest integration with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is not yet available. Run CTest tests from </w:t>
      </w:r>
    </w:p>
    <w:p w14:paraId="4382B7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CMake main menu. </w:t>
      </w:r>
    </w:p>
    <w:p w14:paraId="54DC37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2. If any of your tests are missing from the window, build the test project by right</w:t>
      </w:r>
    </w:p>
    <w:p w14:paraId="5B7A6C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clicking its node in </w:t>
      </w:r>
      <w:r>
        <w:rPr>
          <w:rFonts w:ascii="Segoe UI Semibold" w:hAnsi="Segoe UI Semibold" w:eastAsia="Times New Roman" w:cs="Segoe UI Semibold"/>
          <w:b/>
          <w:bCs/>
          <w:color w:val="161616"/>
          <w:sz w:val="24"/>
          <w:szCs w:val="24"/>
        </w:rPr>
        <w:t>Solution Explorer</w:t>
      </w:r>
      <w:r>
        <w:rPr>
          <w:rFonts w:ascii="Segoe UI" w:hAnsi="Segoe UI" w:eastAsia="Times New Roman" w:cs="Segoe UI"/>
          <w:color w:val="161616"/>
          <w:sz w:val="24"/>
          <w:szCs w:val="24"/>
        </w:rPr>
        <w:t xml:space="preserve"> and choosing </w:t>
      </w:r>
      <w:r>
        <w:rPr>
          <w:rFonts w:ascii="Segoe UI Semibold" w:hAnsi="Segoe UI Semibold" w:eastAsia="Times New Roman" w:cs="Segoe UI Semibold"/>
          <w:b/>
          <w:bCs/>
          <w:color w:val="161616"/>
          <w:sz w:val="24"/>
          <w:szCs w:val="24"/>
        </w:rPr>
        <w:t>Build</w:t>
      </w:r>
      <w:r>
        <w:rPr>
          <w:rFonts w:ascii="Segoe UI" w:hAnsi="Segoe UI" w:eastAsia="Times New Roman" w:cs="Segoe UI"/>
          <w:color w:val="161616"/>
          <w:sz w:val="24"/>
          <w:szCs w:val="24"/>
        </w:rPr>
        <w:t xml:space="preserve"> or </w:t>
      </w:r>
      <w:r>
        <w:rPr>
          <w:rFonts w:ascii="Segoe UI Semibold" w:hAnsi="Segoe UI Semibold" w:eastAsia="Times New Roman" w:cs="Segoe UI Semibold"/>
          <w:b/>
          <w:bCs/>
          <w:color w:val="161616"/>
          <w:sz w:val="24"/>
          <w:szCs w:val="24"/>
        </w:rPr>
        <w:t>Rebuild</w:t>
      </w:r>
      <w:r>
        <w:rPr>
          <w:rFonts w:ascii="Segoe UI" w:hAnsi="Segoe UI" w:eastAsia="Times New Roman" w:cs="Segoe UI"/>
          <w:color w:val="161616"/>
          <w:sz w:val="24"/>
          <w:szCs w:val="24"/>
        </w:rPr>
        <w:t xml:space="preserve">. </w:t>
      </w:r>
    </w:p>
    <w:p w14:paraId="6689517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choose </w:t>
      </w:r>
      <w:r>
        <w:rPr>
          <w:rFonts w:ascii="Segoe UI Semibold" w:hAnsi="Segoe UI Semibold" w:eastAsia="Times New Roman" w:cs="Segoe UI Semibold"/>
          <w:b/>
          <w:bCs/>
          <w:color w:val="161616"/>
          <w:sz w:val="24"/>
          <w:szCs w:val="24"/>
        </w:rPr>
        <w:t>Run All</w:t>
      </w:r>
      <w:r>
        <w:rPr>
          <w:rFonts w:ascii="Segoe UI" w:hAnsi="Segoe UI" w:eastAsia="Times New Roman" w:cs="Segoe UI"/>
          <w:color w:val="161616"/>
          <w:sz w:val="24"/>
          <w:szCs w:val="24"/>
        </w:rPr>
        <w:t>, or select the specific tests you want to run. Right</w:t>
      </w:r>
    </w:p>
    <w:p w14:paraId="5434FA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click on a test for other options, including running it in debug mode with </w:t>
      </w:r>
    </w:p>
    <w:p w14:paraId="31FBCE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breakpoints enabled. After all the tests run, the window shows the tests that </w:t>
      </w:r>
    </w:p>
    <w:p w14:paraId="37271A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passed and the ones that failed. </w:t>
      </w:r>
    </w:p>
    <w:p w14:paraId="58AD28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failed tests, the message displays details that help to diagnose the cause. Right-click </w:t>
      </w:r>
    </w:p>
    <w:p w14:paraId="185C7A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the failing test for a pop-up menu. Choose </w:t>
      </w:r>
      <w:r>
        <w:rPr>
          <w:rFonts w:ascii="Segoe UI Semibold" w:hAnsi="Segoe UI Semibold" w:eastAsia="Times New Roman" w:cs="Segoe UI Semibold"/>
          <w:b/>
          <w:bCs/>
          <w:color w:val="161616"/>
          <w:sz w:val="24"/>
          <w:szCs w:val="24"/>
        </w:rPr>
        <w:t>Debug</w:t>
      </w:r>
      <w:r>
        <w:rPr>
          <w:rFonts w:ascii="Segoe UI" w:hAnsi="Segoe UI" w:eastAsia="Times New Roman" w:cs="Segoe UI"/>
          <w:color w:val="161616"/>
          <w:sz w:val="24"/>
          <w:szCs w:val="24"/>
        </w:rPr>
        <w:t xml:space="preserve"> to step through the function </w:t>
      </w:r>
    </w:p>
    <w:p w14:paraId="0A7B0A5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where the failure occurred.For more information on using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see </w:t>
      </w:r>
      <w:r>
        <w:rPr>
          <w:rFonts w:ascii="Segoe UI" w:hAnsi="Segoe UI" w:eastAsia="Times New Roman" w:cs="Segoe UI"/>
          <w:color w:val="0065B3"/>
          <w:sz w:val="24"/>
          <w:szCs w:val="24"/>
        </w:rPr>
        <w:t>Run unit tests with Test Explorer</w:t>
      </w:r>
      <w:r>
        <w:rPr>
          <w:rFonts w:ascii="Segoe UI" w:hAnsi="Segoe UI" w:eastAsia="Times New Roman" w:cs="Segoe UI"/>
          <w:color w:val="161616"/>
          <w:sz w:val="24"/>
          <w:szCs w:val="24"/>
        </w:rPr>
        <w:t xml:space="preserve">. </w:t>
      </w:r>
    </w:p>
    <w:p w14:paraId="360C5C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more information on unit testing, see </w:t>
      </w:r>
      <w:r>
        <w:rPr>
          <w:rFonts w:ascii="Segoe UI" w:hAnsi="Segoe UI" w:eastAsia="Times New Roman" w:cs="Segoe UI"/>
          <w:color w:val="0065B3"/>
          <w:sz w:val="24"/>
          <w:szCs w:val="24"/>
        </w:rPr>
        <w:t>Unit test basics</w:t>
      </w:r>
      <w:r>
        <w:rPr>
          <w:rFonts w:ascii="Segoe UI" w:hAnsi="Segoe UI" w:eastAsia="Times New Roman" w:cs="Segoe UI"/>
          <w:color w:val="161616"/>
          <w:sz w:val="24"/>
          <w:szCs w:val="24"/>
        </w:rPr>
        <w:t xml:space="preserve">. </w:t>
      </w:r>
    </w:p>
    <w:p w14:paraId="7D904B2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Use CodeLens </w:t>
      </w:r>
    </w:p>
    <w:p w14:paraId="0C46E866">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 xml:space="preserve">Visual Studio 2017 and later (Professional and Enterprise editions) </w:t>
      </w:r>
    </w:p>
    <w:p w14:paraId="43B5E4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CodeLens</w:t>
      </w:r>
      <w:r>
        <w:rPr>
          <w:rFonts w:ascii="Segoe UI" w:hAnsi="Segoe UI" w:eastAsia="Times New Roman" w:cs="Segoe UI"/>
          <w:color w:val="161616"/>
          <w:sz w:val="24"/>
          <w:szCs w:val="24"/>
        </w:rPr>
        <w:t xml:space="preserve"> lets you quickly see the status of a unit test without leaving the code editor. </w:t>
      </w:r>
    </w:p>
    <w:p w14:paraId="65A5F6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Initialize CodeLens for a C++ unit test project in any of the following ways: </w:t>
      </w:r>
    </w:p>
    <w:p w14:paraId="1854BF9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 and build your test project or solution. </w:t>
      </w:r>
    </w:p>
    <w:p w14:paraId="40EC55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Rebuild your project or solution. </w:t>
      </w:r>
    </w:p>
    <w:p w14:paraId="123C8D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Run tests from the </w:t>
      </w:r>
      <w:r>
        <w:rPr>
          <w:rFonts w:ascii="Segoe UI Semibold" w:hAnsi="Segoe UI Semibold" w:eastAsia="Times New Roman" w:cs="Segoe UI Semibold"/>
          <w:b/>
          <w:bCs/>
          <w:color w:val="161616"/>
          <w:sz w:val="24"/>
          <w:szCs w:val="24"/>
        </w:rPr>
        <w:t>Test Explorer</w:t>
      </w:r>
      <w:r>
        <w:rPr>
          <w:rFonts w:ascii="Segoe UI" w:hAnsi="Segoe UI" w:eastAsia="Times New Roman" w:cs="Segoe UI"/>
          <w:color w:val="161616"/>
          <w:sz w:val="24"/>
          <w:szCs w:val="24"/>
        </w:rPr>
        <w:t xml:space="preserve"> window. </w:t>
      </w:r>
    </w:p>
    <w:p w14:paraId="0E4008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After you initialize CodeLens, you can see the test status icons above each unit test. </w:t>
      </w:r>
    </w:p>
    <w:p w14:paraId="19E45C46">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505050"/>
          <w:sz w:val="30"/>
          <w:szCs w:val="30"/>
        </w:rPr>
        <w:t xml:space="preserve"> </w:t>
      </w:r>
    </w:p>
    <w:p w14:paraId="7F68CE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Choose the icon for more information, or to run or debug the unit test:</w:t>
      </w:r>
      <w:r>
        <w:rPr>
          <w:rFonts w:ascii="Segoe UI Semibold" w:hAnsi="Segoe UI Semibold" w:eastAsia="Times New Roman" w:cs="Segoe UI Semibold"/>
          <w:b/>
          <w:bCs/>
          <w:color w:val="161616"/>
          <w:sz w:val="42"/>
          <w:szCs w:val="42"/>
        </w:rPr>
        <w:t xml:space="preserve">Feedback </w:t>
      </w:r>
    </w:p>
    <w:p w14:paraId="65997F3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1"/>
          <w:szCs w:val="21"/>
        </w:rPr>
        <w:t xml:space="preserve">Was this page helpful? </w:t>
      </w:r>
    </w:p>
    <w:p w14:paraId="527BF2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1"/>
          <w:szCs w:val="21"/>
        </w:rPr>
        <w:t xml:space="preserve">Provide product feedback </w:t>
      </w:r>
    </w:p>
    <w:p w14:paraId="333162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1"/>
          <w:szCs w:val="21"/>
        </w:rPr>
        <w:t xml:space="preserve">| </w:t>
      </w:r>
      <w:r>
        <w:rPr>
          <w:rFonts w:ascii="Segoe UI" w:hAnsi="Segoe UI" w:eastAsia="Times New Roman" w:cs="Segoe UI"/>
          <w:color w:val="0065B3"/>
          <w:sz w:val="21"/>
          <w:szCs w:val="21"/>
        </w:rPr>
        <w:t xml:space="preserve">Ask the community </w:t>
      </w:r>
    </w:p>
    <w:p w14:paraId="513CB1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Unit test your code </w:t>
      </w:r>
    </w:p>
    <w:p w14:paraId="42F9AF0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Related content </w:t>
      </w:r>
    </w:p>
    <w:p w14:paraId="45908D57">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 xml:space="preserve">Yes </w:t>
      </w:r>
    </w:p>
    <w:p w14:paraId="413961D6">
      <w:pPr>
        <w:pStyle w:val="25"/>
        <w:numPr>
          <w:ilvl w:val="0"/>
          <w:numId w:val="367"/>
        </w:numPr>
        <w:spacing w:after="0" w:line="240" w:lineRule="auto"/>
        <w:rPr>
          <w:rFonts w:ascii="Times New Roman" w:hAnsi="Times New Roman" w:eastAsia="Times New Roman" w:cs="Times New Roman"/>
          <w:sz w:val="24"/>
          <w:szCs w:val="24"/>
        </w:rPr>
      </w:pPr>
      <w:r>
        <w:rPr>
          <w:rFonts w:ascii="docons" w:hAnsi="docons" w:eastAsia="Times New Roman" w:cs="Times New Roman"/>
          <w:color w:val="0078D4"/>
          <w:sz w:val="18"/>
          <w:szCs w:val="18"/>
        </w:rPr>
        <w:t xml:space="preserve"> </w:t>
      </w:r>
      <w:r>
        <w:rPr>
          <w:rFonts w:ascii="Segoe UI Semibold" w:hAnsi="Segoe UI Semibold" w:eastAsia="Times New Roman" w:cs="Segoe UI Semibold"/>
          <w:b/>
          <w:bCs/>
          <w:color w:val="0078D4"/>
          <w:sz w:val="21"/>
          <w:szCs w:val="21"/>
        </w:rPr>
        <w:t>No</w:t>
      </w:r>
      <w:r>
        <w:rPr>
          <w:rFonts w:ascii="Segoe UI Semibold" w:hAnsi="Segoe UI Semibold" w:eastAsia="Times New Roman" w:cs="Segoe UI Semibold"/>
          <w:b/>
          <w:bCs/>
          <w:color w:val="161616"/>
          <w:sz w:val="51"/>
          <w:szCs w:val="51"/>
        </w:rPr>
        <w:t xml:space="preserve">Walkthrough: Compiling a Native C++ </w:t>
      </w:r>
    </w:p>
    <w:p w14:paraId="77D5261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Program on the Command Line </w:t>
      </w:r>
    </w:p>
    <w:p w14:paraId="2C2737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02/08/2022 </w:t>
      </w:r>
    </w:p>
    <w:p w14:paraId="310A79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includes a command-line C and C++ compiler. You can use it to create </w:t>
      </w:r>
    </w:p>
    <w:p w14:paraId="7E3E5F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everything from basic console apps to Universal Windows Platform apps, Desktop apps, </w:t>
      </w:r>
    </w:p>
    <w:p w14:paraId="2E463A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device drivers, and .NET components. </w:t>
      </w:r>
    </w:p>
    <w:p w14:paraId="7F8C35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walkthrough, you create a basic, "Hello, World"-style C++ program by using a </w:t>
      </w:r>
    </w:p>
    <w:p w14:paraId="50A9D74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text editor, and then compile it on the command line. If you'd like to try the Visual </w:t>
      </w:r>
    </w:p>
    <w:p w14:paraId="46C999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IDE instead of using the command line, see </w:t>
      </w:r>
      <w:r>
        <w:rPr>
          <w:rFonts w:ascii="Segoe UI" w:hAnsi="Segoe UI" w:eastAsia="Times New Roman" w:cs="Segoe UI"/>
          <w:color w:val="0065B3"/>
          <w:sz w:val="24"/>
          <w:szCs w:val="24"/>
        </w:rPr>
        <w:t xml:space="preserve">Walkthrough: Working with Projects </w:t>
      </w:r>
    </w:p>
    <w:p w14:paraId="01E331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and Solutions (C++)</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Using the Visual Studio IDE for C++ Desktop Development</w:t>
      </w:r>
      <w:r>
        <w:rPr>
          <w:rFonts w:ascii="Segoe UI" w:hAnsi="Segoe UI" w:eastAsia="Times New Roman" w:cs="Segoe UI"/>
          <w:color w:val="161616"/>
          <w:sz w:val="24"/>
          <w:szCs w:val="24"/>
        </w:rPr>
        <w:t xml:space="preserve">. </w:t>
      </w:r>
    </w:p>
    <w:p w14:paraId="5B4154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walkthrough, you can use your own C++ program instead of typing the one </w:t>
      </w:r>
    </w:p>
    <w:p w14:paraId="40FD1B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that's shown. Or, you can use a C++ code sample from another help article. </w:t>
      </w:r>
    </w:p>
    <w:p w14:paraId="1A8FAA3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1398B83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complete this walkthrough, you must have installed either Visual Studio and the </w:t>
      </w:r>
    </w:p>
    <w:p w14:paraId="48B248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optional </w:t>
      </w:r>
      <w:r>
        <w:rPr>
          <w:rFonts w:ascii="Segoe UI Semibold" w:hAnsi="Segoe UI Semibold" w:eastAsia="Times New Roman" w:cs="Segoe UI Semibold"/>
          <w:b/>
          <w:bCs/>
          <w:color w:val="161616"/>
          <w:sz w:val="24"/>
          <w:szCs w:val="24"/>
        </w:rPr>
        <w:t>Desktop development with C++</w:t>
      </w:r>
      <w:r>
        <w:rPr>
          <w:rFonts w:ascii="Segoe UI" w:hAnsi="Segoe UI" w:eastAsia="Times New Roman" w:cs="Segoe UI"/>
          <w:color w:val="161616"/>
          <w:sz w:val="24"/>
          <w:szCs w:val="24"/>
        </w:rPr>
        <w:t xml:space="preserve"> workload, or the command-line Build Tools </w:t>
      </w:r>
    </w:p>
    <w:p w14:paraId="7C446D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Visual Studio. </w:t>
      </w:r>
    </w:p>
    <w:p w14:paraId="7268A3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is an </w:t>
      </w:r>
      <w:r>
        <w:rPr>
          <w:rFonts w:ascii="SegoeUI-Italic" w:hAnsi="SegoeUI-Italic" w:eastAsia="Times New Roman" w:cs="Times New Roman"/>
          <w:i/>
          <w:iCs/>
          <w:color w:val="161616"/>
          <w:sz w:val="24"/>
          <w:szCs w:val="24"/>
        </w:rPr>
        <w:t>integrated development environment</w:t>
      </w:r>
      <w:r>
        <w:rPr>
          <w:rFonts w:ascii="Segoe UI" w:hAnsi="Segoe UI" w:eastAsia="Times New Roman" w:cs="Segoe UI"/>
          <w:color w:val="161616"/>
          <w:sz w:val="24"/>
          <w:szCs w:val="24"/>
        </w:rPr>
        <w:t xml:space="preserve"> (IDE). It supports a full-featured </w:t>
      </w:r>
    </w:p>
    <w:p w14:paraId="647B6DB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editor, resource managers, debuggers, and compilers for many languages and </w:t>
      </w:r>
    </w:p>
    <w:p w14:paraId="73629D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platforms. Versions available include the free Visual Studio Community edition, and all </w:t>
      </w:r>
    </w:p>
    <w:p w14:paraId="26862F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support C and C++ development. For information on how to download and install </w:t>
      </w:r>
    </w:p>
    <w:p w14:paraId="27074D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see </w:t>
      </w:r>
      <w:r>
        <w:rPr>
          <w:rFonts w:ascii="Segoe UI" w:hAnsi="Segoe UI" w:eastAsia="Times New Roman" w:cs="Segoe UI"/>
          <w:color w:val="0065B3"/>
          <w:sz w:val="24"/>
          <w:szCs w:val="24"/>
        </w:rPr>
        <w:t>Install C++ support in Visual Studio</w:t>
      </w:r>
      <w:r>
        <w:rPr>
          <w:rFonts w:ascii="Segoe UI" w:hAnsi="Segoe UI" w:eastAsia="Times New Roman" w:cs="Segoe UI"/>
          <w:color w:val="161616"/>
          <w:sz w:val="24"/>
          <w:szCs w:val="24"/>
        </w:rPr>
        <w:t xml:space="preserve">. </w:t>
      </w:r>
    </w:p>
    <w:p w14:paraId="151D870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Build Tools for Visual Studio installs only the command-line compilers, tools, and </w:t>
      </w:r>
    </w:p>
    <w:p w14:paraId="4909E3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libraries you need to build C and C++ programs. It's perfect for build labs or classroom </w:t>
      </w:r>
    </w:p>
    <w:p w14:paraId="39A841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exercises and installs relatively quickly. To install only the command-line tools, look for </w:t>
      </w:r>
    </w:p>
    <w:p w14:paraId="40944D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Build Tools for Visual Studio on the </w:t>
      </w:r>
      <w:r>
        <w:rPr>
          <w:rFonts w:ascii="Segoe UI" w:hAnsi="Segoe UI" w:eastAsia="Times New Roman" w:cs="Segoe UI"/>
          <w:color w:val="0065B3"/>
          <w:sz w:val="24"/>
          <w:szCs w:val="24"/>
        </w:rPr>
        <w:t>Visual Studio Downloads</w:t>
      </w:r>
      <w:r>
        <w:rPr>
          <w:rFonts w:ascii="Segoe UI" w:hAnsi="Segoe UI" w:eastAsia="Times New Roman" w:cs="Segoe UI"/>
          <w:color w:val="161616"/>
          <w:sz w:val="24"/>
          <w:szCs w:val="24"/>
        </w:rPr>
        <w:t xml:space="preserve"> page. </w:t>
      </w:r>
    </w:p>
    <w:p w14:paraId="2D037A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Before you can build a C or C++ program on the command line, verify that the tools are </w:t>
      </w:r>
    </w:p>
    <w:p w14:paraId="11F816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installed, and you can access them from the command line. Visual C++ has complex </w:t>
      </w:r>
    </w:p>
    <w:p w14:paraId="1E86D35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requirements for the command-line environment to find the tools, headers, and libraries </w:t>
      </w:r>
    </w:p>
    <w:p w14:paraId="1C2A86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it uses. </w:t>
      </w:r>
      <w:r>
        <w:rPr>
          <w:rFonts w:ascii="Segoe UI Semibold" w:hAnsi="Segoe UI Semibold" w:eastAsia="Times New Roman" w:cs="Segoe UI Semibold"/>
          <w:b/>
          <w:bCs/>
          <w:color w:val="161616"/>
          <w:sz w:val="24"/>
          <w:szCs w:val="24"/>
        </w:rPr>
        <w:t>You can't use Visual C++ in a plain command prompt window</w:t>
      </w:r>
      <w:r>
        <w:rPr>
          <w:rFonts w:ascii="Segoe UI" w:hAnsi="Segoe UI" w:eastAsia="Times New Roman" w:cs="Segoe UI"/>
          <w:color w:val="161616"/>
          <w:sz w:val="24"/>
          <w:szCs w:val="24"/>
        </w:rPr>
        <w:t xml:space="preserve"> without doing </w:t>
      </w:r>
    </w:p>
    <w:p w14:paraId="1CDF68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 preparation. Fortunately, Visual C++ installs shortcuts for you to launch a </w:t>
      </w:r>
    </w:p>
    <w:p w14:paraId="2894DF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developer command prompt that has the environment set up for command line builds. </w:t>
      </w:r>
    </w:p>
    <w:p w14:paraId="55749A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Unfortunately, the names of the developer command prompt shortcuts and wherethey're located are different in almost every version of Visual C++ and on different </w:t>
      </w:r>
    </w:p>
    <w:p w14:paraId="7BAA4BA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versions of Windows. Your first walkthrough task is finding the right one to use. </w:t>
      </w:r>
    </w:p>
    <w:p w14:paraId="790BD898">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2D2A07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developer command prompt shortcut automatically sets the correct paths for the </w:t>
      </w:r>
    </w:p>
    <w:p w14:paraId="7FF012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and tools, and for any required headers and libraries. You must set these </w:t>
      </w:r>
    </w:p>
    <w:p w14:paraId="501010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environment values yourself if you use a regular </w:t>
      </w:r>
      <w:r>
        <w:rPr>
          <w:rFonts w:ascii="Segoe UI Semibold" w:hAnsi="Segoe UI Semibold" w:eastAsia="Times New Roman" w:cs="Segoe UI Semibold"/>
          <w:b/>
          <w:bCs/>
          <w:color w:val="161616"/>
          <w:sz w:val="24"/>
          <w:szCs w:val="24"/>
        </w:rPr>
        <w:t>Command Prompt</w:t>
      </w:r>
      <w:r>
        <w:rPr>
          <w:rFonts w:ascii="Segoe UI" w:hAnsi="Segoe UI" w:eastAsia="Times New Roman" w:cs="Segoe UI"/>
          <w:color w:val="161616"/>
          <w:sz w:val="24"/>
          <w:szCs w:val="24"/>
        </w:rPr>
        <w:t xml:space="preserve"> window. For </w:t>
      </w:r>
    </w:p>
    <w:p w14:paraId="6E38371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information, see </w:t>
      </w:r>
      <w:r>
        <w:rPr>
          <w:rFonts w:ascii="Segoe UI Semibold" w:hAnsi="Segoe UI Semibold" w:eastAsia="Times New Roman" w:cs="Segoe UI Semibold"/>
          <w:b/>
          <w:bCs/>
          <w:color w:val="3B2E58"/>
          <w:sz w:val="24"/>
          <w:szCs w:val="24"/>
        </w:rPr>
        <w:t>Use the MSVC toolset from the command line</w:t>
      </w:r>
      <w:r>
        <w:rPr>
          <w:rFonts w:ascii="Segoe UI" w:hAnsi="Segoe UI" w:eastAsia="Times New Roman" w:cs="Segoe UI"/>
          <w:color w:val="161616"/>
          <w:sz w:val="24"/>
          <w:szCs w:val="24"/>
        </w:rPr>
        <w:t xml:space="preserve">. We </w:t>
      </w:r>
    </w:p>
    <w:p w14:paraId="2A06CA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recommend you use a developer command prompt shortcut instead of building </w:t>
      </w:r>
    </w:p>
    <w:p w14:paraId="3E5F5B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own. </w:t>
      </w:r>
    </w:p>
    <w:p w14:paraId="790A2514">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Open a developer command prompt </w:t>
      </w:r>
    </w:p>
    <w:p w14:paraId="7EE349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If you have installed Visual Studio 2017 or later on Windows 10 or later, open the </w:t>
      </w:r>
    </w:p>
    <w:p w14:paraId="7378111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Start menu and choose </w:t>
      </w:r>
      <w:r>
        <w:rPr>
          <w:rFonts w:ascii="Segoe UI Semibold" w:hAnsi="Segoe UI Semibold" w:eastAsia="Times New Roman" w:cs="Segoe UI Semibold"/>
          <w:b/>
          <w:bCs/>
          <w:color w:val="161616"/>
          <w:sz w:val="24"/>
          <w:szCs w:val="24"/>
        </w:rPr>
        <w:t>All apps</w:t>
      </w:r>
      <w:r>
        <w:rPr>
          <w:rFonts w:ascii="Segoe UI" w:hAnsi="Segoe UI" w:eastAsia="Times New Roman" w:cs="Segoe UI"/>
          <w:color w:val="161616"/>
          <w:sz w:val="24"/>
          <w:szCs w:val="24"/>
        </w:rPr>
        <w:t xml:space="preserve">. Scroll down and open the </w:t>
      </w:r>
      <w:r>
        <w:rPr>
          <w:rFonts w:ascii="Segoe UI Semibold" w:hAnsi="Segoe UI Semibold" w:eastAsia="Times New Roman" w:cs="Segoe UI Semibold"/>
          <w:b/>
          <w:bCs/>
          <w:color w:val="161616"/>
          <w:sz w:val="24"/>
          <w:szCs w:val="24"/>
        </w:rPr>
        <w:t>Visual Studio</w:t>
      </w:r>
      <w:r>
        <w:rPr>
          <w:rFonts w:ascii="Segoe UI" w:hAnsi="Segoe UI" w:eastAsia="Times New Roman" w:cs="Segoe UI"/>
          <w:color w:val="161616"/>
          <w:sz w:val="24"/>
          <w:szCs w:val="24"/>
        </w:rPr>
        <w:t xml:space="preserve"> folder </w:t>
      </w:r>
    </w:p>
    <w:p w14:paraId="7802CF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(not the Visual Studio application). Choose </w:t>
      </w:r>
      <w:r>
        <w:rPr>
          <w:rFonts w:ascii="Segoe UI Semibold" w:hAnsi="Segoe UI Semibold" w:eastAsia="Times New Roman" w:cs="Segoe UI Semibold"/>
          <w:b/>
          <w:bCs/>
          <w:color w:val="161616"/>
          <w:sz w:val="24"/>
          <w:szCs w:val="24"/>
        </w:rPr>
        <w:t>Developer Command Prompt for VS</w:t>
      </w:r>
      <w:r>
        <w:rPr>
          <w:rFonts w:ascii="Segoe UI" w:hAnsi="Segoe UI" w:eastAsia="Times New Roman" w:cs="Segoe UI"/>
          <w:color w:val="161616"/>
          <w:sz w:val="24"/>
          <w:szCs w:val="24"/>
        </w:rPr>
        <w:t xml:space="preserve"> to </w:t>
      </w:r>
    </w:p>
    <w:p w14:paraId="30C64B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open the command prompt window. </w:t>
      </w:r>
    </w:p>
    <w:p w14:paraId="778270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have installed Microsoft Visual C++ Build Tools 2015 on Windows 10 or </w:t>
      </w:r>
    </w:p>
    <w:p w14:paraId="4DC71A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later, open the </w:t>
      </w:r>
      <w:r>
        <w:rPr>
          <w:rFonts w:ascii="Segoe UI Semibold" w:hAnsi="Segoe UI Semibold" w:eastAsia="Times New Roman" w:cs="Segoe UI Semibold"/>
          <w:b/>
          <w:bCs/>
          <w:color w:val="161616"/>
          <w:sz w:val="24"/>
          <w:szCs w:val="24"/>
        </w:rPr>
        <w:t>Start</w:t>
      </w:r>
      <w:r>
        <w:rPr>
          <w:rFonts w:ascii="Segoe UI" w:hAnsi="Segoe UI" w:eastAsia="Times New Roman" w:cs="Segoe UI"/>
          <w:color w:val="161616"/>
          <w:sz w:val="24"/>
          <w:szCs w:val="24"/>
        </w:rPr>
        <w:t xml:space="preserve"> menu and choose </w:t>
      </w:r>
      <w:r>
        <w:rPr>
          <w:rFonts w:ascii="Segoe UI Semibold" w:hAnsi="Segoe UI Semibold" w:eastAsia="Times New Roman" w:cs="Segoe UI Semibold"/>
          <w:b/>
          <w:bCs/>
          <w:color w:val="161616"/>
          <w:sz w:val="24"/>
          <w:szCs w:val="24"/>
        </w:rPr>
        <w:t>All apps</w:t>
      </w:r>
      <w:r>
        <w:rPr>
          <w:rFonts w:ascii="Segoe UI" w:hAnsi="Segoe UI" w:eastAsia="Times New Roman" w:cs="Segoe UI"/>
          <w:color w:val="161616"/>
          <w:sz w:val="24"/>
          <w:szCs w:val="24"/>
        </w:rPr>
        <w:t xml:space="preserve">. Scroll down and open the </w:t>
      </w:r>
      <w:r>
        <w:rPr>
          <w:rFonts w:ascii="Segoe UI Semibold" w:hAnsi="Segoe UI Semibold" w:eastAsia="Times New Roman" w:cs="Segoe UI Semibold"/>
          <w:b/>
          <w:bCs/>
          <w:color w:val="161616"/>
          <w:sz w:val="24"/>
          <w:szCs w:val="24"/>
        </w:rPr>
        <w:t xml:space="preserve">Visual </w:t>
      </w:r>
    </w:p>
    <w:p w14:paraId="183C72E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 Build Tools</w:t>
      </w:r>
      <w:r>
        <w:rPr>
          <w:rFonts w:ascii="Segoe UI" w:hAnsi="Segoe UI" w:eastAsia="Times New Roman" w:cs="Segoe UI"/>
          <w:color w:val="161616"/>
          <w:sz w:val="24"/>
          <w:szCs w:val="24"/>
        </w:rPr>
        <w:t xml:space="preserve"> folder. Choose </w:t>
      </w:r>
      <w:r>
        <w:rPr>
          <w:rFonts w:ascii="Segoe UI Semibold" w:hAnsi="Segoe UI Semibold" w:eastAsia="Times New Roman" w:cs="Segoe UI Semibold"/>
          <w:b/>
          <w:bCs/>
          <w:color w:val="161616"/>
          <w:sz w:val="24"/>
          <w:szCs w:val="24"/>
        </w:rPr>
        <w:t xml:space="preserve">Visual C++ 2015 x86 Native Tools Command </w:t>
      </w:r>
    </w:p>
    <w:p w14:paraId="4B317CD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Prompt</w:t>
      </w:r>
      <w:r>
        <w:rPr>
          <w:rFonts w:ascii="Segoe UI" w:hAnsi="Segoe UI" w:eastAsia="Times New Roman" w:cs="Segoe UI"/>
          <w:color w:val="161616"/>
          <w:sz w:val="24"/>
          <w:szCs w:val="24"/>
        </w:rPr>
        <w:t xml:space="preserve"> to open the command prompt window. </w:t>
      </w:r>
    </w:p>
    <w:p w14:paraId="1304504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use the Windows search function to search for "developer command </w:t>
      </w:r>
    </w:p>
    <w:p w14:paraId="1F72B0E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prompt" and choose one that matches your installed version of Visual Studio. Use </w:t>
      </w:r>
    </w:p>
    <w:p w14:paraId="24EE2B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shortcut to open the command prompt window. </w:t>
      </w:r>
    </w:p>
    <w:p w14:paraId="43DF8E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Next, verify that the Visual C++ developer command prompt is set up correctly. In </w:t>
      </w:r>
    </w:p>
    <w:p w14:paraId="40700E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command prompt window, enter </w:t>
      </w:r>
      <w:r>
        <w:rPr>
          <w:rFonts w:ascii="Consolas" w:hAnsi="Consolas" w:eastAsia="Times New Roman" w:cs="Times New Roman"/>
          <w:color w:val="161616"/>
          <w:sz w:val="20"/>
          <w:szCs w:val="20"/>
        </w:rPr>
        <w:t>cl</w:t>
      </w:r>
      <w:r>
        <w:rPr>
          <w:rFonts w:ascii="Segoe UI" w:hAnsi="Segoe UI" w:eastAsia="Times New Roman" w:cs="Segoe UI"/>
          <w:color w:val="161616"/>
          <w:sz w:val="24"/>
          <w:szCs w:val="24"/>
        </w:rPr>
        <w:t xml:space="preserve"> and verify that the output looks </w:t>
      </w:r>
    </w:p>
    <w:p w14:paraId="699EB87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something like this: </w:t>
      </w:r>
    </w:p>
    <w:p w14:paraId="7F8FF3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1CB7CCE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C:\Program Files (x86)\Microsoft Visual Studio\2017\Enterprise&gt;cl </w:t>
      </w:r>
    </w:p>
    <w:p w14:paraId="7278E40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Microsoft (R) C/C++ Optimizing Compiler Version 19.10.25017 for x86 </w:t>
      </w:r>
    </w:p>
    <w:p w14:paraId="123C2B1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Copyright (C) Microsoft Corporation. All rights reserved. </w:t>
      </w:r>
    </w:p>
    <w:p w14:paraId="2EECD44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usage: cl [ option... ] filename... [ /link linkoption... ] </w:t>
      </w:r>
    </w:p>
    <w:p w14:paraId="1F4A03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There may be differences in the current directory or version numbers. These values </w:t>
      </w:r>
    </w:p>
    <w:p w14:paraId="45C17AF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depend on the version of Visual C++ and any updates installed. If the aboveoutput is similar to what you see, then you're ready to build C or C++ programs at </w:t>
      </w:r>
    </w:p>
    <w:p w14:paraId="49A183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command line. </w:t>
      </w:r>
    </w:p>
    <w:p w14:paraId="724287BC">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3DD22F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get an error such as "'cl' is not recognized as an internal or external </w:t>
      </w:r>
    </w:p>
    <w:p w14:paraId="056D923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operable program or batch file," error C1034, or error LNK1104 </w:t>
      </w:r>
    </w:p>
    <w:p w14:paraId="6F1B790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run the </w:t>
      </w:r>
      <w:r>
        <w:rPr>
          <w:rFonts w:ascii="Consolas-Bold" w:hAnsi="Consolas-Bold" w:eastAsia="Times New Roman" w:cs="Times New Roman"/>
          <w:b/>
          <w:bCs/>
          <w:color w:val="161616"/>
          <w:sz w:val="20"/>
          <w:szCs w:val="20"/>
        </w:rPr>
        <w:t>cl</w:t>
      </w:r>
      <w:r>
        <w:rPr>
          <w:rFonts w:ascii="Segoe UI" w:hAnsi="Segoe UI" w:eastAsia="Times New Roman" w:cs="Segoe UI"/>
          <w:color w:val="161616"/>
          <w:sz w:val="24"/>
          <w:szCs w:val="24"/>
        </w:rPr>
        <w:t xml:space="preserve"> command, then either you are not using a developer </w:t>
      </w:r>
    </w:p>
    <w:p w14:paraId="13605B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or something is wrong with your installation of Visual C++. </w:t>
      </w:r>
    </w:p>
    <w:p w14:paraId="07B101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must fix this issue before you can continue. </w:t>
      </w:r>
    </w:p>
    <w:p w14:paraId="7DE2948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can't find the developer command prompt shortcut, or if you get an error </w:t>
      </w:r>
    </w:p>
    <w:p w14:paraId="1549FCD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message when you enter </w:t>
      </w:r>
      <w:r>
        <w:rPr>
          <w:rFonts w:ascii="Consolas" w:hAnsi="Consolas" w:eastAsia="Times New Roman" w:cs="Times New Roman"/>
          <w:color w:val="161616"/>
          <w:sz w:val="20"/>
          <w:szCs w:val="20"/>
        </w:rPr>
        <w:t xml:space="preserve">cl </w:t>
      </w:r>
      <w:r>
        <w:rPr>
          <w:rFonts w:ascii="Segoe UI" w:hAnsi="Segoe UI" w:eastAsia="Times New Roman" w:cs="Segoe UI"/>
          <w:color w:val="161616"/>
          <w:sz w:val="24"/>
          <w:szCs w:val="24"/>
        </w:rPr>
        <w:t xml:space="preserve">, then your Visual C++ installation may have a </w:t>
      </w:r>
    </w:p>
    <w:p w14:paraId="14AE38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problem. Try reinstalling the Visual C++ component in Visual Studio, or reinstall </w:t>
      </w:r>
    </w:p>
    <w:p w14:paraId="4C4D09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Microsoft Visual C++ Build Tools. Don't go on to the next section until the </w:t>
      </w:r>
      <w:r>
        <w:rPr>
          <w:rFonts w:ascii="Consolas-Bold" w:hAnsi="Consolas-Bold" w:eastAsia="Times New Roman" w:cs="Times New Roman"/>
          <w:b/>
          <w:bCs/>
          <w:color w:val="161616"/>
          <w:sz w:val="20"/>
          <w:szCs w:val="20"/>
        </w:rPr>
        <w:t xml:space="preserve">cl </w:t>
      </w:r>
    </w:p>
    <w:p w14:paraId="7699BF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works. For more information about installing and troubleshooting Visual </w:t>
      </w:r>
    </w:p>
    <w:p w14:paraId="5D507F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 see </w:t>
      </w:r>
      <w:r>
        <w:rPr>
          <w:rFonts w:ascii="Segoe UI" w:hAnsi="Segoe UI" w:eastAsia="Times New Roman" w:cs="Segoe UI"/>
          <w:color w:val="0065B3"/>
          <w:sz w:val="24"/>
          <w:szCs w:val="24"/>
        </w:rPr>
        <w:t>Install Visual Studio</w:t>
      </w:r>
      <w:r>
        <w:rPr>
          <w:rFonts w:ascii="Segoe UI" w:hAnsi="Segoe UI" w:eastAsia="Times New Roman" w:cs="Segoe UI"/>
          <w:color w:val="161616"/>
          <w:sz w:val="24"/>
          <w:szCs w:val="24"/>
        </w:rPr>
        <w:t xml:space="preserve">. </w:t>
      </w:r>
    </w:p>
    <w:p w14:paraId="71F3CC00">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7E9A9A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Depending on the version of Windows on the computer and the system </w:t>
      </w:r>
    </w:p>
    <w:p w14:paraId="752A02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security configuration, you might have to right-click to open the shortcut </w:t>
      </w:r>
    </w:p>
    <w:p w14:paraId="69FB11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for the developer command prompt shortcut and then choose </w:t>
      </w:r>
      <w:r>
        <w:rPr>
          <w:rFonts w:ascii="Segoe UI Semibold" w:hAnsi="Segoe UI Semibold" w:eastAsia="Times New Roman" w:cs="Segoe UI Semibold"/>
          <w:b/>
          <w:bCs/>
          <w:color w:val="161616"/>
          <w:sz w:val="24"/>
          <w:szCs w:val="24"/>
        </w:rPr>
        <w:t xml:space="preserve">Run as </w:t>
      </w:r>
    </w:p>
    <w:p w14:paraId="443FC80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administrator</w:t>
      </w:r>
      <w:r>
        <w:rPr>
          <w:rFonts w:ascii="Segoe UI" w:hAnsi="Segoe UI" w:eastAsia="Times New Roman" w:cs="Segoe UI"/>
          <w:color w:val="161616"/>
          <w:sz w:val="24"/>
          <w:szCs w:val="24"/>
        </w:rPr>
        <w:t xml:space="preserve"> to successfully build and run the program that you create by </w:t>
      </w:r>
    </w:p>
    <w:p w14:paraId="41AE765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following this walkthrough. </w:t>
      </w:r>
    </w:p>
    <w:p w14:paraId="7A214CE7">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Create a Visual C++ source file and compile it on the </w:t>
      </w:r>
    </w:p>
    <w:p w14:paraId="267EADA3">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command line </w:t>
      </w:r>
    </w:p>
    <w:p w14:paraId="642390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developer command prompt window, enter </w:t>
      </w:r>
      <w:r>
        <w:rPr>
          <w:rFonts w:ascii="Consolas" w:hAnsi="Consolas" w:eastAsia="Times New Roman" w:cs="Times New Roman"/>
          <w:color w:val="161616"/>
          <w:sz w:val="20"/>
          <w:szCs w:val="20"/>
        </w:rPr>
        <w:t>md c:\hello</w:t>
      </w:r>
      <w:r>
        <w:rPr>
          <w:rFonts w:ascii="Segoe UI" w:hAnsi="Segoe UI" w:eastAsia="Times New Roman" w:cs="Segoe UI"/>
          <w:color w:val="161616"/>
          <w:sz w:val="24"/>
          <w:szCs w:val="24"/>
        </w:rPr>
        <w:t xml:space="preserve"> to create a </w:t>
      </w:r>
    </w:p>
    <w:p w14:paraId="7EE9E4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and then enter </w:t>
      </w:r>
      <w:r>
        <w:rPr>
          <w:rFonts w:ascii="Consolas" w:hAnsi="Consolas" w:eastAsia="Times New Roman" w:cs="Times New Roman"/>
          <w:color w:val="161616"/>
          <w:sz w:val="20"/>
          <w:szCs w:val="20"/>
        </w:rPr>
        <w:t>cd c:\hello</w:t>
      </w:r>
      <w:r>
        <w:rPr>
          <w:rFonts w:ascii="Segoe UI" w:hAnsi="Segoe UI" w:eastAsia="Times New Roman" w:cs="Segoe UI"/>
          <w:color w:val="161616"/>
          <w:sz w:val="24"/>
          <w:szCs w:val="24"/>
        </w:rPr>
        <w:t xml:space="preserve"> to change to that directory. This directory is </w:t>
      </w:r>
    </w:p>
    <w:p w14:paraId="2782C5B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where both your source file and the compiled program get created. </w:t>
      </w:r>
    </w:p>
    <w:p w14:paraId="45ED52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w:t>
      </w:r>
      <w:r>
        <w:rPr>
          <w:rFonts w:ascii="Consolas" w:hAnsi="Consolas" w:eastAsia="Times New Roman" w:cs="Times New Roman"/>
          <w:color w:val="161616"/>
          <w:sz w:val="20"/>
          <w:szCs w:val="20"/>
        </w:rPr>
        <w:t>notepad hello.cpp</w:t>
      </w:r>
      <w:r>
        <w:rPr>
          <w:rFonts w:ascii="Segoe UI" w:hAnsi="Segoe UI" w:eastAsia="Times New Roman" w:cs="Segoe UI"/>
          <w:color w:val="161616"/>
          <w:sz w:val="24"/>
          <w:szCs w:val="24"/>
        </w:rPr>
        <w:t xml:space="preserve"> in the command prompt window. </w:t>
      </w:r>
    </w:p>
    <w:p w14:paraId="480B4E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Yes</w:t>
      </w:r>
      <w:r>
        <w:rPr>
          <w:rFonts w:ascii="Segoe UI" w:hAnsi="Segoe UI" w:eastAsia="Times New Roman" w:cs="Segoe UI"/>
          <w:color w:val="161616"/>
          <w:sz w:val="24"/>
          <w:szCs w:val="24"/>
        </w:rPr>
        <w:t xml:space="preserve"> when Notepad prompts you to create a new file. This step opens a </w:t>
      </w:r>
    </w:p>
    <w:p w14:paraId="00CA44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blank Notepad window, ready for you to enter your code in a file named hello.cpp. </w:t>
      </w:r>
    </w:p>
    <w:p w14:paraId="49491F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3. In Notepad, enter the following lines of code:</w:t>
      </w:r>
      <w:r>
        <w:rPr>
          <w:rFonts w:ascii="Segoe UI" w:hAnsi="Segoe UI" w:eastAsia="Times New Roman" w:cs="Segoe UI"/>
          <w:color w:val="161616"/>
          <w:sz w:val="19"/>
          <w:szCs w:val="19"/>
        </w:rPr>
        <w:t xml:space="preserve">C++ </w:t>
      </w:r>
    </w:p>
    <w:p w14:paraId="1136226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code is a simple program that will write one line of text on the screen and </w:t>
      </w:r>
    </w:p>
    <w:p w14:paraId="648C55B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exit. To minimize errors, copy this code and paste it into Notepad. </w:t>
      </w:r>
    </w:p>
    <w:p w14:paraId="5213A05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Save your work! In Notepad, on the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menu, choose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 </w:t>
      </w:r>
    </w:p>
    <w:p w14:paraId="7C59AE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you've created a C++ source file, hello.cpp, that is ready to </w:t>
      </w:r>
    </w:p>
    <w:p w14:paraId="3BA4DA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 </w:t>
      </w:r>
    </w:p>
    <w:p w14:paraId="5CC00EC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Switch back to the developer command prompt window. Enter </w:t>
      </w:r>
      <w:r>
        <w:rPr>
          <w:rFonts w:ascii="Consolas" w:hAnsi="Consolas" w:eastAsia="Times New Roman" w:cs="Times New Roman"/>
          <w:color w:val="161616"/>
          <w:sz w:val="20"/>
          <w:szCs w:val="20"/>
        </w:rPr>
        <w:t>dir</w:t>
      </w:r>
      <w:r>
        <w:rPr>
          <w:rFonts w:ascii="Segoe UI" w:hAnsi="Segoe UI" w:eastAsia="Times New Roman" w:cs="Segoe UI"/>
          <w:color w:val="161616"/>
          <w:sz w:val="24"/>
          <w:szCs w:val="24"/>
        </w:rPr>
        <w:t xml:space="preserve"> at the </w:t>
      </w:r>
    </w:p>
    <w:p w14:paraId="2B2FD1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to list the contents of the c:\hello directory. You should see the </w:t>
      </w:r>
    </w:p>
    <w:p w14:paraId="38AEA0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source file hello.cpp in the directory listing, which looks something like: </w:t>
      </w:r>
    </w:p>
    <w:p w14:paraId="745B77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706F6B9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dates and other details will differ on your computer. </w:t>
      </w:r>
    </w:p>
    <w:p w14:paraId="1FC9D97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&lt;iostream&gt; </w:t>
      </w:r>
    </w:p>
    <w:p w14:paraId="6AD55AC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 std</w:t>
      </w:r>
      <w:r>
        <w:rPr>
          <w:rFonts w:ascii="Consolas" w:hAnsi="Consolas" w:eastAsia="Times New Roman" w:cs="Times New Roman"/>
          <w:color w:val="161616"/>
          <w:sz w:val="21"/>
          <w:szCs w:val="21"/>
        </w:rPr>
        <w:t xml:space="preserve">; </w:t>
      </w:r>
    </w:p>
    <w:p w14:paraId="67D95A1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2362B26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656419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cout</w:t>
      </w:r>
      <w:r>
        <w:rPr>
          <w:rFonts w:ascii="Consolas" w:hAnsi="Consolas" w:eastAsia="Times New Roman" w:cs="Times New Roman"/>
          <w:color w:val="161616"/>
          <w:sz w:val="21"/>
          <w:szCs w:val="21"/>
        </w:rPr>
        <w:t xml:space="preserve"> &lt;&lt; </w:t>
      </w:r>
      <w:r>
        <w:rPr>
          <w:rFonts w:ascii="Consolas" w:hAnsi="Consolas" w:eastAsia="Times New Roman" w:cs="Times New Roman"/>
          <w:color w:val="A31515"/>
          <w:sz w:val="21"/>
          <w:szCs w:val="21"/>
        </w:rPr>
        <w:t>"Hello, world, from Visual C++!"</w:t>
      </w:r>
      <w:r>
        <w:rPr>
          <w:rFonts w:ascii="Consolas" w:hAnsi="Consolas" w:eastAsia="Times New Roman" w:cs="Times New Roman"/>
          <w:color w:val="161616"/>
          <w:sz w:val="21"/>
          <w:szCs w:val="21"/>
        </w:rPr>
        <w:t xml:space="preserve"> &lt;&lt; </w:t>
      </w:r>
      <w:r>
        <w:rPr>
          <w:rFonts w:ascii="Consolas" w:hAnsi="Consolas" w:eastAsia="Times New Roman" w:cs="Times New Roman"/>
          <w:color w:val="0101FD"/>
          <w:sz w:val="21"/>
          <w:szCs w:val="21"/>
        </w:rPr>
        <w:t>endl</w:t>
      </w:r>
      <w:r>
        <w:rPr>
          <w:rFonts w:ascii="Consolas" w:hAnsi="Consolas" w:eastAsia="Times New Roman" w:cs="Times New Roman"/>
          <w:color w:val="161616"/>
          <w:sz w:val="21"/>
          <w:szCs w:val="21"/>
        </w:rPr>
        <w:t xml:space="preserve">; </w:t>
      </w:r>
    </w:p>
    <w:p w14:paraId="06A5AAF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8850C3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c:\hello&gt;dir </w:t>
      </w:r>
    </w:p>
    <w:p w14:paraId="679C53E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Volume in drive C has no label. </w:t>
      </w:r>
    </w:p>
    <w:p w14:paraId="09F8682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Volume Serial Number is CC62-6545 </w:t>
      </w:r>
    </w:p>
    <w:p w14:paraId="2ED050E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Directory of c:\hello </w:t>
      </w:r>
    </w:p>
    <w:p w14:paraId="6F1C709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05/24/2016 05:36 PM &lt;DIR&gt; . </w:t>
      </w:r>
    </w:p>
    <w:p w14:paraId="6763BB8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05/24/2016 05:36 PM &lt;DIR&gt; .. </w:t>
      </w:r>
    </w:p>
    <w:p w14:paraId="3E53F81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05/24/2016 05:37 PM 115 hello.cpp </w:t>
      </w:r>
    </w:p>
    <w:p w14:paraId="1A3ABB9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 File(s) 115 bytes </w:t>
      </w:r>
    </w:p>
    <w:p w14:paraId="2EB191B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2 Dir(s) 571,343,446,016 bytes free </w:t>
      </w:r>
    </w:p>
    <w:p w14:paraId="59805232">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22EF88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don't see your source code file, </w:t>
      </w:r>
      <w:r>
        <w:rPr>
          <w:rFonts w:ascii="Consolas-Italic" w:hAnsi="Consolas-Italic" w:eastAsia="Times New Roman" w:cs="Times New Roman"/>
          <w:i/>
          <w:iCs/>
          <w:color w:val="161616"/>
          <w:sz w:val="20"/>
          <w:szCs w:val="20"/>
        </w:rPr>
        <w:t xml:space="preserve">hello.cpp </w:t>
      </w:r>
      <w:r>
        <w:rPr>
          <w:rFonts w:ascii="Segoe UI" w:hAnsi="Segoe UI" w:eastAsia="Times New Roman" w:cs="Segoe UI"/>
          <w:color w:val="161616"/>
          <w:sz w:val="24"/>
          <w:szCs w:val="24"/>
        </w:rPr>
        <w:t xml:space="preserve">, make sure the current </w:t>
      </w:r>
    </w:p>
    <w:p w14:paraId="2CAE1CB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working directory in your command prompt is the </w:t>
      </w:r>
      <w:r>
        <w:rPr>
          <w:rFonts w:ascii="Consolas-Italic" w:hAnsi="Consolas-Italic" w:eastAsia="Times New Roman" w:cs="Times New Roman"/>
          <w:i/>
          <w:iCs/>
          <w:color w:val="161616"/>
          <w:sz w:val="20"/>
          <w:szCs w:val="20"/>
        </w:rPr>
        <w:t>C:\hello</w:t>
      </w:r>
      <w:r>
        <w:rPr>
          <w:rFonts w:ascii="Segoe UI" w:hAnsi="Segoe UI" w:eastAsia="Times New Roman" w:cs="Segoe UI"/>
          <w:color w:val="161616"/>
          <w:sz w:val="24"/>
          <w:szCs w:val="24"/>
        </w:rPr>
        <w:t xml:space="preserve"> directory you </w:t>
      </w:r>
    </w:p>
    <w:p w14:paraId="18904CB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created. Also make sure that this is the directory where you saved your source </w:t>
      </w:r>
    </w:p>
    <w:p w14:paraId="16D75A0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 And make sure that you saved the source code with a </w:t>
      </w:r>
      <w:r>
        <w:rPr>
          <w:rFonts w:ascii="Consolas-Italic" w:hAnsi="Consolas-Italic" w:eastAsia="Times New Roman" w:cs="Times New Roman"/>
          <w:i/>
          <w:iCs/>
          <w:color w:val="161616"/>
          <w:sz w:val="20"/>
          <w:szCs w:val="20"/>
        </w:rPr>
        <w:t>.cpp</w:t>
      </w:r>
      <w:r>
        <w:rPr>
          <w:rFonts w:ascii="Segoe UI" w:hAnsi="Segoe UI" w:eastAsia="Times New Roman" w:cs="Segoe UI"/>
          <w:color w:val="161616"/>
          <w:sz w:val="24"/>
          <w:szCs w:val="24"/>
        </w:rPr>
        <w:t xml:space="preserve"> file name </w:t>
      </w:r>
    </w:p>
    <w:p w14:paraId="1475FFD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extension, not a </w:t>
      </w:r>
      <w:r>
        <w:rPr>
          <w:rFonts w:ascii="Consolas-Italic" w:hAnsi="Consolas-Italic" w:eastAsia="Times New Roman" w:cs="Times New Roman"/>
          <w:i/>
          <w:iCs/>
          <w:color w:val="161616"/>
          <w:sz w:val="20"/>
          <w:szCs w:val="20"/>
        </w:rPr>
        <w:t>.txt</w:t>
      </w:r>
      <w:r>
        <w:rPr>
          <w:rFonts w:ascii="Segoe UI" w:hAnsi="Segoe UI" w:eastAsia="Times New Roman" w:cs="Segoe UI"/>
          <w:color w:val="161616"/>
          <w:sz w:val="24"/>
          <w:szCs w:val="24"/>
        </w:rPr>
        <w:t xml:space="preserve"> extension. Your source file gets saved in the current </w:t>
      </w:r>
    </w:p>
    <w:p w14:paraId="60EC2F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as a </w:t>
      </w:r>
      <w:r>
        <w:rPr>
          <w:rFonts w:ascii="Consolas-Italic" w:hAnsi="Consolas-Italic" w:eastAsia="Times New Roman" w:cs="Times New Roman"/>
          <w:i/>
          <w:iCs/>
          <w:color w:val="161616"/>
          <w:sz w:val="20"/>
          <w:szCs w:val="20"/>
        </w:rPr>
        <w:t>.cpp</w:t>
      </w:r>
      <w:r>
        <w:rPr>
          <w:rFonts w:ascii="Segoe UI" w:hAnsi="Segoe UI" w:eastAsia="Times New Roman" w:cs="Segoe UI"/>
          <w:color w:val="161616"/>
          <w:sz w:val="24"/>
          <w:szCs w:val="24"/>
        </w:rPr>
        <w:t xml:space="preserve"> file automatically if you open Notepad at the commandprompt by using the </w:t>
      </w:r>
      <w:r>
        <w:rPr>
          <w:rFonts w:ascii="Consolas-Bold" w:hAnsi="Consolas-Bold" w:eastAsia="Times New Roman" w:cs="Times New Roman"/>
          <w:b/>
          <w:bCs/>
          <w:color w:val="161616"/>
          <w:sz w:val="20"/>
          <w:szCs w:val="20"/>
        </w:rPr>
        <w:t>notepad hello.cpp</w:t>
      </w:r>
      <w:r>
        <w:rPr>
          <w:rFonts w:ascii="Segoe UI" w:hAnsi="Segoe UI" w:eastAsia="Times New Roman" w:cs="Segoe UI"/>
          <w:color w:val="161616"/>
          <w:sz w:val="24"/>
          <w:szCs w:val="24"/>
        </w:rPr>
        <w:t xml:space="preserve"> command. Notepad's behavior is </w:t>
      </w:r>
    </w:p>
    <w:p w14:paraId="1BCB1F6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different if you open it another way: By default, Notepad appends a </w:t>
      </w:r>
      <w:r>
        <w:rPr>
          <w:rFonts w:ascii="Consolas-Italic" w:hAnsi="Consolas-Italic" w:eastAsia="Times New Roman" w:cs="Times New Roman"/>
          <w:i/>
          <w:iCs/>
          <w:color w:val="161616"/>
          <w:sz w:val="20"/>
          <w:szCs w:val="20"/>
        </w:rPr>
        <w:t xml:space="preserve">.txt </w:t>
      </w:r>
    </w:p>
    <w:p w14:paraId="34309AD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extension to new files when you save them. It also defaults to saving files in </w:t>
      </w:r>
    </w:p>
    <w:p w14:paraId="323A5B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w:t>
      </w:r>
      <w:r>
        <w:rPr>
          <w:rFonts w:ascii="SegoeUI-Italic" w:hAnsi="SegoeUI-Italic" w:eastAsia="Times New Roman" w:cs="Times New Roman"/>
          <w:i/>
          <w:iCs/>
          <w:color w:val="161616"/>
          <w:sz w:val="24"/>
          <w:szCs w:val="24"/>
        </w:rPr>
        <w:t>Documents</w:t>
      </w:r>
      <w:r>
        <w:rPr>
          <w:rFonts w:ascii="Segoe UI" w:hAnsi="Segoe UI" w:eastAsia="Times New Roman" w:cs="Segoe UI"/>
          <w:color w:val="161616"/>
          <w:sz w:val="24"/>
          <w:szCs w:val="24"/>
        </w:rPr>
        <w:t xml:space="preserve"> directory. To save your file with a </w:t>
      </w:r>
      <w:r>
        <w:rPr>
          <w:rFonts w:ascii="Consolas-Italic" w:hAnsi="Consolas-Italic" w:eastAsia="Times New Roman" w:cs="Times New Roman"/>
          <w:i/>
          <w:iCs/>
          <w:color w:val="161616"/>
          <w:sz w:val="20"/>
          <w:szCs w:val="20"/>
        </w:rPr>
        <w:t>.cpp</w:t>
      </w:r>
      <w:r>
        <w:rPr>
          <w:rFonts w:ascii="Segoe UI" w:hAnsi="Segoe UI" w:eastAsia="Times New Roman" w:cs="Segoe UI"/>
          <w:color w:val="161616"/>
          <w:sz w:val="24"/>
          <w:szCs w:val="24"/>
        </w:rPr>
        <w:t xml:space="preserve"> extension in Notepad, </w:t>
      </w:r>
    </w:p>
    <w:p w14:paraId="14EB91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Save As</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Save As</w:t>
      </w:r>
      <w:r>
        <w:rPr>
          <w:rFonts w:ascii="Segoe UI" w:hAnsi="Segoe UI" w:eastAsia="Times New Roman" w:cs="Segoe UI"/>
          <w:color w:val="161616"/>
          <w:sz w:val="24"/>
          <w:szCs w:val="24"/>
        </w:rPr>
        <w:t xml:space="preserve"> dialog, navigate to your </w:t>
      </w:r>
      <w:r>
        <w:rPr>
          <w:rFonts w:ascii="Consolas-Italic" w:hAnsi="Consolas-Italic" w:eastAsia="Times New Roman" w:cs="Times New Roman"/>
          <w:i/>
          <w:iCs/>
          <w:color w:val="161616"/>
          <w:sz w:val="20"/>
          <w:szCs w:val="20"/>
        </w:rPr>
        <w:t>C:\hello</w:t>
      </w:r>
      <w:r>
        <w:rPr>
          <w:rFonts w:ascii="Segoe UI" w:hAnsi="Segoe UI" w:eastAsia="Times New Roman" w:cs="Segoe UI"/>
          <w:color w:val="161616"/>
          <w:sz w:val="24"/>
          <w:szCs w:val="24"/>
        </w:rPr>
        <w:t xml:space="preserve"> folder </w:t>
      </w:r>
    </w:p>
    <w:p w14:paraId="0A75F2D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directory tree view control. Then use the </w:t>
      </w:r>
      <w:r>
        <w:rPr>
          <w:rFonts w:ascii="Segoe UI Semibold" w:hAnsi="Segoe UI Semibold" w:eastAsia="Times New Roman" w:cs="Segoe UI Semibold"/>
          <w:b/>
          <w:bCs/>
          <w:color w:val="161616"/>
          <w:sz w:val="24"/>
          <w:szCs w:val="24"/>
        </w:rPr>
        <w:t>Save as type</w:t>
      </w:r>
      <w:r>
        <w:rPr>
          <w:rFonts w:ascii="Segoe UI" w:hAnsi="Segoe UI" w:eastAsia="Times New Roman" w:cs="Segoe UI"/>
          <w:color w:val="161616"/>
          <w:sz w:val="24"/>
          <w:szCs w:val="24"/>
        </w:rPr>
        <w:t xml:space="preserve"> dropdown </w:t>
      </w:r>
    </w:p>
    <w:p w14:paraId="75F115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control to select </w:t>
      </w:r>
      <w:r>
        <w:rPr>
          <w:rFonts w:ascii="Segoe UI Semibold" w:hAnsi="Segoe UI Semibold" w:eastAsia="Times New Roman" w:cs="Segoe UI Semibold"/>
          <w:b/>
          <w:bCs/>
          <w:color w:val="161616"/>
          <w:sz w:val="24"/>
          <w:szCs w:val="24"/>
        </w:rPr>
        <w:t>All Files (*.*)</w:t>
      </w:r>
      <w:r>
        <w:rPr>
          <w:rFonts w:ascii="Segoe UI" w:hAnsi="Segoe UI" w:eastAsia="Times New Roman" w:cs="Segoe UI"/>
          <w:color w:val="161616"/>
          <w:sz w:val="24"/>
          <w:szCs w:val="24"/>
        </w:rPr>
        <w:t xml:space="preserve">. Enter </w:t>
      </w:r>
      <w:r>
        <w:rPr>
          <w:rFonts w:ascii="Consolas-Italic" w:hAnsi="Consolas-Italic" w:eastAsia="Times New Roman" w:cs="Times New Roman"/>
          <w:i/>
          <w:iCs/>
          <w:color w:val="161616"/>
          <w:sz w:val="20"/>
          <w:szCs w:val="20"/>
        </w:rPr>
        <w:t>hello.cpp</w:t>
      </w:r>
      <w:r>
        <w:rPr>
          <w:rFonts w:ascii="Segoe UI" w:hAnsi="Segoe UI" w:eastAsia="Times New Roman" w:cs="Segoe UI"/>
          <w:color w:val="161616"/>
          <w:sz w:val="24"/>
          <w:szCs w:val="24"/>
        </w:rPr>
        <w:t xml:space="preserve"> in the </w:t>
      </w:r>
      <w:r>
        <w:rPr>
          <w:rFonts w:ascii="Segoe UI Semibold" w:hAnsi="Segoe UI Semibold" w:eastAsia="Times New Roman" w:cs="Segoe UI Semibold"/>
          <w:b/>
          <w:bCs/>
          <w:color w:val="161616"/>
          <w:sz w:val="24"/>
          <w:szCs w:val="24"/>
        </w:rPr>
        <w:t>File name</w:t>
      </w:r>
      <w:r>
        <w:rPr>
          <w:rFonts w:ascii="Segoe UI" w:hAnsi="Segoe UI" w:eastAsia="Times New Roman" w:cs="Segoe UI"/>
          <w:color w:val="161616"/>
          <w:sz w:val="24"/>
          <w:szCs w:val="24"/>
        </w:rPr>
        <w:t xml:space="preserve"> edit control, </w:t>
      </w:r>
    </w:p>
    <w:p w14:paraId="6EE8EB8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then choose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 to save the file. </w:t>
      </w:r>
    </w:p>
    <w:p w14:paraId="4D592C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At the developer command prompt, enter </w:t>
      </w:r>
      <w:r>
        <w:rPr>
          <w:rFonts w:ascii="Consolas" w:hAnsi="Consolas" w:eastAsia="Times New Roman" w:cs="Times New Roman"/>
          <w:color w:val="161616"/>
          <w:sz w:val="20"/>
          <w:szCs w:val="20"/>
        </w:rPr>
        <w:t>cl /EHsc hello.cpp</w:t>
      </w:r>
      <w:r>
        <w:rPr>
          <w:rFonts w:ascii="Segoe UI" w:hAnsi="Segoe UI" w:eastAsia="Times New Roman" w:cs="Segoe UI"/>
          <w:color w:val="161616"/>
          <w:sz w:val="24"/>
          <w:szCs w:val="24"/>
        </w:rPr>
        <w:t xml:space="preserve"> to compile your </w:t>
      </w:r>
    </w:p>
    <w:p w14:paraId="2738C2F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w:t>
      </w:r>
    </w:p>
    <w:p w14:paraId="6501C4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cl.exe compiler generates an .obj file that contains the compiled code, and </w:t>
      </w:r>
    </w:p>
    <w:p w14:paraId="328CD7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then runs the linker to create an executable program named hello.exe. This name </w:t>
      </w:r>
    </w:p>
    <w:p w14:paraId="67178F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appears in the lines of output information that the compiler displays. The output of </w:t>
      </w:r>
    </w:p>
    <w:p w14:paraId="0A13A7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compiler should look something like: </w:t>
      </w:r>
    </w:p>
    <w:p w14:paraId="2E6E86B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5045DAB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c:\hello&gt;cl /EHsc hello.cpp </w:t>
      </w:r>
    </w:p>
    <w:p w14:paraId="142565D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Microsoft (R) C/C++ Optimizing Compiler Version 19.10.25017 for x86 </w:t>
      </w:r>
    </w:p>
    <w:p w14:paraId="679149D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Copyright (C) Microsoft Corporation. All rights reserved. </w:t>
      </w:r>
    </w:p>
    <w:p w14:paraId="398E688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hello.cpp </w:t>
      </w:r>
    </w:p>
    <w:p w14:paraId="43E9CA0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Microsoft (R) Incremental Linker Version 14.10.25017.0 </w:t>
      </w:r>
    </w:p>
    <w:p w14:paraId="133CAE9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Copyright (C) Microsoft Corporation. All rights reserved. </w:t>
      </w:r>
    </w:p>
    <w:p w14:paraId="1CB45EE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/out:hello.exe </w:t>
      </w:r>
    </w:p>
    <w:p w14:paraId="651FED7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hello.obj </w:t>
      </w:r>
    </w:p>
    <w:p w14:paraId="7575522A">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75A1CFF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get an error such as "'cl' is not recognized as an internal or external </w:t>
      </w:r>
    </w:p>
    <w:p w14:paraId="359B82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operable program or batch file," error C1034, or error LNK1104, </w:t>
      </w:r>
    </w:p>
    <w:p w14:paraId="2E5060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developer command prompt is not set up correctly. For information on </w:t>
      </w:r>
    </w:p>
    <w:p w14:paraId="0DCF36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how to fix this issue, go back to the </w:t>
      </w:r>
      <w:r>
        <w:rPr>
          <w:rFonts w:ascii="Segoe UI Semibold" w:hAnsi="Segoe UI Semibold" w:eastAsia="Times New Roman" w:cs="Segoe UI Semibold"/>
          <w:b/>
          <w:bCs/>
          <w:color w:val="161616"/>
          <w:sz w:val="24"/>
          <w:szCs w:val="24"/>
        </w:rPr>
        <w:t xml:space="preserve">Open a developer command prompt </w:t>
      </w:r>
    </w:p>
    <w:p w14:paraId="17A0AB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section. </w:t>
      </w:r>
    </w:p>
    <w:p w14:paraId="387F2367">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2AE561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get a different compiler or linker error or warning, review your source </w:t>
      </w:r>
    </w:p>
    <w:p w14:paraId="3B1687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to correct any errors, then save it and run the compiler again. Forinformation about specific errors, use the search box to look for the error </w:t>
      </w:r>
    </w:p>
    <w:p w14:paraId="5B91FB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number. </w:t>
      </w:r>
    </w:p>
    <w:p w14:paraId="12D1271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7. To run the hello.exe program, at the command prompt, enter </w:t>
      </w:r>
      <w:r>
        <w:rPr>
          <w:rFonts w:ascii="Consolas" w:hAnsi="Consolas" w:eastAsia="Times New Roman" w:cs="Times New Roman"/>
          <w:color w:val="161616"/>
          <w:sz w:val="20"/>
          <w:szCs w:val="20"/>
        </w:rPr>
        <w:t xml:space="preserve">hello </w:t>
      </w:r>
      <w:r>
        <w:rPr>
          <w:rFonts w:ascii="Segoe UI" w:hAnsi="Segoe UI" w:eastAsia="Times New Roman" w:cs="Segoe UI"/>
          <w:color w:val="161616"/>
          <w:sz w:val="24"/>
          <w:szCs w:val="24"/>
        </w:rPr>
        <w:t xml:space="preserve">. </w:t>
      </w:r>
    </w:p>
    <w:p w14:paraId="7254EC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program displays this text and exits: </w:t>
      </w:r>
    </w:p>
    <w:p w14:paraId="0D1848D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6E74823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Hello, world, from Visual C++! </w:t>
      </w:r>
    </w:p>
    <w:p w14:paraId="5944B4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Congratulations, you've compiled and run a C++ program by using the command</w:t>
      </w:r>
    </w:p>
    <w:p w14:paraId="6B76B90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line tools. </w:t>
      </w:r>
    </w:p>
    <w:p w14:paraId="26D5215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Next steps </w:t>
      </w:r>
    </w:p>
    <w:p w14:paraId="440CA2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"Hello, World" example is about as simple as a C++ program can get. Real world </w:t>
      </w:r>
    </w:p>
    <w:p w14:paraId="3D81616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programs usually have header files, more source files, and link to libraries. </w:t>
      </w:r>
    </w:p>
    <w:p w14:paraId="039C6AC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use the steps in this walkthrough to build your own C++ code instead of typing </w:t>
      </w:r>
    </w:p>
    <w:p w14:paraId="693488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sample code shown. These steps also let you build many C++ code sample </w:t>
      </w:r>
    </w:p>
    <w:p w14:paraId="747D758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programs that you find elsewhere. You can put your source code and build your apps in </w:t>
      </w:r>
    </w:p>
    <w:p w14:paraId="67B994F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any writeable directory. By default, the Visual Studio IDE creates projects in your user </w:t>
      </w:r>
    </w:p>
    <w:p w14:paraId="0C9EDE3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folder, in a </w:t>
      </w:r>
      <w:r>
        <w:rPr>
          <w:rFonts w:ascii="SegoeUI-Italic" w:hAnsi="SegoeUI-Italic" w:eastAsia="Times New Roman" w:cs="Times New Roman"/>
          <w:i/>
          <w:iCs/>
          <w:color w:val="161616"/>
          <w:sz w:val="24"/>
          <w:szCs w:val="24"/>
        </w:rPr>
        <w:t>source\repos</w:t>
      </w:r>
      <w:r>
        <w:rPr>
          <w:rFonts w:ascii="Segoe UI" w:hAnsi="Segoe UI" w:eastAsia="Times New Roman" w:cs="Segoe UI"/>
          <w:color w:val="161616"/>
          <w:sz w:val="24"/>
          <w:szCs w:val="24"/>
        </w:rPr>
        <w:t xml:space="preserve"> subfolder. Older versions may put projects in a </w:t>
      </w:r>
    </w:p>
    <w:p w14:paraId="546389FF">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Documents\Visual Studio &lt;version&gt;\Projects</w:t>
      </w:r>
      <w:r>
        <w:rPr>
          <w:rFonts w:ascii="Segoe UI" w:hAnsi="Segoe UI" w:eastAsia="Times New Roman" w:cs="Segoe UI"/>
          <w:color w:val="161616"/>
          <w:sz w:val="24"/>
          <w:szCs w:val="24"/>
        </w:rPr>
        <w:t xml:space="preserve"> folder. </w:t>
      </w:r>
    </w:p>
    <w:p w14:paraId="164F252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compile a program that has additional source code files, enter them all on the </w:t>
      </w:r>
    </w:p>
    <w:p w14:paraId="326C02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line, like: </w:t>
      </w:r>
    </w:p>
    <w:p w14:paraId="4567CB8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cl /EHsc file1.cpp file2.cpp file3.cpp </w:t>
      </w:r>
    </w:p>
    <w:p w14:paraId="771EE7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w:t>
      </w:r>
      <w:r>
        <w:rPr>
          <w:rFonts w:ascii="Consolas" w:hAnsi="Consolas" w:eastAsia="Times New Roman" w:cs="Times New Roman"/>
          <w:color w:val="161616"/>
          <w:sz w:val="20"/>
          <w:szCs w:val="20"/>
        </w:rPr>
        <w:t>/EHsc</w:t>
      </w:r>
      <w:r>
        <w:rPr>
          <w:rFonts w:ascii="Segoe UI" w:hAnsi="Segoe UI" w:eastAsia="Times New Roman" w:cs="Segoe UI"/>
          <w:color w:val="161616"/>
          <w:sz w:val="24"/>
          <w:szCs w:val="24"/>
        </w:rPr>
        <w:t xml:space="preserve"> command-line option instructs the compiler to enable standard C++ </w:t>
      </w:r>
    </w:p>
    <w:p w14:paraId="1D39A1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exception handling behavior. Without it, thrown exceptions can result in undestroyed </w:t>
      </w:r>
    </w:p>
    <w:p w14:paraId="468C7A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objects and resource leaks. For more information, see </w:t>
      </w:r>
      <w:r>
        <w:rPr>
          <w:rFonts w:ascii="Segoe UI" w:hAnsi="Segoe UI" w:eastAsia="Times New Roman" w:cs="Segoe UI"/>
          <w:color w:val="0065B3"/>
          <w:sz w:val="24"/>
          <w:szCs w:val="24"/>
        </w:rPr>
        <w:t>/EH (Exception Handling Model)</w:t>
      </w:r>
      <w:r>
        <w:rPr>
          <w:rFonts w:ascii="Segoe UI" w:hAnsi="Segoe UI" w:eastAsia="Times New Roman" w:cs="Segoe UI"/>
          <w:color w:val="161616"/>
          <w:sz w:val="24"/>
          <w:szCs w:val="24"/>
        </w:rPr>
        <w:t xml:space="preserve">. </w:t>
      </w:r>
    </w:p>
    <w:p w14:paraId="6267CB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 supply additional source files, the compiler uses the first input file to create </w:t>
      </w:r>
    </w:p>
    <w:p w14:paraId="645F89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program name. In this case, it outputs a program called file1.exe. To change the </w:t>
      </w:r>
    </w:p>
    <w:p w14:paraId="12B33F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name to program1.exe, add an </w:t>
      </w:r>
      <w:r>
        <w:rPr>
          <w:rFonts w:ascii="Segoe UI" w:hAnsi="Segoe UI" w:eastAsia="Times New Roman" w:cs="Segoe UI"/>
          <w:color w:val="0065B3"/>
          <w:sz w:val="24"/>
          <w:szCs w:val="24"/>
        </w:rPr>
        <w:t>/out</w:t>
      </w:r>
      <w:r>
        <w:rPr>
          <w:rFonts w:ascii="Segoe UI" w:hAnsi="Segoe UI" w:eastAsia="Times New Roman" w:cs="Segoe UI"/>
          <w:color w:val="161616"/>
          <w:sz w:val="24"/>
          <w:szCs w:val="24"/>
        </w:rPr>
        <w:t xml:space="preserve"> linker option: </w:t>
      </w:r>
    </w:p>
    <w:p w14:paraId="510AA31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cl /EHsc file1.cpp file2.cpp file3.cpp /link /out:program1.exe </w:t>
      </w:r>
    </w:p>
    <w:p w14:paraId="539F1D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to catch more programming mistakes automatically, we recommend you compile </w:t>
      </w:r>
    </w:p>
    <w:p w14:paraId="714641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using either the </w:t>
      </w:r>
      <w:r>
        <w:rPr>
          <w:rFonts w:ascii="Segoe UI" w:hAnsi="Segoe UI" w:eastAsia="Times New Roman" w:cs="Segoe UI"/>
          <w:color w:val="0065B3"/>
          <w:sz w:val="24"/>
          <w:szCs w:val="24"/>
        </w:rPr>
        <w:t>/W3</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/W4</w:t>
      </w:r>
      <w:r>
        <w:rPr>
          <w:rFonts w:ascii="Segoe UI" w:hAnsi="Segoe UI" w:eastAsia="Times New Roman" w:cs="Segoe UI"/>
          <w:color w:val="161616"/>
          <w:sz w:val="24"/>
          <w:szCs w:val="24"/>
        </w:rPr>
        <w:t xml:space="preserve"> warning level option:</w:t>
      </w:r>
      <w:r>
        <w:rPr>
          <w:rFonts w:ascii="Consolas" w:hAnsi="Consolas" w:eastAsia="Times New Roman" w:cs="Times New Roman"/>
          <w:color w:val="161616"/>
          <w:sz w:val="20"/>
          <w:szCs w:val="20"/>
        </w:rPr>
        <w:t xml:space="preserve">cl /W4 /EHsc file1.cpp file2.cpp file3.cpp /link /out:program1.exe </w:t>
      </w:r>
    </w:p>
    <w:p w14:paraId="3FC444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compiler, cl.exe, has many more options. You can apply them to build, optimize, </w:t>
      </w:r>
    </w:p>
    <w:p w14:paraId="4CB51DF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debug, and analyze your code. For a quick list, enter </w:t>
      </w:r>
      <w:r>
        <w:rPr>
          <w:rFonts w:ascii="Consolas" w:hAnsi="Consolas" w:eastAsia="Times New Roman" w:cs="Times New Roman"/>
          <w:color w:val="161616"/>
          <w:sz w:val="20"/>
          <w:szCs w:val="20"/>
        </w:rPr>
        <w:t>cl /?</w:t>
      </w:r>
      <w:r>
        <w:rPr>
          <w:rFonts w:ascii="Segoe UI" w:hAnsi="Segoe UI" w:eastAsia="Times New Roman" w:cs="Segoe UI"/>
          <w:color w:val="161616"/>
          <w:sz w:val="24"/>
          <w:szCs w:val="24"/>
        </w:rPr>
        <w:t xml:space="preserve"> at the developer command </w:t>
      </w:r>
    </w:p>
    <w:p w14:paraId="0DD718B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prompt. You can also compile and link separately and apply linker options in more </w:t>
      </w:r>
    </w:p>
    <w:p w14:paraId="376E71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complex build scenarios. For more information on compiler and linker options and </w:t>
      </w:r>
    </w:p>
    <w:p w14:paraId="2C1F4A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usage, see </w:t>
      </w:r>
      <w:r>
        <w:rPr>
          <w:rFonts w:ascii="Segoe UI" w:hAnsi="Segoe UI" w:eastAsia="Times New Roman" w:cs="Segoe UI"/>
          <w:color w:val="0065B3"/>
          <w:sz w:val="24"/>
          <w:szCs w:val="24"/>
        </w:rPr>
        <w:t>C/C++ Building Reference</w:t>
      </w:r>
      <w:r>
        <w:rPr>
          <w:rFonts w:ascii="Segoe UI" w:hAnsi="Segoe UI" w:eastAsia="Times New Roman" w:cs="Segoe UI"/>
          <w:color w:val="161616"/>
          <w:sz w:val="24"/>
          <w:szCs w:val="24"/>
        </w:rPr>
        <w:t xml:space="preserve">. </w:t>
      </w:r>
    </w:p>
    <w:p w14:paraId="4B4723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use NMAKE and makefiles, MSBuild and project files, or CMake, to configure </w:t>
      </w:r>
    </w:p>
    <w:p w14:paraId="6A4D87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build more complex projects on the command line. For more information on using </w:t>
      </w:r>
    </w:p>
    <w:p w14:paraId="5B913C1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these tools, see </w:t>
      </w:r>
      <w:r>
        <w:rPr>
          <w:rFonts w:ascii="Segoe UI" w:hAnsi="Segoe UI" w:eastAsia="Times New Roman" w:cs="Segoe UI"/>
          <w:color w:val="0065B3"/>
          <w:sz w:val="24"/>
          <w:szCs w:val="24"/>
        </w:rPr>
        <w:t>NMAKE Reference</w:t>
      </w:r>
      <w:r>
        <w:rPr>
          <w:rFonts w:ascii="Segoe UI" w:hAnsi="Segoe UI" w:eastAsia="Times New Roman" w:cs="Segoe UI"/>
          <w:color w:val="161616"/>
          <w:sz w:val="24"/>
          <w:szCs w:val="24"/>
        </w:rPr>
        <w:t xml:space="preserve">, </w:t>
      </w:r>
      <w:r>
        <w:rPr>
          <w:rFonts w:ascii="Segoe UI" w:hAnsi="Segoe UI" w:eastAsia="Times New Roman" w:cs="Segoe UI"/>
          <w:color w:val="0065B3"/>
          <w:sz w:val="24"/>
          <w:szCs w:val="24"/>
        </w:rPr>
        <w:t>MSBuild</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CMake projects in Visual Studio</w:t>
      </w:r>
      <w:r>
        <w:rPr>
          <w:rFonts w:ascii="Segoe UI" w:hAnsi="Segoe UI" w:eastAsia="Times New Roman" w:cs="Segoe UI"/>
          <w:color w:val="161616"/>
          <w:sz w:val="24"/>
          <w:szCs w:val="24"/>
        </w:rPr>
        <w:t xml:space="preserve">. </w:t>
      </w:r>
    </w:p>
    <w:p w14:paraId="4A1EEC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 and C++ languages are similar, but not the same. The MSVC compiler uses a </w:t>
      </w:r>
    </w:p>
    <w:p w14:paraId="351A2C5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simple rule to determine which language to use when it compiles your code. By default, </w:t>
      </w:r>
    </w:p>
    <w:p w14:paraId="3AB3CF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MSVC compiler treats files that end in </w:t>
      </w:r>
      <w:r>
        <w:rPr>
          <w:rFonts w:ascii="Consolas-Italic" w:hAnsi="Consolas-Italic" w:eastAsia="Times New Roman" w:cs="Times New Roman"/>
          <w:i/>
          <w:iCs/>
          <w:color w:val="161616"/>
          <w:sz w:val="20"/>
          <w:szCs w:val="20"/>
        </w:rPr>
        <w:t>.c</w:t>
      </w:r>
      <w:r>
        <w:rPr>
          <w:rFonts w:ascii="Segoe UI" w:hAnsi="Segoe UI" w:eastAsia="Times New Roman" w:cs="Segoe UI"/>
          <w:color w:val="161616"/>
          <w:sz w:val="24"/>
          <w:szCs w:val="24"/>
        </w:rPr>
        <w:t xml:space="preserve"> as C source code, and files that end in </w:t>
      </w:r>
    </w:p>
    <w:p w14:paraId="3C537A2E">
      <w:pPr>
        <w:pStyle w:val="25"/>
        <w:numPr>
          <w:ilvl w:val="0"/>
          <w:numId w:val="367"/>
        </w:numPr>
        <w:spacing w:after="0" w:line="240" w:lineRule="auto"/>
        <w:rPr>
          <w:rFonts w:ascii="Times New Roman" w:hAnsi="Times New Roman" w:eastAsia="Times New Roman" w:cs="Times New Roman"/>
          <w:sz w:val="24"/>
          <w:szCs w:val="24"/>
        </w:rPr>
      </w:pPr>
      <w:r>
        <w:rPr>
          <w:rFonts w:ascii="Consolas-Italic" w:hAnsi="Consolas-Italic" w:eastAsia="Times New Roman" w:cs="Times New Roman"/>
          <w:i/>
          <w:iCs/>
          <w:color w:val="161616"/>
          <w:sz w:val="20"/>
          <w:szCs w:val="20"/>
        </w:rPr>
        <w:t>.cpp</w:t>
      </w:r>
      <w:r>
        <w:rPr>
          <w:rFonts w:ascii="Segoe UI" w:hAnsi="Segoe UI" w:eastAsia="Times New Roman" w:cs="Segoe UI"/>
          <w:color w:val="161616"/>
          <w:sz w:val="24"/>
          <w:szCs w:val="24"/>
        </w:rPr>
        <w:t xml:space="preserve"> as C++ source code. To force the compiler to treat all files as C++ independent of </w:t>
      </w:r>
    </w:p>
    <w:p w14:paraId="6BC4781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 name extension, use the </w:t>
      </w:r>
      <w:r>
        <w:rPr>
          <w:rFonts w:ascii="Segoe UI" w:hAnsi="Segoe UI" w:eastAsia="Times New Roman" w:cs="Segoe UI"/>
          <w:color w:val="0065B3"/>
          <w:sz w:val="24"/>
          <w:szCs w:val="24"/>
        </w:rPr>
        <w:t>/TP</w:t>
      </w:r>
      <w:r>
        <w:rPr>
          <w:rFonts w:ascii="Segoe UI" w:hAnsi="Segoe UI" w:eastAsia="Times New Roman" w:cs="Segoe UI"/>
          <w:color w:val="161616"/>
          <w:sz w:val="24"/>
          <w:szCs w:val="24"/>
        </w:rPr>
        <w:t xml:space="preserve"> compiler option. </w:t>
      </w:r>
    </w:p>
    <w:p w14:paraId="0835DC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MSVC compiler includes a C Runtime Library (CRT) that conforms to the ISO C99 </w:t>
      </w:r>
    </w:p>
    <w:p w14:paraId="619BDC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standard, with minor exceptions. Portable code generally compiles and runs as expected. </w:t>
      </w:r>
    </w:p>
    <w:p w14:paraId="357B6D3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Certain obsolete library functions, and several POSIX function names, are deprecated by </w:t>
      </w:r>
    </w:p>
    <w:p w14:paraId="7E4D8B0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MSVC compiler. The functions are supported, but the preferred names have </w:t>
      </w:r>
    </w:p>
    <w:p w14:paraId="782616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changed. For more information, see </w:t>
      </w:r>
      <w:r>
        <w:rPr>
          <w:rFonts w:ascii="Segoe UI" w:hAnsi="Segoe UI" w:eastAsia="Times New Roman" w:cs="Segoe UI"/>
          <w:color w:val="0065B3"/>
          <w:sz w:val="24"/>
          <w:szCs w:val="24"/>
        </w:rPr>
        <w:t>Security Features in the CRT</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Compiler Warning </w:t>
      </w:r>
    </w:p>
    <w:p w14:paraId="28ED11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(level 3) C4996</w:t>
      </w:r>
      <w:r>
        <w:rPr>
          <w:rFonts w:ascii="Segoe UI" w:hAnsi="Segoe UI" w:eastAsia="Times New Roman" w:cs="Segoe UI"/>
          <w:color w:val="161616"/>
          <w:sz w:val="24"/>
          <w:szCs w:val="24"/>
        </w:rPr>
        <w:t xml:space="preserve">. </w:t>
      </w:r>
    </w:p>
    <w:p w14:paraId="54B4089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4FB66F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 Language Reference </w:t>
      </w:r>
    </w:p>
    <w:p w14:paraId="4EF6F1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Projects and build systems </w:t>
      </w:r>
    </w:p>
    <w:p w14:paraId="58A923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MSVC Compiler Options</w:t>
      </w:r>
      <w:r>
        <w:rPr>
          <w:rFonts w:ascii="Segoe UI Semibold" w:hAnsi="Segoe UI Semibold" w:eastAsia="Times New Roman" w:cs="Segoe UI Semibold"/>
          <w:b/>
          <w:bCs/>
          <w:color w:val="161616"/>
          <w:sz w:val="51"/>
          <w:szCs w:val="51"/>
        </w:rPr>
        <w:t xml:space="preserve">Walkthrough: Compile a C program on </w:t>
      </w:r>
    </w:p>
    <w:p w14:paraId="39FB2DD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the command line </w:t>
      </w:r>
    </w:p>
    <w:p w14:paraId="62D86DF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05/10/2022 </w:t>
      </w:r>
    </w:p>
    <w:p w14:paraId="18A64D0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Visual Studio build tools include a C compiler that you can use to create everything </w:t>
      </w:r>
    </w:p>
    <w:p w14:paraId="034054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from basic console programs to full Windows Desktop applications, mobile apps, and </w:t>
      </w:r>
    </w:p>
    <w:p w14:paraId="14A65A0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Microsoft C/C++ (MSVC) is a C and C++ compiler that, in its latest versions, </w:t>
      </w:r>
    </w:p>
    <w:p w14:paraId="0CF775D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conforms to some of the latest C language standards, including C11 and C17. </w:t>
      </w:r>
    </w:p>
    <w:p w14:paraId="0A3A85C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walkthrough shows how to create a basic, "Hello, World"-style C program by using </w:t>
      </w:r>
    </w:p>
    <w:p w14:paraId="55E163C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text editor, and then compile it on the command line. If you'd rather work in C++ on </w:t>
      </w:r>
    </w:p>
    <w:p w14:paraId="77E1A0D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command line, see </w:t>
      </w:r>
      <w:r>
        <w:rPr>
          <w:rFonts w:ascii="Segoe UI" w:hAnsi="Segoe UI" w:eastAsia="Times New Roman" w:cs="Segoe UI"/>
          <w:color w:val="0065B3"/>
          <w:sz w:val="24"/>
          <w:szCs w:val="24"/>
        </w:rPr>
        <w:t xml:space="preserve">Walkthrough: Compiling a Native C++ Program on the </w:t>
      </w:r>
    </w:p>
    <w:p w14:paraId="2B3F13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Command Line</w:t>
      </w:r>
      <w:r>
        <w:rPr>
          <w:rFonts w:ascii="Segoe UI" w:hAnsi="Segoe UI" w:eastAsia="Times New Roman" w:cs="Segoe UI"/>
          <w:color w:val="161616"/>
          <w:sz w:val="24"/>
          <w:szCs w:val="24"/>
        </w:rPr>
        <w:t xml:space="preserve">. If you'd like to try the Visual Studio IDE instead of using the command </w:t>
      </w:r>
    </w:p>
    <w:p w14:paraId="401537E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line, see </w:t>
      </w:r>
      <w:r>
        <w:rPr>
          <w:rFonts w:ascii="Segoe UI" w:hAnsi="Segoe UI" w:eastAsia="Times New Roman" w:cs="Segoe UI"/>
          <w:color w:val="0065B3"/>
          <w:sz w:val="24"/>
          <w:szCs w:val="24"/>
        </w:rPr>
        <w:t>Walkthrough: Working with Projects and Solutions (C++)</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 xml:space="preserve">Using the Visual </w:t>
      </w:r>
    </w:p>
    <w:p w14:paraId="0422C0E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Studio IDE for C++ Desktop Development</w:t>
      </w:r>
      <w:r>
        <w:rPr>
          <w:rFonts w:ascii="Segoe UI" w:hAnsi="Segoe UI" w:eastAsia="Times New Roman" w:cs="Segoe UI"/>
          <w:color w:val="161616"/>
          <w:sz w:val="24"/>
          <w:szCs w:val="24"/>
        </w:rPr>
        <w:t xml:space="preserve">. </w:t>
      </w:r>
    </w:p>
    <w:p w14:paraId="3CC3B69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53F094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complete this walkthrough, you must have installed either Visual Studio or the Build </w:t>
      </w:r>
    </w:p>
    <w:p w14:paraId="11BE0A1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Tools for Visual Studio and the optional Desktop development with C++ workload. </w:t>
      </w:r>
    </w:p>
    <w:p w14:paraId="6B52AE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Visual Studio is a powerful integrated development environment that supports a full</w:t>
      </w:r>
    </w:p>
    <w:p w14:paraId="3C4316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featured editor, resource managers, debuggers, and compilers for many languages and </w:t>
      </w:r>
    </w:p>
    <w:p w14:paraId="09808E0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platforms. For information on these features and how to download and install Visual </w:t>
      </w:r>
    </w:p>
    <w:p w14:paraId="020CEED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Studio, including the free Visual Studio Community edition, see </w:t>
      </w:r>
      <w:r>
        <w:rPr>
          <w:rFonts w:ascii="Segoe UI" w:hAnsi="Segoe UI" w:eastAsia="Times New Roman" w:cs="Segoe UI"/>
          <w:color w:val="0065B3"/>
          <w:sz w:val="24"/>
          <w:szCs w:val="24"/>
        </w:rPr>
        <w:t>Install Visual Studio</w:t>
      </w:r>
      <w:r>
        <w:rPr>
          <w:rFonts w:ascii="Segoe UI" w:hAnsi="Segoe UI" w:eastAsia="Times New Roman" w:cs="Segoe UI"/>
          <w:color w:val="161616"/>
          <w:sz w:val="24"/>
          <w:szCs w:val="24"/>
        </w:rPr>
        <w:t xml:space="preserve">. </w:t>
      </w:r>
    </w:p>
    <w:p w14:paraId="5E68D3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Build Tools for Visual Studio version of Visual Studio installs only the command-line </w:t>
      </w:r>
    </w:p>
    <w:p w14:paraId="16D0EE5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toolset, the compilers, tools, and libraries you need to build C and C++ programs. It's </w:t>
      </w:r>
    </w:p>
    <w:p w14:paraId="7306B2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perfect for build labs or classroom exercises and installs relatively quickly. To install only </w:t>
      </w:r>
    </w:p>
    <w:p w14:paraId="14950C1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command-line toolset, download Build Tools for Visual Studio from the </w:t>
      </w:r>
      <w:r>
        <w:rPr>
          <w:rFonts w:ascii="Segoe UI" w:hAnsi="Segoe UI" w:eastAsia="Times New Roman" w:cs="Segoe UI"/>
          <w:color w:val="0065B3"/>
          <w:sz w:val="24"/>
          <w:szCs w:val="24"/>
        </w:rPr>
        <w:t xml:space="preserve">Visual Studio </w:t>
      </w:r>
    </w:p>
    <w:p w14:paraId="46269B7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downloads</w:t>
      </w:r>
      <w:r>
        <w:rPr>
          <w:rFonts w:ascii="Segoe UI" w:hAnsi="Segoe UI" w:eastAsia="Times New Roman" w:cs="Segoe UI"/>
          <w:color w:val="161616"/>
          <w:sz w:val="24"/>
          <w:szCs w:val="24"/>
        </w:rPr>
        <w:t xml:space="preserve"> page and run the installer. In the Visual Studio installer, select the </w:t>
      </w:r>
      <w:r>
        <w:rPr>
          <w:rFonts w:ascii="Segoe UI Semibold" w:hAnsi="Segoe UI Semibold" w:eastAsia="Times New Roman" w:cs="Segoe UI Semibold"/>
          <w:b/>
          <w:bCs/>
          <w:color w:val="161616"/>
          <w:sz w:val="24"/>
          <w:szCs w:val="24"/>
        </w:rPr>
        <w:t xml:space="preserve">Desktop </w:t>
      </w:r>
    </w:p>
    <w:p w14:paraId="6BD1B12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development with C++</w:t>
      </w:r>
      <w:r>
        <w:rPr>
          <w:rFonts w:ascii="Segoe UI" w:hAnsi="Segoe UI" w:eastAsia="Times New Roman" w:cs="Segoe UI"/>
          <w:color w:val="161616"/>
          <w:sz w:val="24"/>
          <w:szCs w:val="24"/>
        </w:rPr>
        <w:t xml:space="preserve"> workload (in older versions of Visual Studio, select the </w:t>
      </w:r>
      <w:r>
        <w:rPr>
          <w:rFonts w:ascii="Segoe UI Semibold" w:hAnsi="Segoe UI Semibold" w:eastAsia="Times New Roman" w:cs="Segoe UI Semibold"/>
          <w:b/>
          <w:bCs/>
          <w:color w:val="161616"/>
          <w:sz w:val="24"/>
          <w:szCs w:val="24"/>
        </w:rPr>
        <w:t xml:space="preserve">C++ </w:t>
      </w:r>
    </w:p>
    <w:p w14:paraId="6F31C46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build tools</w:t>
      </w:r>
      <w:r>
        <w:rPr>
          <w:rFonts w:ascii="Segoe UI" w:hAnsi="Segoe UI" w:eastAsia="Times New Roman" w:cs="Segoe UI"/>
          <w:color w:val="161616"/>
          <w:sz w:val="24"/>
          <w:szCs w:val="24"/>
        </w:rPr>
        <w:t xml:space="preserve"> workload), and choose </w:t>
      </w:r>
      <w:r>
        <w:rPr>
          <w:rFonts w:ascii="Segoe UI Semibold" w:hAnsi="Segoe UI Semibold" w:eastAsia="Times New Roman" w:cs="Segoe UI Semibold"/>
          <w:b/>
          <w:bCs/>
          <w:color w:val="161616"/>
          <w:sz w:val="24"/>
          <w:szCs w:val="24"/>
        </w:rPr>
        <w:t>Install</w:t>
      </w:r>
      <w:r>
        <w:rPr>
          <w:rFonts w:ascii="Segoe UI" w:hAnsi="Segoe UI" w:eastAsia="Times New Roman" w:cs="Segoe UI"/>
          <w:color w:val="161616"/>
          <w:sz w:val="24"/>
          <w:szCs w:val="24"/>
        </w:rPr>
        <w:t xml:space="preserve">. </w:t>
      </w:r>
    </w:p>
    <w:p w14:paraId="4D57ABC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When you've installed the tools, there's another tool you'll use to build a C or C++ </w:t>
      </w:r>
    </w:p>
    <w:p w14:paraId="1FD761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 on the command line. MSVC has complex requirements for the command-line </w:t>
      </w:r>
    </w:p>
    <w:p w14:paraId="569FC4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environment to find the tools, headers, and libraries it uses. </w:t>
      </w:r>
      <w:r>
        <w:rPr>
          <w:rFonts w:ascii="Segoe UI Semibold" w:hAnsi="Segoe UI Semibold" w:eastAsia="Times New Roman" w:cs="Segoe UI Semibold"/>
          <w:b/>
          <w:bCs/>
          <w:color w:val="161616"/>
          <w:sz w:val="24"/>
          <w:szCs w:val="24"/>
        </w:rPr>
        <w:t xml:space="preserve">You can't use MSVC in a </w:t>
      </w:r>
    </w:p>
    <w:p w14:paraId="09EF8E25">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plain command prompt window</w:t>
      </w:r>
      <w:r>
        <w:rPr>
          <w:rFonts w:ascii="Segoe UI" w:hAnsi="Segoe UI" w:eastAsia="Times New Roman" w:cs="Segoe UI"/>
          <w:color w:val="161616"/>
          <w:sz w:val="24"/>
          <w:szCs w:val="24"/>
        </w:rPr>
        <w:t xml:space="preserve"> without some preparation. You need a </w:t>
      </w:r>
      <w:r>
        <w:rPr>
          <w:rFonts w:ascii="SegoeUI-Italic" w:hAnsi="SegoeUI-Italic" w:eastAsia="Times New Roman" w:cs="Times New Roman"/>
          <w:i/>
          <w:iCs/>
          <w:color w:val="161616"/>
          <w:sz w:val="24"/>
          <w:szCs w:val="24"/>
        </w:rPr>
        <w:t xml:space="preserve">developer </w:t>
      </w:r>
    </w:p>
    <w:p w14:paraId="1DE58592">
      <w:pPr>
        <w:pStyle w:val="25"/>
        <w:numPr>
          <w:ilvl w:val="0"/>
          <w:numId w:val="367"/>
        </w:numPr>
        <w:spacing w:after="0" w:line="240" w:lineRule="auto"/>
        <w:rPr>
          <w:rFonts w:ascii="Times New Roman" w:hAnsi="Times New Roman" w:eastAsia="Times New Roman" w:cs="Times New Roman"/>
          <w:sz w:val="24"/>
          <w:szCs w:val="24"/>
        </w:rPr>
      </w:pPr>
      <w:r>
        <w:rPr>
          <w:rFonts w:ascii="SegoeUI-Italic" w:hAnsi="SegoeUI-Italic" w:eastAsia="Times New Roman" w:cs="Times New Roman"/>
          <w:i/>
          <w:iCs/>
          <w:color w:val="161616"/>
          <w:sz w:val="24"/>
          <w:szCs w:val="24"/>
        </w:rPr>
        <w:t>command prompt</w:t>
      </w:r>
      <w:r>
        <w:rPr>
          <w:rFonts w:ascii="Segoe UI" w:hAnsi="Segoe UI" w:eastAsia="Times New Roman" w:cs="Segoe UI"/>
          <w:color w:val="161616"/>
          <w:sz w:val="24"/>
          <w:szCs w:val="24"/>
        </w:rPr>
        <w:t xml:space="preserve"> window, which is a regular command prompt window that has all the </w:t>
      </w:r>
    </w:p>
    <w:p w14:paraId="7D6936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required environment variables set. Fortunately, Visual Studio installs shortcuts for youto launch developer command prompts that have the environment set up for command </w:t>
      </w:r>
    </w:p>
    <w:p w14:paraId="64DB4FE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line builds. Unfortunately, the names of the developer command prompt shortcuts and </w:t>
      </w:r>
    </w:p>
    <w:p w14:paraId="31C5DB1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where they're located are different in almost every version of Visual Studio and on </w:t>
      </w:r>
    </w:p>
    <w:p w14:paraId="2500184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different versions of Windows. Your first walkthrough task is to find the right shortcut to </w:t>
      </w:r>
    </w:p>
    <w:p w14:paraId="691904D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use. </w:t>
      </w:r>
    </w:p>
    <w:p w14:paraId="453415BB">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5532298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developer command prompt shortcut automatically sets the correct paths for the </w:t>
      </w:r>
    </w:p>
    <w:p w14:paraId="723A064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and tools, and for any required headers and libraries. Some of these </w:t>
      </w:r>
    </w:p>
    <w:p w14:paraId="54DC1E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values are different for each build configuration. You must set these environment </w:t>
      </w:r>
    </w:p>
    <w:p w14:paraId="49B1F1A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values yourself if you don't use one of the shortcuts. For more information, see </w:t>
      </w:r>
      <w:r>
        <w:rPr>
          <w:rFonts w:ascii="Segoe UI Semibold" w:hAnsi="Segoe UI Semibold" w:eastAsia="Times New Roman" w:cs="Segoe UI Semibold"/>
          <w:b/>
          <w:bCs/>
          <w:color w:val="3B2E58"/>
          <w:sz w:val="24"/>
          <w:szCs w:val="24"/>
        </w:rPr>
        <w:t xml:space="preserve">Use </w:t>
      </w:r>
    </w:p>
    <w:p w14:paraId="05FB88F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the MSVC toolset from the command line</w:t>
      </w:r>
      <w:r>
        <w:rPr>
          <w:rFonts w:ascii="Segoe UI" w:hAnsi="Segoe UI" w:eastAsia="Times New Roman" w:cs="Segoe UI"/>
          <w:color w:val="161616"/>
          <w:sz w:val="24"/>
          <w:szCs w:val="24"/>
        </w:rPr>
        <w:t xml:space="preserve">. Because the build environment is </w:t>
      </w:r>
    </w:p>
    <w:p w14:paraId="485FB4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complex, we strongly recommend you use a developer command prompt shortcut </w:t>
      </w:r>
    </w:p>
    <w:p w14:paraId="07F05B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instead of building your own. </w:t>
      </w:r>
    </w:p>
    <w:p w14:paraId="5D89EA3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These instructions vary depending on which version of Visual Studio you're using. To see </w:t>
      </w:r>
    </w:p>
    <w:p w14:paraId="0F68153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documentation for your preferred version of Visual Studio, use the </w:t>
      </w:r>
      <w:r>
        <w:rPr>
          <w:rFonts w:ascii="Segoe UI Semibold" w:hAnsi="Segoe UI Semibold" w:eastAsia="Times New Roman" w:cs="Segoe UI Semibold"/>
          <w:b/>
          <w:bCs/>
          <w:color w:val="161616"/>
          <w:sz w:val="24"/>
          <w:szCs w:val="24"/>
        </w:rPr>
        <w:t>Version</w:t>
      </w:r>
      <w:r>
        <w:rPr>
          <w:rFonts w:ascii="Segoe UI" w:hAnsi="Segoe UI" w:eastAsia="Times New Roman" w:cs="Segoe UI"/>
          <w:color w:val="161616"/>
          <w:sz w:val="24"/>
          <w:szCs w:val="24"/>
        </w:rPr>
        <w:t xml:space="preserve"> selector </w:t>
      </w:r>
    </w:p>
    <w:p w14:paraId="7827E5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control. It's found at the top of the table of contents on this page. </w:t>
      </w:r>
    </w:p>
    <w:p w14:paraId="73180DD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Open a developer command prompt in Visual </w:t>
      </w:r>
    </w:p>
    <w:p w14:paraId="56ABE16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Studio 2022 </w:t>
      </w:r>
    </w:p>
    <w:p w14:paraId="0AE4BD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you've installed Visual Studio 2022 on Windows 10 or later, open the Start menu, and </w:t>
      </w:r>
    </w:p>
    <w:p w14:paraId="489F23C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All apps</w:t>
      </w:r>
      <w:r>
        <w:rPr>
          <w:rFonts w:ascii="Segoe UI" w:hAnsi="Segoe UI" w:eastAsia="Times New Roman" w:cs="Segoe UI"/>
          <w:color w:val="161616"/>
          <w:sz w:val="24"/>
          <w:szCs w:val="24"/>
        </w:rPr>
        <w:t xml:space="preserve">. Then, scroll down and open the </w:t>
      </w:r>
      <w:r>
        <w:rPr>
          <w:rFonts w:ascii="Segoe UI Semibold" w:hAnsi="Segoe UI Semibold" w:eastAsia="Times New Roman" w:cs="Segoe UI Semibold"/>
          <w:b/>
          <w:bCs/>
          <w:color w:val="161616"/>
          <w:sz w:val="24"/>
          <w:szCs w:val="24"/>
        </w:rPr>
        <w:t>Visual Studio 2022</w:t>
      </w:r>
      <w:r>
        <w:rPr>
          <w:rFonts w:ascii="Segoe UI" w:hAnsi="Segoe UI" w:eastAsia="Times New Roman" w:cs="Segoe UI"/>
          <w:color w:val="161616"/>
          <w:sz w:val="24"/>
          <w:szCs w:val="24"/>
        </w:rPr>
        <w:t xml:space="preserve"> folder (not the </w:t>
      </w:r>
    </w:p>
    <w:p w14:paraId="07710A8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Visual Studio 2022 app). Choose </w:t>
      </w:r>
      <w:r>
        <w:rPr>
          <w:rFonts w:ascii="Segoe UI Semibold" w:hAnsi="Segoe UI Semibold" w:eastAsia="Times New Roman" w:cs="Segoe UI Semibold"/>
          <w:b/>
          <w:bCs/>
          <w:color w:val="161616"/>
          <w:sz w:val="24"/>
          <w:szCs w:val="24"/>
        </w:rPr>
        <w:t>Developer Command Prompt for VS 2022</w:t>
      </w:r>
      <w:r>
        <w:rPr>
          <w:rFonts w:ascii="Segoe UI" w:hAnsi="Segoe UI" w:eastAsia="Times New Roman" w:cs="Segoe UI"/>
          <w:color w:val="161616"/>
          <w:sz w:val="24"/>
          <w:szCs w:val="24"/>
        </w:rPr>
        <w:t xml:space="preserve"> to open the </w:t>
      </w:r>
    </w:p>
    <w:p w14:paraId="6C83A30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window. </w:t>
      </w:r>
    </w:p>
    <w:p w14:paraId="6E7E88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you're using a different version of Windows, look in your Start menu or Start page for </w:t>
      </w:r>
    </w:p>
    <w:p w14:paraId="5FE6767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 Visual Studio tools folder that contains a developer command prompt shortcut. You </w:t>
      </w:r>
    </w:p>
    <w:p w14:paraId="7D27C29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can also use the Windows search function to search for "developer command prompt" </w:t>
      </w:r>
    </w:p>
    <w:p w14:paraId="64F5059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choose one that matches your installed version of Visual Studio. Use the shortcut to </w:t>
      </w:r>
    </w:p>
    <w:p w14:paraId="643C0F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open the command prompt window. </w:t>
      </w:r>
    </w:p>
    <w:p w14:paraId="5631AA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Next, verify that the developer command prompt is set up correctly. In the command </w:t>
      </w:r>
    </w:p>
    <w:p w14:paraId="27C387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prompt window, enter </w:t>
      </w:r>
      <w:r>
        <w:rPr>
          <w:rFonts w:ascii="Consolas" w:hAnsi="Consolas" w:eastAsia="Times New Roman" w:cs="Times New Roman"/>
          <w:color w:val="161616"/>
          <w:sz w:val="20"/>
          <w:szCs w:val="20"/>
        </w:rPr>
        <w:t>cl</w:t>
      </w:r>
      <w:r>
        <w:rPr>
          <w:rFonts w:ascii="Segoe UI" w:hAnsi="Segoe UI" w:eastAsia="Times New Roman" w:cs="Segoe UI"/>
          <w:color w:val="161616"/>
          <w:sz w:val="24"/>
          <w:szCs w:val="24"/>
        </w:rPr>
        <w:t xml:space="preserve"> (or </w:t>
      </w:r>
      <w:r>
        <w:rPr>
          <w:rFonts w:ascii="Consolas" w:hAnsi="Consolas" w:eastAsia="Times New Roman" w:cs="Times New Roman"/>
          <w:color w:val="161616"/>
          <w:sz w:val="20"/>
          <w:szCs w:val="20"/>
        </w:rPr>
        <w:t xml:space="preserve">CL </w:t>
      </w:r>
      <w:r>
        <w:rPr>
          <w:rFonts w:ascii="Segoe UI" w:hAnsi="Segoe UI" w:eastAsia="Times New Roman" w:cs="Segoe UI"/>
          <w:color w:val="161616"/>
          <w:sz w:val="24"/>
          <w:szCs w:val="24"/>
        </w:rPr>
        <w:t xml:space="preserve">, case doesn't matter for the compiler name, but it does </w:t>
      </w:r>
    </w:p>
    <w:p w14:paraId="1BC0C5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matter for compiler options). The output should look something like this: </w:t>
      </w:r>
    </w:p>
    <w:p w14:paraId="4633F50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Output</w:t>
      </w:r>
      <w:r>
        <w:rPr>
          <w:rFonts w:ascii="Consolas" w:hAnsi="Consolas" w:eastAsia="Times New Roman" w:cs="Times New Roman"/>
          <w:color w:val="161616"/>
          <w:sz w:val="21"/>
          <w:szCs w:val="21"/>
        </w:rPr>
        <w:t xml:space="preserve">C:\Program Files (x86)\Microsoft Visual Studio\2017\Enterprise&gt;cl </w:t>
      </w:r>
    </w:p>
    <w:p w14:paraId="5144784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Microsoft (R) C/C++ Optimizing Compiler Version 19.10.25017 for x86 </w:t>
      </w:r>
    </w:p>
    <w:p w14:paraId="5F9B20E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Copyright (C) Microsoft Corporation. All rights reserved. </w:t>
      </w:r>
    </w:p>
    <w:p w14:paraId="443F700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usage: cl [ option... ] filename... [ /link linkoption... ] </w:t>
      </w:r>
    </w:p>
    <w:p w14:paraId="22E2FD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There may be differences in the current directory or version numbers, depending on the </w:t>
      </w:r>
    </w:p>
    <w:p w14:paraId="70E666E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version of Visual Studio and any updates installed. If the above output is similar to what </w:t>
      </w:r>
    </w:p>
    <w:p w14:paraId="37D24F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see, then you're ready to build C or C++ programs at the command line. </w:t>
      </w:r>
    </w:p>
    <w:p w14:paraId="6CBF371A">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40362E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get an error such as "'cl' is not recognized as an internal or external </w:t>
      </w:r>
    </w:p>
    <w:p w14:paraId="471C0E2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operable program or batch file," error C1034, or error LNK1104 when </w:t>
      </w:r>
    </w:p>
    <w:p w14:paraId="0BB54D5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run the </w:t>
      </w:r>
      <w:r>
        <w:rPr>
          <w:rFonts w:ascii="Segoe UI Semibold" w:hAnsi="Segoe UI Semibold" w:eastAsia="Times New Roman" w:cs="Segoe UI Semibold"/>
          <w:b/>
          <w:bCs/>
          <w:color w:val="161616"/>
          <w:sz w:val="24"/>
          <w:szCs w:val="24"/>
        </w:rPr>
        <w:t>cl</w:t>
      </w:r>
      <w:r>
        <w:rPr>
          <w:rFonts w:ascii="Segoe UI" w:hAnsi="Segoe UI" w:eastAsia="Times New Roman" w:cs="Segoe UI"/>
          <w:color w:val="161616"/>
          <w:sz w:val="24"/>
          <w:szCs w:val="24"/>
        </w:rPr>
        <w:t xml:space="preserve"> command, then either you are not using a developer command </w:t>
      </w:r>
    </w:p>
    <w:p w14:paraId="6E1E664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prompt, or something is wrong with your installation of Visual Studio. You must fix </w:t>
      </w:r>
    </w:p>
    <w:p w14:paraId="1773C2B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issue before you can continue. </w:t>
      </w:r>
    </w:p>
    <w:p w14:paraId="6A90FCA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can't find the developer command prompt shortcut, or if you get an error </w:t>
      </w:r>
    </w:p>
    <w:p w14:paraId="0B8C9F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message when you enter </w:t>
      </w:r>
      <w:r>
        <w:rPr>
          <w:rFonts w:ascii="Consolas" w:hAnsi="Consolas" w:eastAsia="Times New Roman" w:cs="Times New Roman"/>
          <w:color w:val="161616"/>
          <w:sz w:val="20"/>
          <w:szCs w:val="20"/>
        </w:rPr>
        <w:t xml:space="preserve">cl </w:t>
      </w:r>
      <w:r>
        <w:rPr>
          <w:rFonts w:ascii="Segoe UI" w:hAnsi="Segoe UI" w:eastAsia="Times New Roman" w:cs="Segoe UI"/>
          <w:color w:val="161616"/>
          <w:sz w:val="24"/>
          <w:szCs w:val="24"/>
        </w:rPr>
        <w:t xml:space="preserve">, then your Visual Studio installation may have a problem. If </w:t>
      </w:r>
    </w:p>
    <w:p w14:paraId="01B14B7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you're using Visual Studio 2017 or later, try reinstalling the </w:t>
      </w:r>
      <w:r>
        <w:rPr>
          <w:rFonts w:ascii="Segoe UI Semibold" w:hAnsi="Segoe UI Semibold" w:eastAsia="Times New Roman" w:cs="Segoe UI Semibold"/>
          <w:b/>
          <w:bCs/>
          <w:color w:val="161616"/>
          <w:sz w:val="24"/>
          <w:szCs w:val="24"/>
        </w:rPr>
        <w:t xml:space="preserve">Desktop development with </w:t>
      </w:r>
    </w:p>
    <w:p w14:paraId="5BE84C1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24"/>
          <w:szCs w:val="24"/>
        </w:rPr>
        <w:t>C++</w:t>
      </w:r>
      <w:r>
        <w:rPr>
          <w:rFonts w:ascii="Segoe UI" w:hAnsi="Segoe UI" w:eastAsia="Times New Roman" w:cs="Segoe UI"/>
          <w:color w:val="161616"/>
          <w:sz w:val="24"/>
          <w:szCs w:val="24"/>
        </w:rPr>
        <w:t xml:space="preserve"> workload in the Visual Studio installer. For details, see </w:t>
      </w:r>
      <w:r>
        <w:rPr>
          <w:rFonts w:ascii="Segoe UI" w:hAnsi="Segoe UI" w:eastAsia="Times New Roman" w:cs="Segoe UI"/>
          <w:color w:val="0065B3"/>
          <w:sz w:val="24"/>
          <w:szCs w:val="24"/>
        </w:rPr>
        <w:t xml:space="preserve">Install C++ support in Visual </w:t>
      </w:r>
    </w:p>
    <w:p w14:paraId="3EB052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Studio</w:t>
      </w:r>
      <w:r>
        <w:rPr>
          <w:rFonts w:ascii="Segoe UI" w:hAnsi="Segoe UI" w:eastAsia="Times New Roman" w:cs="Segoe UI"/>
          <w:color w:val="161616"/>
          <w:sz w:val="24"/>
          <w:szCs w:val="24"/>
        </w:rPr>
        <w:t xml:space="preserve">. Or, reinstall the Build Tools from the </w:t>
      </w:r>
      <w:r>
        <w:rPr>
          <w:rFonts w:ascii="Segoe UI" w:hAnsi="Segoe UI" w:eastAsia="Times New Roman" w:cs="Segoe UI"/>
          <w:color w:val="0065B3"/>
          <w:sz w:val="24"/>
          <w:szCs w:val="24"/>
        </w:rPr>
        <w:t>Visual Studio downloads</w:t>
      </w:r>
      <w:r>
        <w:rPr>
          <w:rFonts w:ascii="Segoe UI" w:hAnsi="Segoe UI" w:eastAsia="Times New Roman" w:cs="Segoe UI"/>
          <w:color w:val="161616"/>
          <w:sz w:val="24"/>
          <w:szCs w:val="24"/>
        </w:rPr>
        <w:t xml:space="preserve"> page. Don't go </w:t>
      </w:r>
    </w:p>
    <w:p w14:paraId="4E2EE1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on to the next section until the </w:t>
      </w:r>
      <w:r>
        <w:rPr>
          <w:rFonts w:ascii="Consolas" w:hAnsi="Consolas" w:eastAsia="Times New Roman" w:cs="Times New Roman"/>
          <w:color w:val="161616"/>
          <w:sz w:val="20"/>
          <w:szCs w:val="20"/>
        </w:rPr>
        <w:t>cl</w:t>
      </w:r>
      <w:r>
        <w:rPr>
          <w:rFonts w:ascii="Segoe UI" w:hAnsi="Segoe UI" w:eastAsia="Times New Roman" w:cs="Segoe UI"/>
          <w:color w:val="161616"/>
          <w:sz w:val="24"/>
          <w:szCs w:val="24"/>
        </w:rPr>
        <w:t xml:space="preserve"> command works. For more information about </w:t>
      </w:r>
    </w:p>
    <w:p w14:paraId="2A30F55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installing and troubleshooting Visual Studio, see </w:t>
      </w:r>
      <w:r>
        <w:rPr>
          <w:rFonts w:ascii="Segoe UI" w:hAnsi="Segoe UI" w:eastAsia="Times New Roman" w:cs="Segoe UI"/>
          <w:color w:val="0065B3"/>
          <w:sz w:val="24"/>
          <w:szCs w:val="24"/>
        </w:rPr>
        <w:t>Install Visual Studio</w:t>
      </w:r>
      <w:r>
        <w:rPr>
          <w:rFonts w:ascii="Segoe UI" w:hAnsi="Segoe UI" w:eastAsia="Times New Roman" w:cs="Segoe UI"/>
          <w:color w:val="161616"/>
          <w:sz w:val="24"/>
          <w:szCs w:val="24"/>
        </w:rPr>
        <w:t xml:space="preserve">. </w:t>
      </w:r>
    </w:p>
    <w:p w14:paraId="26EF3B94">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5C0E67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Depending on the version of Windows on the computer and the system security </w:t>
      </w:r>
    </w:p>
    <w:p w14:paraId="25C323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configuration, you might have to right-click to open the shortcut menu for the </w:t>
      </w:r>
    </w:p>
    <w:p w14:paraId="15CC45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developer command prompt shortcut and then choose </w:t>
      </w:r>
      <w:r>
        <w:rPr>
          <w:rFonts w:ascii="Segoe UI Semibold" w:hAnsi="Segoe UI Semibold" w:eastAsia="Times New Roman" w:cs="Segoe UI Semibold"/>
          <w:b/>
          <w:bCs/>
          <w:color w:val="161616"/>
          <w:sz w:val="24"/>
          <w:szCs w:val="24"/>
        </w:rPr>
        <w:t>Run as Administrator</w:t>
      </w:r>
      <w:r>
        <w:rPr>
          <w:rFonts w:ascii="Segoe UI" w:hAnsi="Segoe UI" w:eastAsia="Times New Roman" w:cs="Segoe UI"/>
          <w:color w:val="161616"/>
          <w:sz w:val="24"/>
          <w:szCs w:val="24"/>
        </w:rPr>
        <w:t xml:space="preserve"> to </w:t>
      </w:r>
    </w:p>
    <w:p w14:paraId="220B79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successfully build and run the program that you create by following this </w:t>
      </w:r>
    </w:p>
    <w:p w14:paraId="0648767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walkthrough. </w:t>
      </w:r>
    </w:p>
    <w:p w14:paraId="796A3A4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Create a C source file and compile it on the </w:t>
      </w:r>
    </w:p>
    <w:p w14:paraId="691F8918">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command line </w:t>
      </w:r>
    </w:p>
    <w:p w14:paraId="1AD80C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In the developer command prompt window, enter </w:t>
      </w:r>
      <w:r>
        <w:rPr>
          <w:rFonts w:ascii="Consolas" w:hAnsi="Consolas" w:eastAsia="Times New Roman" w:cs="Times New Roman"/>
          <w:color w:val="161616"/>
          <w:sz w:val="20"/>
          <w:szCs w:val="20"/>
        </w:rPr>
        <w:t>cd c:\</w:t>
      </w:r>
      <w:r>
        <w:rPr>
          <w:rFonts w:ascii="Segoe UI" w:hAnsi="Segoe UI" w:eastAsia="Times New Roman" w:cs="Segoe UI"/>
          <w:color w:val="161616"/>
          <w:sz w:val="24"/>
          <w:szCs w:val="24"/>
        </w:rPr>
        <w:t xml:space="preserve"> to change the current </w:t>
      </w:r>
    </w:p>
    <w:p w14:paraId="5D8D30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working directory to the root of your C: drive. Next, enter </w:t>
      </w:r>
      <w:r>
        <w:rPr>
          <w:rFonts w:ascii="Consolas" w:hAnsi="Consolas" w:eastAsia="Times New Roman" w:cs="Times New Roman"/>
          <w:color w:val="161616"/>
          <w:sz w:val="20"/>
          <w:szCs w:val="20"/>
        </w:rPr>
        <w:t>md c:\hello</w:t>
      </w:r>
      <w:r>
        <w:rPr>
          <w:rFonts w:ascii="Segoe UI" w:hAnsi="Segoe UI" w:eastAsia="Times New Roman" w:cs="Segoe UI"/>
          <w:color w:val="161616"/>
          <w:sz w:val="24"/>
          <w:szCs w:val="24"/>
        </w:rPr>
        <w:t xml:space="preserve"> to create adirectory, and then enter </w:t>
      </w:r>
      <w:r>
        <w:rPr>
          <w:rFonts w:ascii="Consolas" w:hAnsi="Consolas" w:eastAsia="Times New Roman" w:cs="Times New Roman"/>
          <w:color w:val="161616"/>
          <w:sz w:val="20"/>
          <w:szCs w:val="20"/>
        </w:rPr>
        <w:t>cd c:\hello</w:t>
      </w:r>
      <w:r>
        <w:rPr>
          <w:rFonts w:ascii="Segoe UI" w:hAnsi="Segoe UI" w:eastAsia="Times New Roman" w:cs="Segoe UI"/>
          <w:color w:val="161616"/>
          <w:sz w:val="24"/>
          <w:szCs w:val="24"/>
        </w:rPr>
        <w:t xml:space="preserve"> to change to that directory. This directory </w:t>
      </w:r>
    </w:p>
    <w:p w14:paraId="11C0589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will hold your source file and the compiled program. </w:t>
      </w:r>
    </w:p>
    <w:p w14:paraId="66BBBD6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Enter </w:t>
      </w:r>
      <w:r>
        <w:rPr>
          <w:rFonts w:ascii="Consolas" w:hAnsi="Consolas" w:eastAsia="Times New Roman" w:cs="Times New Roman"/>
          <w:color w:val="161616"/>
          <w:sz w:val="20"/>
          <w:szCs w:val="20"/>
        </w:rPr>
        <w:t>notepad hello.c</w:t>
      </w:r>
      <w:r>
        <w:rPr>
          <w:rFonts w:ascii="Segoe UI" w:hAnsi="Segoe UI" w:eastAsia="Times New Roman" w:cs="Segoe UI"/>
          <w:color w:val="161616"/>
          <w:sz w:val="24"/>
          <w:szCs w:val="24"/>
        </w:rPr>
        <w:t xml:space="preserve"> at the developer command prompt. In the Notepad alert </w:t>
      </w:r>
    </w:p>
    <w:p w14:paraId="5656BFF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dialog that pops up, choose </w:t>
      </w:r>
      <w:r>
        <w:rPr>
          <w:rFonts w:ascii="Segoe UI Semibold" w:hAnsi="Segoe UI Semibold" w:eastAsia="Times New Roman" w:cs="Segoe UI Semibold"/>
          <w:b/>
          <w:bCs/>
          <w:color w:val="161616"/>
          <w:sz w:val="24"/>
          <w:szCs w:val="24"/>
        </w:rPr>
        <w:t>Yes</w:t>
      </w:r>
      <w:r>
        <w:rPr>
          <w:rFonts w:ascii="Segoe UI" w:hAnsi="Segoe UI" w:eastAsia="Times New Roman" w:cs="Segoe UI"/>
          <w:color w:val="161616"/>
          <w:sz w:val="24"/>
          <w:szCs w:val="24"/>
        </w:rPr>
        <w:t xml:space="preserve"> to create a new </w:t>
      </w:r>
      <w:r>
        <w:rPr>
          <w:rFonts w:ascii="Consolas-Italic" w:hAnsi="Consolas-Italic" w:eastAsia="Times New Roman" w:cs="Times New Roman"/>
          <w:i/>
          <w:iCs/>
          <w:color w:val="161616"/>
          <w:sz w:val="20"/>
          <w:szCs w:val="20"/>
        </w:rPr>
        <w:t>hello.c</w:t>
      </w:r>
      <w:r>
        <w:rPr>
          <w:rFonts w:ascii="Segoe UI" w:hAnsi="Segoe UI" w:eastAsia="Times New Roman" w:cs="Segoe UI"/>
          <w:color w:val="161616"/>
          <w:sz w:val="24"/>
          <w:szCs w:val="24"/>
        </w:rPr>
        <w:t xml:space="preserve"> file in your working </w:t>
      </w:r>
    </w:p>
    <w:p w14:paraId="59730D3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w:t>
      </w:r>
    </w:p>
    <w:p w14:paraId="6955D67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In Notepad, enter the following lines of code: </w:t>
      </w:r>
    </w:p>
    <w:p w14:paraId="32B9D8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62E992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On the Notepad menu bar,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 to save </w:t>
      </w:r>
      <w:r>
        <w:rPr>
          <w:rFonts w:ascii="Consolas-Italic" w:hAnsi="Consolas-Italic" w:eastAsia="Times New Roman" w:cs="Times New Roman"/>
          <w:i/>
          <w:iCs/>
          <w:color w:val="161616"/>
          <w:sz w:val="20"/>
          <w:szCs w:val="20"/>
        </w:rPr>
        <w:t>hello.c</w:t>
      </w:r>
      <w:r>
        <w:rPr>
          <w:rFonts w:ascii="Segoe UI" w:hAnsi="Segoe UI" w:eastAsia="Times New Roman" w:cs="Segoe UI"/>
          <w:color w:val="161616"/>
          <w:sz w:val="24"/>
          <w:szCs w:val="24"/>
        </w:rPr>
        <w:t xml:space="preserve"> in your working </w:t>
      </w:r>
    </w:p>
    <w:p w14:paraId="3A52EFC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w:t>
      </w:r>
    </w:p>
    <w:p w14:paraId="42CD8B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Switch back to the developer command prompt window. Enter </w:t>
      </w:r>
      <w:r>
        <w:rPr>
          <w:rFonts w:ascii="Consolas" w:hAnsi="Consolas" w:eastAsia="Times New Roman" w:cs="Times New Roman"/>
          <w:color w:val="161616"/>
          <w:sz w:val="20"/>
          <w:szCs w:val="20"/>
        </w:rPr>
        <w:t>dir</w:t>
      </w:r>
      <w:r>
        <w:rPr>
          <w:rFonts w:ascii="Segoe UI" w:hAnsi="Segoe UI" w:eastAsia="Times New Roman" w:cs="Segoe UI"/>
          <w:color w:val="161616"/>
          <w:sz w:val="24"/>
          <w:szCs w:val="24"/>
        </w:rPr>
        <w:t xml:space="preserve"> at the </w:t>
      </w:r>
    </w:p>
    <w:p w14:paraId="025BE4A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to list the contents of the </w:t>
      </w:r>
      <w:r>
        <w:rPr>
          <w:rFonts w:ascii="Consolas-Italic" w:hAnsi="Consolas-Italic" w:eastAsia="Times New Roman" w:cs="Times New Roman"/>
          <w:i/>
          <w:iCs/>
          <w:color w:val="161616"/>
          <w:sz w:val="20"/>
          <w:szCs w:val="20"/>
        </w:rPr>
        <w:t>c:\hello</w:t>
      </w:r>
      <w:r>
        <w:rPr>
          <w:rFonts w:ascii="Segoe UI" w:hAnsi="Segoe UI" w:eastAsia="Times New Roman" w:cs="Segoe UI"/>
          <w:color w:val="161616"/>
          <w:sz w:val="24"/>
          <w:szCs w:val="24"/>
        </w:rPr>
        <w:t xml:space="preserve"> directory. You should see </w:t>
      </w:r>
    </w:p>
    <w:p w14:paraId="1F732B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source file </w:t>
      </w:r>
      <w:r>
        <w:rPr>
          <w:rFonts w:ascii="Consolas-Italic" w:hAnsi="Consolas-Italic" w:eastAsia="Times New Roman" w:cs="Times New Roman"/>
          <w:i/>
          <w:iCs/>
          <w:color w:val="161616"/>
          <w:sz w:val="20"/>
          <w:szCs w:val="20"/>
        </w:rPr>
        <w:t>hello.c</w:t>
      </w:r>
      <w:r>
        <w:rPr>
          <w:rFonts w:ascii="Segoe UI" w:hAnsi="Segoe UI" w:eastAsia="Times New Roman" w:cs="Segoe UI"/>
          <w:color w:val="161616"/>
          <w:sz w:val="24"/>
          <w:szCs w:val="24"/>
        </w:rPr>
        <w:t xml:space="preserve"> in the directory listing, which looks something like: </w:t>
      </w:r>
    </w:p>
    <w:p w14:paraId="73091D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10E0DD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dates and other details will differ on your computer. If you don't see your </w:t>
      </w:r>
    </w:p>
    <w:p w14:paraId="5B5BF82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source code file, </w:t>
      </w:r>
      <w:r>
        <w:rPr>
          <w:rFonts w:ascii="Consolas-Italic" w:hAnsi="Consolas-Italic" w:eastAsia="Times New Roman" w:cs="Times New Roman"/>
          <w:i/>
          <w:iCs/>
          <w:color w:val="161616"/>
          <w:sz w:val="20"/>
          <w:szCs w:val="20"/>
        </w:rPr>
        <w:t xml:space="preserve">hello.c </w:t>
      </w:r>
      <w:r>
        <w:rPr>
          <w:rFonts w:ascii="Segoe UI" w:hAnsi="Segoe UI" w:eastAsia="Times New Roman" w:cs="Segoe UI"/>
          <w:color w:val="161616"/>
          <w:sz w:val="24"/>
          <w:szCs w:val="24"/>
        </w:rPr>
        <w:t xml:space="preserve">, make sure you've changed to the </w:t>
      </w:r>
      <w:r>
        <w:rPr>
          <w:rFonts w:ascii="Consolas-Italic" w:hAnsi="Consolas-Italic" w:eastAsia="Times New Roman" w:cs="Times New Roman"/>
          <w:i/>
          <w:iCs/>
          <w:color w:val="161616"/>
          <w:sz w:val="20"/>
          <w:szCs w:val="20"/>
        </w:rPr>
        <w:t>c:\hello</w:t>
      </w:r>
      <w:r>
        <w:rPr>
          <w:rFonts w:ascii="Segoe UI" w:hAnsi="Segoe UI" w:eastAsia="Times New Roman" w:cs="Segoe UI"/>
          <w:color w:val="161616"/>
          <w:sz w:val="24"/>
          <w:szCs w:val="24"/>
        </w:rPr>
        <w:t xml:space="preserve"> directory </w:t>
      </w:r>
    </w:p>
    <w:p w14:paraId="53A9E92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created, and in Notepad, make sure that you saved your source file in this </w:t>
      </w:r>
    </w:p>
    <w:p w14:paraId="6C2C015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06881"/>
          <w:sz w:val="21"/>
          <w:szCs w:val="21"/>
        </w:rPr>
        <w:t xml:space="preserve">#include &lt;stdio.h&gt; </w:t>
      </w:r>
    </w:p>
    <w:p w14:paraId="2855153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3955CFB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226437A0">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printf</w:t>
      </w:r>
      <w:r>
        <w:rPr>
          <w:rFonts w:ascii="Consolas" w:hAnsi="Consolas" w:eastAsia="Times New Roman" w:cs="Times New Roman"/>
          <w:color w:val="161616"/>
          <w:sz w:val="21"/>
          <w:szCs w:val="21"/>
        </w:rPr>
        <w:t>(</w:t>
      </w:r>
      <w:r>
        <w:rPr>
          <w:rFonts w:ascii="Consolas" w:hAnsi="Consolas" w:eastAsia="Times New Roman" w:cs="Times New Roman"/>
          <w:color w:val="A31515"/>
          <w:sz w:val="21"/>
          <w:szCs w:val="21"/>
        </w:rPr>
        <w:t xml:space="preserve">"Hello, World! This is a native C program compiled on the </w:t>
      </w:r>
    </w:p>
    <w:p w14:paraId="3C15CF2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A31515"/>
          <w:sz w:val="21"/>
          <w:szCs w:val="21"/>
        </w:rPr>
        <w:t>command line.\n"</w:t>
      </w:r>
      <w:r>
        <w:rPr>
          <w:rFonts w:ascii="Consolas" w:hAnsi="Consolas" w:eastAsia="Times New Roman" w:cs="Times New Roman"/>
          <w:color w:val="161616"/>
          <w:sz w:val="21"/>
          <w:szCs w:val="21"/>
        </w:rPr>
        <w:t xml:space="preserve">); </w:t>
      </w:r>
    </w:p>
    <w:p w14:paraId="06873B8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return </w:t>
      </w:r>
      <w:r>
        <w:rPr>
          <w:rFonts w:ascii="Consolas" w:hAnsi="Consolas" w:eastAsia="Times New Roman" w:cs="Times New Roman"/>
          <w:color w:val="161616"/>
          <w:sz w:val="21"/>
          <w:szCs w:val="21"/>
        </w:rPr>
        <w:t xml:space="preserve">0; </w:t>
      </w:r>
    </w:p>
    <w:p w14:paraId="519E8B5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57824C6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C:\hello&gt;dir </w:t>
      </w:r>
    </w:p>
    <w:p w14:paraId="4939522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Volume in drive C has no label. </w:t>
      </w:r>
    </w:p>
    <w:p w14:paraId="11BD2E9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Volume Serial Number is CC62-6545 </w:t>
      </w:r>
    </w:p>
    <w:p w14:paraId="0F0465CE">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Directory of C:\hello </w:t>
      </w:r>
    </w:p>
    <w:p w14:paraId="4222F32C">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10/02/2017 03:46 PM &lt;DIR&gt; . </w:t>
      </w:r>
    </w:p>
    <w:p w14:paraId="35B72B3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10/02/2017 03:46 PM &lt;DIR&gt; .. </w:t>
      </w:r>
    </w:p>
    <w:p w14:paraId="360184D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10/02/2017 03:36 PM 143 hello.c </w:t>
      </w:r>
    </w:p>
    <w:p w14:paraId="701BCB1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1 File(s) 143 bytes </w:t>
      </w:r>
    </w:p>
    <w:p w14:paraId="23F8144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2 Dir(s) 514,900,566,016 bytes free</w:t>
      </w:r>
      <w:r>
        <w:rPr>
          <w:rFonts w:ascii="Segoe UI" w:hAnsi="Segoe UI" w:eastAsia="Times New Roman" w:cs="Segoe UI"/>
          <w:color w:val="161616"/>
          <w:sz w:val="24"/>
          <w:szCs w:val="24"/>
        </w:rPr>
        <w:t xml:space="preserve">directory. Also make sure that you saved the source code with a </w:t>
      </w:r>
      <w:r>
        <w:rPr>
          <w:rFonts w:ascii="Consolas-Italic" w:hAnsi="Consolas-Italic" w:eastAsia="Times New Roman" w:cs="Times New Roman"/>
          <w:i/>
          <w:iCs/>
          <w:color w:val="161616"/>
          <w:sz w:val="20"/>
          <w:szCs w:val="20"/>
        </w:rPr>
        <w:t>.c</w:t>
      </w:r>
      <w:r>
        <w:rPr>
          <w:rFonts w:ascii="Segoe UI" w:hAnsi="Segoe UI" w:eastAsia="Times New Roman" w:cs="Segoe UI"/>
          <w:color w:val="161616"/>
          <w:sz w:val="24"/>
          <w:szCs w:val="24"/>
        </w:rPr>
        <w:t xml:space="preserve"> file name </w:t>
      </w:r>
    </w:p>
    <w:p w14:paraId="557249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extension, not a </w:t>
      </w:r>
      <w:r>
        <w:rPr>
          <w:rFonts w:ascii="Consolas-Italic" w:hAnsi="Consolas-Italic" w:eastAsia="Times New Roman" w:cs="Times New Roman"/>
          <w:i/>
          <w:iCs/>
          <w:color w:val="161616"/>
          <w:sz w:val="20"/>
          <w:szCs w:val="20"/>
        </w:rPr>
        <w:t>.txt</w:t>
      </w:r>
      <w:r>
        <w:rPr>
          <w:rFonts w:ascii="Segoe UI" w:hAnsi="Segoe UI" w:eastAsia="Times New Roman" w:cs="Segoe UI"/>
          <w:color w:val="161616"/>
          <w:sz w:val="24"/>
          <w:szCs w:val="24"/>
        </w:rPr>
        <w:t xml:space="preserve"> extension. </w:t>
      </w:r>
    </w:p>
    <w:p w14:paraId="7CB836A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To compile your program, enter </w:t>
      </w:r>
      <w:r>
        <w:rPr>
          <w:rFonts w:ascii="Consolas" w:hAnsi="Consolas" w:eastAsia="Times New Roman" w:cs="Times New Roman"/>
          <w:color w:val="161616"/>
          <w:sz w:val="20"/>
          <w:szCs w:val="20"/>
        </w:rPr>
        <w:t>cl hello.c</w:t>
      </w:r>
      <w:r>
        <w:rPr>
          <w:rFonts w:ascii="Segoe UI" w:hAnsi="Segoe UI" w:eastAsia="Times New Roman" w:cs="Segoe UI"/>
          <w:color w:val="161616"/>
          <w:sz w:val="24"/>
          <w:szCs w:val="24"/>
        </w:rPr>
        <w:t xml:space="preserve"> at the developer command prompt. </w:t>
      </w:r>
    </w:p>
    <w:p w14:paraId="039FB9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see the executable program name, hello.exe, in the lines of output </w:t>
      </w:r>
    </w:p>
    <w:p w14:paraId="08CFA90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that the compiler displays: </w:t>
      </w:r>
    </w:p>
    <w:p w14:paraId="0CCF28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47958B2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c:\hello&gt;cl hello.c </w:t>
      </w:r>
    </w:p>
    <w:p w14:paraId="691FA11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Microsoft (R) C/C++ Optimizing Compiler Version 19.10.25017 for x86 </w:t>
      </w:r>
    </w:p>
    <w:p w14:paraId="5F49DC1B">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Copyright (C) Microsoft Corporation. All rights reserved. </w:t>
      </w:r>
    </w:p>
    <w:p w14:paraId="0F75D624">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hello.c </w:t>
      </w:r>
    </w:p>
    <w:p w14:paraId="2F93CD9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Microsoft (R) Incremental Linker Version 14.10.25017.0 </w:t>
      </w:r>
    </w:p>
    <w:p w14:paraId="5D1A942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Copyright (C) Microsoft Corporation. All rights reserved. </w:t>
      </w:r>
    </w:p>
    <w:p w14:paraId="628B0F2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/out:hello.exe </w:t>
      </w:r>
    </w:p>
    <w:p w14:paraId="5727C20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hello.obj </w:t>
      </w:r>
    </w:p>
    <w:p w14:paraId="31BAC428">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32AA1DB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get an error such as "'cl' is not recognized as an internal or external </w:t>
      </w:r>
    </w:p>
    <w:p w14:paraId="54F68F5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operable program or batch file," error C1034, or error LNK1104, </w:t>
      </w:r>
    </w:p>
    <w:p w14:paraId="4174742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your developer command prompt is not set up correctly. For information on </w:t>
      </w:r>
    </w:p>
    <w:p w14:paraId="327B32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how to fix this issue, go back to the </w:t>
      </w:r>
      <w:r>
        <w:rPr>
          <w:rFonts w:ascii="Segoe UI Semibold" w:hAnsi="Segoe UI Semibold" w:eastAsia="Times New Roman" w:cs="Segoe UI Semibold"/>
          <w:b/>
          <w:bCs/>
          <w:color w:val="161616"/>
          <w:sz w:val="24"/>
          <w:szCs w:val="24"/>
        </w:rPr>
        <w:t xml:space="preserve">Open a developer command prompt </w:t>
      </w:r>
    </w:p>
    <w:p w14:paraId="2218DE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section. </w:t>
      </w:r>
    </w:p>
    <w:p w14:paraId="59E624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If you get a different compiler or linker error or warning, review your source </w:t>
      </w:r>
    </w:p>
    <w:p w14:paraId="5CFE389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to correct any errors, then save it and run the compiler again. For </w:t>
      </w:r>
    </w:p>
    <w:p w14:paraId="3E33FD8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about specific errors, use the search box at the top of this page to </w:t>
      </w:r>
    </w:p>
    <w:p w14:paraId="222F1BD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look for the error number. </w:t>
      </w:r>
    </w:p>
    <w:p w14:paraId="523909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7. To run your program, enter </w:t>
      </w:r>
      <w:r>
        <w:rPr>
          <w:rFonts w:ascii="Consolas" w:hAnsi="Consolas" w:eastAsia="Times New Roman" w:cs="Times New Roman"/>
          <w:color w:val="161616"/>
          <w:sz w:val="20"/>
          <w:szCs w:val="20"/>
        </w:rPr>
        <w:t>hello</w:t>
      </w:r>
      <w:r>
        <w:rPr>
          <w:rFonts w:ascii="Segoe UI" w:hAnsi="Segoe UI" w:eastAsia="Times New Roman" w:cs="Segoe UI"/>
          <w:color w:val="161616"/>
          <w:sz w:val="24"/>
          <w:szCs w:val="24"/>
        </w:rPr>
        <w:t xml:space="preserve"> at the command prompt. </w:t>
      </w:r>
    </w:p>
    <w:p w14:paraId="6474C3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program displays this text and then exits: </w:t>
      </w:r>
    </w:p>
    <w:p w14:paraId="0113930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5E4DA63D">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Hello, World! This is a native C program compiled on the command line. </w:t>
      </w:r>
    </w:p>
    <w:p w14:paraId="6452712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Congratulations, you've compiled and run a C program by using the command </w:t>
      </w:r>
    </w:p>
    <w:p w14:paraId="024A4B4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line.</w:t>
      </w:r>
      <w:r>
        <w:rPr>
          <w:rFonts w:ascii="Segoe UI Semibold" w:hAnsi="Segoe UI Semibold" w:eastAsia="Times New Roman" w:cs="Segoe UI Semibold"/>
          <w:b/>
          <w:bCs/>
          <w:color w:val="161616"/>
          <w:sz w:val="43"/>
          <w:szCs w:val="43"/>
        </w:rPr>
        <w:t xml:space="preserve">Next steps </w:t>
      </w:r>
    </w:p>
    <w:p w14:paraId="7212C08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This "Hello, World" example is about as basic as a C program can get. Real world </w:t>
      </w:r>
    </w:p>
    <w:p w14:paraId="52159F5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programs have header files and more source files, link in libraries, and do useful work. </w:t>
      </w:r>
    </w:p>
    <w:p w14:paraId="29BC8DC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use the steps in this walkthrough to build your own C code instead of typing </w:t>
      </w:r>
    </w:p>
    <w:p w14:paraId="73CFE1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sample code shown. You can also build many C code sample programs that you find </w:t>
      </w:r>
    </w:p>
    <w:p w14:paraId="32563E8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elsewhere. To compile a program that has more source code files, enter them all on the </w:t>
      </w:r>
    </w:p>
    <w:p w14:paraId="122A9F7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line: </w:t>
      </w:r>
    </w:p>
    <w:p w14:paraId="6A92FD06">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cl file1.c file2.c file3.c </w:t>
      </w:r>
    </w:p>
    <w:p w14:paraId="27C1221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compiler outputs a program called </w:t>
      </w:r>
      <w:r>
        <w:rPr>
          <w:rFonts w:ascii="Consolas-Italic" w:hAnsi="Consolas-Italic" w:eastAsia="Times New Roman" w:cs="Times New Roman"/>
          <w:i/>
          <w:iCs/>
          <w:color w:val="161616"/>
          <w:sz w:val="20"/>
          <w:szCs w:val="20"/>
        </w:rPr>
        <w:t xml:space="preserve">file1.exe </w:t>
      </w:r>
      <w:r>
        <w:rPr>
          <w:rFonts w:ascii="Segoe UI" w:hAnsi="Segoe UI" w:eastAsia="Times New Roman" w:cs="Segoe UI"/>
          <w:color w:val="161616"/>
          <w:sz w:val="24"/>
          <w:szCs w:val="24"/>
        </w:rPr>
        <w:t xml:space="preserve">. To change the name to </w:t>
      </w:r>
    </w:p>
    <w:p w14:paraId="71C9D5EF">
      <w:pPr>
        <w:pStyle w:val="25"/>
        <w:numPr>
          <w:ilvl w:val="0"/>
          <w:numId w:val="367"/>
        </w:numPr>
        <w:spacing w:after="0" w:line="240" w:lineRule="auto"/>
        <w:rPr>
          <w:rFonts w:ascii="Times New Roman" w:hAnsi="Times New Roman" w:eastAsia="Times New Roman" w:cs="Times New Roman"/>
          <w:sz w:val="24"/>
          <w:szCs w:val="24"/>
        </w:rPr>
      </w:pPr>
      <w:r>
        <w:rPr>
          <w:rFonts w:ascii="Consolas-Italic" w:hAnsi="Consolas-Italic" w:eastAsia="Times New Roman" w:cs="Times New Roman"/>
          <w:i/>
          <w:iCs/>
          <w:color w:val="161616"/>
          <w:sz w:val="20"/>
          <w:szCs w:val="20"/>
        </w:rPr>
        <w:t xml:space="preserve">program1.exe </w:t>
      </w:r>
      <w:r>
        <w:rPr>
          <w:rFonts w:ascii="Segoe UI" w:hAnsi="Segoe UI" w:eastAsia="Times New Roman" w:cs="Segoe UI"/>
          <w:color w:val="161616"/>
          <w:sz w:val="24"/>
          <w:szCs w:val="24"/>
        </w:rPr>
        <w:t xml:space="preserve">, add an </w:t>
      </w:r>
      <w:r>
        <w:rPr>
          <w:rFonts w:ascii="Segoe UI" w:hAnsi="Segoe UI" w:eastAsia="Times New Roman" w:cs="Segoe UI"/>
          <w:color w:val="0065B3"/>
          <w:sz w:val="24"/>
          <w:szCs w:val="24"/>
        </w:rPr>
        <w:t>/out</w:t>
      </w:r>
      <w:r>
        <w:rPr>
          <w:rFonts w:ascii="Segoe UI" w:hAnsi="Segoe UI" w:eastAsia="Times New Roman" w:cs="Segoe UI"/>
          <w:color w:val="161616"/>
          <w:sz w:val="24"/>
          <w:szCs w:val="24"/>
        </w:rPr>
        <w:t xml:space="preserve"> linker option: </w:t>
      </w:r>
    </w:p>
    <w:p w14:paraId="7F9C2FDF">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cl file1.c file2.c file3.c /link /out:program1.exe </w:t>
      </w:r>
    </w:p>
    <w:p w14:paraId="1513DA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to catch more programming mistakes automatically, we recommend you compile </w:t>
      </w:r>
    </w:p>
    <w:p w14:paraId="286DA64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using either the </w:t>
      </w:r>
      <w:r>
        <w:rPr>
          <w:rFonts w:ascii="Segoe UI" w:hAnsi="Segoe UI" w:eastAsia="Times New Roman" w:cs="Segoe UI"/>
          <w:color w:val="0065B3"/>
          <w:sz w:val="24"/>
          <w:szCs w:val="24"/>
        </w:rPr>
        <w:t>/W3</w:t>
      </w:r>
      <w:r>
        <w:rPr>
          <w:rFonts w:ascii="Segoe UI" w:hAnsi="Segoe UI" w:eastAsia="Times New Roman" w:cs="Segoe UI"/>
          <w:color w:val="161616"/>
          <w:sz w:val="24"/>
          <w:szCs w:val="24"/>
        </w:rPr>
        <w:t xml:space="preserve"> or </w:t>
      </w:r>
      <w:r>
        <w:rPr>
          <w:rFonts w:ascii="Segoe UI" w:hAnsi="Segoe UI" w:eastAsia="Times New Roman" w:cs="Segoe UI"/>
          <w:color w:val="0065B3"/>
          <w:sz w:val="24"/>
          <w:szCs w:val="24"/>
        </w:rPr>
        <w:t>/W4</w:t>
      </w:r>
      <w:r>
        <w:rPr>
          <w:rFonts w:ascii="Segoe UI" w:hAnsi="Segoe UI" w:eastAsia="Times New Roman" w:cs="Segoe UI"/>
          <w:color w:val="161616"/>
          <w:sz w:val="24"/>
          <w:szCs w:val="24"/>
        </w:rPr>
        <w:t xml:space="preserve"> warning level option: </w:t>
      </w:r>
    </w:p>
    <w:p w14:paraId="0A638F91">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cl /W4 file1.c file2.c file3.c /link /out:program1.exe </w:t>
      </w:r>
    </w:p>
    <w:p w14:paraId="7928AEF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compiler, cl.exe, has many more options you can apply to build, optimize, debug, </w:t>
      </w:r>
    </w:p>
    <w:p w14:paraId="47769E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analyze your code. For a quick list, enter </w:t>
      </w:r>
      <w:r>
        <w:rPr>
          <w:rFonts w:ascii="Consolas" w:hAnsi="Consolas" w:eastAsia="Times New Roman" w:cs="Times New Roman"/>
          <w:color w:val="161616"/>
          <w:sz w:val="20"/>
          <w:szCs w:val="20"/>
        </w:rPr>
        <w:t>cl /?</w:t>
      </w:r>
      <w:r>
        <w:rPr>
          <w:rFonts w:ascii="Segoe UI" w:hAnsi="Segoe UI" w:eastAsia="Times New Roman" w:cs="Segoe UI"/>
          <w:color w:val="161616"/>
          <w:sz w:val="24"/>
          <w:szCs w:val="24"/>
        </w:rPr>
        <w:t xml:space="preserve"> at the developer command prompt. </w:t>
      </w:r>
    </w:p>
    <w:p w14:paraId="453050E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compile and link separately and apply linker options in more complex build </w:t>
      </w:r>
    </w:p>
    <w:p w14:paraId="1A2F141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scenarios. For more information on compiler and linker options and usage, see </w:t>
      </w:r>
      <w:r>
        <w:rPr>
          <w:rFonts w:ascii="Segoe UI" w:hAnsi="Segoe UI" w:eastAsia="Times New Roman" w:cs="Segoe UI"/>
          <w:color w:val="0065B3"/>
          <w:sz w:val="24"/>
          <w:szCs w:val="24"/>
        </w:rPr>
        <w:t xml:space="preserve">C/C++ </w:t>
      </w:r>
    </w:p>
    <w:p w14:paraId="2D461D9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Building Reference</w:t>
      </w:r>
      <w:r>
        <w:rPr>
          <w:rFonts w:ascii="Segoe UI" w:hAnsi="Segoe UI" w:eastAsia="Times New Roman" w:cs="Segoe UI"/>
          <w:color w:val="161616"/>
          <w:sz w:val="24"/>
          <w:szCs w:val="24"/>
        </w:rPr>
        <w:t xml:space="preserve">. </w:t>
      </w:r>
    </w:p>
    <w:p w14:paraId="4310EF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use NMAKE and makefiles, or MSBuild and project files to configure and build </w:t>
      </w:r>
    </w:p>
    <w:p w14:paraId="0B3184E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more complex projects on the command line. For more information on using these </w:t>
      </w:r>
    </w:p>
    <w:p w14:paraId="6D248F6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tools, see </w:t>
      </w:r>
      <w:r>
        <w:rPr>
          <w:rFonts w:ascii="Segoe UI" w:hAnsi="Segoe UI" w:eastAsia="Times New Roman" w:cs="Segoe UI"/>
          <w:color w:val="0065B3"/>
          <w:sz w:val="24"/>
          <w:szCs w:val="24"/>
        </w:rPr>
        <w:t>NMAKE Reference</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MSBuild</w:t>
      </w:r>
      <w:r>
        <w:rPr>
          <w:rFonts w:ascii="Segoe UI" w:hAnsi="Segoe UI" w:eastAsia="Times New Roman" w:cs="Segoe UI"/>
          <w:color w:val="161616"/>
          <w:sz w:val="24"/>
          <w:szCs w:val="24"/>
        </w:rPr>
        <w:t xml:space="preserve">. </w:t>
      </w:r>
    </w:p>
    <w:p w14:paraId="59F5AA3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 and C++ languages are similar, but not the same. The Microsoft C/C++ compiler </w:t>
      </w:r>
    </w:p>
    <w:p w14:paraId="14CB5BB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(MSVC) uses a basic rule to determine which language to use when it compiles your </w:t>
      </w:r>
    </w:p>
    <w:p w14:paraId="02665A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code. By default, the MSVC compiler treats all files that end in </w:t>
      </w:r>
      <w:r>
        <w:rPr>
          <w:rFonts w:ascii="Consolas-Italic" w:hAnsi="Consolas-Italic" w:eastAsia="Times New Roman" w:cs="Times New Roman"/>
          <w:i/>
          <w:iCs/>
          <w:color w:val="161616"/>
          <w:sz w:val="20"/>
          <w:szCs w:val="20"/>
        </w:rPr>
        <w:t>.c</w:t>
      </w:r>
      <w:r>
        <w:rPr>
          <w:rFonts w:ascii="Segoe UI" w:hAnsi="Segoe UI" w:eastAsia="Times New Roman" w:cs="Segoe UI"/>
          <w:color w:val="161616"/>
          <w:sz w:val="24"/>
          <w:szCs w:val="24"/>
        </w:rPr>
        <w:t xml:space="preserve"> as C source code, and </w:t>
      </w:r>
    </w:p>
    <w:p w14:paraId="2BA08FE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all files that end in </w:t>
      </w:r>
      <w:r>
        <w:rPr>
          <w:rFonts w:ascii="Consolas-Italic" w:hAnsi="Consolas-Italic" w:eastAsia="Times New Roman" w:cs="Times New Roman"/>
          <w:i/>
          <w:iCs/>
          <w:color w:val="161616"/>
          <w:sz w:val="20"/>
          <w:szCs w:val="20"/>
        </w:rPr>
        <w:t>.cpp</w:t>
      </w:r>
      <w:r>
        <w:rPr>
          <w:rFonts w:ascii="Segoe UI" w:hAnsi="Segoe UI" w:eastAsia="Times New Roman" w:cs="Segoe UI"/>
          <w:color w:val="161616"/>
          <w:sz w:val="24"/>
          <w:szCs w:val="24"/>
        </w:rPr>
        <w:t xml:space="preserve"> as C++ source code. To force the compiler to treat all files as C </w:t>
      </w:r>
    </w:p>
    <w:p w14:paraId="3E2C58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no matter the file name extension, use the </w:t>
      </w:r>
      <w:r>
        <w:rPr>
          <w:rFonts w:ascii="Segoe UI" w:hAnsi="Segoe UI" w:eastAsia="Times New Roman" w:cs="Segoe UI"/>
          <w:color w:val="0065B3"/>
          <w:sz w:val="24"/>
          <w:szCs w:val="24"/>
        </w:rPr>
        <w:t>/TC</w:t>
      </w:r>
      <w:r>
        <w:rPr>
          <w:rFonts w:ascii="Segoe UI" w:hAnsi="Segoe UI" w:eastAsia="Times New Roman" w:cs="Segoe UI"/>
          <w:color w:val="161616"/>
          <w:sz w:val="24"/>
          <w:szCs w:val="24"/>
        </w:rPr>
        <w:t xml:space="preserve"> compiler option. </w:t>
      </w:r>
    </w:p>
    <w:p w14:paraId="11EA09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By default, MSVC is compatible with the ANSI C89 and ISO C99 standards, but not </w:t>
      </w:r>
    </w:p>
    <w:p w14:paraId="6B9060A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strictly conforming. In most cases, portable C code will compile and run as expected. </w:t>
      </w:r>
    </w:p>
    <w:p w14:paraId="16714BA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compiler provides optional support for the changes in ISO C11/C17. To compile with </w:t>
      </w:r>
    </w:p>
    <w:p w14:paraId="799820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C11/C17 support, use the compiler flag </w:t>
      </w:r>
      <w:r>
        <w:rPr>
          <w:rFonts w:ascii="Consolas-Bold" w:hAnsi="Consolas-Bold" w:eastAsia="Times New Roman" w:cs="Times New Roman"/>
          <w:b/>
          <w:bCs/>
          <w:color w:val="161616"/>
          <w:sz w:val="20"/>
          <w:szCs w:val="20"/>
        </w:rPr>
        <w:t>/std:c11</w:t>
      </w:r>
      <w:r>
        <w:rPr>
          <w:rFonts w:ascii="Segoe UI" w:hAnsi="Segoe UI" w:eastAsia="Times New Roman" w:cs="Segoe UI"/>
          <w:color w:val="161616"/>
          <w:sz w:val="24"/>
          <w:szCs w:val="24"/>
        </w:rPr>
        <w:t xml:space="preserve"> or </w:t>
      </w:r>
      <w:r>
        <w:rPr>
          <w:rFonts w:ascii="Consolas-Bold" w:hAnsi="Consolas-Bold" w:eastAsia="Times New Roman" w:cs="Times New Roman"/>
          <w:b/>
          <w:bCs/>
          <w:color w:val="161616"/>
          <w:sz w:val="20"/>
          <w:szCs w:val="20"/>
        </w:rPr>
        <w:t xml:space="preserve">/std:c17 </w:t>
      </w:r>
      <w:r>
        <w:rPr>
          <w:rFonts w:ascii="Segoe UI" w:hAnsi="Segoe UI" w:eastAsia="Times New Roman" w:cs="Segoe UI"/>
          <w:color w:val="161616"/>
          <w:sz w:val="24"/>
          <w:szCs w:val="24"/>
        </w:rPr>
        <w:t xml:space="preserve">. C11/C17 support requires </w:t>
      </w:r>
    </w:p>
    <w:p w14:paraId="423E4F5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SDK 10.0.20201.0 or later. Windows SDK 10.0.22000.0 or later isrecommended. You can download the latest SDK from the </w:t>
      </w:r>
      <w:r>
        <w:rPr>
          <w:rFonts w:ascii="Segoe UI" w:hAnsi="Segoe UI" w:eastAsia="Times New Roman" w:cs="Segoe UI"/>
          <w:color w:val="0065B3"/>
          <w:sz w:val="24"/>
          <w:szCs w:val="24"/>
        </w:rPr>
        <w:t>Windows SDK</w:t>
      </w:r>
      <w:r>
        <w:rPr>
          <w:rFonts w:ascii="Segoe UI" w:hAnsi="Segoe UI" w:eastAsia="Times New Roman" w:cs="Segoe UI"/>
          <w:color w:val="161616"/>
          <w:sz w:val="24"/>
          <w:szCs w:val="24"/>
        </w:rPr>
        <w:t xml:space="preserve"> page. For more </w:t>
      </w:r>
    </w:p>
    <w:p w14:paraId="115F28B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information, and instructions on how to install and use this SDK for C development, see </w:t>
      </w:r>
    </w:p>
    <w:p w14:paraId="2C08DDC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Install C11 and C17 support in Visual Studio</w:t>
      </w:r>
      <w:r>
        <w:rPr>
          <w:rFonts w:ascii="Segoe UI" w:hAnsi="Segoe UI" w:eastAsia="Times New Roman" w:cs="Segoe UI"/>
          <w:color w:val="161616"/>
          <w:sz w:val="24"/>
          <w:szCs w:val="24"/>
        </w:rPr>
        <w:t xml:space="preserve">. </w:t>
      </w:r>
    </w:p>
    <w:p w14:paraId="30E3E7E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Certain library functions and POSIX function names are deprecated by MSVC. The </w:t>
      </w:r>
    </w:p>
    <w:p w14:paraId="3CC13C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functions are supported, but the preferred names have changed. For more information, </w:t>
      </w:r>
    </w:p>
    <w:p w14:paraId="3B163CF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see </w:t>
      </w:r>
      <w:r>
        <w:rPr>
          <w:rFonts w:ascii="Segoe UI" w:hAnsi="Segoe UI" w:eastAsia="Times New Roman" w:cs="Segoe UI"/>
          <w:color w:val="0065B3"/>
          <w:sz w:val="24"/>
          <w:szCs w:val="24"/>
        </w:rPr>
        <w:t>Security Features in the CRT</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Compiler Warning (level 3) C4996</w:t>
      </w:r>
      <w:r>
        <w:rPr>
          <w:rFonts w:ascii="Segoe UI" w:hAnsi="Segoe UI" w:eastAsia="Times New Roman" w:cs="Segoe UI"/>
          <w:color w:val="161616"/>
          <w:sz w:val="24"/>
          <w:szCs w:val="24"/>
        </w:rPr>
        <w:t xml:space="preserve">. </w:t>
      </w:r>
    </w:p>
    <w:p w14:paraId="7886A5E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69D44E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Walkthrough: Creating a Standard C++ Program (C++) </w:t>
      </w:r>
    </w:p>
    <w:p w14:paraId="23FF3BC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 Language Reference </w:t>
      </w:r>
    </w:p>
    <w:p w14:paraId="32A9544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Projects and build systems </w:t>
      </w:r>
    </w:p>
    <w:p w14:paraId="48A4DA4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Compatibility</w:t>
      </w:r>
      <w:r>
        <w:rPr>
          <w:rFonts w:ascii="Segoe UI Semibold" w:hAnsi="Segoe UI Semibold" w:eastAsia="Times New Roman" w:cs="Segoe UI Semibold"/>
          <w:b/>
          <w:bCs/>
          <w:color w:val="161616"/>
          <w:sz w:val="51"/>
          <w:szCs w:val="51"/>
        </w:rPr>
        <w:t xml:space="preserve">Walkthrough: Compiling a C++/CX </w:t>
      </w:r>
    </w:p>
    <w:p w14:paraId="23D4E5C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Program on the Command Line </w:t>
      </w:r>
    </w:p>
    <w:p w14:paraId="7963CAC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03/01/2023 </w:t>
      </w:r>
    </w:p>
    <w:p w14:paraId="1F39B17F">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09836FA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For new UWP apps and components, we recommend that you use </w:t>
      </w:r>
      <w:r>
        <w:rPr>
          <w:rFonts w:ascii="Segoe UI Semibold" w:hAnsi="Segoe UI Semibold" w:eastAsia="Times New Roman" w:cs="Segoe UI Semibold"/>
          <w:b/>
          <w:bCs/>
          <w:color w:val="3B2E58"/>
          <w:sz w:val="24"/>
          <w:szCs w:val="24"/>
        </w:rPr>
        <w:t>C++/WinRT</w:t>
      </w:r>
      <w:r>
        <w:rPr>
          <w:rFonts w:ascii="Segoe UI" w:hAnsi="Segoe UI" w:eastAsia="Times New Roman" w:cs="Segoe UI"/>
          <w:color w:val="161616"/>
          <w:sz w:val="24"/>
          <w:szCs w:val="24"/>
        </w:rPr>
        <w:t xml:space="preserve">, a </w:t>
      </w:r>
    </w:p>
    <w:p w14:paraId="5D8BE6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standard C++17 language projection for Windows Runtime APIs. C++/WinRT is </w:t>
      </w:r>
    </w:p>
    <w:p w14:paraId="465C6E4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available in the Windows SDK from version 1803 (10.0.17134.0) onward. </w:t>
      </w:r>
    </w:p>
    <w:p w14:paraId="2D04F1E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C++/WinRT is implemented entirely in header files, and is designed to provide you </w:t>
      </w:r>
    </w:p>
    <w:p w14:paraId="56447E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with first-class access to the modern Windows API. </w:t>
      </w:r>
    </w:p>
    <w:p w14:paraId="1CB0F67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Microsoft C++ compiler (MSVC) supports C++ component extensions (C++/CX), </w:t>
      </w:r>
    </w:p>
    <w:p w14:paraId="30079AB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which has additional types and operators to target the Windows Runtime programming </w:t>
      </w:r>
    </w:p>
    <w:p w14:paraId="2FFD65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model. You can use C++/CX to build apps for Universal Windows Platform (UWP), and </w:t>
      </w:r>
    </w:p>
    <w:p w14:paraId="3BD1B74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Windows desktop. For more information, see </w:t>
      </w:r>
      <w:r>
        <w:rPr>
          <w:rFonts w:ascii="Segoe UI" w:hAnsi="Segoe UI" w:eastAsia="Times New Roman" w:cs="Segoe UI"/>
          <w:color w:val="0065B3"/>
          <w:sz w:val="24"/>
          <w:szCs w:val="24"/>
        </w:rPr>
        <w:t>A Tour of C++/CX</w:t>
      </w:r>
      <w:r>
        <w:rPr>
          <w:rFonts w:ascii="Segoe UI" w:hAnsi="Segoe UI" w:eastAsia="Times New Roman" w:cs="Segoe UI"/>
          <w:color w:val="161616"/>
          <w:sz w:val="24"/>
          <w:szCs w:val="24"/>
        </w:rPr>
        <w:t xml:space="preserve"> and </w:t>
      </w:r>
      <w:r>
        <w:rPr>
          <w:rFonts w:ascii="Segoe UI" w:hAnsi="Segoe UI" w:eastAsia="Times New Roman" w:cs="Segoe UI"/>
          <w:color w:val="0065B3"/>
          <w:sz w:val="24"/>
          <w:szCs w:val="24"/>
        </w:rPr>
        <w:t xml:space="preserve">Component </w:t>
      </w:r>
    </w:p>
    <w:p w14:paraId="5CC7E9C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Extensions for Runtime Platforms</w:t>
      </w:r>
      <w:r>
        <w:rPr>
          <w:rFonts w:ascii="Segoe UI" w:hAnsi="Segoe UI" w:eastAsia="Times New Roman" w:cs="Segoe UI"/>
          <w:color w:val="161616"/>
          <w:sz w:val="24"/>
          <w:szCs w:val="24"/>
        </w:rPr>
        <w:t xml:space="preserve">. </w:t>
      </w:r>
    </w:p>
    <w:p w14:paraId="741A646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walkthrough, you use a text editor to create a basic C++/CX program, and then </w:t>
      </w:r>
    </w:p>
    <w:p w14:paraId="2EA1849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 it on the command line. (You can use your own C++/CX program instead of </w:t>
      </w:r>
    </w:p>
    <w:p w14:paraId="5B19ECE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typing the one that's shown, or you can use a C++/CX code sample from another help </w:t>
      </w:r>
    </w:p>
    <w:p w14:paraId="2F147D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article. This technique is useful for building and testing small modules that have no UI </w:t>
      </w:r>
    </w:p>
    <w:p w14:paraId="07E2B3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elements.) </w:t>
      </w:r>
    </w:p>
    <w:p w14:paraId="4D621F65">
      <w:pPr>
        <w:pStyle w:val="25"/>
        <w:numPr>
          <w:ilvl w:val="0"/>
          <w:numId w:val="367"/>
        </w:numPr>
        <w:spacing w:after="0" w:line="240" w:lineRule="auto"/>
        <w:rPr>
          <w:rFonts w:ascii="Times New Roman" w:hAnsi="Times New Roman" w:eastAsia="Times New Roman" w:cs="Times New Roman"/>
          <w:sz w:val="24"/>
          <w:szCs w:val="24"/>
        </w:rPr>
      </w:pPr>
      <w:r>
        <w:rPr>
          <w:rFonts w:ascii="MS Gothic" w:hAnsi="MS Gothic" w:eastAsia="MS Gothic" w:cs="MS Gothic"/>
          <w:color w:val="3B2E58"/>
          <w:sz w:val="24"/>
          <w:szCs w:val="24"/>
        </w:rPr>
        <w:t>７</w:t>
      </w:r>
      <w:r>
        <w:rPr>
          <w:rFonts w:ascii="docons" w:hAnsi="docons" w:eastAsia="Times New Roman" w:cs="Times New Roman"/>
          <w:color w:val="3B2E58"/>
          <w:sz w:val="24"/>
          <w:szCs w:val="24"/>
        </w:rPr>
        <w:t xml:space="preserve"> </w:t>
      </w:r>
      <w:r>
        <w:rPr>
          <w:rFonts w:ascii="Segoe UI Semibold" w:hAnsi="Segoe UI Semibold" w:eastAsia="Times New Roman" w:cs="Segoe UI Semibold"/>
          <w:b/>
          <w:bCs/>
          <w:color w:val="3B2E58"/>
          <w:sz w:val="24"/>
          <w:szCs w:val="24"/>
        </w:rPr>
        <w:t xml:space="preserve">Note </w:t>
      </w:r>
    </w:p>
    <w:p w14:paraId="423431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also use the Visual Studio IDE to compile C++/CX programs. Because the </w:t>
      </w:r>
    </w:p>
    <w:p w14:paraId="68E642C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IDE includes design, debugging, emulation, and deployment support that isn't </w:t>
      </w:r>
    </w:p>
    <w:p w14:paraId="2D9D8594">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available on the command line, we recommend that you use the IDE to build </w:t>
      </w:r>
    </w:p>
    <w:p w14:paraId="1C5A0EA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Universal Windows Platform (UWP) apps. For more information, see </w:t>
      </w:r>
      <w:r>
        <w:rPr>
          <w:rFonts w:ascii="Segoe UI Semibold" w:hAnsi="Segoe UI Semibold" w:eastAsia="Times New Roman" w:cs="Segoe UI Semibold"/>
          <w:b/>
          <w:bCs/>
          <w:color w:val="3B2E58"/>
          <w:sz w:val="24"/>
          <w:szCs w:val="24"/>
        </w:rPr>
        <w:t xml:space="preserve">Create a UWP </w:t>
      </w:r>
    </w:p>
    <w:p w14:paraId="4150DFD0">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3B2E58"/>
          <w:sz w:val="24"/>
          <w:szCs w:val="24"/>
        </w:rPr>
        <w:t>app in C++</w:t>
      </w:r>
      <w:r>
        <w:rPr>
          <w:rFonts w:ascii="Segoe UI" w:hAnsi="Segoe UI" w:eastAsia="Times New Roman" w:cs="Segoe UI"/>
          <w:color w:val="161616"/>
          <w:sz w:val="24"/>
          <w:szCs w:val="24"/>
        </w:rPr>
        <w:t xml:space="preserve">. </w:t>
      </w:r>
    </w:p>
    <w:p w14:paraId="0D8A3611">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359BBE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understand the fundamentals of the C++ language. </w:t>
      </w:r>
    </w:p>
    <w:p w14:paraId="5A9C3E3F">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Compiling a C++/CX Program</w:t>
      </w:r>
      <w:r>
        <w:rPr>
          <w:rFonts w:ascii="Segoe UI" w:hAnsi="Segoe UI" w:eastAsia="Times New Roman" w:cs="Segoe UI"/>
          <w:color w:val="161616"/>
          <w:sz w:val="24"/>
          <w:szCs w:val="24"/>
        </w:rPr>
        <w:t xml:space="preserve">To enable compilation for C++/CX, you must use the </w:t>
      </w:r>
      <w:r>
        <w:rPr>
          <w:rFonts w:ascii="Segoe UI" w:hAnsi="Segoe UI" w:eastAsia="Times New Roman" w:cs="Segoe UI"/>
          <w:color w:val="0065B3"/>
          <w:sz w:val="24"/>
          <w:szCs w:val="24"/>
        </w:rPr>
        <w:t>/ZW</w:t>
      </w:r>
      <w:r>
        <w:rPr>
          <w:rFonts w:ascii="Segoe UI" w:hAnsi="Segoe UI" w:eastAsia="Times New Roman" w:cs="Segoe UI"/>
          <w:color w:val="161616"/>
          <w:sz w:val="24"/>
          <w:szCs w:val="24"/>
        </w:rPr>
        <w:t xml:space="preserve"> compiler option. The MSVC </w:t>
      </w:r>
    </w:p>
    <w:p w14:paraId="2108E19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generates an .exe file that targets the Windows Runtime, and links to the </w:t>
      </w:r>
    </w:p>
    <w:p w14:paraId="79E0E65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required libraries. </w:t>
      </w:r>
    </w:p>
    <w:p w14:paraId="54C7C15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1"/>
          <w:szCs w:val="31"/>
        </w:rPr>
        <w:t xml:space="preserve">To compile a C++/CX application on the command line </w:t>
      </w:r>
    </w:p>
    <w:p w14:paraId="4566903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a </w:t>
      </w:r>
      <w:r>
        <w:rPr>
          <w:rFonts w:ascii="Segoe UI Semibold" w:hAnsi="Segoe UI Semibold" w:eastAsia="Times New Roman" w:cs="Segoe UI Semibold"/>
          <w:b/>
          <w:bCs/>
          <w:color w:val="161616"/>
          <w:sz w:val="24"/>
          <w:szCs w:val="24"/>
        </w:rPr>
        <w:t>Developer Command Prompt</w:t>
      </w:r>
      <w:r>
        <w:rPr>
          <w:rFonts w:ascii="Segoe UI" w:hAnsi="Segoe UI" w:eastAsia="Times New Roman" w:cs="Segoe UI"/>
          <w:color w:val="161616"/>
          <w:sz w:val="24"/>
          <w:szCs w:val="24"/>
        </w:rPr>
        <w:t xml:space="preserve"> window. For specific instructions, see </w:t>
      </w:r>
      <w:r>
        <w:rPr>
          <w:rFonts w:ascii="Segoe UI" w:hAnsi="Segoe UI" w:eastAsia="Times New Roman" w:cs="Segoe UI"/>
          <w:color w:val="0065B3"/>
          <w:sz w:val="24"/>
          <w:szCs w:val="24"/>
        </w:rPr>
        <w:t xml:space="preserve">To </w:t>
      </w:r>
    </w:p>
    <w:p w14:paraId="4A1F08A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open a developer command prompt window</w:t>
      </w:r>
      <w:r>
        <w:rPr>
          <w:rFonts w:ascii="Segoe UI" w:hAnsi="Segoe UI" w:eastAsia="Times New Roman" w:cs="Segoe UI"/>
          <w:color w:val="161616"/>
          <w:sz w:val="24"/>
          <w:szCs w:val="24"/>
        </w:rPr>
        <w:t xml:space="preserve">. </w:t>
      </w:r>
    </w:p>
    <w:p w14:paraId="696AED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Administrator credentials may be required to successfully compile the code, </w:t>
      </w:r>
    </w:p>
    <w:p w14:paraId="0C09194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depending on the computer's operating system and configuration. To run the </w:t>
      </w:r>
    </w:p>
    <w:p w14:paraId="4B306A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window as an administrator, right-click to open the shortcut </w:t>
      </w:r>
    </w:p>
    <w:p w14:paraId="3B1FC71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for the command prompt and then choose </w:t>
      </w:r>
      <w:r>
        <w:rPr>
          <w:rFonts w:ascii="Segoe UI Semibold" w:hAnsi="Segoe UI Semibold" w:eastAsia="Times New Roman" w:cs="Segoe UI Semibold"/>
          <w:b/>
          <w:bCs/>
          <w:color w:val="161616"/>
          <w:sz w:val="24"/>
          <w:szCs w:val="24"/>
        </w:rPr>
        <w:t>More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Run as administrator</w:t>
      </w:r>
      <w:r>
        <w:rPr>
          <w:rFonts w:ascii="Segoe UI" w:hAnsi="Segoe UI" w:eastAsia="Times New Roman" w:cs="Segoe UI"/>
          <w:color w:val="161616"/>
          <w:sz w:val="24"/>
          <w:szCs w:val="24"/>
        </w:rPr>
        <w:t xml:space="preserve">. </w:t>
      </w:r>
    </w:p>
    <w:p w14:paraId="31C8F70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2. Change the current working directory in the command prompt window to a </w:t>
      </w:r>
    </w:p>
    <w:p w14:paraId="68C5AB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you can write to, such as your Documents directory. </w:t>
      </w:r>
    </w:p>
    <w:p w14:paraId="781334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At the command prompt, enter </w:t>
      </w:r>
      <w:r>
        <w:rPr>
          <w:rFonts w:ascii="Segoe UI Semibold" w:hAnsi="Segoe UI Semibold" w:eastAsia="Times New Roman" w:cs="Segoe UI Semibold"/>
          <w:b/>
          <w:bCs/>
          <w:color w:val="161616"/>
          <w:sz w:val="24"/>
          <w:szCs w:val="24"/>
        </w:rPr>
        <w:t>notepad basiccx.cpp</w:t>
      </w:r>
      <w:r>
        <w:rPr>
          <w:rFonts w:ascii="Segoe UI" w:hAnsi="Segoe UI" w:eastAsia="Times New Roman" w:cs="Segoe UI"/>
          <w:color w:val="161616"/>
          <w:sz w:val="24"/>
          <w:szCs w:val="24"/>
        </w:rPr>
        <w:t xml:space="preserve">. </w:t>
      </w:r>
    </w:p>
    <w:p w14:paraId="10A2AD8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Yes</w:t>
      </w:r>
      <w:r>
        <w:rPr>
          <w:rFonts w:ascii="Segoe UI" w:hAnsi="Segoe UI" w:eastAsia="Times New Roman" w:cs="Segoe UI"/>
          <w:color w:val="161616"/>
          <w:sz w:val="24"/>
          <w:szCs w:val="24"/>
        </w:rPr>
        <w:t xml:space="preserve"> when you're prompted to create a file. </w:t>
      </w:r>
    </w:p>
    <w:p w14:paraId="574D6DE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Notepad, enter these lines: </w:t>
      </w:r>
    </w:p>
    <w:p w14:paraId="793096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4F60CEE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using namespace</w:t>
      </w:r>
      <w:r>
        <w:rPr>
          <w:rFonts w:ascii="Consolas" w:hAnsi="Consolas" w:eastAsia="Times New Roman" w:cs="Times New Roman"/>
          <w:color w:val="161616"/>
          <w:sz w:val="21"/>
          <w:szCs w:val="21"/>
        </w:rPr>
        <w:t xml:space="preserve"> Platform; </w:t>
      </w:r>
    </w:p>
    <w:p w14:paraId="3A6E9EE2">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(Platform::Array&lt;Platform::String^&gt;^ args) </w:t>
      </w:r>
    </w:p>
    <w:p w14:paraId="607AD44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0F68AC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Platform::Details::Console::WriteLine(</w:t>
      </w:r>
      <w:r>
        <w:rPr>
          <w:rFonts w:ascii="Consolas" w:hAnsi="Consolas" w:eastAsia="Times New Roman" w:cs="Times New Roman"/>
          <w:color w:val="A31515"/>
          <w:sz w:val="21"/>
          <w:szCs w:val="21"/>
        </w:rPr>
        <w:t>"This is a C++/CX program."</w:t>
      </w:r>
      <w:r>
        <w:rPr>
          <w:rFonts w:ascii="Consolas" w:hAnsi="Consolas" w:eastAsia="Times New Roman" w:cs="Times New Roman"/>
          <w:color w:val="161616"/>
          <w:sz w:val="21"/>
          <w:szCs w:val="21"/>
        </w:rPr>
        <w:t xml:space="preserve">); </w:t>
      </w:r>
    </w:p>
    <w:p w14:paraId="2DC747A8">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14D5C8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On the menu bar,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 </w:t>
      </w:r>
    </w:p>
    <w:p w14:paraId="6952BF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You've created a C++ source file that uses the Windows Runtime </w:t>
      </w:r>
      <w:r>
        <w:rPr>
          <w:rFonts w:ascii="Segoe UI" w:hAnsi="Segoe UI" w:eastAsia="Times New Roman" w:cs="Segoe UI"/>
          <w:color w:val="0065B3"/>
          <w:sz w:val="24"/>
          <w:szCs w:val="24"/>
        </w:rPr>
        <w:t xml:space="preserve">Platform </w:t>
      </w:r>
    </w:p>
    <w:p w14:paraId="5F9226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namespace</w:t>
      </w:r>
      <w:r>
        <w:rPr>
          <w:rFonts w:ascii="Segoe UI" w:hAnsi="Segoe UI" w:eastAsia="Times New Roman" w:cs="Segoe UI"/>
          <w:color w:val="161616"/>
          <w:sz w:val="24"/>
          <w:szCs w:val="24"/>
        </w:rPr>
        <w:t xml:space="preserve"> namespace. </w:t>
      </w:r>
    </w:p>
    <w:p w14:paraId="63D76E3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At the command prompt, enter </w:t>
      </w:r>
      <w:r>
        <w:rPr>
          <w:rFonts w:ascii="Consolas" w:hAnsi="Consolas" w:eastAsia="Times New Roman" w:cs="Times New Roman"/>
          <w:color w:val="161616"/>
          <w:sz w:val="20"/>
          <w:szCs w:val="20"/>
        </w:rPr>
        <w:t xml:space="preserve">cl /EHsc /ZW basiccx.cpp /link </w:t>
      </w:r>
    </w:p>
    <w:p w14:paraId="55A322D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0"/>
          <w:szCs w:val="20"/>
        </w:rPr>
        <w:t xml:space="preserve">/SUBSYSTEM:CONSOLE </w:t>
      </w:r>
      <w:r>
        <w:rPr>
          <w:rFonts w:ascii="Segoe UI" w:hAnsi="Segoe UI" w:eastAsia="Times New Roman" w:cs="Segoe UI"/>
          <w:color w:val="161616"/>
          <w:sz w:val="24"/>
          <w:szCs w:val="24"/>
        </w:rPr>
        <w:t xml:space="preserve">. The </w:t>
      </w:r>
      <w:r>
        <w:rPr>
          <w:rFonts w:ascii="Consolas" w:hAnsi="Consolas" w:eastAsia="Times New Roman" w:cs="Times New Roman"/>
          <w:color w:val="161616"/>
          <w:sz w:val="20"/>
          <w:szCs w:val="20"/>
        </w:rPr>
        <w:t>cl.exe</w:t>
      </w:r>
      <w:r>
        <w:rPr>
          <w:rFonts w:ascii="Segoe UI" w:hAnsi="Segoe UI" w:eastAsia="Times New Roman" w:cs="Segoe UI"/>
          <w:color w:val="161616"/>
          <w:sz w:val="24"/>
          <w:szCs w:val="24"/>
        </w:rPr>
        <w:t xml:space="preserve"> compiler compiles the source code into an </w:t>
      </w:r>
      <w:r>
        <w:rPr>
          <w:rFonts w:ascii="Consolas" w:hAnsi="Consolas" w:eastAsia="Times New Roman" w:cs="Times New Roman"/>
          <w:color w:val="161616"/>
          <w:sz w:val="20"/>
          <w:szCs w:val="20"/>
        </w:rPr>
        <w:t xml:space="preserve">.obj </w:t>
      </w:r>
    </w:p>
    <w:p w14:paraId="40E6CCF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file, and then runs the linker to generate an executable program named </w:t>
      </w:r>
    </w:p>
    <w:p w14:paraId="56AF8965">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basiccx.exe. The </w:t>
      </w:r>
      <w:r>
        <w:rPr>
          <w:rFonts w:ascii="Segoe UI" w:hAnsi="Segoe UI" w:eastAsia="Times New Roman" w:cs="Segoe UI"/>
          <w:color w:val="0065B3"/>
          <w:sz w:val="24"/>
          <w:szCs w:val="24"/>
        </w:rPr>
        <w:t>/EHsc</w:t>
      </w:r>
      <w:r>
        <w:rPr>
          <w:rFonts w:ascii="Segoe UI" w:hAnsi="Segoe UI" w:eastAsia="Times New Roman" w:cs="Segoe UI"/>
          <w:color w:val="161616"/>
          <w:sz w:val="24"/>
          <w:szCs w:val="24"/>
        </w:rPr>
        <w:t xml:space="preserve"> compiler option specifies the C++ exception-handling </w:t>
      </w:r>
    </w:p>
    <w:p w14:paraId="4872E9F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model, and the </w:t>
      </w:r>
      <w:r>
        <w:rPr>
          <w:rFonts w:ascii="Segoe UI" w:hAnsi="Segoe UI" w:eastAsia="Times New Roman" w:cs="Segoe UI"/>
          <w:color w:val="0065B3"/>
          <w:sz w:val="24"/>
          <w:szCs w:val="24"/>
        </w:rPr>
        <w:t>/link</w:t>
      </w:r>
      <w:r>
        <w:rPr>
          <w:rFonts w:ascii="Segoe UI" w:hAnsi="Segoe UI" w:eastAsia="Times New Roman" w:cs="Segoe UI"/>
          <w:color w:val="161616"/>
          <w:sz w:val="24"/>
          <w:szCs w:val="24"/>
        </w:rPr>
        <w:t xml:space="preserve"> flag specifies a console application. </w:t>
      </w:r>
    </w:p>
    <w:p w14:paraId="7DC2164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7. To run the basiccx.exe program, at the command prompt, enter </w:t>
      </w:r>
      <w:r>
        <w:rPr>
          <w:rFonts w:ascii="Segoe UI Semibold" w:hAnsi="Segoe UI Semibold" w:eastAsia="Times New Roman" w:cs="Segoe UI Semibold"/>
          <w:b/>
          <w:bCs/>
          <w:color w:val="161616"/>
          <w:sz w:val="24"/>
          <w:szCs w:val="24"/>
        </w:rPr>
        <w:t>basiccx</w:t>
      </w:r>
      <w:r>
        <w:rPr>
          <w:rFonts w:ascii="Segoe UI" w:hAnsi="Segoe UI" w:eastAsia="Times New Roman" w:cs="Segoe UI"/>
          <w:color w:val="161616"/>
          <w:sz w:val="24"/>
          <w:szCs w:val="24"/>
        </w:rPr>
        <w:t xml:space="preserve">.The program displays this text and exits: </w:t>
      </w:r>
    </w:p>
    <w:p w14:paraId="1100196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11CE75D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This is a C++/CX program. </w:t>
      </w:r>
    </w:p>
    <w:p w14:paraId="5D7CB6DC">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29BD8C2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Projects and build systems </w:t>
      </w:r>
    </w:p>
    <w:p w14:paraId="7FE8F7E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MSVC Compiler Options</w:t>
      </w:r>
      <w:r>
        <w:rPr>
          <w:rFonts w:ascii="Segoe UI Semibold" w:hAnsi="Segoe UI Semibold" w:eastAsia="Times New Roman" w:cs="Segoe UI Semibold"/>
          <w:b/>
          <w:bCs/>
          <w:color w:val="161616"/>
          <w:sz w:val="51"/>
          <w:szCs w:val="51"/>
        </w:rPr>
        <w:t xml:space="preserve">Walkthrough: Compiling a C++/CLI </w:t>
      </w:r>
    </w:p>
    <w:p w14:paraId="469D762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51"/>
          <w:szCs w:val="51"/>
        </w:rPr>
        <w:t xml:space="preserve">Program on the Command Line </w:t>
      </w:r>
    </w:p>
    <w:p w14:paraId="557BBC2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505050"/>
          <w:sz w:val="21"/>
          <w:szCs w:val="21"/>
        </w:rPr>
        <w:t xml:space="preserve">Article • 02/24/2023 </w:t>
      </w:r>
    </w:p>
    <w:p w14:paraId="3D9EA69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can create Visual C++ programs that target the Common Language Runtime (CLR) </w:t>
      </w:r>
    </w:p>
    <w:p w14:paraId="1053CEA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use the .NET Framework, and build them on the command line. Visual C++ supports </w:t>
      </w:r>
    </w:p>
    <w:p w14:paraId="7BA410E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C++/CLI programming language, which has additional types and operators to target </w:t>
      </w:r>
    </w:p>
    <w:p w14:paraId="0405818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.NET programming model. For general information about the C++/CLI language, see </w:t>
      </w:r>
    </w:p>
    <w:p w14:paraId="3A126C5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.NET Programming with C++/CLI (Visual C++)</w:t>
      </w:r>
      <w:r>
        <w:rPr>
          <w:rFonts w:ascii="Segoe UI" w:hAnsi="Segoe UI" w:eastAsia="Times New Roman" w:cs="Segoe UI"/>
          <w:color w:val="161616"/>
          <w:sz w:val="24"/>
          <w:szCs w:val="24"/>
        </w:rPr>
        <w:t xml:space="preserve">. </w:t>
      </w:r>
    </w:p>
    <w:p w14:paraId="7ECF4C4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this walkthrough, you use a text editor to create a basic C++/CLI program, and then </w:t>
      </w:r>
    </w:p>
    <w:p w14:paraId="49E486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 it on the command line. (You can use your own C++/CLI program instead of </w:t>
      </w:r>
    </w:p>
    <w:p w14:paraId="54B60BF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typing the one that's shown, or you can use a C++/CLI code sample from another help </w:t>
      </w:r>
    </w:p>
    <w:p w14:paraId="163571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article. This technique is useful for building and testing small modules that have no UI </w:t>
      </w:r>
    </w:p>
    <w:p w14:paraId="233234BC">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elements.) </w:t>
      </w:r>
    </w:p>
    <w:p w14:paraId="0EF4843B">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Prerequisites </w:t>
      </w:r>
    </w:p>
    <w:p w14:paraId="54BCA8D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You understand the fundamentals of the C++ language. </w:t>
      </w:r>
    </w:p>
    <w:p w14:paraId="6228AA49">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Compiling a C++/CLI Program </w:t>
      </w:r>
    </w:p>
    <w:p w14:paraId="1AF5FB9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following steps show how to compile a C++/CLI console application that uses .NET </w:t>
      </w:r>
    </w:p>
    <w:p w14:paraId="3A3E798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Framework classes. </w:t>
      </w:r>
    </w:p>
    <w:p w14:paraId="097C6CA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To enable compilation for C++/CLI, you must use the </w:t>
      </w:r>
      <w:r>
        <w:rPr>
          <w:rFonts w:ascii="Segoe UI" w:hAnsi="Segoe UI" w:eastAsia="Times New Roman" w:cs="Segoe UI"/>
          <w:color w:val="0065B3"/>
          <w:sz w:val="24"/>
          <w:szCs w:val="24"/>
        </w:rPr>
        <w:t>/clr</w:t>
      </w:r>
      <w:r>
        <w:rPr>
          <w:rFonts w:ascii="Segoe UI" w:hAnsi="Segoe UI" w:eastAsia="Times New Roman" w:cs="Segoe UI"/>
          <w:color w:val="161616"/>
          <w:sz w:val="24"/>
          <w:szCs w:val="24"/>
        </w:rPr>
        <w:t xml:space="preserve"> compiler option. The MSVC </w:t>
      </w:r>
    </w:p>
    <w:p w14:paraId="6F58A933">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compiler generates an .exe file that contains MSIL code—or mixed MSIL and native code </w:t>
      </w:r>
    </w:p>
    <w:p w14:paraId="735BD25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—and links to the required .NET Framework libraries. </w:t>
      </w:r>
    </w:p>
    <w:p w14:paraId="24E7AD62">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36"/>
          <w:szCs w:val="36"/>
        </w:rPr>
        <w:t xml:space="preserve">To compile a C++/CLI application on the command line </w:t>
      </w:r>
    </w:p>
    <w:p w14:paraId="6AD9BBE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1. Open a </w:t>
      </w:r>
      <w:r>
        <w:rPr>
          <w:rFonts w:ascii="Segoe UI Semibold" w:hAnsi="Segoe UI Semibold" w:eastAsia="Times New Roman" w:cs="Segoe UI Semibold"/>
          <w:b/>
          <w:bCs/>
          <w:color w:val="161616"/>
          <w:sz w:val="24"/>
          <w:szCs w:val="24"/>
        </w:rPr>
        <w:t>Developer Command Prompt</w:t>
      </w:r>
      <w:r>
        <w:rPr>
          <w:rFonts w:ascii="Segoe UI" w:hAnsi="Segoe UI" w:eastAsia="Times New Roman" w:cs="Segoe UI"/>
          <w:color w:val="161616"/>
          <w:sz w:val="24"/>
          <w:szCs w:val="24"/>
        </w:rPr>
        <w:t xml:space="preserve"> window. For specific instructions, see </w:t>
      </w:r>
      <w:r>
        <w:rPr>
          <w:rFonts w:ascii="Segoe UI" w:hAnsi="Segoe UI" w:eastAsia="Times New Roman" w:cs="Segoe UI"/>
          <w:color w:val="0065B3"/>
          <w:sz w:val="24"/>
          <w:szCs w:val="24"/>
        </w:rPr>
        <w:t xml:space="preserve">To </w:t>
      </w:r>
    </w:p>
    <w:p w14:paraId="7235C02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open a developer command prompt window</w:t>
      </w:r>
      <w:r>
        <w:rPr>
          <w:rFonts w:ascii="Segoe UI" w:hAnsi="Segoe UI" w:eastAsia="Times New Roman" w:cs="Segoe UI"/>
          <w:color w:val="161616"/>
          <w:sz w:val="24"/>
          <w:szCs w:val="24"/>
        </w:rPr>
        <w:t xml:space="preserve">. </w:t>
      </w:r>
    </w:p>
    <w:p w14:paraId="1CCA6A8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Administrator credentials may be required to successfully compile the code, </w:t>
      </w:r>
    </w:p>
    <w:p w14:paraId="4BBAB290">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depending on the computer's operating system and configuration. To run the </w:t>
      </w:r>
    </w:p>
    <w:p w14:paraId="5676C07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command prompt window as an administrator, right-click to open the shortcut </w:t>
      </w:r>
    </w:p>
    <w:p w14:paraId="1B08E68B">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menu for the command prompt and then choose </w:t>
      </w:r>
      <w:r>
        <w:rPr>
          <w:rFonts w:ascii="Segoe UI Semibold" w:hAnsi="Segoe UI Semibold" w:eastAsia="Times New Roman" w:cs="Segoe UI Semibold"/>
          <w:b/>
          <w:bCs/>
          <w:color w:val="161616"/>
          <w:sz w:val="24"/>
          <w:szCs w:val="24"/>
        </w:rPr>
        <w:t>More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Run as administrator</w:t>
      </w:r>
      <w:r>
        <w:rPr>
          <w:rFonts w:ascii="Segoe UI" w:hAnsi="Segoe UI" w:eastAsia="Times New Roman" w:cs="Segoe UI"/>
          <w:color w:val="161616"/>
          <w:sz w:val="24"/>
          <w:szCs w:val="24"/>
        </w:rPr>
        <w:t xml:space="preserve">.2. Change the current working directory in the command prompt window to a </w:t>
      </w:r>
    </w:p>
    <w:p w14:paraId="194C08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directory you can write to, such as your Documents directory. </w:t>
      </w:r>
    </w:p>
    <w:p w14:paraId="127FB832">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3. At the command prompt, enter </w:t>
      </w:r>
      <w:r>
        <w:rPr>
          <w:rFonts w:ascii="Consolas" w:hAnsi="Consolas" w:eastAsia="Times New Roman" w:cs="Times New Roman"/>
          <w:color w:val="161616"/>
          <w:sz w:val="20"/>
          <w:szCs w:val="20"/>
        </w:rPr>
        <w:t xml:space="preserve">notepad basicclr.cpp </w:t>
      </w:r>
      <w:r>
        <w:rPr>
          <w:rFonts w:ascii="Segoe UI" w:hAnsi="Segoe UI" w:eastAsia="Times New Roman" w:cs="Segoe UI"/>
          <w:color w:val="161616"/>
          <w:sz w:val="24"/>
          <w:szCs w:val="24"/>
        </w:rPr>
        <w:t xml:space="preserve">. </w:t>
      </w:r>
    </w:p>
    <w:p w14:paraId="6A92D43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Choose </w:t>
      </w:r>
      <w:r>
        <w:rPr>
          <w:rFonts w:ascii="Segoe UI Semibold" w:hAnsi="Segoe UI Semibold" w:eastAsia="Times New Roman" w:cs="Segoe UI Semibold"/>
          <w:b/>
          <w:bCs/>
          <w:color w:val="161616"/>
          <w:sz w:val="24"/>
          <w:szCs w:val="24"/>
        </w:rPr>
        <w:t>Yes</w:t>
      </w:r>
      <w:r>
        <w:rPr>
          <w:rFonts w:ascii="Segoe UI" w:hAnsi="Segoe UI" w:eastAsia="Times New Roman" w:cs="Segoe UI"/>
          <w:color w:val="161616"/>
          <w:sz w:val="24"/>
          <w:szCs w:val="24"/>
        </w:rPr>
        <w:t xml:space="preserve"> when you're prompted to create a file. </w:t>
      </w:r>
    </w:p>
    <w:p w14:paraId="62575FA7">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4. In Notepad, enter these lines: </w:t>
      </w:r>
    </w:p>
    <w:p w14:paraId="722B0EF1">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C++ </w:t>
      </w:r>
    </w:p>
    <w:p w14:paraId="5881EE55">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0101FD"/>
          <w:sz w:val="21"/>
          <w:szCs w:val="21"/>
        </w:rPr>
        <w:t xml:space="preserve">int </w:t>
      </w:r>
      <w:r>
        <w:rPr>
          <w:rFonts w:ascii="Consolas" w:hAnsi="Consolas" w:eastAsia="Times New Roman" w:cs="Times New Roman"/>
          <w:color w:val="006881"/>
          <w:sz w:val="21"/>
          <w:szCs w:val="21"/>
        </w:rPr>
        <w:t>main</w:t>
      </w:r>
      <w:r>
        <w:rPr>
          <w:rFonts w:ascii="Consolas" w:hAnsi="Consolas" w:eastAsia="Times New Roman" w:cs="Times New Roman"/>
          <w:color w:val="161616"/>
          <w:sz w:val="21"/>
          <w:szCs w:val="21"/>
        </w:rPr>
        <w:t xml:space="preserve">() </w:t>
      </w:r>
    </w:p>
    <w:p w14:paraId="11F5992A">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76B79139">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System::Console::WriteLine(</w:t>
      </w:r>
      <w:r>
        <w:rPr>
          <w:rFonts w:ascii="Consolas" w:hAnsi="Consolas" w:eastAsia="Times New Roman" w:cs="Times New Roman"/>
          <w:color w:val="A31515"/>
          <w:sz w:val="21"/>
          <w:szCs w:val="21"/>
        </w:rPr>
        <w:t>"This is a C++/CLI program."</w:t>
      </w:r>
      <w:r>
        <w:rPr>
          <w:rFonts w:ascii="Consolas" w:hAnsi="Consolas" w:eastAsia="Times New Roman" w:cs="Times New Roman"/>
          <w:color w:val="161616"/>
          <w:sz w:val="21"/>
          <w:szCs w:val="21"/>
        </w:rPr>
        <w:t xml:space="preserve">); </w:t>
      </w:r>
    </w:p>
    <w:p w14:paraId="4E7D0B57">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 </w:t>
      </w:r>
    </w:p>
    <w:p w14:paraId="04718DB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5. On the menu bar, choose </w:t>
      </w:r>
      <w:r>
        <w:rPr>
          <w:rFonts w:ascii="Segoe UI Semibold" w:hAnsi="Segoe UI Semibold" w:eastAsia="Times New Roman" w:cs="Segoe UI Semibold"/>
          <w:b/>
          <w:bCs/>
          <w:color w:val="161616"/>
          <w:sz w:val="24"/>
          <w:szCs w:val="24"/>
        </w:rPr>
        <w:t>File</w:t>
      </w:r>
      <w:r>
        <w:rPr>
          <w:rFonts w:ascii="Segoe UI" w:hAnsi="Segoe UI" w:eastAsia="Times New Roman" w:cs="Segoe UI"/>
          <w:color w:val="161616"/>
          <w:sz w:val="24"/>
          <w:szCs w:val="24"/>
        </w:rPr>
        <w:t xml:space="preserve"> &gt; </w:t>
      </w:r>
      <w:r>
        <w:rPr>
          <w:rFonts w:ascii="Segoe UI Semibold" w:hAnsi="Segoe UI Semibold" w:eastAsia="Times New Roman" w:cs="Segoe UI Semibold"/>
          <w:b/>
          <w:bCs/>
          <w:color w:val="161616"/>
          <w:sz w:val="24"/>
          <w:szCs w:val="24"/>
        </w:rPr>
        <w:t>Save</w:t>
      </w:r>
      <w:r>
        <w:rPr>
          <w:rFonts w:ascii="Segoe UI" w:hAnsi="Segoe UI" w:eastAsia="Times New Roman" w:cs="Segoe UI"/>
          <w:color w:val="161616"/>
          <w:sz w:val="24"/>
          <w:szCs w:val="24"/>
        </w:rPr>
        <w:t xml:space="preserve">. </w:t>
      </w:r>
    </w:p>
    <w:p w14:paraId="6E125BC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You've created a Visual C++ source file that uses a .NET Framework class (</w:t>
      </w:r>
      <w:r>
        <w:rPr>
          <w:rFonts w:ascii="Segoe UI" w:hAnsi="Segoe UI" w:eastAsia="Times New Roman" w:cs="Segoe UI"/>
          <w:color w:val="0065B3"/>
          <w:sz w:val="24"/>
          <w:szCs w:val="24"/>
        </w:rPr>
        <w:t>Console</w:t>
      </w:r>
      <w:r>
        <w:rPr>
          <w:rFonts w:ascii="Segoe UI" w:hAnsi="Segoe UI" w:eastAsia="Times New Roman" w:cs="Segoe UI"/>
          <w:color w:val="161616"/>
          <w:sz w:val="24"/>
          <w:szCs w:val="24"/>
        </w:rPr>
        <w:t xml:space="preserve">) </w:t>
      </w:r>
    </w:p>
    <w:p w14:paraId="3B388469">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in the </w:t>
      </w:r>
      <w:r>
        <w:rPr>
          <w:rFonts w:ascii="Segoe UI" w:hAnsi="Segoe UI" w:eastAsia="Times New Roman" w:cs="Segoe UI"/>
          <w:color w:val="0065B3"/>
          <w:sz w:val="24"/>
          <w:szCs w:val="24"/>
        </w:rPr>
        <w:t>System</w:t>
      </w:r>
      <w:r>
        <w:rPr>
          <w:rFonts w:ascii="Segoe UI" w:hAnsi="Segoe UI" w:eastAsia="Times New Roman" w:cs="Segoe UI"/>
          <w:color w:val="161616"/>
          <w:sz w:val="24"/>
          <w:szCs w:val="24"/>
        </w:rPr>
        <w:t xml:space="preserve"> namespace. </w:t>
      </w:r>
    </w:p>
    <w:p w14:paraId="60418B7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6. At the command prompt, enter </w:t>
      </w:r>
      <w:r>
        <w:rPr>
          <w:rFonts w:ascii="Consolas" w:hAnsi="Consolas" w:eastAsia="Times New Roman" w:cs="Times New Roman"/>
          <w:color w:val="161616"/>
          <w:sz w:val="20"/>
          <w:szCs w:val="20"/>
        </w:rPr>
        <w:t xml:space="preserve">cl /clr basicclr.cpp </w:t>
      </w:r>
      <w:r>
        <w:rPr>
          <w:rFonts w:ascii="Segoe UI" w:hAnsi="Segoe UI" w:eastAsia="Times New Roman" w:cs="Segoe UI"/>
          <w:color w:val="161616"/>
          <w:sz w:val="24"/>
          <w:szCs w:val="24"/>
        </w:rPr>
        <w:t xml:space="preserve">. The cl.exe compiler </w:t>
      </w:r>
    </w:p>
    <w:p w14:paraId="61F4642A">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compiles the source code into an .obj file that contains MSIL, and then runs the </w:t>
      </w:r>
    </w:p>
    <w:p w14:paraId="09BC762E">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linker to generate an executable program named basicclr.exe. </w:t>
      </w:r>
    </w:p>
    <w:p w14:paraId="0277A1AD">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7. To run the basicclr.exe program, at the command prompt, enter </w:t>
      </w:r>
      <w:r>
        <w:rPr>
          <w:rFonts w:ascii="Consolas" w:hAnsi="Consolas" w:eastAsia="Times New Roman" w:cs="Times New Roman"/>
          <w:color w:val="161616"/>
          <w:sz w:val="20"/>
          <w:szCs w:val="20"/>
        </w:rPr>
        <w:t xml:space="preserve">basicclr </w:t>
      </w:r>
      <w:r>
        <w:rPr>
          <w:rFonts w:ascii="Segoe UI" w:hAnsi="Segoe UI" w:eastAsia="Times New Roman" w:cs="Segoe UI"/>
          <w:color w:val="161616"/>
          <w:sz w:val="24"/>
          <w:szCs w:val="24"/>
        </w:rPr>
        <w:t xml:space="preserve">. </w:t>
      </w:r>
    </w:p>
    <w:p w14:paraId="1F2F770F">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24"/>
          <w:szCs w:val="24"/>
        </w:rPr>
        <w:t xml:space="preserve">The program displays this text and exits: </w:t>
      </w:r>
    </w:p>
    <w:p w14:paraId="1301B0D6">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161616"/>
          <w:sz w:val="19"/>
          <w:szCs w:val="19"/>
        </w:rPr>
        <w:t xml:space="preserve">Output </w:t>
      </w:r>
    </w:p>
    <w:p w14:paraId="371A9163">
      <w:pPr>
        <w:pStyle w:val="25"/>
        <w:numPr>
          <w:ilvl w:val="0"/>
          <w:numId w:val="367"/>
        </w:numPr>
        <w:spacing w:after="0" w:line="240" w:lineRule="auto"/>
        <w:rPr>
          <w:rFonts w:ascii="Times New Roman" w:hAnsi="Times New Roman" w:eastAsia="Times New Roman" w:cs="Times New Roman"/>
          <w:sz w:val="24"/>
          <w:szCs w:val="24"/>
        </w:rPr>
      </w:pPr>
      <w:r>
        <w:rPr>
          <w:rFonts w:ascii="Consolas" w:hAnsi="Consolas" w:eastAsia="Times New Roman" w:cs="Times New Roman"/>
          <w:color w:val="161616"/>
          <w:sz w:val="21"/>
          <w:szCs w:val="21"/>
        </w:rPr>
        <w:t xml:space="preserve">This is a C++/CLI program. </w:t>
      </w:r>
    </w:p>
    <w:p w14:paraId="430641CA">
      <w:pPr>
        <w:pStyle w:val="25"/>
        <w:numPr>
          <w:ilvl w:val="0"/>
          <w:numId w:val="367"/>
        </w:numPr>
        <w:spacing w:after="0" w:line="240" w:lineRule="auto"/>
        <w:rPr>
          <w:rFonts w:ascii="Times New Roman" w:hAnsi="Times New Roman" w:eastAsia="Times New Roman" w:cs="Times New Roman"/>
          <w:sz w:val="24"/>
          <w:szCs w:val="24"/>
        </w:rPr>
      </w:pPr>
      <w:r>
        <w:rPr>
          <w:rFonts w:ascii="Segoe UI Semibold" w:hAnsi="Segoe UI Semibold" w:eastAsia="Times New Roman" w:cs="Segoe UI Semibold"/>
          <w:b/>
          <w:bCs/>
          <w:color w:val="161616"/>
          <w:sz w:val="43"/>
          <w:szCs w:val="43"/>
        </w:rPr>
        <w:t xml:space="preserve">See also </w:t>
      </w:r>
    </w:p>
    <w:p w14:paraId="1C85F2A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C++ Language Reference </w:t>
      </w:r>
    </w:p>
    <w:p w14:paraId="6B587F68">
      <w:pPr>
        <w:pStyle w:val="25"/>
        <w:numPr>
          <w:ilvl w:val="0"/>
          <w:numId w:val="367"/>
        </w:numPr>
        <w:spacing w:after="0" w:line="240" w:lineRule="auto"/>
        <w:rPr>
          <w:rFonts w:ascii="Times New Roman" w:hAnsi="Times New Roman" w:eastAsia="Times New Roman" w:cs="Times New Roman"/>
          <w:sz w:val="24"/>
          <w:szCs w:val="24"/>
        </w:rPr>
      </w:pPr>
      <w:r>
        <w:rPr>
          <w:rFonts w:ascii="Segoe UI" w:hAnsi="Segoe UI" w:eastAsia="Times New Roman" w:cs="Segoe UI"/>
          <w:color w:val="0065B3"/>
          <w:sz w:val="24"/>
          <w:szCs w:val="24"/>
        </w:rPr>
        <w:t xml:space="preserve">Projects and build systems </w:t>
      </w:r>
    </w:p>
    <w:p w14:paraId="27D3A306">
      <w:pPr>
        <w:pStyle w:val="25"/>
        <w:numPr>
          <w:ilvl w:val="0"/>
          <w:numId w:val="367"/>
        </w:numPr>
      </w:pPr>
      <w:r>
        <w:rPr>
          <w:rFonts w:ascii="Segoe UI" w:hAnsi="Segoe UI" w:eastAsia="Times New Roman" w:cs="Segoe UI"/>
          <w:color w:val="0065B3"/>
          <w:sz w:val="24"/>
          <w:szCs w:val="24"/>
        </w:rPr>
        <w:t>MSVC Compiler Options</w:t>
      </w:r>
    </w:p>
    <w:p w14:paraId="270DB9E6">
      <w:pPr>
        <w:numPr>
          <w:ilvl w:val="0"/>
          <w:numId w:val="368"/>
        </w:numPr>
        <w:spacing w:before="100" w:beforeAutospacing="1" w:after="100" w:afterAutospacing="1" w:line="240" w:lineRule="auto"/>
        <w:rPr>
          <w:rFonts w:ascii="Times New Roman" w:hAnsi="Times New Roman" w:eastAsia="Times New Roman" w:cs="Times New Roman"/>
          <w:sz w:val="24"/>
          <w:szCs w:val="24"/>
        </w:rPr>
      </w:pPr>
    </w:p>
    <w:p w14:paraId="7DF186B4">
      <w:pPr>
        <w:numPr>
          <w:ilvl w:val="0"/>
          <w:numId w:val="369"/>
        </w:numPr>
        <w:spacing w:before="100" w:beforeAutospacing="1" w:after="100" w:afterAutospacing="1" w:line="240" w:lineRule="auto"/>
        <w:rPr>
          <w:rFonts w:ascii="Times New Roman" w:hAnsi="Times New Roman" w:eastAsia="Times New Roman" w:cs="Times New Roman"/>
          <w:sz w:val="24"/>
          <w:szCs w:val="24"/>
        </w:rPr>
      </w:pPr>
    </w:p>
    <w:p w14:paraId="475C024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54" o:spt="1" style="height:1.5pt;width:0pt;" fillcolor="#A0A0A0" filled="t" stroked="f" coordsize="21600,21600" o:hr="t" o:hrstd="t" o:hralign="center">
            <v:path/>
            <v:fill on="t" focussize="0,0"/>
            <v:stroke on="f"/>
            <v:imagedata o:title=""/>
            <o:lock v:ext="edit"/>
            <w10:wrap type="none"/>
            <w10:anchorlock/>
          </v:rect>
        </w:pict>
      </w:r>
    </w:p>
    <w:p w14:paraId="64233B73">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C++ Standard Library reference (STL)</w:t>
      </w:r>
    </w:p>
    <w:p w14:paraId="789C27B4">
      <w:pPr>
        <w:numPr>
          <w:ilvl w:val="0"/>
          <w:numId w:val="3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Article</w:t>
      </w:r>
    </w:p>
    <w:p w14:paraId="248771CD">
      <w:pPr>
        <w:numPr>
          <w:ilvl w:val="0"/>
          <w:numId w:val="37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08/17/2022 </w:t>
      </w:r>
    </w:p>
    <w:p w14:paraId="02829EB0">
      <w:pPr>
        <w:numPr>
          <w:ilvl w:val="0"/>
          <w:numId w:val="370"/>
        </w:numPr>
        <w:spacing w:before="100" w:beforeAutospacing="1" w:after="100" w:afterAutospacing="1" w:line="240" w:lineRule="auto"/>
        <w:rPr>
          <w:rFonts w:ascii="Times New Roman" w:hAnsi="Times New Roman" w:eastAsia="Times New Roman" w:cs="Times New Roman"/>
          <w:sz w:val="24"/>
          <w:szCs w:val="24"/>
        </w:rPr>
      </w:pPr>
    </w:p>
    <w:p w14:paraId="3E706A2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C++ program can call on a large number of functions from this conforming implementation of the C++ Standard Library. These functions perform services such as input and output and provide efficient implementations of frequently used operations.</w:t>
      </w:r>
    </w:p>
    <w:p w14:paraId="7CE417AC">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more information about linking with the appropriate Visual C++ runtime </w:t>
      </w:r>
      <w:r>
        <w:rPr>
          <w:rFonts w:ascii="Courier New" w:hAnsi="Courier New" w:eastAsia="Times New Roman" w:cs="Courier New"/>
          <w:sz w:val="20"/>
          <w:szCs w:val="20"/>
        </w:rPr>
        <w:t>.lib</w:t>
      </w:r>
      <w:r>
        <w:rPr>
          <w:rFonts w:ascii="Times New Roman" w:hAnsi="Times New Roman" w:eastAsia="Times New Roman" w:cs="Times New Roman"/>
          <w:sz w:val="24"/>
          <w:szCs w:val="24"/>
        </w:rPr>
        <w:t xml:space="preserve"> file, see </w:t>
      </w:r>
      <w:r>
        <w:fldChar w:fldCharType="begin"/>
      </w:r>
      <w:r>
        <w:instrText xml:space="preserve"> HYPERLINK "https://learn.microsoft.com/en-us/cpp/c-runtime-library/crt-library-features?view=msvc-170" </w:instrText>
      </w:r>
      <w:r>
        <w:fldChar w:fldCharType="separate"/>
      </w:r>
      <w:r>
        <w:rPr>
          <w:rFonts w:ascii="Times New Roman" w:hAnsi="Times New Roman" w:eastAsia="Times New Roman" w:cs="Times New Roman"/>
          <w:color w:val="0000FF"/>
          <w:sz w:val="24"/>
          <w:szCs w:val="24"/>
          <w:u w:val="single"/>
        </w:rPr>
        <w:t xml:space="preserve">C runtime (CRT) and C++ Standard Library (STL) </w:t>
      </w:r>
      <w:r>
        <w:rPr>
          <w:rFonts w:ascii="Courier New" w:hAnsi="Courier New" w:eastAsia="Times New Roman" w:cs="Courier New"/>
          <w:color w:val="0000FF"/>
          <w:sz w:val="20"/>
          <w:szCs w:val="20"/>
          <w:u w:val="single"/>
        </w:rPr>
        <w:t>.lib</w:t>
      </w:r>
      <w:r>
        <w:rPr>
          <w:rFonts w:ascii="Times New Roman" w:hAnsi="Times New Roman" w:eastAsia="Times New Roman" w:cs="Times New Roman"/>
          <w:color w:val="0000FF"/>
          <w:sz w:val="24"/>
          <w:szCs w:val="24"/>
          <w:u w:val="single"/>
        </w:rPr>
        <w:t xml:space="preserve"> files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w:t>
      </w:r>
    </w:p>
    <w:p w14:paraId="2A0738BD">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Note</w:t>
      </w:r>
    </w:p>
    <w:p w14:paraId="61120544">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Microsoft's implementation of the C++ Standard Library is often referred to as the </w:t>
      </w:r>
      <w:r>
        <w:rPr>
          <w:rFonts w:ascii="Times New Roman" w:hAnsi="Times New Roman" w:eastAsia="Times New Roman" w:cs="Times New Roman"/>
          <w:i/>
          <w:iCs/>
          <w:sz w:val="24"/>
          <w:szCs w:val="24"/>
        </w:rPr>
        <w:t>STL</w:t>
      </w:r>
      <w:r>
        <w:rPr>
          <w:rFonts w:ascii="Times New Roman" w:hAnsi="Times New Roman" w:eastAsia="Times New Roman" w:cs="Times New Roman"/>
          <w:sz w:val="24"/>
          <w:szCs w:val="24"/>
        </w:rPr>
        <w:t xml:space="preserve"> or </w:t>
      </w:r>
      <w:r>
        <w:rPr>
          <w:rFonts w:ascii="Times New Roman" w:hAnsi="Times New Roman" w:eastAsia="Times New Roman" w:cs="Times New Roman"/>
          <w:i/>
          <w:iCs/>
          <w:sz w:val="24"/>
          <w:szCs w:val="24"/>
        </w:rPr>
        <w:t>Standard Template Library</w:t>
      </w:r>
      <w:r>
        <w:rPr>
          <w:rFonts w:ascii="Times New Roman" w:hAnsi="Times New Roman" w:eastAsia="Times New Roman" w:cs="Times New Roman"/>
          <w:sz w:val="24"/>
          <w:szCs w:val="24"/>
        </w:rPr>
        <w:t xml:space="preserve">. Although </w:t>
      </w:r>
      <w:r>
        <w:rPr>
          <w:rFonts w:ascii="Times New Roman" w:hAnsi="Times New Roman" w:eastAsia="Times New Roman" w:cs="Times New Roman"/>
          <w:i/>
          <w:iCs/>
          <w:sz w:val="24"/>
          <w:szCs w:val="24"/>
        </w:rPr>
        <w:t>C++ Standard Library</w:t>
      </w:r>
      <w:r>
        <w:rPr>
          <w:rFonts w:ascii="Times New Roman" w:hAnsi="Times New Roman" w:eastAsia="Times New Roman" w:cs="Times New Roman"/>
          <w:sz w:val="24"/>
          <w:szCs w:val="24"/>
        </w:rPr>
        <w:t xml:space="preserve"> is the official name of the library as defined in ISO 14882, due to the popular use of "STL" and "Standard Template Library" in search engines, we occasionally use those names to make it easier to find our documentation.</w:t>
      </w:r>
    </w:p>
    <w:p w14:paraId="18E790A3">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From a historical perspective, "STL" originally referred to the Standard Template Library written by Alexander Stepanov. Parts of that library were standardized in the C++ Standard Library, along with the ISO C runtime library, parts of the Boost library, and other functionality. Sometimes "STL" is used to refer to the containers and algorithms parts of the C++ Standard Library adapted from Stepanov's STL. In this documentation, Standard Template Library (STL) refers to the C++ Standard Library as a whole.</w:t>
      </w:r>
    </w:p>
    <w:p w14:paraId="15215C3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In this section</w:t>
      </w:r>
    </w:p>
    <w:p w14:paraId="387E2439">
      <w:p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"https://learn.microsoft.com/en-us/cpp/standard-library/cpp-standard-library-overview?view=msvc-170" </w:instrText>
      </w:r>
      <w:r>
        <w:fldChar w:fldCharType="separate"/>
      </w:r>
      <w:r>
        <w:rPr>
          <w:rFonts w:ascii="Times New Roman" w:hAnsi="Times New Roman" w:eastAsia="Times New Roman" w:cs="Times New Roman"/>
          <w:color w:val="0000FF"/>
          <w:sz w:val="24"/>
          <w:szCs w:val="24"/>
          <w:u w:val="single"/>
        </w:rPr>
        <w:t>C++ Standard Library overview</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Provides an overview of the Microsoft implementation of the C++ Standard Library.</w:t>
      </w:r>
    </w:p>
    <w:p w14:paraId="786C8744">
      <w:p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"https://learn.microsoft.com/en-us/cpp/standard-library/iostream-programming?view=msvc-170" </w:instrText>
      </w:r>
      <w:r>
        <w:fldChar w:fldCharType="separate"/>
      </w:r>
      <w:r>
        <w:rPr>
          <w:rFonts w:ascii="Courier New" w:hAnsi="Courier New" w:eastAsia="Times New Roman" w:cs="Courier New"/>
          <w:color w:val="0000FF"/>
          <w:sz w:val="20"/>
          <w:szCs w:val="20"/>
          <w:u w:val="single"/>
        </w:rPr>
        <w:t>iostream</w:t>
      </w:r>
      <w:r>
        <w:rPr>
          <w:rFonts w:ascii="Times New Roman" w:hAnsi="Times New Roman" w:eastAsia="Times New Roman" w:cs="Times New Roman"/>
          <w:color w:val="0000FF"/>
          <w:sz w:val="24"/>
          <w:szCs w:val="24"/>
          <w:u w:val="single"/>
        </w:rPr>
        <w:t xml:space="preserve"> programming</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Provides an overview of </w:t>
      </w:r>
      <w:r>
        <w:rPr>
          <w:rFonts w:ascii="Courier New" w:hAnsi="Courier New" w:eastAsia="Times New Roman" w:cs="Courier New"/>
          <w:sz w:val="20"/>
          <w:szCs w:val="20"/>
        </w:rPr>
        <w:t>iostream</w:t>
      </w:r>
      <w:r>
        <w:rPr>
          <w:rFonts w:ascii="Times New Roman" w:hAnsi="Times New Roman" w:eastAsia="Times New Roman" w:cs="Times New Roman"/>
          <w:sz w:val="24"/>
          <w:szCs w:val="24"/>
        </w:rPr>
        <w:t xml:space="preserve"> programming.</w:t>
      </w:r>
    </w:p>
    <w:p w14:paraId="67C0E7F4">
      <w:p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"https://learn.microsoft.com/en-us/cpp/standard-library/cpp-standard-library-header-files?view=msvc-170" </w:instrText>
      </w:r>
      <w:r>
        <w:fldChar w:fldCharType="separate"/>
      </w:r>
      <w:r>
        <w:rPr>
          <w:rFonts w:ascii="Times New Roman" w:hAnsi="Times New Roman" w:eastAsia="Times New Roman" w:cs="Times New Roman"/>
          <w:color w:val="0000FF"/>
          <w:sz w:val="24"/>
          <w:szCs w:val="24"/>
          <w:u w:val="single"/>
        </w:rPr>
        <w:t>Header files reference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Provides links to reference topics about the C++ Standard Library header files, with code examples.</w:t>
      </w:r>
    </w:p>
    <w:p w14:paraId="40D16120">
      <w:pPr>
        <w:pStyle w:val="2"/>
      </w:pPr>
      <w:r>
        <w:t>Use the Microsoft C++ toolset from the command line</w:t>
      </w:r>
    </w:p>
    <w:p w14:paraId="7BA9A73C">
      <w:pPr>
        <w:numPr>
          <w:ilvl w:val="0"/>
          <w:numId w:val="371"/>
        </w:numPr>
        <w:spacing w:before="100" w:beforeAutospacing="1" w:after="100" w:afterAutospacing="1" w:line="240" w:lineRule="auto"/>
      </w:pPr>
      <w:r>
        <w:t>Article</w:t>
      </w:r>
    </w:p>
    <w:p w14:paraId="49FE6EA5">
      <w:pPr>
        <w:numPr>
          <w:ilvl w:val="0"/>
          <w:numId w:val="371"/>
        </w:numPr>
        <w:spacing w:before="100" w:beforeAutospacing="1" w:after="100" w:afterAutospacing="1" w:line="240" w:lineRule="auto"/>
      </w:pPr>
      <w:r>
        <w:t xml:space="preserve">03/02/2023 </w:t>
      </w:r>
    </w:p>
    <w:p w14:paraId="7BEF7FEA">
      <w:pPr>
        <w:numPr>
          <w:ilvl w:val="0"/>
          <w:numId w:val="371"/>
        </w:numPr>
        <w:spacing w:before="100" w:beforeAutospacing="1" w:after="100" w:afterAutospacing="1" w:line="240" w:lineRule="auto"/>
      </w:pPr>
    </w:p>
    <w:p w14:paraId="0450E23C">
      <w:pPr>
        <w:pStyle w:val="3"/>
      </w:pPr>
      <w:r>
        <w:t>In this article</w:t>
      </w:r>
    </w:p>
    <w:p w14:paraId="7BAF9DAD">
      <w:pPr>
        <w:numPr>
          <w:ilvl w:val="0"/>
          <w:numId w:val="372"/>
        </w:numPr>
        <w:spacing w:before="100" w:beforeAutospacing="1" w:after="100" w:afterAutospacing="1" w:line="240" w:lineRule="auto"/>
      </w:pPr>
      <w:r>
        <w:fldChar w:fldCharType="begin"/>
      </w:r>
      <w:r>
        <w:instrText xml:space="preserve"> HYPERLINK "https://learn.microsoft.com/en-us/cpp/build/building-on-the-command-line?view=msvc-170" \l "download-and-install-the-tools" </w:instrText>
      </w:r>
      <w:r>
        <w:fldChar w:fldCharType="separate"/>
      </w:r>
      <w:r>
        <w:rPr>
          <w:rStyle w:val="12"/>
        </w:rPr>
        <w:t>Download and install the tools</w:t>
      </w:r>
      <w:r>
        <w:rPr>
          <w:rStyle w:val="12"/>
        </w:rPr>
        <w:fldChar w:fldCharType="end"/>
      </w:r>
      <w:r>
        <w:t xml:space="preserve"> </w:t>
      </w:r>
    </w:p>
    <w:p w14:paraId="428C7B1E">
      <w:pPr>
        <w:numPr>
          <w:ilvl w:val="0"/>
          <w:numId w:val="372"/>
        </w:numPr>
        <w:spacing w:before="100" w:beforeAutospacing="1" w:after="100" w:afterAutospacing="1" w:line="240" w:lineRule="auto"/>
      </w:pPr>
      <w:r>
        <w:fldChar w:fldCharType="begin"/>
      </w:r>
      <w:r>
        <w:instrText xml:space="preserve"> HYPERLINK "https://learn.microsoft.com/en-us/cpp/build/building-on-the-command-line?view=msvc-170" \l "how-to-use-the-command-line-tools" </w:instrText>
      </w:r>
      <w:r>
        <w:fldChar w:fldCharType="separate"/>
      </w:r>
      <w:r>
        <w:rPr>
          <w:rStyle w:val="12"/>
        </w:rPr>
        <w:t>How to use the command-line tools</w:t>
      </w:r>
      <w:r>
        <w:rPr>
          <w:rStyle w:val="12"/>
        </w:rPr>
        <w:fldChar w:fldCharType="end"/>
      </w:r>
      <w:r>
        <w:t xml:space="preserve"> </w:t>
      </w:r>
    </w:p>
    <w:p w14:paraId="0FEC90E4">
      <w:pPr>
        <w:numPr>
          <w:ilvl w:val="0"/>
          <w:numId w:val="372"/>
        </w:numPr>
        <w:spacing w:before="100" w:beforeAutospacing="1" w:after="100" w:afterAutospacing="1" w:line="240" w:lineRule="auto"/>
      </w:pPr>
      <w:r>
        <w:fldChar w:fldCharType="begin"/>
      </w:r>
      <w:r>
        <w:instrText xml:space="preserve"> HYPERLINK "https://learn.microsoft.com/en-us/cpp/build/building-on-the-command-line?view=msvc-170" \l "path_and_environment" </w:instrText>
      </w:r>
      <w:r>
        <w:fldChar w:fldCharType="separate"/>
      </w:r>
      <w:r>
        <w:rPr>
          <w:rStyle w:val="12"/>
        </w:rPr>
        <w:t>Path and environment variables for command-line builds</w:t>
      </w:r>
      <w:r>
        <w:rPr>
          <w:rStyle w:val="12"/>
        </w:rPr>
        <w:fldChar w:fldCharType="end"/>
      </w:r>
      <w:r>
        <w:t xml:space="preserve"> </w:t>
      </w:r>
    </w:p>
    <w:p w14:paraId="741447B9">
      <w:pPr>
        <w:numPr>
          <w:ilvl w:val="0"/>
          <w:numId w:val="372"/>
        </w:numPr>
        <w:spacing w:before="100" w:beforeAutospacing="1" w:after="100" w:afterAutospacing="1" w:line="240" w:lineRule="auto"/>
      </w:pPr>
      <w:r>
        <w:fldChar w:fldCharType="begin"/>
      </w:r>
      <w:r>
        <w:instrText xml:space="preserve"> HYPERLINK "https://learn.microsoft.com/en-us/cpp/build/building-on-the-command-line?view=msvc-170" \l "developer_command_prompt_shortcuts" </w:instrText>
      </w:r>
      <w:r>
        <w:fldChar w:fldCharType="separate"/>
      </w:r>
      <w:r>
        <w:rPr>
          <w:rStyle w:val="12"/>
        </w:rPr>
        <w:t>Developer command prompt shortcuts</w:t>
      </w:r>
      <w:r>
        <w:rPr>
          <w:rStyle w:val="12"/>
        </w:rPr>
        <w:fldChar w:fldCharType="end"/>
      </w:r>
      <w:r>
        <w:t xml:space="preserve"> </w:t>
      </w:r>
    </w:p>
    <w:p w14:paraId="3F48538A">
      <w:pPr>
        <w:pStyle w:val="13"/>
      </w:pPr>
      <w:r>
        <w:t>You can build C and C++ applications on the command line by using tools that are included in Visual Studio. The Microsoft C++ (MSVC) compiler toolset is also downloadable as a standalone package. You don't need to install the Visual Studio IDE if you don't plan to use it.</w:t>
      </w:r>
    </w:p>
    <w:p w14:paraId="2444F3C5">
      <w:pPr>
        <w:pStyle w:val="63"/>
      </w:pPr>
      <w:r>
        <w:t>Note</w:t>
      </w:r>
    </w:p>
    <w:p w14:paraId="49A6CD7E">
      <w:pPr>
        <w:pStyle w:val="13"/>
      </w:pPr>
      <w:r>
        <w:t xml:space="preserve">This article is about how to set up an environment to use the individual compilers, linkers, librarian, and other basic tools. The native project build system in Visual Studio, based on MSBuild, doesn't use the environment as described in this article. For more information on how to use MSBuild from the command line, see </w:t>
      </w:r>
      <w:r>
        <w:fldChar w:fldCharType="begin"/>
      </w:r>
      <w:r>
        <w:instrText xml:space="preserve"> HYPERLINK "https://learn.microsoft.com/en-us/cpp/build/msbuild-visual-cpp?view=msvc-170" </w:instrText>
      </w:r>
      <w:r>
        <w:fldChar w:fldCharType="separate"/>
      </w:r>
      <w:r>
        <w:rPr>
          <w:rStyle w:val="12"/>
        </w:rPr>
        <w:t>MSBuild on the command line - C++</w:t>
      </w:r>
      <w:r>
        <w:rPr>
          <w:rStyle w:val="12"/>
        </w:rPr>
        <w:fldChar w:fldCharType="end"/>
      </w:r>
      <w:r>
        <w:t>.</w:t>
      </w:r>
    </w:p>
    <w:p w14:paraId="5738F834">
      <w:pPr>
        <w:pStyle w:val="3"/>
      </w:pPr>
      <w:r>
        <w:t>Download and install the tools</w:t>
      </w:r>
    </w:p>
    <w:p w14:paraId="2612808C">
      <w:pPr>
        <w:pStyle w:val="13"/>
      </w:pPr>
      <w:r>
        <w:t xml:space="preserve">If you've installed Visual Studio and a C++ workload, you have all the command-line tools. For information on how to install C++ and Visual Studio, see </w:t>
      </w:r>
      <w:r>
        <w:fldChar w:fldCharType="begin"/>
      </w:r>
      <w:r>
        <w:instrText xml:space="preserve"> HYPERLINK "https://learn.microsoft.com/en-us/cpp/build/vscpp-step-0-installation?view=msvc-170" </w:instrText>
      </w:r>
      <w:r>
        <w:fldChar w:fldCharType="separate"/>
      </w:r>
      <w:r>
        <w:rPr>
          <w:rStyle w:val="12"/>
        </w:rPr>
        <w:t>Install C++ support in Visual Studio</w:t>
      </w:r>
      <w:r>
        <w:rPr>
          <w:rStyle w:val="12"/>
        </w:rPr>
        <w:fldChar w:fldCharType="end"/>
      </w:r>
      <w:r>
        <w:t xml:space="preserve">. If you only want the command-line toolset, download the </w:t>
      </w:r>
      <w:r>
        <w:fldChar w:fldCharType="begin"/>
      </w:r>
      <w:r>
        <w:instrText xml:space="preserve"> HYPERLINK "https://visualstudio.microsoft.com/downloads/" \l "build-tools-for-visual-studio-2022" </w:instrText>
      </w:r>
      <w:r>
        <w:fldChar w:fldCharType="separate"/>
      </w:r>
      <w:r>
        <w:rPr>
          <w:rStyle w:val="12"/>
        </w:rPr>
        <w:t>Build Tools for Visual Studio</w:t>
      </w:r>
      <w:r>
        <w:rPr>
          <w:rStyle w:val="12"/>
        </w:rPr>
        <w:fldChar w:fldCharType="end"/>
      </w:r>
      <w:r>
        <w:t xml:space="preserve">. When you run the downloaded executable, it updates and runs the Visual Studio Installer. To install only the tools you need for C++ development, select the </w:t>
      </w:r>
      <w:r>
        <w:rPr>
          <w:rStyle w:val="14"/>
        </w:rPr>
        <w:t>Desktop development with C++</w:t>
      </w:r>
      <w:r>
        <w:t xml:space="preserve"> workload. You can select optional libraries and toolsets to include under </w:t>
      </w:r>
      <w:r>
        <w:rPr>
          <w:rStyle w:val="14"/>
        </w:rPr>
        <w:t>Installation details</w:t>
      </w:r>
      <w:r>
        <w:t xml:space="preserve">. To build code by using the Visual Studio 2015, 2017, or 2019 toolsets, select the optional MSVC v140, v141, or v142 build tools. When you're satisfied with your selections, choose </w:t>
      </w:r>
      <w:r>
        <w:rPr>
          <w:rStyle w:val="14"/>
        </w:rPr>
        <w:t>Install</w:t>
      </w:r>
      <w:r>
        <w:t>.</w:t>
      </w:r>
    </w:p>
    <w:p w14:paraId="743A62C0">
      <w:pPr>
        <w:pStyle w:val="3"/>
      </w:pPr>
      <w:r>
        <w:t>How to use the command-line tools</w:t>
      </w:r>
    </w:p>
    <w:p w14:paraId="0052278C">
      <w:pPr>
        <w:pStyle w:val="13"/>
      </w:pPr>
      <w:r>
        <w:t xml:space="preserve">When you choose one of the C++ workloads in the Visual Studio Installer, it installs the Visual Studio </w:t>
      </w:r>
      <w:r>
        <w:rPr>
          <w:rStyle w:val="9"/>
        </w:rPr>
        <w:t>platform toolset</w:t>
      </w:r>
      <w:r>
        <w:t>. A platform toolset has all the C and C++ tools for a specific Visual Studio version. The tools include the C/C++ compilers, linkers, assemblers, and other build tools, and matching libraries and header files. You can use all of these tools at the command line. They're also used internally by the Visual Studio IDE. There are separate x86-hosted and x64-hosted compilers and tools to build code for x86, x64, ARM, and ARM64 targets. Each set of tools for a particular host and target build architecture is stored in its own directory.</w:t>
      </w:r>
    </w:p>
    <w:p w14:paraId="48326068">
      <w:pPr>
        <w:pStyle w:val="13"/>
      </w:pPr>
      <w:r>
        <w:t xml:space="preserve">To work correctly, the tools require several specific environment variables to be set. These variables are used to add the tools to the path, and to set the locations of include files, library files, and SDKs. To make it easy to set these environment variables, the installer creates customized </w:t>
      </w:r>
      <w:r>
        <w:rPr>
          <w:rStyle w:val="9"/>
        </w:rPr>
        <w:t>command files</w:t>
      </w:r>
      <w:r>
        <w:t>, or batch files, during installation. You can run one of these command files to set a specific host and target build architecture, Windows SDK version, and platform toolset. For convenience, the installer also creates shortcuts in your Start menu. The shortcuts open developer command prompt windows by using these command files for specific combinations of host and target. These shortcuts ensure all the required environment variables are set and ready to use.</w:t>
      </w:r>
    </w:p>
    <w:p w14:paraId="631810C0">
      <w:pPr>
        <w:pStyle w:val="13"/>
      </w:pPr>
      <w:r>
        <w:t>The required environment variables are specific to your installation and to the build architecture you choose. They also might be changed by product updates or upgrades. This variability is one reason why we recommend you use an installed command prompt shortcut or command file, instead of setting the environment variables yourself.</w:t>
      </w:r>
    </w:p>
    <w:p w14:paraId="048B788E">
      <w:pPr>
        <w:pStyle w:val="13"/>
      </w:pPr>
      <w:r>
        <w:t>The toolsets, command files, and shortcuts installed depend on your computer processor and the options you selected during installation. The x86-hosted tools and cross tools that build x86 and x64 code are always installed. If you have 64-bit Windows, the x64-hosted tools and cross tools that build x86 and x64 code are also installed. If you choose the optional C++ Universal Windows Platform tools, then the x86 and x64 tools that build ARM and ARM64 code also get installed. Other workloads may install these and other tools.</w:t>
      </w:r>
    </w:p>
    <w:p w14:paraId="07DB79BC">
      <w:pPr>
        <w:pStyle w:val="3"/>
      </w:pPr>
      <w:r>
        <w:t>Path and environment variables for command-line builds</w:t>
      </w:r>
    </w:p>
    <w:p w14:paraId="42B4CAE2">
      <w:pPr>
        <w:pStyle w:val="13"/>
      </w:pPr>
      <w:r>
        <w:t xml:space="preserve">The MSVC command-line tools use the </w:t>
      </w:r>
      <w:r>
        <w:rPr>
          <w:rStyle w:val="11"/>
        </w:rPr>
        <w:t>PATH</w:t>
      </w:r>
      <w:r>
        <w:t xml:space="preserve">, </w:t>
      </w:r>
      <w:r>
        <w:rPr>
          <w:rStyle w:val="11"/>
        </w:rPr>
        <w:t>TMP</w:t>
      </w:r>
      <w:r>
        <w:t xml:space="preserve">, </w:t>
      </w:r>
      <w:r>
        <w:rPr>
          <w:rStyle w:val="11"/>
        </w:rPr>
        <w:t>INCLUDE</w:t>
      </w:r>
      <w:r>
        <w:t xml:space="preserve">, </w:t>
      </w:r>
      <w:r>
        <w:rPr>
          <w:rStyle w:val="11"/>
        </w:rPr>
        <w:t>LIB</w:t>
      </w:r>
      <w:r>
        <w:t xml:space="preserve">, and </w:t>
      </w:r>
      <w:r>
        <w:rPr>
          <w:rStyle w:val="11"/>
        </w:rPr>
        <w:t>LIBPATH</w:t>
      </w:r>
      <w:r>
        <w:t xml:space="preserve"> environment variables, and also use other environment variables specific to your installed tools, platforms, and SDKs. Even a simple Visual Studio installation may set twenty or more environment variables. This complexity is why we strongly recommend that you use a </w:t>
      </w:r>
      <w:r>
        <w:fldChar w:fldCharType="begin"/>
      </w:r>
      <w:r>
        <w:instrText xml:space="preserve"> HYPERLINK "https://learn.microsoft.com/en-us/cpp/build/building-on-the-command-line?view=msvc-170" \l "developer_command_prompt_shortcuts" </w:instrText>
      </w:r>
      <w:r>
        <w:fldChar w:fldCharType="separate"/>
      </w:r>
      <w:r>
        <w:rPr>
          <w:rStyle w:val="12"/>
        </w:rPr>
        <w:t>developer command prompt shortcut</w:t>
      </w:r>
      <w:r>
        <w:rPr>
          <w:rStyle w:val="12"/>
        </w:rPr>
        <w:fldChar w:fldCharType="end"/>
      </w:r>
      <w:r>
        <w:t xml:space="preserve"> or one of the </w:t>
      </w:r>
      <w:r>
        <w:fldChar w:fldCharType="begin"/>
      </w:r>
      <w:r>
        <w:instrText xml:space="preserve"> HYPERLINK "https://learn.microsoft.com/en-us/cpp/build/building-on-the-command-line?view=msvc-170" \l "developer_command_file_locations" </w:instrText>
      </w:r>
      <w:r>
        <w:fldChar w:fldCharType="separate"/>
      </w:r>
      <w:r>
        <w:rPr>
          <w:rStyle w:val="12"/>
        </w:rPr>
        <w:t>customized command files</w:t>
      </w:r>
      <w:r>
        <w:rPr>
          <w:rStyle w:val="12"/>
        </w:rPr>
        <w:fldChar w:fldCharType="end"/>
      </w:r>
      <w:r>
        <w:t>. We don't recommend you set these variables in the Windows environment yourself.</w:t>
      </w:r>
    </w:p>
    <w:p w14:paraId="4C952AFC">
      <w:pPr>
        <w:pStyle w:val="13"/>
      </w:pPr>
      <w:r>
        <w:t xml:space="preserve">To see which environment variables are set by a developer command prompt shortcut, you can use the </w:t>
      </w:r>
      <w:r>
        <w:rPr>
          <w:rStyle w:val="11"/>
        </w:rPr>
        <w:t>SET</w:t>
      </w:r>
      <w:r>
        <w:t xml:space="preserve"> command. Open a plain command prompt window and capture the output of the </w:t>
      </w:r>
      <w:r>
        <w:rPr>
          <w:rStyle w:val="11"/>
        </w:rPr>
        <w:t>SET</w:t>
      </w:r>
      <w:r>
        <w:t xml:space="preserve"> command for a baseline. Open a developer command prompt window and capture the output of the </w:t>
      </w:r>
      <w:r>
        <w:rPr>
          <w:rStyle w:val="11"/>
        </w:rPr>
        <w:t>SET</w:t>
      </w:r>
      <w:r>
        <w:t xml:space="preserve"> command for comparison. Use a diff tool such as the one built into Visual Studio to highlight the environment variables set by the developer command prompt. For more information about the compiler and linker environment variables, see </w:t>
      </w:r>
      <w:r>
        <w:fldChar w:fldCharType="begin"/>
      </w:r>
      <w:r>
        <w:instrText xml:space="preserve"> HYPERLINK "https://learn.microsoft.com/en-us/cpp/build/reference/cl-environment-variables?view=msvc-170" </w:instrText>
      </w:r>
      <w:r>
        <w:fldChar w:fldCharType="separate"/>
      </w:r>
      <w:r>
        <w:rPr>
          <w:rStyle w:val="12"/>
        </w:rPr>
        <w:t>CL environment variables</w:t>
      </w:r>
      <w:r>
        <w:rPr>
          <w:rStyle w:val="12"/>
        </w:rPr>
        <w:fldChar w:fldCharType="end"/>
      </w:r>
      <w:r>
        <w:t>.</w:t>
      </w:r>
    </w:p>
    <w:p w14:paraId="7C13E23D">
      <w:pPr>
        <w:pStyle w:val="3"/>
      </w:pPr>
      <w:r>
        <w:t>Developer command prompt shortcuts</w:t>
      </w:r>
    </w:p>
    <w:p w14:paraId="76985370">
      <w:pPr>
        <w:pStyle w:val="13"/>
      </w:pPr>
      <w:r>
        <w:t>The command prompt shortcuts are installed in a version-specific Visual Studio folder in your Windows Start menu. Here's a list of the base command prompt shortcuts and the build architectures they support:</w:t>
      </w:r>
    </w:p>
    <w:p w14:paraId="526FA4CF">
      <w:pPr>
        <w:numPr>
          <w:ilvl w:val="0"/>
          <w:numId w:val="373"/>
        </w:numPr>
        <w:spacing w:before="100" w:beforeAutospacing="1" w:after="100" w:afterAutospacing="1" w:line="240" w:lineRule="auto"/>
      </w:pPr>
      <w:r>
        <w:rPr>
          <w:rStyle w:val="14"/>
        </w:rPr>
        <w:t>Developer Command Prompt</w:t>
      </w:r>
      <w:r>
        <w:t xml:space="preserve"> - Sets the environment to use 32-bit, x86-native tools to build 32-bit, x86-native code.</w:t>
      </w:r>
    </w:p>
    <w:p w14:paraId="72206202">
      <w:pPr>
        <w:numPr>
          <w:ilvl w:val="0"/>
          <w:numId w:val="373"/>
        </w:numPr>
        <w:spacing w:before="100" w:beforeAutospacing="1" w:after="100" w:afterAutospacing="1" w:line="240" w:lineRule="auto"/>
      </w:pPr>
      <w:r>
        <w:rPr>
          <w:rStyle w:val="14"/>
        </w:rPr>
        <w:t>x86 Native Tools Command Prompt</w:t>
      </w:r>
      <w:r>
        <w:t xml:space="preserve"> - Sets the environment to use 32-bit, x86-native tools to build 32-bit, x86-native code.</w:t>
      </w:r>
    </w:p>
    <w:p w14:paraId="1518D492">
      <w:pPr>
        <w:numPr>
          <w:ilvl w:val="0"/>
          <w:numId w:val="373"/>
        </w:numPr>
        <w:spacing w:before="100" w:beforeAutospacing="1" w:after="100" w:afterAutospacing="1" w:line="240" w:lineRule="auto"/>
      </w:pPr>
      <w:r>
        <w:rPr>
          <w:rStyle w:val="14"/>
        </w:rPr>
        <w:t>x64 Native Tools Command Prompt</w:t>
      </w:r>
      <w:r>
        <w:t xml:space="preserve"> - Sets the environment to use 64-bit, x64-native tools to build 64-bit, x64-native code.</w:t>
      </w:r>
    </w:p>
    <w:p w14:paraId="13D069CF">
      <w:pPr>
        <w:numPr>
          <w:ilvl w:val="0"/>
          <w:numId w:val="373"/>
        </w:numPr>
        <w:spacing w:before="100" w:beforeAutospacing="1" w:after="100" w:afterAutospacing="1" w:line="240" w:lineRule="auto"/>
      </w:pPr>
      <w:r>
        <w:rPr>
          <w:rStyle w:val="14"/>
        </w:rPr>
        <w:t>x86_x64 Cross Tools Command Prompt</w:t>
      </w:r>
      <w:r>
        <w:t xml:space="preserve"> - Sets the environment to use 32-bit, x86-native tools to build 64-bit, x64-native code.</w:t>
      </w:r>
    </w:p>
    <w:p w14:paraId="3C0D02F3">
      <w:pPr>
        <w:numPr>
          <w:ilvl w:val="0"/>
          <w:numId w:val="373"/>
        </w:numPr>
        <w:spacing w:before="100" w:beforeAutospacing="1" w:after="100" w:afterAutospacing="1" w:line="240" w:lineRule="auto"/>
      </w:pPr>
      <w:r>
        <w:rPr>
          <w:rStyle w:val="14"/>
        </w:rPr>
        <w:t>x64_x86 Cross Tools Command Prompt</w:t>
      </w:r>
      <w:r>
        <w:t xml:space="preserve"> - Sets the environment to use 64-bit, x64-native tools to build 32-bit, x86-native code.</w:t>
      </w:r>
    </w:p>
    <w:p w14:paraId="36627D44">
      <w:pPr>
        <w:pStyle w:val="13"/>
      </w:pPr>
      <w:r>
        <w:t xml:space="preserve">The Start menu folder and shortcut names vary depending on the installed version of Visual Studio. If you set one, they also depend on the installation </w:t>
      </w:r>
      <w:r>
        <w:rPr>
          <w:rStyle w:val="14"/>
        </w:rPr>
        <w:t>Nickname</w:t>
      </w:r>
      <w:r>
        <w:t xml:space="preserve">. For example, suppose you installed Visual Studio 2022, and you gave it a nickname of </w:t>
      </w:r>
      <w:r>
        <w:rPr>
          <w:rStyle w:val="9"/>
        </w:rPr>
        <w:t>Latest</w:t>
      </w:r>
      <w:r>
        <w:t xml:space="preserve">. The developer command prompt shortcut is named </w:t>
      </w:r>
      <w:r>
        <w:rPr>
          <w:rStyle w:val="14"/>
        </w:rPr>
        <w:t>Developer Command Prompt for VS 2022 (Latest)</w:t>
      </w:r>
      <w:r>
        <w:t xml:space="preserve">, in a folder named </w:t>
      </w:r>
      <w:r>
        <w:rPr>
          <w:rStyle w:val="14"/>
        </w:rPr>
        <w:t>Visual Studio 2022</w:t>
      </w:r>
      <w:r>
        <w:t>.</w:t>
      </w:r>
    </w:p>
    <w:p w14:paraId="0EA42E6C">
      <w:pPr>
        <w:pStyle w:val="63"/>
      </w:pPr>
      <w:r>
        <w:t>Note</w:t>
      </w:r>
    </w:p>
    <w:p w14:paraId="4C04A6E2">
      <w:pPr>
        <w:pStyle w:val="13"/>
      </w:pPr>
      <w:r>
        <w:t xml:space="preserve">Several command-line tools or tool options may require Administrator permission. If you have permission issues when you use them, we recommend that you open the developer command prompt window by using the </w:t>
      </w:r>
      <w:r>
        <w:rPr>
          <w:rStyle w:val="14"/>
        </w:rPr>
        <w:t>Run as Administrator</w:t>
      </w:r>
      <w:r>
        <w:t xml:space="preserve"> option. Right-click to open the shortcut menu for the command prompt window, then choose </w:t>
      </w:r>
      <w:r>
        <w:rPr>
          <w:rStyle w:val="14"/>
        </w:rPr>
        <w:t>More</w:t>
      </w:r>
      <w:r>
        <w:t xml:space="preserve">, </w:t>
      </w:r>
      <w:r>
        <w:rPr>
          <w:rStyle w:val="14"/>
        </w:rPr>
        <w:t>Run as administrator</w:t>
      </w:r>
      <w:r>
        <w:t>.</w:t>
      </w:r>
    </w:p>
    <w:p w14:paraId="217D6841">
      <w:pPr>
        <w:pStyle w:val="4"/>
      </w:pPr>
      <w:r>
        <w:t>To open a developer command prompt window</w:t>
      </w:r>
    </w:p>
    <w:p w14:paraId="4FD7CA65">
      <w:pPr>
        <w:pStyle w:val="13"/>
        <w:numPr>
          <w:ilvl w:val="0"/>
          <w:numId w:val="374"/>
        </w:numPr>
      </w:pPr>
      <w:r>
        <w:t xml:space="preserve">On the desktop, open the Windows </w:t>
      </w:r>
      <w:r>
        <w:rPr>
          <w:rStyle w:val="14"/>
        </w:rPr>
        <w:t>Start</w:t>
      </w:r>
      <w:r>
        <w:t xml:space="preserve"> menu. In Windows 11, choose the </w:t>
      </w:r>
      <w:r>
        <w:rPr>
          <w:rStyle w:val="14"/>
        </w:rPr>
        <w:t>All apps</w:t>
      </w:r>
      <w:r>
        <w:t xml:space="preserve"> button to open the list of installed apps. In Windows 10, the list is open to the left. Scroll down the list to find and open the folder (not the app) for your version of Visual Studio, for example, </w:t>
      </w:r>
      <w:r>
        <w:rPr>
          <w:rStyle w:val="14"/>
        </w:rPr>
        <w:t>Visual Studio 2022</w:t>
      </w:r>
      <w:r>
        <w:t>.</w:t>
      </w:r>
    </w:p>
    <w:p w14:paraId="69E3EF8C">
      <w:pPr>
        <w:pStyle w:val="13"/>
        <w:numPr>
          <w:ilvl w:val="0"/>
          <w:numId w:val="374"/>
        </w:numPr>
      </w:pPr>
      <w:r>
        <w:t xml:space="preserve">In the folder, choose the </w:t>
      </w:r>
      <w:r>
        <w:rPr>
          <w:rStyle w:val="14"/>
        </w:rPr>
        <w:t>Developer Command Prompt</w:t>
      </w:r>
      <w:r>
        <w:t xml:space="preserve"> for your version of Visual Studio. This shortcut starts a developer command prompt window that uses the default build architecture of 32-bit, x86-native tools to build 32-bit, x86-native code. If you prefer a non-default build architecture, choose one of the native or cross tools command prompts to specify the host and target architecture.</w:t>
      </w:r>
    </w:p>
    <w:p w14:paraId="19C1C52C">
      <w:pPr>
        <w:pStyle w:val="13"/>
      </w:pPr>
      <w:r>
        <w:t xml:space="preserve">For an even faster way to open a developer command prompt, enter </w:t>
      </w:r>
      <w:r>
        <w:rPr>
          <w:rStyle w:val="9"/>
        </w:rPr>
        <w:t>developer command prompt</w:t>
      </w:r>
      <w:r>
        <w:t xml:space="preserve"> in the desktop search box. Then choose the result you want.</w:t>
      </w:r>
    </w:p>
    <w:p w14:paraId="21224275">
      <w:pPr>
        <w:pStyle w:val="63"/>
      </w:pPr>
      <w:r>
        <w:t>Note</w:t>
      </w:r>
    </w:p>
    <w:p w14:paraId="0AEC58FA">
      <w:pPr>
        <w:pStyle w:val="13"/>
      </w:pPr>
      <w:r>
        <w:t xml:space="preserve">By default, the current working directory in a developer command prompt is the root of your Visual Studio installation in the Program Files directory. This isn't an appropriate location for your code and projects. Change the current working directory to another location before you create a project. The IDE creates projects in your user directory, typically in </w:t>
      </w:r>
      <w:r>
        <w:rPr>
          <w:rStyle w:val="9"/>
        </w:rPr>
        <w:t>%USERPROFILE%\source\repos</w:t>
      </w:r>
      <w:r>
        <w:t>.</w:t>
      </w:r>
    </w:p>
    <w:p w14:paraId="4834C68C">
      <w:pPr>
        <w:pStyle w:val="3"/>
      </w:pPr>
      <w:r>
        <w:t>Developer command file locations</w:t>
      </w:r>
    </w:p>
    <w:p w14:paraId="05F97BE1">
      <w:pPr>
        <w:pStyle w:val="13"/>
      </w:pPr>
      <w:r>
        <w:t>If you prefer to set the build environment in an existing command prompt window, you can use one of the command files created by the installer. We recommend you set the environment in a new command prompt window. We don't recommend you later switch environments in the same command window.</w:t>
      </w:r>
    </w:p>
    <w:p w14:paraId="4E77625F">
      <w:pPr>
        <w:pStyle w:val="13"/>
      </w:pPr>
      <w:r>
        <w:t xml:space="preserve">The command file location depends on the version of Visual Studio you installed, and on choices you made during installation. For Visual Studio 2019, the typical installation location on a 64-bit system is in </w:t>
      </w:r>
      <w:r>
        <w:rPr>
          <w:rStyle w:val="11"/>
          <w:i/>
          <w:iCs/>
        </w:rPr>
        <w:t>\Program Files\Microsoft Visual Studio\2022\&lt;edition&gt;</w:t>
      </w:r>
      <w:r>
        <w:t xml:space="preserve">. The </w:t>
      </w:r>
      <w:r>
        <w:rPr>
          <w:rStyle w:val="11"/>
          <w:i/>
          <w:iCs/>
        </w:rPr>
        <w:t>&lt;edition&gt;</w:t>
      </w:r>
      <w:r>
        <w:t xml:space="preserve"> may be Community, Professional, Enterprise, BuildTools, or another nickname you supplied.</w:t>
      </w:r>
    </w:p>
    <w:p w14:paraId="609D9301">
      <w:pPr>
        <w:pStyle w:val="13"/>
      </w:pPr>
      <w:r>
        <w:t xml:space="preserve">The primary developer command prompt command file, </w:t>
      </w:r>
      <w:r>
        <w:rPr>
          <w:rStyle w:val="11"/>
          <w:i/>
          <w:iCs/>
        </w:rPr>
        <w:t>VsDevCmd.bat</w:t>
      </w:r>
      <w:r>
        <w:t xml:space="preserve">, is located in the </w:t>
      </w:r>
      <w:r>
        <w:rPr>
          <w:rStyle w:val="11"/>
          <w:i/>
          <w:iCs/>
        </w:rPr>
        <w:t>Common7\Tools</w:t>
      </w:r>
      <w:r>
        <w:t xml:space="preserve"> subdirectory. When no parameters are specified, it sets the environment to use the x86-native tools to build 32-bit x86 code.</w:t>
      </w:r>
    </w:p>
    <w:p w14:paraId="7D755730">
      <w:pPr>
        <w:pStyle w:val="13"/>
      </w:pPr>
      <w:r>
        <w:t>More command files are available to set up specific build architectures. The command files available depend on the Visual Studio workloads and options you've installed. In Visual Studio 2017 and Visual Studio 2019, you'll find them in the VC\Auxiliary\Build subdirectory.</w:t>
      </w:r>
    </w:p>
    <w:p w14:paraId="17BE8FBB">
      <w:pPr>
        <w:pStyle w:val="13"/>
      </w:pPr>
      <w:r>
        <w:t xml:space="preserve">These command files set default parameters and call </w:t>
      </w:r>
      <w:r>
        <w:rPr>
          <w:rStyle w:val="11"/>
          <w:i/>
          <w:iCs/>
        </w:rPr>
        <w:t>VsDevCmd.bat</w:t>
      </w:r>
      <w:r>
        <w:t xml:space="preserve"> to set up the specified build architecture environment. A typical installation may include these command files:</w:t>
      </w:r>
    </w:p>
    <w:tbl>
      <w:tblPr>
        <w:tblStyle w:val="8"/>
        <w:tblW w:w="0" w:type="auto"/>
        <w:tblCellSpacing w:w="15" w:type="dxa"/>
        <w:tblInd w:w="0" w:type="dxa"/>
        <w:tblLayout w:type="autofit"/>
        <w:tblCellMar>
          <w:top w:w="15" w:type="dxa"/>
          <w:left w:w="15" w:type="dxa"/>
          <w:bottom w:w="15" w:type="dxa"/>
          <w:right w:w="15" w:type="dxa"/>
        </w:tblCellMar>
      </w:tblPr>
      <w:tblGrid>
        <w:gridCol w:w="2596"/>
        <w:gridCol w:w="6854"/>
      </w:tblGrid>
      <w:tr w14:paraId="27595250">
        <w:tblPrEx>
          <w:tblCellMar>
            <w:top w:w="15" w:type="dxa"/>
            <w:left w:w="15" w:type="dxa"/>
            <w:bottom w:w="15" w:type="dxa"/>
            <w:right w:w="15" w:type="dxa"/>
          </w:tblCellMar>
        </w:tblPrEx>
        <w:trPr>
          <w:tblHeader/>
          <w:tblCellSpacing w:w="15" w:type="dxa"/>
        </w:trPr>
        <w:tc>
          <w:tcPr>
            <w:tcW w:w="0" w:type="auto"/>
            <w:vAlign w:val="center"/>
          </w:tcPr>
          <w:p w14:paraId="28C1A86D">
            <w:pPr>
              <w:jc w:val="center"/>
              <w:rPr>
                <w:b/>
                <w:bCs/>
              </w:rPr>
            </w:pPr>
            <w:r>
              <w:rPr>
                <w:b/>
                <w:bCs/>
              </w:rPr>
              <w:t>Command File</w:t>
            </w:r>
          </w:p>
        </w:tc>
        <w:tc>
          <w:tcPr>
            <w:tcW w:w="0" w:type="auto"/>
            <w:vAlign w:val="center"/>
          </w:tcPr>
          <w:p w14:paraId="0D59D70F">
            <w:pPr>
              <w:jc w:val="center"/>
              <w:rPr>
                <w:b/>
                <w:bCs/>
              </w:rPr>
            </w:pPr>
            <w:r>
              <w:rPr>
                <w:b/>
                <w:bCs/>
              </w:rPr>
              <w:t>Host and Target architectures</w:t>
            </w:r>
          </w:p>
        </w:tc>
      </w:tr>
      <w:tr w14:paraId="2E7292F5">
        <w:tblPrEx>
          <w:tblCellMar>
            <w:top w:w="15" w:type="dxa"/>
            <w:left w:w="15" w:type="dxa"/>
            <w:bottom w:w="15" w:type="dxa"/>
            <w:right w:w="15" w:type="dxa"/>
          </w:tblCellMar>
        </w:tblPrEx>
        <w:trPr>
          <w:tblCellSpacing w:w="15" w:type="dxa"/>
        </w:trPr>
        <w:tc>
          <w:tcPr>
            <w:tcW w:w="0" w:type="auto"/>
            <w:vAlign w:val="center"/>
          </w:tcPr>
          <w:p w14:paraId="3889F55D">
            <w:r>
              <w:rPr>
                <w:rStyle w:val="11"/>
                <w:rFonts w:eastAsiaTheme="minorHAnsi"/>
                <w:i/>
                <w:iCs/>
              </w:rPr>
              <w:t>vcvars32.bat</w:t>
            </w:r>
          </w:p>
        </w:tc>
        <w:tc>
          <w:tcPr>
            <w:tcW w:w="0" w:type="auto"/>
            <w:vAlign w:val="center"/>
          </w:tcPr>
          <w:p w14:paraId="5BF69010">
            <w:r>
              <w:t>Use the 32-bit x86-native tools to build 32-bit x86 code.</w:t>
            </w:r>
          </w:p>
        </w:tc>
      </w:tr>
      <w:tr w14:paraId="2DF440E6">
        <w:tblPrEx>
          <w:tblCellMar>
            <w:top w:w="15" w:type="dxa"/>
            <w:left w:w="15" w:type="dxa"/>
            <w:bottom w:w="15" w:type="dxa"/>
            <w:right w:w="15" w:type="dxa"/>
          </w:tblCellMar>
        </w:tblPrEx>
        <w:trPr>
          <w:tblCellSpacing w:w="15" w:type="dxa"/>
        </w:trPr>
        <w:tc>
          <w:tcPr>
            <w:tcW w:w="0" w:type="auto"/>
            <w:vAlign w:val="center"/>
          </w:tcPr>
          <w:p w14:paraId="5E5ABA3D">
            <w:r>
              <w:rPr>
                <w:rStyle w:val="11"/>
                <w:rFonts w:eastAsiaTheme="minorHAnsi"/>
                <w:i/>
                <w:iCs/>
              </w:rPr>
              <w:t>vcvars64.bat</w:t>
            </w:r>
          </w:p>
        </w:tc>
        <w:tc>
          <w:tcPr>
            <w:tcW w:w="0" w:type="auto"/>
            <w:vAlign w:val="center"/>
          </w:tcPr>
          <w:p w14:paraId="4C7E419B">
            <w:r>
              <w:t>Use the 64-bit x64-native tools to build 64-bit x64 code.</w:t>
            </w:r>
          </w:p>
        </w:tc>
      </w:tr>
      <w:tr w14:paraId="0459F5D4">
        <w:tblPrEx>
          <w:tblCellMar>
            <w:top w:w="15" w:type="dxa"/>
            <w:left w:w="15" w:type="dxa"/>
            <w:bottom w:w="15" w:type="dxa"/>
            <w:right w:w="15" w:type="dxa"/>
          </w:tblCellMar>
        </w:tblPrEx>
        <w:trPr>
          <w:tblCellSpacing w:w="15" w:type="dxa"/>
        </w:trPr>
        <w:tc>
          <w:tcPr>
            <w:tcW w:w="0" w:type="auto"/>
            <w:vAlign w:val="center"/>
          </w:tcPr>
          <w:p w14:paraId="416FDB80">
            <w:r>
              <w:rPr>
                <w:rStyle w:val="11"/>
                <w:rFonts w:eastAsiaTheme="minorHAnsi"/>
                <w:i/>
                <w:iCs/>
              </w:rPr>
              <w:t>vcvarsx86_amd64.bat</w:t>
            </w:r>
          </w:p>
        </w:tc>
        <w:tc>
          <w:tcPr>
            <w:tcW w:w="0" w:type="auto"/>
            <w:vAlign w:val="center"/>
          </w:tcPr>
          <w:p w14:paraId="15EFBC65">
            <w:r>
              <w:t>Use the 32-bit x86-native cross tools to build 64-bit x64 code.</w:t>
            </w:r>
          </w:p>
        </w:tc>
      </w:tr>
      <w:tr w14:paraId="175FB97F">
        <w:tblPrEx>
          <w:tblCellMar>
            <w:top w:w="15" w:type="dxa"/>
            <w:left w:w="15" w:type="dxa"/>
            <w:bottom w:w="15" w:type="dxa"/>
            <w:right w:w="15" w:type="dxa"/>
          </w:tblCellMar>
        </w:tblPrEx>
        <w:trPr>
          <w:tblCellSpacing w:w="15" w:type="dxa"/>
        </w:trPr>
        <w:tc>
          <w:tcPr>
            <w:tcW w:w="0" w:type="auto"/>
            <w:vAlign w:val="center"/>
          </w:tcPr>
          <w:p w14:paraId="03178FF8">
            <w:r>
              <w:rPr>
                <w:rStyle w:val="11"/>
                <w:rFonts w:eastAsiaTheme="minorHAnsi"/>
                <w:i/>
                <w:iCs/>
              </w:rPr>
              <w:t>vcvarsamd64_x86.bat</w:t>
            </w:r>
          </w:p>
        </w:tc>
        <w:tc>
          <w:tcPr>
            <w:tcW w:w="0" w:type="auto"/>
            <w:vAlign w:val="center"/>
          </w:tcPr>
          <w:p w14:paraId="24163ADF">
            <w:r>
              <w:t>Use the 64-bit x64-native cross tools to build 32-bit x86 code.</w:t>
            </w:r>
          </w:p>
        </w:tc>
      </w:tr>
      <w:tr w14:paraId="69807DAC">
        <w:tblPrEx>
          <w:tblCellMar>
            <w:top w:w="15" w:type="dxa"/>
            <w:left w:w="15" w:type="dxa"/>
            <w:bottom w:w="15" w:type="dxa"/>
            <w:right w:w="15" w:type="dxa"/>
          </w:tblCellMar>
        </w:tblPrEx>
        <w:trPr>
          <w:tblCellSpacing w:w="15" w:type="dxa"/>
        </w:trPr>
        <w:tc>
          <w:tcPr>
            <w:tcW w:w="0" w:type="auto"/>
            <w:vAlign w:val="center"/>
          </w:tcPr>
          <w:p w14:paraId="23192F62">
            <w:r>
              <w:rPr>
                <w:rStyle w:val="11"/>
                <w:rFonts w:eastAsiaTheme="minorHAnsi"/>
                <w:i/>
                <w:iCs/>
              </w:rPr>
              <w:t>vcvarsx86_arm.bat</w:t>
            </w:r>
          </w:p>
        </w:tc>
        <w:tc>
          <w:tcPr>
            <w:tcW w:w="0" w:type="auto"/>
            <w:vAlign w:val="center"/>
          </w:tcPr>
          <w:p w14:paraId="6400C237">
            <w:r>
              <w:t>Use the 32-bit x86-native cross tools to build ARM code.</w:t>
            </w:r>
          </w:p>
        </w:tc>
      </w:tr>
      <w:tr w14:paraId="45384E8C">
        <w:tblPrEx>
          <w:tblCellMar>
            <w:top w:w="15" w:type="dxa"/>
            <w:left w:w="15" w:type="dxa"/>
            <w:bottom w:w="15" w:type="dxa"/>
            <w:right w:w="15" w:type="dxa"/>
          </w:tblCellMar>
        </w:tblPrEx>
        <w:trPr>
          <w:tblCellSpacing w:w="15" w:type="dxa"/>
        </w:trPr>
        <w:tc>
          <w:tcPr>
            <w:tcW w:w="0" w:type="auto"/>
            <w:vAlign w:val="center"/>
          </w:tcPr>
          <w:p w14:paraId="618DEFC3">
            <w:r>
              <w:rPr>
                <w:rStyle w:val="11"/>
                <w:rFonts w:eastAsiaTheme="minorHAnsi"/>
                <w:i/>
                <w:iCs/>
              </w:rPr>
              <w:t>vcvarsamd64_arm.bat</w:t>
            </w:r>
          </w:p>
        </w:tc>
        <w:tc>
          <w:tcPr>
            <w:tcW w:w="0" w:type="auto"/>
            <w:vAlign w:val="center"/>
          </w:tcPr>
          <w:p w14:paraId="7303C9AE">
            <w:r>
              <w:t>Use the 64-bit x64-native cross tools to build ARM code.</w:t>
            </w:r>
          </w:p>
        </w:tc>
      </w:tr>
      <w:tr w14:paraId="272D1FEC">
        <w:tblPrEx>
          <w:tblCellMar>
            <w:top w:w="15" w:type="dxa"/>
            <w:left w:w="15" w:type="dxa"/>
            <w:bottom w:w="15" w:type="dxa"/>
            <w:right w:w="15" w:type="dxa"/>
          </w:tblCellMar>
        </w:tblPrEx>
        <w:trPr>
          <w:tblCellSpacing w:w="15" w:type="dxa"/>
        </w:trPr>
        <w:tc>
          <w:tcPr>
            <w:tcW w:w="0" w:type="auto"/>
            <w:vAlign w:val="center"/>
          </w:tcPr>
          <w:p w14:paraId="68A00267">
            <w:r>
              <w:rPr>
                <w:rStyle w:val="11"/>
                <w:rFonts w:eastAsiaTheme="minorHAnsi"/>
                <w:i/>
                <w:iCs/>
              </w:rPr>
              <w:t>vcvarsx86_arm64.bat</w:t>
            </w:r>
          </w:p>
        </w:tc>
        <w:tc>
          <w:tcPr>
            <w:tcW w:w="0" w:type="auto"/>
            <w:vAlign w:val="center"/>
          </w:tcPr>
          <w:p w14:paraId="32E07DB4">
            <w:r>
              <w:t>Use the 32-bit x86-native cross tools to build ARM64 code.</w:t>
            </w:r>
          </w:p>
        </w:tc>
      </w:tr>
      <w:tr w14:paraId="47737F51">
        <w:tblPrEx>
          <w:tblCellMar>
            <w:top w:w="15" w:type="dxa"/>
            <w:left w:w="15" w:type="dxa"/>
            <w:bottom w:w="15" w:type="dxa"/>
            <w:right w:w="15" w:type="dxa"/>
          </w:tblCellMar>
        </w:tblPrEx>
        <w:trPr>
          <w:tblCellSpacing w:w="15" w:type="dxa"/>
        </w:trPr>
        <w:tc>
          <w:tcPr>
            <w:tcW w:w="0" w:type="auto"/>
            <w:vAlign w:val="center"/>
          </w:tcPr>
          <w:p w14:paraId="2161060A">
            <w:r>
              <w:rPr>
                <w:rStyle w:val="11"/>
                <w:rFonts w:eastAsiaTheme="minorHAnsi"/>
                <w:i/>
                <w:iCs/>
              </w:rPr>
              <w:t>vcvarsamd64_arm64.bat</w:t>
            </w:r>
          </w:p>
        </w:tc>
        <w:tc>
          <w:tcPr>
            <w:tcW w:w="0" w:type="auto"/>
            <w:vAlign w:val="center"/>
          </w:tcPr>
          <w:p w14:paraId="57A333B4">
            <w:r>
              <w:t>Use the 64-bit x64-native cross tools to build ARM64 code.</w:t>
            </w:r>
          </w:p>
        </w:tc>
      </w:tr>
      <w:tr w14:paraId="475116D2">
        <w:tblPrEx>
          <w:tblCellMar>
            <w:top w:w="15" w:type="dxa"/>
            <w:left w:w="15" w:type="dxa"/>
            <w:bottom w:w="15" w:type="dxa"/>
            <w:right w:w="15" w:type="dxa"/>
          </w:tblCellMar>
        </w:tblPrEx>
        <w:trPr>
          <w:tblCellSpacing w:w="15" w:type="dxa"/>
        </w:trPr>
        <w:tc>
          <w:tcPr>
            <w:tcW w:w="0" w:type="auto"/>
            <w:vAlign w:val="center"/>
          </w:tcPr>
          <w:p w14:paraId="5CFD882E">
            <w:r>
              <w:rPr>
                <w:rStyle w:val="11"/>
                <w:rFonts w:eastAsiaTheme="minorHAnsi"/>
                <w:i/>
                <w:iCs/>
              </w:rPr>
              <w:t>vcvarsall.bat</w:t>
            </w:r>
          </w:p>
        </w:tc>
        <w:tc>
          <w:tcPr>
            <w:tcW w:w="0" w:type="auto"/>
            <w:vAlign w:val="center"/>
          </w:tcPr>
          <w:p w14:paraId="5C4E5510">
            <w:r>
              <w:t xml:space="preserve">Use parameters to specify the host and target architectures, Windows SDK, and platform choices. For a list of supported options, call by using a </w:t>
            </w:r>
            <w:r>
              <w:rPr>
                <w:rStyle w:val="11"/>
                <w:rFonts w:eastAsiaTheme="minorHAnsi"/>
              </w:rPr>
              <w:t>/help</w:t>
            </w:r>
            <w:r>
              <w:t xml:space="preserve"> parameter.</w:t>
            </w:r>
          </w:p>
        </w:tc>
      </w:tr>
    </w:tbl>
    <w:p w14:paraId="0FA3FDDF">
      <w:pPr>
        <w:pStyle w:val="63"/>
      </w:pPr>
      <w:r>
        <w:t>Caution</w:t>
      </w:r>
    </w:p>
    <w:p w14:paraId="1A8F4C28">
      <w:pPr>
        <w:pStyle w:val="13"/>
      </w:pPr>
      <w:r>
        <w:t xml:space="preserve">The </w:t>
      </w:r>
      <w:r>
        <w:rPr>
          <w:rStyle w:val="11"/>
          <w:i/>
          <w:iCs/>
        </w:rPr>
        <w:t>vcvarsall.bat</w:t>
      </w:r>
      <w:r>
        <w:t xml:space="preserve"> file and other Visual Studio command files can vary from computer to computer. Do not replace a missing or damaged </w:t>
      </w:r>
      <w:r>
        <w:rPr>
          <w:rStyle w:val="11"/>
          <w:i/>
          <w:iCs/>
        </w:rPr>
        <w:t>vcvarsall.bat</w:t>
      </w:r>
      <w:r>
        <w:t xml:space="preserve"> file by using a file from another computer. Rerun the Visual Studio installer to replace the missing file.</w:t>
      </w:r>
    </w:p>
    <w:p w14:paraId="44DA00FC">
      <w:pPr>
        <w:pStyle w:val="13"/>
      </w:pPr>
      <w:r>
        <w:t xml:space="preserve">The </w:t>
      </w:r>
      <w:r>
        <w:rPr>
          <w:rStyle w:val="11"/>
          <w:i/>
          <w:iCs/>
        </w:rPr>
        <w:t>vcvarsall.bat</w:t>
      </w:r>
      <w:r>
        <w:t xml:space="preserve"> file also varies from version to version. If the current version of Visual Studio is installed on a computer that also has an earlier version of Visual Studio, do not run </w:t>
      </w:r>
      <w:r>
        <w:rPr>
          <w:rStyle w:val="11"/>
          <w:i/>
          <w:iCs/>
        </w:rPr>
        <w:t>vcvarsall.bat</w:t>
      </w:r>
      <w:r>
        <w:t xml:space="preserve"> or another Visual Studio command file from different versions in the same command prompt window.</w:t>
      </w:r>
    </w:p>
    <w:p w14:paraId="3C4D41A4">
      <w:pPr>
        <w:pStyle w:val="3"/>
      </w:pPr>
      <w:r>
        <w:t>Use the developer tools in an existing command window</w:t>
      </w:r>
    </w:p>
    <w:p w14:paraId="5CD7C9FF">
      <w:pPr>
        <w:pStyle w:val="13"/>
      </w:pPr>
      <w:r>
        <w:t xml:space="preserve">The simplest way to specify a particular build architecture in an existing command window is to use the </w:t>
      </w:r>
      <w:r>
        <w:rPr>
          <w:rStyle w:val="11"/>
          <w:i/>
          <w:iCs/>
        </w:rPr>
        <w:t>vcvarsall.bat</w:t>
      </w:r>
      <w:r>
        <w:t xml:space="preserve"> file. Use </w:t>
      </w:r>
      <w:r>
        <w:rPr>
          <w:rStyle w:val="11"/>
          <w:i/>
          <w:iCs/>
        </w:rPr>
        <w:t>vcvarsall.bat</w:t>
      </w:r>
      <w:r>
        <w:t xml:space="preserve"> to set environment variables to configure the command line for native 32-bit or 64-bit compilation. Arguments let you specify cross-compilation to x86, x64, ARM, or ARM64 processors. You can target Microsoft Store, Universal Windows Platform, or Windows Desktop platforms. You can even specify which Windows SDK to use, and select the platform toolset version.</w:t>
      </w:r>
    </w:p>
    <w:p w14:paraId="53FB7DF4">
      <w:pPr>
        <w:pStyle w:val="13"/>
      </w:pPr>
    </w:p>
    <w:p w14:paraId="5951862B">
      <w:pPr>
        <w:pStyle w:val="13"/>
      </w:pPr>
    </w:p>
    <w:p w14:paraId="6A351DFD">
      <w:pPr>
        <w:pStyle w:val="13"/>
      </w:pPr>
      <w:r>
        <w:t xml:space="preserve">When used with no arguments, </w:t>
      </w:r>
      <w:r>
        <w:rPr>
          <w:rStyle w:val="11"/>
          <w:i/>
          <w:iCs/>
        </w:rPr>
        <w:t>vcvarsall.bat</w:t>
      </w:r>
      <w:r>
        <w:t xml:space="preserve"> configures the environment variables to use the current x86-native compiler for 32-bit Windows Desktop targets. You can add arguments to configure the environment to use any of the native or cross compiler tools. </w:t>
      </w:r>
      <w:r>
        <w:rPr>
          <w:rStyle w:val="11"/>
          <w:i/>
          <w:iCs/>
        </w:rPr>
        <w:t>vcvarsall.bat</w:t>
      </w:r>
      <w:r>
        <w:t xml:space="preserve"> displays an error message if you specify a configuration that's not installed, or not available on your computer.</w:t>
      </w:r>
    </w:p>
    <w:p w14:paraId="6E96AED3">
      <w:pPr>
        <w:pStyle w:val="4"/>
      </w:pPr>
      <w:r>
        <w:rPr>
          <w:rStyle w:val="11"/>
        </w:rPr>
        <w:t>vcvarsall</w:t>
      </w:r>
      <w:r>
        <w:t xml:space="preserve"> syntax</w:t>
      </w:r>
    </w:p>
    <w:p w14:paraId="45A1132C">
      <w:pPr>
        <w:pStyle w:val="13"/>
      </w:pPr>
      <w:r>
        <w:rPr>
          <w:rStyle w:val="11"/>
          <w:b/>
          <w:bCs/>
        </w:rPr>
        <w:t>vcvarsall.bat</w:t>
      </w:r>
      <w:r>
        <w:t xml:space="preserve"> [</w:t>
      </w:r>
      <w:r>
        <w:rPr>
          <w:rStyle w:val="11"/>
          <w:i/>
          <w:iCs/>
        </w:rPr>
        <w:t>architecture</w:t>
      </w:r>
      <w:r>
        <w:t>] [</w:t>
      </w:r>
      <w:r>
        <w:rPr>
          <w:rStyle w:val="11"/>
          <w:i/>
          <w:iCs/>
        </w:rPr>
        <w:t>platform_type</w:t>
      </w:r>
      <w:r>
        <w:t>] [</w:t>
      </w:r>
      <w:r>
        <w:rPr>
          <w:rStyle w:val="11"/>
          <w:i/>
          <w:iCs/>
        </w:rPr>
        <w:t>winsdk_version</w:t>
      </w:r>
      <w:r>
        <w:t>] [</w:t>
      </w:r>
      <w:r>
        <w:rPr>
          <w:rStyle w:val="11"/>
          <w:b/>
          <w:bCs/>
        </w:rPr>
        <w:t>-vcvars_ver=</w:t>
      </w:r>
      <w:r>
        <w:rPr>
          <w:rStyle w:val="11"/>
          <w:i/>
          <w:iCs/>
        </w:rPr>
        <w:t>vcversion</w:t>
      </w:r>
      <w:r>
        <w:t>] [</w:t>
      </w:r>
      <w:r>
        <w:rPr>
          <w:rStyle w:val="11"/>
          <w:i/>
          <w:iCs/>
        </w:rPr>
        <w:t>spectre_mode</w:t>
      </w:r>
      <w:r>
        <w:t>]</w:t>
      </w:r>
    </w:p>
    <w:p w14:paraId="2E40C55B">
      <w:pPr>
        <w:pStyle w:val="13"/>
      </w:pPr>
      <w:r>
        <w:rPr>
          <w:rStyle w:val="11"/>
          <w:i/>
          <w:iCs/>
        </w:rPr>
        <w:t>architecture</w:t>
      </w:r>
      <w:r>
        <w:br w:type="textWrapping"/>
      </w:r>
      <w:r>
        <w:t xml:space="preserve">This optional argument specifies the host and target architecture to use. If </w:t>
      </w:r>
      <w:r>
        <w:rPr>
          <w:rStyle w:val="9"/>
        </w:rPr>
        <w:t>architecture</w:t>
      </w:r>
      <w:r>
        <w:t xml:space="preserve"> isn't specified, the default build environment is used. These arguments are supported:</w:t>
      </w:r>
    </w:p>
    <w:tbl>
      <w:tblPr>
        <w:tblStyle w:val="8"/>
        <w:tblW w:w="0" w:type="auto"/>
        <w:tblCellSpacing w:w="15" w:type="dxa"/>
        <w:tblInd w:w="0" w:type="dxa"/>
        <w:tblLayout w:type="autofit"/>
        <w:tblCellMar>
          <w:top w:w="15" w:type="dxa"/>
          <w:left w:w="15" w:type="dxa"/>
          <w:bottom w:w="15" w:type="dxa"/>
          <w:right w:w="15" w:type="dxa"/>
        </w:tblCellMar>
      </w:tblPr>
      <w:tblGrid>
        <w:gridCol w:w="2566"/>
        <w:gridCol w:w="1716"/>
        <w:gridCol w:w="2358"/>
        <w:gridCol w:w="2810"/>
      </w:tblGrid>
      <w:tr w14:paraId="669A7D4A">
        <w:tblPrEx>
          <w:tblCellMar>
            <w:top w:w="15" w:type="dxa"/>
            <w:left w:w="15" w:type="dxa"/>
            <w:bottom w:w="15" w:type="dxa"/>
            <w:right w:w="15" w:type="dxa"/>
          </w:tblCellMar>
        </w:tblPrEx>
        <w:trPr>
          <w:tblHeader/>
          <w:tblCellSpacing w:w="15" w:type="dxa"/>
        </w:trPr>
        <w:tc>
          <w:tcPr>
            <w:tcW w:w="0" w:type="auto"/>
            <w:vAlign w:val="center"/>
          </w:tcPr>
          <w:p w14:paraId="7DABB62E">
            <w:pPr>
              <w:jc w:val="center"/>
              <w:rPr>
                <w:b/>
                <w:bCs/>
              </w:rPr>
            </w:pPr>
            <w:r>
              <w:rPr>
                <w:rStyle w:val="11"/>
                <w:rFonts w:eastAsiaTheme="minorHAnsi"/>
                <w:b/>
                <w:bCs/>
                <w:i/>
                <w:iCs/>
              </w:rPr>
              <w:t>architecture</w:t>
            </w:r>
          </w:p>
        </w:tc>
        <w:tc>
          <w:tcPr>
            <w:tcW w:w="0" w:type="auto"/>
            <w:vAlign w:val="center"/>
          </w:tcPr>
          <w:p w14:paraId="19805AC0">
            <w:pPr>
              <w:jc w:val="center"/>
              <w:rPr>
                <w:b/>
                <w:bCs/>
              </w:rPr>
            </w:pPr>
            <w:r>
              <w:rPr>
                <w:b/>
                <w:bCs/>
              </w:rPr>
              <w:t>Compiler</w:t>
            </w:r>
          </w:p>
        </w:tc>
        <w:tc>
          <w:tcPr>
            <w:tcW w:w="0" w:type="auto"/>
            <w:vAlign w:val="center"/>
          </w:tcPr>
          <w:p w14:paraId="0CFF7F69">
            <w:pPr>
              <w:jc w:val="center"/>
              <w:rPr>
                <w:b/>
                <w:bCs/>
              </w:rPr>
            </w:pPr>
            <w:r>
              <w:rPr>
                <w:b/>
                <w:bCs/>
              </w:rPr>
              <w:t>Host computer architecture</w:t>
            </w:r>
          </w:p>
        </w:tc>
        <w:tc>
          <w:tcPr>
            <w:tcW w:w="0" w:type="auto"/>
            <w:vAlign w:val="center"/>
          </w:tcPr>
          <w:p w14:paraId="365F78AA">
            <w:pPr>
              <w:jc w:val="center"/>
              <w:rPr>
                <w:b/>
                <w:bCs/>
              </w:rPr>
            </w:pPr>
            <w:r>
              <w:rPr>
                <w:b/>
                <w:bCs/>
              </w:rPr>
              <w:t>Build output (target) architecture</w:t>
            </w:r>
          </w:p>
        </w:tc>
      </w:tr>
      <w:tr w14:paraId="09139308">
        <w:tblPrEx>
          <w:tblCellMar>
            <w:top w:w="15" w:type="dxa"/>
            <w:left w:w="15" w:type="dxa"/>
            <w:bottom w:w="15" w:type="dxa"/>
            <w:right w:w="15" w:type="dxa"/>
          </w:tblCellMar>
        </w:tblPrEx>
        <w:trPr>
          <w:tblCellSpacing w:w="15" w:type="dxa"/>
        </w:trPr>
        <w:tc>
          <w:tcPr>
            <w:tcW w:w="0" w:type="auto"/>
            <w:vAlign w:val="center"/>
          </w:tcPr>
          <w:p w14:paraId="77323F07">
            <w:r>
              <w:rPr>
                <w:rStyle w:val="11"/>
                <w:rFonts w:eastAsiaTheme="minorHAnsi"/>
              </w:rPr>
              <w:t>x86</w:t>
            </w:r>
          </w:p>
        </w:tc>
        <w:tc>
          <w:tcPr>
            <w:tcW w:w="0" w:type="auto"/>
            <w:vAlign w:val="center"/>
          </w:tcPr>
          <w:p w14:paraId="0990AD41">
            <w:r>
              <w:t>x86 32-bit native</w:t>
            </w:r>
          </w:p>
        </w:tc>
        <w:tc>
          <w:tcPr>
            <w:tcW w:w="0" w:type="auto"/>
            <w:vAlign w:val="center"/>
          </w:tcPr>
          <w:p w14:paraId="083D2E0E">
            <w:r>
              <w:t>x86, x64</w:t>
            </w:r>
          </w:p>
        </w:tc>
        <w:tc>
          <w:tcPr>
            <w:tcW w:w="0" w:type="auto"/>
            <w:vAlign w:val="center"/>
          </w:tcPr>
          <w:p w14:paraId="033EADC6">
            <w:r>
              <w:t>x86</w:t>
            </w:r>
          </w:p>
        </w:tc>
      </w:tr>
      <w:tr w14:paraId="654278BD">
        <w:tblPrEx>
          <w:tblCellMar>
            <w:top w:w="15" w:type="dxa"/>
            <w:left w:w="15" w:type="dxa"/>
            <w:bottom w:w="15" w:type="dxa"/>
            <w:right w:w="15" w:type="dxa"/>
          </w:tblCellMar>
        </w:tblPrEx>
        <w:trPr>
          <w:tblCellSpacing w:w="15" w:type="dxa"/>
        </w:trPr>
        <w:tc>
          <w:tcPr>
            <w:tcW w:w="0" w:type="auto"/>
            <w:vAlign w:val="center"/>
          </w:tcPr>
          <w:p w14:paraId="18CE76B6">
            <w:r>
              <w:rPr>
                <w:rStyle w:val="11"/>
                <w:rFonts w:eastAsiaTheme="minorHAnsi"/>
              </w:rPr>
              <w:t>x86_amd64</w:t>
            </w:r>
            <w:r>
              <w:t xml:space="preserve"> or </w:t>
            </w:r>
            <w:r>
              <w:rPr>
                <w:rStyle w:val="11"/>
                <w:rFonts w:eastAsiaTheme="minorHAnsi"/>
              </w:rPr>
              <w:t>x86_x64</w:t>
            </w:r>
          </w:p>
        </w:tc>
        <w:tc>
          <w:tcPr>
            <w:tcW w:w="0" w:type="auto"/>
            <w:vAlign w:val="center"/>
          </w:tcPr>
          <w:p w14:paraId="7BA1E8EF">
            <w:r>
              <w:t>x64 on x86 cross</w:t>
            </w:r>
          </w:p>
        </w:tc>
        <w:tc>
          <w:tcPr>
            <w:tcW w:w="0" w:type="auto"/>
            <w:vAlign w:val="center"/>
          </w:tcPr>
          <w:p w14:paraId="2D101001">
            <w:r>
              <w:t>x86, x64</w:t>
            </w:r>
          </w:p>
        </w:tc>
        <w:tc>
          <w:tcPr>
            <w:tcW w:w="0" w:type="auto"/>
            <w:vAlign w:val="center"/>
          </w:tcPr>
          <w:p w14:paraId="00E7A178">
            <w:r>
              <w:t>x64</w:t>
            </w:r>
          </w:p>
        </w:tc>
      </w:tr>
      <w:tr w14:paraId="4C601C40">
        <w:tblPrEx>
          <w:tblCellMar>
            <w:top w:w="15" w:type="dxa"/>
            <w:left w:w="15" w:type="dxa"/>
            <w:bottom w:w="15" w:type="dxa"/>
            <w:right w:w="15" w:type="dxa"/>
          </w:tblCellMar>
        </w:tblPrEx>
        <w:trPr>
          <w:tblCellSpacing w:w="15" w:type="dxa"/>
        </w:trPr>
        <w:tc>
          <w:tcPr>
            <w:tcW w:w="0" w:type="auto"/>
            <w:vAlign w:val="center"/>
          </w:tcPr>
          <w:p w14:paraId="751C9DA3">
            <w:r>
              <w:rPr>
                <w:rStyle w:val="11"/>
                <w:rFonts w:eastAsiaTheme="minorHAnsi"/>
              </w:rPr>
              <w:t>x86_arm</w:t>
            </w:r>
          </w:p>
        </w:tc>
        <w:tc>
          <w:tcPr>
            <w:tcW w:w="0" w:type="auto"/>
            <w:vAlign w:val="center"/>
          </w:tcPr>
          <w:p w14:paraId="2DEE3C40">
            <w:r>
              <w:t>ARM on x86 cross</w:t>
            </w:r>
          </w:p>
        </w:tc>
        <w:tc>
          <w:tcPr>
            <w:tcW w:w="0" w:type="auto"/>
            <w:vAlign w:val="center"/>
          </w:tcPr>
          <w:p w14:paraId="492D265D">
            <w:r>
              <w:t>x86, x64</w:t>
            </w:r>
          </w:p>
        </w:tc>
        <w:tc>
          <w:tcPr>
            <w:tcW w:w="0" w:type="auto"/>
            <w:vAlign w:val="center"/>
          </w:tcPr>
          <w:p w14:paraId="25F9BC7C">
            <w:r>
              <w:t>ARM</w:t>
            </w:r>
          </w:p>
        </w:tc>
      </w:tr>
      <w:tr w14:paraId="2326C528">
        <w:tblPrEx>
          <w:tblCellMar>
            <w:top w:w="15" w:type="dxa"/>
            <w:left w:w="15" w:type="dxa"/>
            <w:bottom w:w="15" w:type="dxa"/>
            <w:right w:w="15" w:type="dxa"/>
          </w:tblCellMar>
        </w:tblPrEx>
        <w:trPr>
          <w:tblCellSpacing w:w="15" w:type="dxa"/>
        </w:trPr>
        <w:tc>
          <w:tcPr>
            <w:tcW w:w="0" w:type="auto"/>
            <w:vAlign w:val="center"/>
          </w:tcPr>
          <w:p w14:paraId="0512C17B">
            <w:r>
              <w:rPr>
                <w:rStyle w:val="11"/>
                <w:rFonts w:eastAsiaTheme="minorHAnsi"/>
              </w:rPr>
              <w:t>x86_arm64</w:t>
            </w:r>
          </w:p>
        </w:tc>
        <w:tc>
          <w:tcPr>
            <w:tcW w:w="0" w:type="auto"/>
            <w:vAlign w:val="center"/>
          </w:tcPr>
          <w:p w14:paraId="05B87E2F">
            <w:r>
              <w:t>ARM64 on x86 cross</w:t>
            </w:r>
          </w:p>
        </w:tc>
        <w:tc>
          <w:tcPr>
            <w:tcW w:w="0" w:type="auto"/>
            <w:vAlign w:val="center"/>
          </w:tcPr>
          <w:p w14:paraId="7B03DF63">
            <w:r>
              <w:t>x86, x64</w:t>
            </w:r>
          </w:p>
        </w:tc>
        <w:tc>
          <w:tcPr>
            <w:tcW w:w="0" w:type="auto"/>
            <w:vAlign w:val="center"/>
          </w:tcPr>
          <w:p w14:paraId="198A5490">
            <w:r>
              <w:t>ARM64</w:t>
            </w:r>
          </w:p>
        </w:tc>
      </w:tr>
      <w:tr w14:paraId="0CA71CA7">
        <w:tblPrEx>
          <w:tblCellMar>
            <w:top w:w="15" w:type="dxa"/>
            <w:left w:w="15" w:type="dxa"/>
            <w:bottom w:w="15" w:type="dxa"/>
            <w:right w:w="15" w:type="dxa"/>
          </w:tblCellMar>
        </w:tblPrEx>
        <w:trPr>
          <w:tblCellSpacing w:w="15" w:type="dxa"/>
        </w:trPr>
        <w:tc>
          <w:tcPr>
            <w:tcW w:w="0" w:type="auto"/>
            <w:vAlign w:val="center"/>
          </w:tcPr>
          <w:p w14:paraId="6E8DA6F2">
            <w:r>
              <w:rPr>
                <w:rStyle w:val="11"/>
                <w:rFonts w:eastAsiaTheme="minorHAnsi"/>
              </w:rPr>
              <w:t>amd64</w:t>
            </w:r>
            <w:r>
              <w:t xml:space="preserve"> or </w:t>
            </w:r>
            <w:r>
              <w:rPr>
                <w:rStyle w:val="11"/>
                <w:rFonts w:eastAsiaTheme="minorHAnsi"/>
              </w:rPr>
              <w:t>x64</w:t>
            </w:r>
          </w:p>
        </w:tc>
        <w:tc>
          <w:tcPr>
            <w:tcW w:w="0" w:type="auto"/>
            <w:vAlign w:val="center"/>
          </w:tcPr>
          <w:p w14:paraId="076039C0">
            <w:r>
              <w:t>x64 64-bit native</w:t>
            </w:r>
          </w:p>
        </w:tc>
        <w:tc>
          <w:tcPr>
            <w:tcW w:w="0" w:type="auto"/>
            <w:vAlign w:val="center"/>
          </w:tcPr>
          <w:p w14:paraId="27479B55">
            <w:r>
              <w:t>x64</w:t>
            </w:r>
          </w:p>
        </w:tc>
        <w:tc>
          <w:tcPr>
            <w:tcW w:w="0" w:type="auto"/>
            <w:vAlign w:val="center"/>
          </w:tcPr>
          <w:p w14:paraId="2E2BE7CF">
            <w:r>
              <w:t>x64</w:t>
            </w:r>
          </w:p>
        </w:tc>
      </w:tr>
      <w:tr w14:paraId="166C4113">
        <w:tblPrEx>
          <w:tblCellMar>
            <w:top w:w="15" w:type="dxa"/>
            <w:left w:w="15" w:type="dxa"/>
            <w:bottom w:w="15" w:type="dxa"/>
            <w:right w:w="15" w:type="dxa"/>
          </w:tblCellMar>
        </w:tblPrEx>
        <w:trPr>
          <w:tblCellSpacing w:w="15" w:type="dxa"/>
        </w:trPr>
        <w:tc>
          <w:tcPr>
            <w:tcW w:w="0" w:type="auto"/>
            <w:vAlign w:val="center"/>
          </w:tcPr>
          <w:p w14:paraId="7BE27DDA">
            <w:r>
              <w:rPr>
                <w:rStyle w:val="11"/>
                <w:rFonts w:eastAsiaTheme="minorHAnsi"/>
              </w:rPr>
              <w:t>amd64_x86</w:t>
            </w:r>
            <w:r>
              <w:t xml:space="preserve"> or </w:t>
            </w:r>
            <w:r>
              <w:rPr>
                <w:rStyle w:val="11"/>
                <w:rFonts w:eastAsiaTheme="minorHAnsi"/>
              </w:rPr>
              <w:t>x64_x86</w:t>
            </w:r>
          </w:p>
        </w:tc>
        <w:tc>
          <w:tcPr>
            <w:tcW w:w="0" w:type="auto"/>
            <w:vAlign w:val="center"/>
          </w:tcPr>
          <w:p w14:paraId="339D1C77">
            <w:r>
              <w:t>x86 on x64 cross</w:t>
            </w:r>
          </w:p>
        </w:tc>
        <w:tc>
          <w:tcPr>
            <w:tcW w:w="0" w:type="auto"/>
            <w:vAlign w:val="center"/>
          </w:tcPr>
          <w:p w14:paraId="57BBFFA3">
            <w:r>
              <w:t>x64</w:t>
            </w:r>
          </w:p>
        </w:tc>
        <w:tc>
          <w:tcPr>
            <w:tcW w:w="0" w:type="auto"/>
            <w:vAlign w:val="center"/>
          </w:tcPr>
          <w:p w14:paraId="5F27F347">
            <w:r>
              <w:t>x86</w:t>
            </w:r>
          </w:p>
        </w:tc>
      </w:tr>
      <w:tr w14:paraId="73F781F3">
        <w:tblPrEx>
          <w:tblCellMar>
            <w:top w:w="15" w:type="dxa"/>
            <w:left w:w="15" w:type="dxa"/>
            <w:bottom w:w="15" w:type="dxa"/>
            <w:right w:w="15" w:type="dxa"/>
          </w:tblCellMar>
        </w:tblPrEx>
        <w:trPr>
          <w:tblCellSpacing w:w="15" w:type="dxa"/>
        </w:trPr>
        <w:tc>
          <w:tcPr>
            <w:tcW w:w="0" w:type="auto"/>
            <w:vAlign w:val="center"/>
          </w:tcPr>
          <w:p w14:paraId="78FF06A7">
            <w:r>
              <w:rPr>
                <w:rStyle w:val="11"/>
                <w:rFonts w:eastAsiaTheme="minorHAnsi"/>
              </w:rPr>
              <w:t>amd64_arm</w:t>
            </w:r>
            <w:r>
              <w:t xml:space="preserve"> or </w:t>
            </w:r>
            <w:r>
              <w:rPr>
                <w:rStyle w:val="11"/>
                <w:rFonts w:eastAsiaTheme="minorHAnsi"/>
              </w:rPr>
              <w:t>x64_arm</w:t>
            </w:r>
          </w:p>
        </w:tc>
        <w:tc>
          <w:tcPr>
            <w:tcW w:w="0" w:type="auto"/>
            <w:vAlign w:val="center"/>
          </w:tcPr>
          <w:p w14:paraId="1A02948B">
            <w:r>
              <w:t>ARM on x64 cross</w:t>
            </w:r>
          </w:p>
        </w:tc>
        <w:tc>
          <w:tcPr>
            <w:tcW w:w="0" w:type="auto"/>
            <w:vAlign w:val="center"/>
          </w:tcPr>
          <w:p w14:paraId="7CF813AF">
            <w:r>
              <w:t>x64</w:t>
            </w:r>
          </w:p>
        </w:tc>
        <w:tc>
          <w:tcPr>
            <w:tcW w:w="0" w:type="auto"/>
            <w:vAlign w:val="center"/>
          </w:tcPr>
          <w:p w14:paraId="12B60D18">
            <w:r>
              <w:t>ARM</w:t>
            </w:r>
          </w:p>
        </w:tc>
      </w:tr>
      <w:tr w14:paraId="7804D23C">
        <w:tblPrEx>
          <w:tblCellMar>
            <w:top w:w="15" w:type="dxa"/>
            <w:left w:w="15" w:type="dxa"/>
            <w:bottom w:w="15" w:type="dxa"/>
            <w:right w:w="15" w:type="dxa"/>
          </w:tblCellMar>
        </w:tblPrEx>
        <w:trPr>
          <w:tblCellSpacing w:w="15" w:type="dxa"/>
        </w:trPr>
        <w:tc>
          <w:tcPr>
            <w:tcW w:w="0" w:type="auto"/>
            <w:vAlign w:val="center"/>
          </w:tcPr>
          <w:p w14:paraId="71296031">
            <w:r>
              <w:rPr>
                <w:rStyle w:val="11"/>
                <w:rFonts w:eastAsiaTheme="minorHAnsi"/>
              </w:rPr>
              <w:t>amd64_arm64</w:t>
            </w:r>
            <w:r>
              <w:t xml:space="preserve"> or </w:t>
            </w:r>
            <w:r>
              <w:rPr>
                <w:rStyle w:val="11"/>
                <w:rFonts w:eastAsiaTheme="minorHAnsi"/>
              </w:rPr>
              <w:t>x64_arm64</w:t>
            </w:r>
          </w:p>
        </w:tc>
        <w:tc>
          <w:tcPr>
            <w:tcW w:w="0" w:type="auto"/>
            <w:vAlign w:val="center"/>
          </w:tcPr>
          <w:p w14:paraId="391768DE">
            <w:r>
              <w:t>ARM64 on x64 cross</w:t>
            </w:r>
          </w:p>
        </w:tc>
        <w:tc>
          <w:tcPr>
            <w:tcW w:w="0" w:type="auto"/>
            <w:vAlign w:val="center"/>
          </w:tcPr>
          <w:p w14:paraId="41236481">
            <w:r>
              <w:t>x64</w:t>
            </w:r>
          </w:p>
        </w:tc>
        <w:tc>
          <w:tcPr>
            <w:tcW w:w="0" w:type="auto"/>
            <w:vAlign w:val="center"/>
          </w:tcPr>
          <w:p w14:paraId="32B89636">
            <w:r>
              <w:t>ARM64</w:t>
            </w:r>
          </w:p>
        </w:tc>
      </w:tr>
    </w:tbl>
    <w:p w14:paraId="46335923">
      <w:pPr>
        <w:pStyle w:val="13"/>
      </w:pPr>
      <w:r>
        <w:rPr>
          <w:rStyle w:val="11"/>
          <w:i/>
          <w:iCs/>
        </w:rPr>
        <w:t>platform_type</w:t>
      </w:r>
      <w:r>
        <w:br w:type="textWrapping"/>
      </w:r>
      <w:r>
        <w:t xml:space="preserve">This optional argument allows you to specify </w:t>
      </w:r>
      <w:r>
        <w:rPr>
          <w:rStyle w:val="11"/>
          <w:b/>
          <w:bCs/>
        </w:rPr>
        <w:t>store</w:t>
      </w:r>
      <w:r>
        <w:t xml:space="preserve"> or </w:t>
      </w:r>
      <w:r>
        <w:rPr>
          <w:rStyle w:val="11"/>
          <w:b/>
          <w:bCs/>
        </w:rPr>
        <w:t>uwp</w:t>
      </w:r>
      <w:r>
        <w:t xml:space="preserve"> as the platform type. By default, the environment is set to build desktop or console apps.</w:t>
      </w:r>
    </w:p>
    <w:p w14:paraId="28004D88">
      <w:pPr>
        <w:pStyle w:val="13"/>
      </w:pPr>
      <w:r>
        <w:rPr>
          <w:rStyle w:val="11"/>
          <w:i/>
          <w:iCs/>
        </w:rPr>
        <w:t>winsdk_version</w:t>
      </w:r>
      <w:r>
        <w:br w:type="textWrapping"/>
      </w:r>
      <w:r>
        <w:t xml:space="preserve">Optionally specifies the version of the Windows SDK to use. By default, the latest installed Windows SDK is used. To specify the Windows SDK version, you can use a full Windows SDK number such as </w:t>
      </w:r>
      <w:r>
        <w:rPr>
          <w:rStyle w:val="11"/>
          <w:b/>
          <w:bCs/>
        </w:rPr>
        <w:t>10.0.10240.0</w:t>
      </w:r>
      <w:r>
        <w:t xml:space="preserve">, or specify </w:t>
      </w:r>
      <w:r>
        <w:rPr>
          <w:rStyle w:val="11"/>
          <w:b/>
          <w:bCs/>
        </w:rPr>
        <w:t>8.1</w:t>
      </w:r>
      <w:r>
        <w:t xml:space="preserve"> to use the Windows 8.1 SDK.</w:t>
      </w:r>
    </w:p>
    <w:p w14:paraId="1337F083">
      <w:pPr>
        <w:pStyle w:val="13"/>
      </w:pPr>
      <w:r>
        <w:rPr>
          <w:rStyle w:val="11"/>
          <w:i/>
          <w:iCs/>
        </w:rPr>
        <w:t>vcversion</w:t>
      </w:r>
      <w:r>
        <w:br w:type="textWrapping"/>
      </w:r>
      <w:r>
        <w:t>Optionally specifies the Visual Studio compiler toolset to use. By default, the environment is set to use the current Visual Studio compiler toolset.</w:t>
      </w:r>
    </w:p>
    <w:p w14:paraId="1C2B3381">
      <w:pPr>
        <w:pStyle w:val="13"/>
      </w:pPr>
      <w:r>
        <w:t xml:space="preserve">Use </w:t>
      </w:r>
      <w:r>
        <w:rPr>
          <w:rStyle w:val="14"/>
        </w:rPr>
        <w:t>-vcvars_ver=14.2x.yyyyy</w:t>
      </w:r>
      <w:r>
        <w:t xml:space="preserve"> to specify a specific version of the Visual Studio 2019 compiler toolset.</w:t>
      </w:r>
    </w:p>
    <w:p w14:paraId="04F4F634">
      <w:pPr>
        <w:pStyle w:val="13"/>
      </w:pPr>
      <w:r>
        <w:t xml:space="preserve">Use </w:t>
      </w:r>
      <w:r>
        <w:rPr>
          <w:rStyle w:val="14"/>
        </w:rPr>
        <w:t>-vcvars_ver=14.29</w:t>
      </w:r>
      <w:r>
        <w:t xml:space="preserve"> to specify the latest version of the Visual Studio 2019 compiler toolset.</w:t>
      </w:r>
    </w:p>
    <w:p w14:paraId="4C8E7033">
      <w:pPr>
        <w:pStyle w:val="13"/>
      </w:pPr>
      <w:r>
        <w:t xml:space="preserve">Use </w:t>
      </w:r>
      <w:r>
        <w:rPr>
          <w:rStyle w:val="14"/>
        </w:rPr>
        <w:t>-vcvars_ver=14.0</w:t>
      </w:r>
      <w:r>
        <w:t xml:space="preserve"> to specify the Visual Studio 2015 compiler toolset.</w:t>
      </w:r>
    </w:p>
    <w:p w14:paraId="3DA97E22">
      <w:pPr>
        <w:pStyle w:val="13"/>
      </w:pPr>
      <w:r>
        <w:rPr>
          <w:rStyle w:val="11"/>
          <w:i/>
          <w:iCs/>
        </w:rPr>
        <w:t>spectre_mode</w:t>
      </w:r>
      <w:r>
        <w:br w:type="textWrapping"/>
      </w:r>
      <w:r>
        <w:t xml:space="preserve">Leave this parameter out to use libraries without Spectre mitigations. Use the value </w:t>
      </w:r>
      <w:r>
        <w:rPr>
          <w:rStyle w:val="11"/>
          <w:b/>
          <w:bCs/>
        </w:rPr>
        <w:t>spectre</w:t>
      </w:r>
      <w:r>
        <w:t xml:space="preserve"> to use libraries with Spectre mitigations.</w:t>
      </w:r>
    </w:p>
    <w:p w14:paraId="084E06E7">
      <w:pPr>
        <w:pStyle w:val="5"/>
      </w:pPr>
      <w:r>
        <w:t>To set up the build environment in an existing command prompt window</w:t>
      </w:r>
    </w:p>
    <w:p w14:paraId="4A362502">
      <w:pPr>
        <w:pStyle w:val="13"/>
        <w:numPr>
          <w:ilvl w:val="0"/>
          <w:numId w:val="375"/>
        </w:numPr>
      </w:pPr>
      <w:r>
        <w:t xml:space="preserve">At the command prompt, use the CD command to change to the Visual Studio installation directory. Then, use CD again to change to the subdirectory that contains the configuration-specific command files. For Visual Studio 2019 and Visual Studio 2017, use the </w:t>
      </w:r>
      <w:r>
        <w:rPr>
          <w:rStyle w:val="9"/>
        </w:rPr>
        <w:t>VC\Auxiliary\Build</w:t>
      </w:r>
      <w:r>
        <w:t xml:space="preserve"> subdirectory. For Visual Studio 2015, use the </w:t>
      </w:r>
      <w:r>
        <w:rPr>
          <w:rStyle w:val="9"/>
        </w:rPr>
        <w:t>VC</w:t>
      </w:r>
      <w:r>
        <w:t xml:space="preserve"> subdirectory.</w:t>
      </w:r>
    </w:p>
    <w:p w14:paraId="6CCB71A8">
      <w:pPr>
        <w:pStyle w:val="13"/>
        <w:numPr>
          <w:ilvl w:val="0"/>
          <w:numId w:val="375"/>
        </w:numPr>
      </w:pPr>
      <w:r>
        <w:t>Enter the command for your preferred developer environment. For example, to build ARM code for UWP on a 64-bit platform, using the latest Windows SDK and Visual Studio compiler toolset, use this command line:</w:t>
      </w:r>
    </w:p>
    <w:p w14:paraId="6757B7D1">
      <w:pPr>
        <w:pStyle w:val="13"/>
        <w:ind w:left="720"/>
      </w:pPr>
      <w:r>
        <w:rPr>
          <w:rStyle w:val="11"/>
        </w:rPr>
        <w:t>vcvarsall.bat amd64_arm uwp</w:t>
      </w:r>
    </w:p>
    <w:p w14:paraId="04B871EC">
      <w:pPr>
        <w:pStyle w:val="3"/>
      </w:pPr>
      <w:r>
        <w:t>Create your own command prompt shortcut</w:t>
      </w:r>
    </w:p>
    <w:p w14:paraId="03D0C2D0">
      <w:pPr>
        <w:pStyle w:val="13"/>
      </w:pPr>
      <w:r>
        <w:t xml:space="preserve">Open the Properties dialog for a developer command prompt shortcut to see the command target used. For example, the target for the </w:t>
      </w:r>
      <w:r>
        <w:rPr>
          <w:rStyle w:val="14"/>
        </w:rPr>
        <w:t>x64 Native Tools Command Prompt for VS 2019</w:t>
      </w:r>
      <w:r>
        <w:t xml:space="preserve"> shortcut is something similar to:</w:t>
      </w:r>
    </w:p>
    <w:p w14:paraId="7C71B056">
      <w:pPr>
        <w:pStyle w:val="13"/>
      </w:pPr>
      <w:r>
        <w:rPr>
          <w:rStyle w:val="11"/>
        </w:rPr>
        <w:t>%comspec% /k "C:\Program Files (x86)\Microsoft Visual Studio\2019\Community\VC\Auxiliary\Build\vcvars64.bat"</w:t>
      </w:r>
    </w:p>
    <w:p w14:paraId="118053EE">
      <w:pPr>
        <w:pStyle w:val="13"/>
      </w:pPr>
      <w:r>
        <w:t xml:space="preserve">The architecture-specific batch files set the </w:t>
      </w:r>
      <w:r>
        <w:rPr>
          <w:rStyle w:val="11"/>
          <w:i/>
          <w:iCs/>
        </w:rPr>
        <w:t>architecture</w:t>
      </w:r>
      <w:r>
        <w:t xml:space="preserve"> parameter and call </w:t>
      </w:r>
      <w:r>
        <w:rPr>
          <w:rStyle w:val="11"/>
          <w:i/>
          <w:iCs/>
        </w:rPr>
        <w:t>vcvarsall.bat</w:t>
      </w:r>
      <w:r>
        <w:t xml:space="preserve">. You can pass the same options to these batch files as you would pass to </w:t>
      </w:r>
      <w:r>
        <w:rPr>
          <w:rStyle w:val="11"/>
          <w:i/>
          <w:iCs/>
        </w:rPr>
        <w:t>vcvarsall.bat</w:t>
      </w:r>
      <w:r>
        <w:t xml:space="preserve">, or you can just call </w:t>
      </w:r>
      <w:r>
        <w:rPr>
          <w:rStyle w:val="11"/>
          <w:i/>
          <w:iCs/>
        </w:rPr>
        <w:t>vcvarsall.bat</w:t>
      </w:r>
      <w:r>
        <w:t xml:space="preserve"> directly. To specify parameters for your own command shortcut, add them to the end of the command in double-quotes. For example, here's a shortcut to build ARM code for UWP on a 64-bit platform, using the latest Windows SDK. To use an earlier compiler toolset, specify the version number. Use something like this command target in your shortcut:</w:t>
      </w:r>
    </w:p>
    <w:p w14:paraId="733A02AE">
      <w:pPr>
        <w:pStyle w:val="13"/>
      </w:pPr>
      <w:r>
        <w:rPr>
          <w:rStyle w:val="11"/>
        </w:rPr>
        <w:t>%comspec% /k "C:\Program Files (x86)\Microsoft Visual Studio\2019\Community\VC\Auxiliary\Build\vcvarsall.bat" amd64_arm uwp -vcvars_ver=14.29</w:t>
      </w:r>
    </w:p>
    <w:p w14:paraId="16BAAB09">
      <w:pPr>
        <w:pStyle w:val="13"/>
      </w:pPr>
      <w:r>
        <w:t>Adjust the path to reflect your Visual Studio installation directory. The vcvarsall.bat file has additional information about specific version numbers.</w:t>
      </w:r>
    </w:p>
    <w:p w14:paraId="49FE2801">
      <w:pPr>
        <w:pStyle w:val="3"/>
      </w:pPr>
      <w:r>
        <w:t>Command-line tools</w:t>
      </w:r>
    </w:p>
    <w:p w14:paraId="7696273D">
      <w:pPr>
        <w:pStyle w:val="13"/>
      </w:pPr>
      <w:r>
        <w:t>To build a C/C++ project at a command prompt, Visual Studio provides these command-line tools:</w:t>
      </w:r>
    </w:p>
    <w:p w14:paraId="2391AE3F">
      <w:pPr>
        <w:pStyle w:val="13"/>
      </w:pPr>
      <w:r>
        <w:fldChar w:fldCharType="begin"/>
      </w:r>
      <w:r>
        <w:instrText xml:space="preserve"> HYPERLINK "https://learn.microsoft.com/en-us/cpp/build/reference/compiling-a-c-cpp-program?view=msvc-170" </w:instrText>
      </w:r>
      <w:r>
        <w:fldChar w:fldCharType="separate"/>
      </w:r>
      <w:r>
        <w:rPr>
          <w:rStyle w:val="11"/>
          <w:color w:val="0000FF"/>
          <w:u w:val="single"/>
        </w:rPr>
        <w:t>CL</w:t>
      </w:r>
      <w:r>
        <w:rPr>
          <w:rStyle w:val="11"/>
          <w:color w:val="0000FF"/>
          <w:u w:val="single"/>
        </w:rPr>
        <w:fldChar w:fldCharType="end"/>
      </w:r>
      <w:r>
        <w:br w:type="textWrapping"/>
      </w:r>
      <w:r>
        <w:t>Use the compiler (cl.exe) to compile and link source code files into apps, libraries, and DLLs.</w:t>
      </w:r>
    </w:p>
    <w:p w14:paraId="616DD9C2">
      <w:pPr>
        <w:pStyle w:val="13"/>
      </w:pPr>
      <w:r>
        <w:fldChar w:fldCharType="begin"/>
      </w:r>
      <w:r>
        <w:instrText xml:space="preserve"> HYPERLINK "https://learn.microsoft.com/en-us/cpp/build/reference/linking?view=msvc-170" </w:instrText>
      </w:r>
      <w:r>
        <w:fldChar w:fldCharType="separate"/>
      </w:r>
      <w:r>
        <w:rPr>
          <w:rStyle w:val="11"/>
          <w:color w:val="0000FF"/>
          <w:u w:val="single"/>
        </w:rPr>
        <w:t>Link</w:t>
      </w:r>
      <w:r>
        <w:rPr>
          <w:rStyle w:val="11"/>
          <w:color w:val="0000FF"/>
          <w:u w:val="single"/>
        </w:rPr>
        <w:fldChar w:fldCharType="end"/>
      </w:r>
      <w:r>
        <w:br w:type="textWrapping"/>
      </w:r>
      <w:r>
        <w:t>Use the linker (link.exe) to link compiled object files and libraries into apps and DLLs.</w:t>
      </w:r>
    </w:p>
    <w:p w14:paraId="3C1A3994">
      <w:pPr>
        <w:pStyle w:val="13"/>
      </w:pPr>
      <w:r>
        <w:t>When you build on the command line, the F1 command isn't available for instant help. Instead, you can use a search engine to get information about warnings, errors, and messages. You can also download and use the offline help files. To use the search in Microsoft Learn, enter your query in the search box at the top of any article.</w:t>
      </w:r>
    </w:p>
    <w:p w14:paraId="123A4779">
      <w:pPr>
        <w:pStyle w:val="3"/>
      </w:pPr>
      <w:r>
        <w:t>Command-line project management tools</w:t>
      </w:r>
    </w:p>
    <w:p w14:paraId="1BDE23C6">
      <w:pPr>
        <w:pStyle w:val="13"/>
      </w:pPr>
      <w:r>
        <w:t xml:space="preserve">By default, the Visual Studio IDE uses native project build systems based on MSBuild. You can invoke MSBuild directly to build projects without using the IDE. You can also use the </w:t>
      </w:r>
      <w:r>
        <w:rPr>
          <w:rStyle w:val="11"/>
        </w:rPr>
        <w:t>devenv</w:t>
      </w:r>
      <w:r>
        <w:t xml:space="preserve"> command to use Visual Studio to build projects and solutions. Visual Studio also supports build systems based on CMake or NMake.</w:t>
      </w:r>
    </w:p>
    <w:p w14:paraId="2BDF0565">
      <w:pPr>
        <w:pStyle w:val="13"/>
      </w:pPr>
      <w:r>
        <w:fldChar w:fldCharType="begin"/>
      </w:r>
      <w:r>
        <w:instrText xml:space="preserve"> HYPERLINK "https://learn.microsoft.com/en-us/cpp/build/msbuild-visual-cpp?view=msvc-170" </w:instrText>
      </w:r>
      <w:r>
        <w:fldChar w:fldCharType="separate"/>
      </w:r>
      <w:r>
        <w:rPr>
          <w:rStyle w:val="11"/>
          <w:color w:val="0000FF"/>
          <w:u w:val="single"/>
        </w:rPr>
        <w:t>MSBuild</w:t>
      </w:r>
      <w:r>
        <w:rPr>
          <w:rStyle w:val="11"/>
          <w:color w:val="0000FF"/>
          <w:u w:val="single"/>
        </w:rPr>
        <w:fldChar w:fldCharType="end"/>
      </w:r>
      <w:r>
        <w:br w:type="textWrapping"/>
      </w:r>
      <w:r>
        <w:t xml:space="preserve">Use MSBuild (msbuild.exe) and a project file (.vcxproj) to configure a build and invoke the toolset without loading the Visual Studio IDE. It's equivalent to running the </w:t>
      </w:r>
      <w:r>
        <w:rPr>
          <w:rStyle w:val="14"/>
        </w:rPr>
        <w:t>Build</w:t>
      </w:r>
      <w:r>
        <w:t xml:space="preserve"> project or </w:t>
      </w:r>
      <w:r>
        <w:rPr>
          <w:rStyle w:val="14"/>
        </w:rPr>
        <w:t>Build Solution</w:t>
      </w:r>
      <w:r>
        <w:t xml:space="preserve"> command in the Visual Studio IDE. MSBuild has advantages over the IDE when you build at the command line. You don't have to install the full IDE on all your build servers and build pipelines. You avoid the extra overhead of the IDE. MSBuild runs in containerized build environments, and supports a </w:t>
      </w:r>
      <w:r>
        <w:fldChar w:fldCharType="begin"/>
      </w:r>
      <w:r>
        <w:instrText xml:space="preserve"> HYPERLINK "https://msbuildlog.com/" </w:instrText>
      </w:r>
      <w:r>
        <w:fldChar w:fldCharType="separate"/>
      </w:r>
      <w:r>
        <w:rPr>
          <w:rStyle w:val="12"/>
        </w:rPr>
        <w:t>binary logger</w:t>
      </w:r>
      <w:r>
        <w:rPr>
          <w:rStyle w:val="12"/>
        </w:rPr>
        <w:fldChar w:fldCharType="end"/>
      </w:r>
      <w:r>
        <w:t>.</w:t>
      </w:r>
    </w:p>
    <w:p w14:paraId="75229A82">
      <w:pPr>
        <w:pStyle w:val="13"/>
      </w:pPr>
      <w:r>
        <w:fldChar w:fldCharType="begin"/>
      </w:r>
      <w:r>
        <w:instrText xml:space="preserve"> HYPERLINK "https://learn.microsoft.com/en-us/visualstudio/ide/reference/devenv-command-line-switches" </w:instrText>
      </w:r>
      <w:r>
        <w:fldChar w:fldCharType="separate"/>
      </w:r>
      <w:r>
        <w:rPr>
          <w:rStyle w:val="11"/>
          <w:color w:val="0000FF"/>
          <w:u w:val="single"/>
        </w:rPr>
        <w:t>DEVENV</w:t>
      </w:r>
      <w:r>
        <w:rPr>
          <w:rStyle w:val="11"/>
          <w:color w:val="0000FF"/>
          <w:u w:val="single"/>
        </w:rPr>
        <w:fldChar w:fldCharType="end"/>
      </w:r>
      <w:r>
        <w:br w:type="textWrapping"/>
      </w:r>
      <w:r>
        <w:t xml:space="preserve">Use DEVENV (devenv.exe) combined with a command-line switch such as </w:t>
      </w:r>
      <w:r>
        <w:rPr>
          <w:rStyle w:val="11"/>
          <w:b/>
          <w:bCs/>
        </w:rPr>
        <w:t>/Build</w:t>
      </w:r>
      <w:r>
        <w:t xml:space="preserve"> or </w:t>
      </w:r>
      <w:r>
        <w:rPr>
          <w:rStyle w:val="11"/>
          <w:b/>
          <w:bCs/>
        </w:rPr>
        <w:t>/Clean</w:t>
      </w:r>
      <w:r>
        <w:t xml:space="preserve"> to execute certain build commands without displaying the Visual Studio IDE.</w:t>
      </w:r>
    </w:p>
    <w:p w14:paraId="24779A20">
      <w:pPr>
        <w:pStyle w:val="13"/>
      </w:pPr>
      <w:r>
        <w:fldChar w:fldCharType="begin"/>
      </w:r>
      <w:r>
        <w:instrText xml:space="preserve"> HYPERLINK "https://learn.microsoft.com/en-us/cpp/build/cmake-projects-in-visual-studio?view=msvc-170" </w:instrText>
      </w:r>
      <w:r>
        <w:fldChar w:fldCharType="separate"/>
      </w:r>
      <w:r>
        <w:rPr>
          <w:rStyle w:val="11"/>
          <w:color w:val="0000FF"/>
          <w:u w:val="single"/>
        </w:rPr>
        <w:t>CMake</w:t>
      </w:r>
      <w:r>
        <w:rPr>
          <w:rStyle w:val="11"/>
          <w:color w:val="0000FF"/>
          <w:u w:val="single"/>
        </w:rPr>
        <w:fldChar w:fldCharType="end"/>
      </w:r>
      <w:r>
        <w:br w:type="textWrapping"/>
      </w:r>
      <w:r>
        <w:t xml:space="preserve">CMake (cmake.exe) is a cross-platform, open-source tool for defining build processes that run on multiple platforms. CMake can configure and control native build tools for its supported platforms, such as MSBuild and Make. For more information about CMake, see the </w:t>
      </w:r>
      <w:r>
        <w:fldChar w:fldCharType="begin"/>
      </w:r>
      <w:r>
        <w:instrText xml:space="preserve"> HYPERLINK "https://cmake.org/cmake/help/latest/index.html" </w:instrText>
      </w:r>
      <w:r>
        <w:fldChar w:fldCharType="separate"/>
      </w:r>
      <w:r>
        <w:rPr>
          <w:rStyle w:val="12"/>
        </w:rPr>
        <w:t>CMake documentation</w:t>
      </w:r>
      <w:r>
        <w:rPr>
          <w:rStyle w:val="12"/>
        </w:rPr>
        <w:fldChar w:fldCharType="end"/>
      </w:r>
      <w:r>
        <w:t>.</w:t>
      </w:r>
    </w:p>
    <w:p w14:paraId="03DAA01F">
      <w:pPr>
        <w:pStyle w:val="13"/>
      </w:pPr>
      <w:r>
        <w:fldChar w:fldCharType="begin"/>
      </w:r>
      <w:r>
        <w:instrText xml:space="preserve"> HYPERLINK "https://learn.microsoft.com/en-us/cpp/build/reference/nmake-reference?view=msvc-170" </w:instrText>
      </w:r>
      <w:r>
        <w:fldChar w:fldCharType="separate"/>
      </w:r>
      <w:r>
        <w:rPr>
          <w:rStyle w:val="11"/>
          <w:color w:val="0000FF"/>
          <w:u w:val="single"/>
        </w:rPr>
        <w:t>NMAKE</w:t>
      </w:r>
      <w:r>
        <w:rPr>
          <w:rStyle w:val="11"/>
          <w:color w:val="0000FF"/>
          <w:u w:val="single"/>
        </w:rPr>
        <w:fldChar w:fldCharType="end"/>
      </w:r>
      <w:r>
        <w:br w:type="textWrapping"/>
      </w:r>
      <w:r>
        <w:t>Use NMAKE (nmake.exe) to build C++ projects by using a traditional makefile.</w:t>
      </w:r>
    </w:p>
    <w:p w14:paraId="59D66A32">
      <w:pPr>
        <w:pStyle w:val="63"/>
      </w:pPr>
      <w:r>
        <w:t>Note</w:t>
      </w:r>
    </w:p>
    <w:p w14:paraId="05177705">
      <w:pPr>
        <w:pStyle w:val="13"/>
      </w:pPr>
      <w:r>
        <w:t>Starting in Visual Studio 2019 version 16.5, MSBuild and DEVENV don't use the command-line environment to control the toolset and libraries used.</w:t>
      </w:r>
    </w:p>
    <w:p w14:paraId="5627900F">
      <w:pPr>
        <w:pStyle w:val="3"/>
      </w:pPr>
      <w:r>
        <w:t>In this section</w:t>
      </w:r>
    </w:p>
    <w:p w14:paraId="33448E15">
      <w:pPr>
        <w:pStyle w:val="13"/>
      </w:pPr>
      <w:r>
        <w:t>These articles show how to build apps on the command line, and describe how to customize the command-line build environment. Some show how to use 64-bit toolsets, and target x86, x64, ARM, and ARM64 platforms. They also describe use of the command-line build tools MSBuild and NMAKE.</w:t>
      </w:r>
    </w:p>
    <w:p w14:paraId="0835C425">
      <w:pPr>
        <w:pStyle w:val="13"/>
      </w:pPr>
      <w:r>
        <w:fldChar w:fldCharType="begin"/>
      </w:r>
      <w:r>
        <w:instrText xml:space="preserve"> HYPERLINK "https://learn.microsoft.com/en-us/cpp/build/walkthrough-compiling-a-native-cpp-program-on-the-command-line?view=msvc-170" </w:instrText>
      </w:r>
      <w:r>
        <w:fldChar w:fldCharType="separate"/>
      </w:r>
      <w:r>
        <w:rPr>
          <w:rStyle w:val="12"/>
        </w:rPr>
        <w:t>Walkthrough: Compiling a native C++ program on the command line</w:t>
      </w:r>
      <w:r>
        <w:rPr>
          <w:rStyle w:val="12"/>
        </w:rPr>
        <w:fldChar w:fldCharType="end"/>
      </w:r>
      <w:r>
        <w:br w:type="textWrapping"/>
      </w:r>
      <w:r>
        <w:t>Gives an example that shows how to create and compile a C++ program on the command line.</w:t>
      </w:r>
    </w:p>
    <w:p w14:paraId="0B42706D">
      <w:pPr>
        <w:pStyle w:val="13"/>
      </w:pPr>
      <w:r>
        <w:fldChar w:fldCharType="begin"/>
      </w:r>
      <w:r>
        <w:instrText xml:space="preserve"> HYPERLINK "https://learn.microsoft.com/en-us/cpp/build/walkthrough-compile-a-c-program-on-the-command-line?view=msvc-170" </w:instrText>
      </w:r>
      <w:r>
        <w:fldChar w:fldCharType="separate"/>
      </w:r>
      <w:r>
        <w:rPr>
          <w:rStyle w:val="12"/>
        </w:rPr>
        <w:t>Walkthrough: Compile a C program on the command line</w:t>
      </w:r>
      <w:r>
        <w:rPr>
          <w:rStyle w:val="12"/>
        </w:rPr>
        <w:fldChar w:fldCharType="end"/>
      </w:r>
      <w:r>
        <w:br w:type="textWrapping"/>
      </w:r>
      <w:r>
        <w:t>Describes how to compile a program written in the C programming language.</w:t>
      </w:r>
    </w:p>
    <w:p w14:paraId="093550D3">
      <w:pPr>
        <w:pStyle w:val="13"/>
      </w:pPr>
      <w:r>
        <w:fldChar w:fldCharType="begin"/>
      </w:r>
      <w:r>
        <w:instrText xml:space="preserve"> HYPERLINK "https://learn.microsoft.com/en-us/cpp/build/walkthrough-compiling-a-cpp-cli-program-on-the-command-line?view=msvc-170" </w:instrText>
      </w:r>
      <w:r>
        <w:fldChar w:fldCharType="separate"/>
      </w:r>
      <w:r>
        <w:rPr>
          <w:rStyle w:val="12"/>
        </w:rPr>
        <w:t>Walkthrough: Compiling a C++/CLI program on the command line</w:t>
      </w:r>
      <w:r>
        <w:rPr>
          <w:rStyle w:val="12"/>
        </w:rPr>
        <w:fldChar w:fldCharType="end"/>
      </w:r>
      <w:r>
        <w:br w:type="textWrapping"/>
      </w:r>
      <w:r>
        <w:t>Describes how to create and compile a C++/CLI program that uses the .NET Framework.</w:t>
      </w:r>
    </w:p>
    <w:p w14:paraId="0C34283C">
      <w:pPr>
        <w:pStyle w:val="13"/>
      </w:pPr>
      <w:r>
        <w:fldChar w:fldCharType="begin"/>
      </w:r>
      <w:r>
        <w:instrText xml:space="preserve"> HYPERLINK "https://learn.microsoft.com/en-us/cpp/build/walkthrough-compiling-a-cpp-cx-program-on-the-command-line?view=msvc-170" </w:instrText>
      </w:r>
      <w:r>
        <w:fldChar w:fldCharType="separate"/>
      </w:r>
      <w:r>
        <w:rPr>
          <w:rStyle w:val="12"/>
        </w:rPr>
        <w:t>Walkthrough: Compiling a C++/CX program on the command line</w:t>
      </w:r>
      <w:r>
        <w:rPr>
          <w:rStyle w:val="12"/>
        </w:rPr>
        <w:fldChar w:fldCharType="end"/>
      </w:r>
      <w:r>
        <w:br w:type="textWrapping"/>
      </w:r>
      <w:r>
        <w:t>Describes how to create and compile a C++/CX program that uses the Windows Runtime.</w:t>
      </w:r>
    </w:p>
    <w:p w14:paraId="2977DA35">
      <w:pPr>
        <w:pStyle w:val="13"/>
      </w:pPr>
      <w:r>
        <w:fldChar w:fldCharType="begin"/>
      </w:r>
      <w:r>
        <w:instrText xml:space="preserve"> HYPERLINK "https://learn.microsoft.com/en-us/cpp/build/reference/nmake-reference?view=msvc-170" </w:instrText>
      </w:r>
      <w:r>
        <w:fldChar w:fldCharType="separate"/>
      </w:r>
      <w:r>
        <w:rPr>
          <w:rStyle w:val="12"/>
        </w:rPr>
        <w:t>NMAKE reference</w:t>
      </w:r>
      <w:r>
        <w:rPr>
          <w:rStyle w:val="12"/>
        </w:rPr>
        <w:fldChar w:fldCharType="end"/>
      </w:r>
      <w:r>
        <w:br w:type="textWrapping"/>
      </w:r>
      <w:r>
        <w:t>Provides links to articles that describe the Microsoft Program Maintenance Utility (NMAKE.EXE).</w:t>
      </w:r>
    </w:p>
    <w:p w14:paraId="0B758236">
      <w:pPr>
        <w:pStyle w:val="13"/>
      </w:pPr>
      <w:r>
        <w:fldChar w:fldCharType="begin"/>
      </w:r>
      <w:r>
        <w:instrText xml:space="preserve"> HYPERLINK "https://learn.microsoft.com/en-us/cpp/build/msbuild-visual-cpp?view=msvc-170" </w:instrText>
      </w:r>
      <w:r>
        <w:fldChar w:fldCharType="separate"/>
      </w:r>
      <w:r>
        <w:rPr>
          <w:rStyle w:val="12"/>
        </w:rPr>
        <w:t>MSBuild on the command line - C++</w:t>
      </w:r>
      <w:r>
        <w:rPr>
          <w:rStyle w:val="12"/>
        </w:rPr>
        <w:fldChar w:fldCharType="end"/>
      </w:r>
      <w:r>
        <w:br w:type="textWrapping"/>
      </w:r>
      <w:r>
        <w:t>Provides links to articles that discuss how to use msbuild.exe from the command line.</w:t>
      </w:r>
    </w:p>
    <w:p w14:paraId="638B3703">
      <w:pPr>
        <w:pStyle w:val="3"/>
      </w:pPr>
      <w:r>
        <w:t>Related sections</w:t>
      </w:r>
    </w:p>
    <w:p w14:paraId="7388F3E2">
      <w:pPr>
        <w:pStyle w:val="13"/>
      </w:pPr>
      <w:r>
        <w:fldChar w:fldCharType="begin"/>
      </w:r>
      <w:r>
        <w:instrText xml:space="preserve"> HYPERLINK "https://learn.microsoft.com/en-us/cpp/build/reference/md-mt-ld-use-run-time-library?view=msvc-170" </w:instrText>
      </w:r>
      <w:r>
        <w:fldChar w:fldCharType="separate"/>
      </w:r>
      <w:r>
        <w:rPr>
          <w:rStyle w:val="12"/>
        </w:rPr>
        <w:t>/MD, /MT, /LD (Use run-time library)</w:t>
      </w:r>
      <w:r>
        <w:rPr>
          <w:rStyle w:val="12"/>
        </w:rPr>
        <w:fldChar w:fldCharType="end"/>
      </w:r>
      <w:r>
        <w:br w:type="textWrapping"/>
      </w:r>
      <w:r>
        <w:t>Describes how to use these compiler options to use a Debug or Release run-time library.</w:t>
      </w:r>
    </w:p>
    <w:p w14:paraId="690B4B5B">
      <w:pPr>
        <w:pStyle w:val="13"/>
      </w:pPr>
      <w:r>
        <w:fldChar w:fldCharType="begin"/>
      </w:r>
      <w:r>
        <w:instrText xml:space="preserve"> HYPERLINK "https://learn.microsoft.com/en-us/cpp/build/reference/compiler-options?view=msvc-170" </w:instrText>
      </w:r>
      <w:r>
        <w:fldChar w:fldCharType="separate"/>
      </w:r>
      <w:r>
        <w:rPr>
          <w:rStyle w:val="12"/>
        </w:rPr>
        <w:t>C/C++ compiler options</w:t>
      </w:r>
      <w:r>
        <w:rPr>
          <w:rStyle w:val="12"/>
        </w:rPr>
        <w:fldChar w:fldCharType="end"/>
      </w:r>
      <w:r>
        <w:br w:type="textWrapping"/>
      </w:r>
      <w:r>
        <w:t>Provides links to articles that discuss the C and C++ compiler options and CL.exe.</w:t>
      </w:r>
    </w:p>
    <w:p w14:paraId="00B93C22">
      <w:pPr>
        <w:pStyle w:val="13"/>
      </w:pPr>
      <w:r>
        <w:fldChar w:fldCharType="begin"/>
      </w:r>
      <w:r>
        <w:instrText xml:space="preserve"> HYPERLINK "https://learn.microsoft.com/en-us/cpp/build/reference/linker-options?view=msvc-170" </w:instrText>
      </w:r>
      <w:r>
        <w:fldChar w:fldCharType="separate"/>
      </w:r>
      <w:r>
        <w:rPr>
          <w:rStyle w:val="12"/>
        </w:rPr>
        <w:t>MSVC linker options</w:t>
      </w:r>
      <w:r>
        <w:rPr>
          <w:rStyle w:val="12"/>
        </w:rPr>
        <w:fldChar w:fldCharType="end"/>
      </w:r>
      <w:r>
        <w:br w:type="textWrapping"/>
      </w:r>
      <w:r>
        <w:t>Provides links to articles that discuss the linker options and LINK.exe.</w:t>
      </w:r>
    </w:p>
    <w:p w14:paraId="1D39FDC3">
      <w:pPr>
        <w:pStyle w:val="13"/>
      </w:pPr>
      <w:r>
        <w:fldChar w:fldCharType="begin"/>
      </w:r>
      <w:r>
        <w:instrText xml:space="preserve"> HYPERLINK "https://learn.microsoft.com/en-us/cpp/build/reference/c-cpp-build-tools?view=msvc-170" </w:instrText>
      </w:r>
      <w:r>
        <w:fldChar w:fldCharType="separate"/>
      </w:r>
      <w:r>
        <w:rPr>
          <w:rStyle w:val="12"/>
        </w:rPr>
        <w:t>Additional MSVC build tools</w:t>
      </w:r>
      <w:r>
        <w:rPr>
          <w:rStyle w:val="12"/>
        </w:rPr>
        <w:fldChar w:fldCharType="end"/>
      </w:r>
      <w:r>
        <w:br w:type="textWrapping"/>
      </w:r>
      <w:r>
        <w:t>Provides links to the C/C++ build tools that are included in Visual Studio.</w:t>
      </w:r>
    </w:p>
    <w:p w14:paraId="555395E1">
      <w:pPr>
        <w:pStyle w:val="3"/>
      </w:pPr>
      <w:r>
        <w:t>See also</w:t>
      </w:r>
    </w:p>
    <w:p w14:paraId="4D015F2F">
      <w:pPr>
        <w:pStyle w:val="3"/>
      </w:pPr>
      <w:r>
        <w:t xml:space="preserve">Azure Virtual Desktop Readiness Resources | Microsoft Partner </w:t>
      </w:r>
    </w:p>
    <w:p w14:paraId="1D224586">
      <w:pPr>
        <w:pStyle w:val="13"/>
        <w:outlineLvl w:val="3"/>
        <w:rPr>
          <w:b/>
          <w:bCs/>
          <w:sz w:val="27"/>
          <w:szCs w:val="27"/>
        </w:rPr>
      </w:pPr>
      <w:r>
        <w:rPr>
          <w:b/>
          <w:bCs/>
          <w:sz w:val="27"/>
          <w:szCs w:val="27"/>
        </w:rPr>
        <w:t>Opportunity and Use Cases</w:t>
      </w:r>
    </w:p>
    <w:p w14:paraId="3FD82FC4">
      <w:pPr>
        <w:rPr>
          <w:sz w:val="24"/>
          <w:szCs w:val="24"/>
        </w:rPr>
      </w:pPr>
      <w:r>
        <w:rPr>
          <w:rStyle w:val="68"/>
        </w:rPr>
        <w:t xml:space="preserve">Azure Well-Architected Azure Virtual Desktop Workload Assessment </w:t>
      </w:r>
    </w:p>
    <w:p w14:paraId="71055169">
      <w:r>
        <w:rPr>
          <w:rStyle w:val="68"/>
        </w:rPr>
        <w:t xml:space="preserve">AVD Stories </w:t>
      </w:r>
    </w:p>
    <w:p w14:paraId="6B85C48A">
      <w:r>
        <w:pict>
          <v:rect id="_x0000_i1255" o:spt="1" style="height:1.5pt;width:0pt;" fillcolor="#A0A0A0" filled="t" stroked="f" coordsize="21600,21600" o:hr="t" o:hrstd="t" o:hralign="center">
            <v:path/>
            <v:fill on="t" focussize="0,0"/>
            <v:stroke on="f"/>
            <v:imagedata o:title=""/>
            <o:lock v:ext="edit"/>
            <w10:wrap type="none"/>
            <w10:anchorlock/>
          </v:rect>
        </w:pict>
      </w:r>
    </w:p>
    <w:p w14:paraId="064819A7">
      <w:pPr>
        <w:pStyle w:val="13"/>
        <w:outlineLvl w:val="3"/>
        <w:rPr>
          <w:b/>
          <w:bCs/>
          <w:sz w:val="27"/>
          <w:szCs w:val="27"/>
        </w:rPr>
      </w:pPr>
      <w:r>
        <w:rPr>
          <w:b/>
          <w:bCs/>
          <w:sz w:val="27"/>
          <w:szCs w:val="27"/>
        </w:rPr>
        <w:t>Training Resources</w:t>
      </w:r>
    </w:p>
    <w:p w14:paraId="6974C0FD">
      <w:pPr>
        <w:rPr>
          <w:sz w:val="24"/>
          <w:szCs w:val="24"/>
        </w:rPr>
      </w:pPr>
      <w:r>
        <w:rPr>
          <w:rStyle w:val="68"/>
        </w:rPr>
        <w:t xml:space="preserve">Azure Virtual Desktop Academy </w:t>
      </w:r>
    </w:p>
    <w:p w14:paraId="0D218882">
      <w:r>
        <w:rPr>
          <w:rStyle w:val="68"/>
        </w:rPr>
        <w:t xml:space="preserve">AVD Academy Resources </w:t>
      </w:r>
    </w:p>
    <w:p w14:paraId="620B51C9">
      <w:r>
        <w:rPr>
          <w:rStyle w:val="68"/>
        </w:rPr>
        <w:t xml:space="preserve">Azure Virtual Desktop Landing Zone Accelerator (LZA) </w:t>
      </w:r>
    </w:p>
    <w:p w14:paraId="19585E10">
      <w:r>
        <w:pict>
          <v:rect id="_x0000_i1256" o:spt="1" style="height:1.5pt;width:0pt;" fillcolor="#A0A0A0" filled="t" stroked="f" coordsize="21600,21600" o:hr="t" o:hrstd="t" o:hralign="center">
            <v:path/>
            <v:fill on="t" focussize="0,0"/>
            <v:stroke on="f"/>
            <v:imagedata o:title=""/>
            <o:lock v:ext="edit"/>
            <w10:wrap type="none"/>
            <w10:anchorlock/>
          </v:rect>
        </w:pict>
      </w:r>
    </w:p>
    <w:p w14:paraId="18F5F1F3">
      <w:pPr>
        <w:pStyle w:val="13"/>
        <w:outlineLvl w:val="3"/>
        <w:rPr>
          <w:b/>
          <w:bCs/>
          <w:sz w:val="27"/>
          <w:szCs w:val="27"/>
        </w:rPr>
      </w:pPr>
      <w:r>
        <w:rPr>
          <w:b/>
          <w:bCs/>
          <w:sz w:val="27"/>
          <w:szCs w:val="27"/>
        </w:rPr>
        <w:t>Roadmap and Best Practices</w:t>
      </w:r>
    </w:p>
    <w:p w14:paraId="4D8E63DF">
      <w:pPr>
        <w:rPr>
          <w:sz w:val="24"/>
          <w:szCs w:val="24"/>
        </w:rPr>
      </w:pPr>
      <w:r>
        <w:rPr>
          <w:rStyle w:val="68"/>
        </w:rPr>
        <w:t xml:space="preserve">AVD Community Blogs </w:t>
      </w:r>
    </w:p>
    <w:p w14:paraId="7C663C04">
      <w:r>
        <w:rPr>
          <w:rStyle w:val="68"/>
        </w:rPr>
        <w:t xml:space="preserve">AVD/Citrix/VMware/Azure Stack HCI Bill of Materials </w:t>
      </w:r>
    </w:p>
    <w:p w14:paraId="05158C2E">
      <w:r>
        <w:rPr>
          <w:rStyle w:val="68"/>
        </w:rPr>
        <w:t xml:space="preserve">AVD Level 300 Customer/Partner Deck </w:t>
      </w:r>
    </w:p>
    <w:p w14:paraId="4A11FB10">
      <w:pPr>
        <w:pStyle w:val="4"/>
      </w:pPr>
      <w:r>
        <w:t>ur overall results</w:t>
      </w:r>
    </w:p>
    <w:p w14:paraId="794E4021">
      <w:r>
        <w:rPr>
          <w:rStyle w:val="69"/>
        </w:rPr>
        <w:t>EXCELLENT</w:t>
      </w:r>
      <w:r>
        <w:t xml:space="preserve"> </w:t>
      </w:r>
    </w:p>
    <w:p w14:paraId="74E18532">
      <w:pPr>
        <w:pStyle w:val="70"/>
      </w:pPr>
      <w:r>
        <w:rPr>
          <w:rStyle w:val="71"/>
        </w:rPr>
        <w:t>You are all set!</w:t>
      </w:r>
      <w:r>
        <w:t xml:space="preserve"> Your results look strong and meet the necessary criteria for success. </w:t>
      </w:r>
    </w:p>
    <w:p w14:paraId="55AC69FB">
      <w:r>
        <w:t xml:space="preserve">CRITICAL 0-1 </w:t>
      </w:r>
      <w:r>
        <w:rPr>
          <w:rStyle w:val="60"/>
        </w:rPr>
        <w:t>Critical: 0 to 1</w:t>
      </w:r>
      <w:r>
        <w:t xml:space="preserve"> </w:t>
      </w:r>
    </w:p>
    <w:p w14:paraId="003778FB">
      <w:r>
        <w:t xml:space="preserve">MODERATE 1-2 </w:t>
      </w:r>
      <w:r>
        <w:rPr>
          <w:rStyle w:val="60"/>
        </w:rPr>
        <w:t>Moderate: 1 to 2</w:t>
      </w:r>
      <w:r>
        <w:t xml:space="preserve"> </w:t>
      </w:r>
    </w:p>
    <w:p w14:paraId="7DB534B8">
      <w:r>
        <w:t xml:space="preserve">EXCELLENT 2-3 </w:t>
      </w:r>
      <w:r>
        <w:rPr>
          <w:rStyle w:val="60"/>
        </w:rPr>
        <w:t>Excellent: 2 to 3</w:t>
      </w:r>
      <w:r>
        <w:t xml:space="preserve"> </w:t>
      </w:r>
    </w:p>
    <w:p w14:paraId="16575821">
      <w:r>
        <w:rPr>
          <w:rStyle w:val="73"/>
        </w:rPr>
        <w:t>Your result:</w:t>
      </w:r>
      <w:r>
        <w:rPr>
          <w:rStyle w:val="72"/>
        </w:rPr>
        <w:t xml:space="preserve"> 3/3 </w:t>
      </w:r>
      <w:r>
        <w:rPr>
          <w:rStyle w:val="60"/>
        </w:rPr>
        <w:t>3 out of 3</w:t>
      </w:r>
      <w:r>
        <w:rPr>
          <w:rStyle w:val="72"/>
        </w:rPr>
        <w:t xml:space="preserve"> </w:t>
      </w:r>
    </w:p>
    <w:p w14:paraId="4CEBCE55">
      <w:pPr>
        <w:pStyle w:val="4"/>
      </w:pPr>
      <w:r>
        <w:t>Categories that influenced your results</w:t>
      </w:r>
    </w:p>
    <w:p w14:paraId="2689FE77">
      <w:r>
        <w:fldChar w:fldCharType="begin"/>
      </w:r>
      <w:r>
        <w:instrText xml:space="preserve"> HYPERLINK "https://learn.microsoft.com/en-us/assessments/dcb7cbfd-1ae2-4a3b-b113-896f25f005a7/sessions/d4ecad6f-2198-4e0a-a5a3-3444d782bbb7?mode=guidance&amp;id=dcb7cbfd-1ae2-4a3b-b113-896f25f005a7&amp;session=d4ecad6f-2198-4e0a-a5a3-3444d782bbb7&amp;tab=tab-guidance" \l "recommends-dd4729ff-3b22-4f21-a060-e30e5d4de7bf" </w:instrText>
      </w:r>
      <w:r>
        <w:fldChar w:fldCharType="separate"/>
      </w:r>
      <w:r>
        <w:rPr>
          <w:rStyle w:val="12"/>
        </w:rPr>
        <w:t>Azure Virtual Desktop Readiness Resources | Microsoft Partner</w:t>
      </w:r>
      <w:r>
        <w:rPr>
          <w:rStyle w:val="12"/>
        </w:rPr>
        <w:fldChar w:fldCharType="end"/>
      </w:r>
      <w:r>
        <w:t xml:space="preserve"> </w:t>
      </w:r>
    </w:p>
    <w:p w14:paraId="1FE6C6F4">
      <w:r>
        <w:rPr>
          <w:rStyle w:val="74"/>
        </w:rPr>
        <w:t>EXCELLENT</w:t>
      </w:r>
      <w:r>
        <w:t xml:space="preserve"> </w:t>
      </w:r>
    </w:p>
    <w:p w14:paraId="0C6B9432">
      <w:pPr>
        <w:pStyle w:val="75"/>
      </w:pPr>
      <w:r>
        <w:t xml:space="preserve">You can find out how to improve on individual categories by reviewing the </w:t>
      </w:r>
      <w:r>
        <w:fldChar w:fldCharType="begin"/>
      </w:r>
      <w:r>
        <w:instrText xml:space="preserve"> HYPERLINK "https://learn.microsoft.com/en-us/assessments/dcb7cbfd-1ae2-4a3b-b113-896f25f005a7/sessions/d4ecad6f-2198-4e0a-a5a3-3444d782bbb7?mode=guidance&amp;id=dcb7cbfd-1ae2-4a3b-b113-896f25f005a7&amp;session=d4ecad6f-2198-4e0a-a5a3-3444d782bbb7&amp;tab=tab-guidance" \l "guidance-scoring-improvement" </w:instrText>
      </w:r>
      <w:r>
        <w:fldChar w:fldCharType="separate"/>
      </w:r>
      <w:r>
        <w:rPr>
          <w:rStyle w:val="12"/>
        </w:rPr>
        <w:t>recommendations</w:t>
      </w:r>
      <w:r>
        <w:rPr>
          <w:rStyle w:val="12"/>
        </w:rPr>
        <w:fldChar w:fldCharType="end"/>
      </w:r>
      <w:r>
        <w:t xml:space="preserve"> below in the report. </w:t>
      </w:r>
    </w:p>
    <w:tbl>
      <w:tblPr>
        <w:tblStyle w:val="8"/>
        <w:tblW w:w="31680" w:type="dxa"/>
        <w:tblInd w:w="0" w:type="dxa"/>
        <w:tblLayout w:type="autofit"/>
        <w:tblCellMar>
          <w:top w:w="0" w:type="dxa"/>
          <w:left w:w="0" w:type="dxa"/>
          <w:bottom w:w="0" w:type="dxa"/>
          <w:right w:w="0" w:type="dxa"/>
        </w:tblCellMar>
      </w:tblPr>
      <w:tblGrid>
        <w:gridCol w:w="3670"/>
        <w:gridCol w:w="3966"/>
        <w:gridCol w:w="15451"/>
        <w:gridCol w:w="3966"/>
        <w:gridCol w:w="1115"/>
        <w:gridCol w:w="1313"/>
        <w:gridCol w:w="456"/>
        <w:gridCol w:w="482"/>
        <w:gridCol w:w="805"/>
        <w:gridCol w:w="456"/>
      </w:tblGrid>
      <w:tr w14:paraId="422C88A2">
        <w:tblPrEx>
          <w:tblCellMar>
            <w:top w:w="0" w:type="dxa"/>
            <w:left w:w="0" w:type="dxa"/>
            <w:bottom w:w="0" w:type="dxa"/>
            <w:right w:w="0" w:type="dxa"/>
          </w:tblCellMar>
        </w:tblPrEx>
        <w:trPr>
          <w:trHeight w:val="288" w:hRule="atLeast"/>
        </w:trPr>
        <w:tc>
          <w:tcPr>
            <w:tcW w:w="3588" w:type="dxa"/>
            <w:tcBorders>
              <w:top w:val="nil"/>
              <w:left w:val="nil"/>
              <w:bottom w:val="nil"/>
              <w:right w:val="nil"/>
            </w:tcBorders>
            <w:shd w:val="clear" w:color="auto" w:fill="auto"/>
            <w:noWrap/>
            <w:tcMar>
              <w:top w:w="15" w:type="dxa"/>
              <w:left w:w="15" w:type="dxa"/>
              <w:bottom w:w="0" w:type="dxa"/>
              <w:right w:w="15" w:type="dxa"/>
            </w:tcMar>
            <w:vAlign w:val="center"/>
          </w:tcPr>
          <w:p w14:paraId="43E4E581">
            <w:pPr>
              <w:rPr>
                <w:rFonts w:ascii="Calibri" w:hAnsi="Calibri"/>
                <w:color w:val="000000"/>
              </w:rPr>
            </w:pPr>
            <w:r>
              <w:rPr>
                <w:rFonts w:ascii="Calibri" w:hAnsi="Calibri"/>
                <w:color w:val="000000"/>
              </w:rPr>
              <w:t>Azure Virtual Desktop | Microsoft Partner - Mar 4, 2025 - 11:55:56 AM</w:t>
            </w:r>
          </w:p>
        </w:tc>
        <w:tc>
          <w:tcPr>
            <w:tcW w:w="3878" w:type="dxa"/>
            <w:tcBorders>
              <w:top w:val="nil"/>
              <w:left w:val="nil"/>
              <w:bottom w:val="nil"/>
              <w:right w:val="nil"/>
            </w:tcBorders>
            <w:shd w:val="clear" w:color="auto" w:fill="auto"/>
            <w:noWrap/>
            <w:tcMar>
              <w:top w:w="15" w:type="dxa"/>
              <w:left w:w="15" w:type="dxa"/>
              <w:bottom w:w="0" w:type="dxa"/>
              <w:right w:w="15" w:type="dxa"/>
            </w:tcMar>
            <w:vAlign w:val="center"/>
          </w:tcPr>
          <w:p w14:paraId="24257978">
            <w:pPr>
              <w:rPr>
                <w:rFonts w:ascii="Calibri" w:hAnsi="Calibri"/>
                <w:color w:val="000000"/>
              </w:rPr>
            </w:pPr>
          </w:p>
        </w:tc>
        <w:tc>
          <w:tcPr>
            <w:tcW w:w="15103" w:type="dxa"/>
            <w:tcBorders>
              <w:top w:val="nil"/>
              <w:left w:val="nil"/>
              <w:bottom w:val="nil"/>
              <w:right w:val="nil"/>
            </w:tcBorders>
            <w:shd w:val="clear" w:color="auto" w:fill="auto"/>
            <w:noWrap/>
            <w:tcMar>
              <w:top w:w="15" w:type="dxa"/>
              <w:left w:w="15" w:type="dxa"/>
              <w:bottom w:w="0" w:type="dxa"/>
              <w:right w:w="15" w:type="dxa"/>
            </w:tcMar>
            <w:vAlign w:val="center"/>
          </w:tcPr>
          <w:p w14:paraId="224A294B">
            <w:pPr>
              <w:rPr>
                <w:sz w:val="20"/>
                <w:szCs w:val="20"/>
              </w:rPr>
            </w:pPr>
          </w:p>
        </w:tc>
        <w:tc>
          <w:tcPr>
            <w:tcW w:w="3877" w:type="dxa"/>
            <w:tcBorders>
              <w:top w:val="nil"/>
              <w:left w:val="nil"/>
              <w:bottom w:val="nil"/>
              <w:right w:val="nil"/>
            </w:tcBorders>
            <w:shd w:val="clear" w:color="auto" w:fill="auto"/>
            <w:noWrap/>
            <w:tcMar>
              <w:top w:w="15" w:type="dxa"/>
              <w:left w:w="15" w:type="dxa"/>
              <w:bottom w:w="0" w:type="dxa"/>
              <w:right w:w="15" w:type="dxa"/>
            </w:tcMar>
            <w:vAlign w:val="center"/>
          </w:tcPr>
          <w:p w14:paraId="034B8FBC">
            <w:pPr>
              <w:rPr>
                <w:sz w:val="20"/>
                <w:szCs w:val="20"/>
              </w:rPr>
            </w:pPr>
          </w:p>
        </w:tc>
        <w:tc>
          <w:tcPr>
            <w:tcW w:w="1090" w:type="dxa"/>
            <w:tcBorders>
              <w:top w:val="nil"/>
              <w:left w:val="nil"/>
              <w:bottom w:val="nil"/>
              <w:right w:val="nil"/>
            </w:tcBorders>
            <w:shd w:val="clear" w:color="auto" w:fill="auto"/>
            <w:noWrap/>
            <w:tcMar>
              <w:top w:w="15" w:type="dxa"/>
              <w:left w:w="15" w:type="dxa"/>
              <w:bottom w:w="0" w:type="dxa"/>
              <w:right w:w="15" w:type="dxa"/>
            </w:tcMar>
            <w:vAlign w:val="center"/>
          </w:tcPr>
          <w:p w14:paraId="50E17C68">
            <w:pPr>
              <w:rPr>
                <w:sz w:val="20"/>
                <w:szCs w:val="20"/>
              </w:rPr>
            </w:pPr>
          </w:p>
        </w:tc>
        <w:tc>
          <w:tcPr>
            <w:tcW w:w="1284" w:type="dxa"/>
            <w:tcBorders>
              <w:top w:val="nil"/>
              <w:left w:val="nil"/>
              <w:bottom w:val="nil"/>
              <w:right w:val="nil"/>
            </w:tcBorders>
            <w:shd w:val="clear" w:color="auto" w:fill="auto"/>
            <w:noWrap/>
            <w:tcMar>
              <w:top w:w="15" w:type="dxa"/>
              <w:left w:w="15" w:type="dxa"/>
              <w:bottom w:w="0" w:type="dxa"/>
              <w:right w:w="15" w:type="dxa"/>
            </w:tcMar>
            <w:vAlign w:val="center"/>
          </w:tcPr>
          <w:p w14:paraId="11AA2817">
            <w:pPr>
              <w:rPr>
                <w:sz w:val="20"/>
                <w:szCs w:val="20"/>
              </w:rPr>
            </w:pPr>
          </w:p>
        </w:tc>
        <w:tc>
          <w:tcPr>
            <w:tcW w:w="691" w:type="dxa"/>
            <w:tcBorders>
              <w:top w:val="nil"/>
              <w:left w:val="nil"/>
              <w:bottom w:val="nil"/>
              <w:right w:val="nil"/>
            </w:tcBorders>
            <w:shd w:val="clear" w:color="auto" w:fill="auto"/>
            <w:noWrap/>
            <w:tcMar>
              <w:top w:w="15" w:type="dxa"/>
              <w:left w:w="15" w:type="dxa"/>
              <w:bottom w:w="0" w:type="dxa"/>
              <w:right w:w="15" w:type="dxa"/>
            </w:tcMar>
            <w:vAlign w:val="center"/>
          </w:tcPr>
          <w:p w14:paraId="4A02B106">
            <w:pPr>
              <w:rPr>
                <w:sz w:val="20"/>
                <w:szCs w:val="20"/>
              </w:rPr>
            </w:pPr>
          </w:p>
        </w:tc>
        <w:tc>
          <w:tcPr>
            <w:tcW w:w="691" w:type="dxa"/>
            <w:tcBorders>
              <w:top w:val="nil"/>
              <w:left w:val="nil"/>
              <w:bottom w:val="nil"/>
              <w:right w:val="nil"/>
            </w:tcBorders>
            <w:shd w:val="clear" w:color="auto" w:fill="auto"/>
            <w:noWrap/>
            <w:tcMar>
              <w:top w:w="15" w:type="dxa"/>
              <w:left w:w="15" w:type="dxa"/>
              <w:bottom w:w="0" w:type="dxa"/>
              <w:right w:w="15" w:type="dxa"/>
            </w:tcMar>
            <w:vAlign w:val="center"/>
          </w:tcPr>
          <w:p w14:paraId="1063D79D">
            <w:pPr>
              <w:rPr>
                <w:sz w:val="20"/>
                <w:szCs w:val="20"/>
              </w:rPr>
            </w:pPr>
          </w:p>
        </w:tc>
        <w:tc>
          <w:tcPr>
            <w:tcW w:w="787" w:type="dxa"/>
            <w:tcBorders>
              <w:top w:val="nil"/>
              <w:left w:val="nil"/>
              <w:bottom w:val="nil"/>
              <w:right w:val="nil"/>
            </w:tcBorders>
            <w:shd w:val="clear" w:color="auto" w:fill="auto"/>
            <w:noWrap/>
            <w:tcMar>
              <w:top w:w="15" w:type="dxa"/>
              <w:left w:w="15" w:type="dxa"/>
              <w:bottom w:w="0" w:type="dxa"/>
              <w:right w:w="15" w:type="dxa"/>
            </w:tcMar>
            <w:vAlign w:val="center"/>
          </w:tcPr>
          <w:p w14:paraId="60323798">
            <w:pPr>
              <w:rPr>
                <w:sz w:val="20"/>
                <w:szCs w:val="20"/>
              </w:rPr>
            </w:pPr>
          </w:p>
        </w:tc>
        <w:tc>
          <w:tcPr>
            <w:tcW w:w="691" w:type="dxa"/>
            <w:tcBorders>
              <w:top w:val="nil"/>
              <w:left w:val="nil"/>
              <w:bottom w:val="nil"/>
              <w:right w:val="nil"/>
            </w:tcBorders>
            <w:shd w:val="clear" w:color="auto" w:fill="auto"/>
            <w:noWrap/>
            <w:tcMar>
              <w:top w:w="15" w:type="dxa"/>
              <w:left w:w="15" w:type="dxa"/>
              <w:bottom w:w="0" w:type="dxa"/>
              <w:right w:w="15" w:type="dxa"/>
            </w:tcMar>
            <w:vAlign w:val="center"/>
          </w:tcPr>
          <w:p w14:paraId="2112171F">
            <w:pPr>
              <w:rPr>
                <w:sz w:val="20"/>
                <w:szCs w:val="20"/>
              </w:rPr>
            </w:pPr>
          </w:p>
        </w:tc>
      </w:tr>
      <w:tr w14:paraId="283CE1E2">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0D3E4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3B164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8BAB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BE314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C38299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B45DE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D3E7B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56B4C1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0FBE5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213C44">
            <w:pPr>
              <w:rPr>
                <w:sz w:val="20"/>
                <w:szCs w:val="20"/>
              </w:rPr>
            </w:pPr>
          </w:p>
        </w:tc>
      </w:tr>
      <w:tr w14:paraId="51493C61">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0A47A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F23BC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8E949D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7B43A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714E32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78F19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E4CB6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EFD34D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53F70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E67A8A">
            <w:pPr>
              <w:rPr>
                <w:sz w:val="20"/>
                <w:szCs w:val="20"/>
              </w:rPr>
            </w:pPr>
          </w:p>
        </w:tc>
      </w:tr>
      <w:tr w14:paraId="6A9C4075">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F251DD">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F07404">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E6B7D6">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FBD697">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E42B8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EEF5E9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FE0FC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1FC88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F6E08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24219D8">
            <w:pPr>
              <w:rPr>
                <w:sz w:val="20"/>
                <w:szCs w:val="20"/>
              </w:rPr>
            </w:pPr>
          </w:p>
        </w:tc>
      </w:tr>
      <w:tr w14:paraId="74D45BEF">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8BC18F">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8B1509">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159B3F">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9EBFE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92713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59F93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3E361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DE178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DDAC6D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BF751C">
            <w:pPr>
              <w:rPr>
                <w:sz w:val="20"/>
                <w:szCs w:val="20"/>
              </w:rPr>
            </w:pPr>
          </w:p>
        </w:tc>
      </w:tr>
      <w:tr w14:paraId="003C1B2C">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F0423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1C55D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9E84E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F7BD4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24025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3D3BF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D6880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F0050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BCD05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EBF61B8">
            <w:pPr>
              <w:rPr>
                <w:sz w:val="20"/>
                <w:szCs w:val="20"/>
              </w:rPr>
            </w:pPr>
          </w:p>
        </w:tc>
      </w:tr>
      <w:tr w14:paraId="49F15B67">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AD3F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D78A2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74252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E3FF7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A559B9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0AA04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739A9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4E806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42215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CF81D7">
            <w:pPr>
              <w:rPr>
                <w:sz w:val="20"/>
                <w:szCs w:val="20"/>
              </w:rPr>
            </w:pPr>
          </w:p>
        </w:tc>
      </w:tr>
      <w:tr w14:paraId="6E0B057C">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93794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1908A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161E87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3FD5F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FE479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B2FB4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4BA0D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4C8EB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F343F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DB9168">
            <w:pPr>
              <w:rPr>
                <w:sz w:val="20"/>
                <w:szCs w:val="20"/>
              </w:rPr>
            </w:pPr>
          </w:p>
        </w:tc>
      </w:tr>
      <w:tr w14:paraId="6D52F37D">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2D9A46">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93718F">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82EE19">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ECEAF5E">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1A8B262">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878AEE4">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5A0268">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40D35C4">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80D577">
            <w:pPr>
              <w:rPr>
                <w:rFonts w:ascii="Calibri" w:hAnsi="Calibri"/>
                <w:color w:val="000000"/>
              </w:rPr>
            </w:pPr>
            <w:r>
              <w:rPr>
                <w:rFonts w:ascii="Calibri" w:hAnsi="Calibri"/>
                <w:color w:val="000000"/>
              </w:rPr>
              <w:t>CompleteY/N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68756A">
            <w:pPr>
              <w:rPr>
                <w:rFonts w:ascii="Calibri" w:hAnsi="Calibri"/>
                <w:color w:val="000000"/>
              </w:rPr>
            </w:pPr>
            <w:r>
              <w:rPr>
                <w:rFonts w:ascii="Calibri" w:hAnsi="Calibri"/>
                <w:color w:val="000000"/>
              </w:rPr>
              <w:t>Note</w:t>
            </w:r>
          </w:p>
        </w:tc>
      </w:tr>
      <w:tr w14:paraId="0EB88D7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A87536">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D13CFD">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091AF44">
            <w:pPr>
              <w:rPr>
                <w:rFonts w:ascii="Calibri" w:hAnsi="Calibri"/>
                <w:color w:val="000000"/>
              </w:rPr>
            </w:pPr>
            <w:r>
              <w:rPr>
                <w:rFonts w:ascii="Calibri" w:hAnsi="Calibri"/>
                <w:color w:val="000000"/>
              </w:rPr>
              <w:t>https://learn.microsoft.com/en-us/assessments/1ef67c4e-b8d1-4193-b850-d192089ae33d/sessions/6356b690-ba16-4dec-80a3-1e99a2021723?mode=pre-assessment&amp;id=1ef67c4e-b8d1-4193-b850-d192089ae33d&amp;session=6356b690-ba16-4dec-80a3-1e99a2021723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E8E8D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7D5897">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2C76E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22CAEF">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2DA2F1">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11CA10">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70ED27">
            <w:pPr>
              <w:rPr>
                <w:rFonts w:ascii="Calibri" w:hAnsi="Calibri"/>
                <w:color w:val="000000"/>
              </w:rPr>
            </w:pPr>
          </w:p>
        </w:tc>
      </w:tr>
      <w:tr w14:paraId="4B9AE357">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4A489C">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93BDBC">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F8EEFD">
            <w:pPr>
              <w:rPr>
                <w:rFonts w:ascii="Calibri" w:hAnsi="Calibri"/>
                <w:color w:val="000000"/>
              </w:rPr>
            </w:pPr>
            <w:r>
              <w:rPr>
                <w:rFonts w:ascii="Calibri" w:hAnsi="Calibri"/>
                <w:color w:val="000000"/>
              </w:rPr>
              <w:t>https://azure.microsoft.com/en-us/products/virtual-desktop/#Customerstories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3044C2">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41CE96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BE789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7510292">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AA908E">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25A805">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128AF6">
            <w:pPr>
              <w:rPr>
                <w:rFonts w:ascii="Calibri" w:hAnsi="Calibri"/>
                <w:color w:val="000000"/>
              </w:rPr>
            </w:pPr>
          </w:p>
        </w:tc>
      </w:tr>
      <w:tr w14:paraId="12792A62">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28E191F">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9FFF5C">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55265B">
            <w:pPr>
              <w:rPr>
                <w:rFonts w:ascii="Calibri" w:hAnsi="Calibri"/>
                <w:color w:val="000000"/>
              </w:rPr>
            </w:pPr>
            <w:r>
              <w:rPr>
                <w:rFonts w:ascii="Calibri" w:hAnsi="Calibri"/>
                <w:color w:val="000000"/>
              </w:rPr>
              <w:t>https://microsoft.github.io/PartnerResources/skilling/microsoft-infrastructure-academy/avd</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39004EB">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2722C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DEDA44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0B1311">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ECDC4B">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2D239E0">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20EAA5">
            <w:pPr>
              <w:rPr>
                <w:rFonts w:ascii="Calibri" w:hAnsi="Calibri"/>
                <w:color w:val="000000"/>
              </w:rPr>
            </w:pPr>
          </w:p>
        </w:tc>
      </w:tr>
      <w:tr w14:paraId="003F1159">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77DB72">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439055">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1B768C">
            <w:pPr>
              <w:rPr>
                <w:rFonts w:ascii="Calibri" w:hAnsi="Calibri"/>
                <w:color w:val="000000"/>
              </w:rPr>
            </w:pPr>
            <w:r>
              <w:rPr>
                <w:rFonts w:ascii="Calibri" w:hAnsi="Calibri"/>
                <w:color w:val="000000"/>
              </w:rPr>
              <w:t>https://microsoft.github.io/PartnerResources/skilling/microsoft-infrastructure-academy/resources/azure-virtual-desktop</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B583E9">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0C9239">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6BF10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90FAA52">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40A15C">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18D97E">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26A568">
            <w:pPr>
              <w:rPr>
                <w:rFonts w:ascii="Calibri" w:hAnsi="Calibri"/>
                <w:color w:val="000000"/>
              </w:rPr>
            </w:pPr>
          </w:p>
        </w:tc>
      </w:tr>
      <w:tr w14:paraId="444AD68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897381">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C9167D">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641A23">
            <w:pPr>
              <w:rPr>
                <w:rFonts w:ascii="Calibri" w:hAnsi="Calibri"/>
                <w:color w:val="000000"/>
              </w:rPr>
            </w:pPr>
            <w:r>
              <w:rPr>
                <w:rFonts w:ascii="Calibri" w:hAnsi="Calibri"/>
                <w:color w:val="000000"/>
              </w:rPr>
              <w:t>https://github.com/Azure/avdaccelerator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D52708">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61197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5A985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3537FC">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56DB80">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E8CEE2">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ACA479">
            <w:pPr>
              <w:rPr>
                <w:rFonts w:ascii="Calibri" w:hAnsi="Calibri"/>
                <w:color w:val="000000"/>
              </w:rPr>
            </w:pPr>
          </w:p>
        </w:tc>
      </w:tr>
      <w:tr w14:paraId="62E2745E">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71BB33">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28FBC5">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CE8F09">
            <w:pPr>
              <w:rPr>
                <w:rFonts w:ascii="Calibri" w:hAnsi="Calibri"/>
                <w:color w:val="000000"/>
              </w:rPr>
            </w:pPr>
            <w:r>
              <w:rPr>
                <w:rFonts w:ascii="Calibri" w:hAnsi="Calibri"/>
                <w:color w:val="000000"/>
              </w:rPr>
              <w:t>https://techcommunity.microsoft.com/t5/azure-virtual-desktop-blog/bg-p/AzureVirtualDesktopBlog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A4B35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12FED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E03D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69C25C">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AE49A86">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04ED9D">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F1EAA6">
            <w:pPr>
              <w:rPr>
                <w:rFonts w:ascii="Calibri" w:hAnsi="Calibri"/>
                <w:color w:val="000000"/>
              </w:rPr>
            </w:pPr>
          </w:p>
        </w:tc>
      </w:tr>
      <w:tr w14:paraId="3C998FD2">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C4E54E">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B95682E">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670C1F7">
            <w:pPr>
              <w:rPr>
                <w:rFonts w:ascii="Calibri" w:hAnsi="Calibri"/>
                <w:color w:val="000000"/>
              </w:rPr>
            </w:pPr>
            <w:r>
              <w:rPr>
                <w:rFonts w:ascii="Calibri" w:hAnsi="Calibri"/>
                <w:color w:val="000000"/>
              </w:rPr>
              <w:t>https://onedrive.live.com/?authkey=%21ACWW%2Deoxp2zM6FQ&amp;id=D242F3D2FC2D88CC%21484&amp;cid=D242F3D2FC2D88CC</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8E84BB">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F011B0F">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32064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8C2C70">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722120">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5B07CA">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E236F1">
            <w:pPr>
              <w:rPr>
                <w:rFonts w:ascii="Calibri" w:hAnsi="Calibri"/>
                <w:color w:val="000000"/>
              </w:rPr>
            </w:pPr>
          </w:p>
        </w:tc>
      </w:tr>
      <w:tr w14:paraId="383CC576">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28BF4B">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27A6DE">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8EB886">
            <w:pPr>
              <w:rPr>
                <w:rFonts w:ascii="Calibri" w:hAnsi="Calibri"/>
                <w:color w:val="000000"/>
              </w:rPr>
            </w:pPr>
            <w:r>
              <w:rPr>
                <w:rFonts w:ascii="Calibri" w:hAnsi="Calibri"/>
                <w:color w:val="000000"/>
              </w:rPr>
              <w:t>https://1drv.ms/p/s!AsyILfzS80LSiAa_HEmJ_F5WuZRl?e=Osgzmf</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D1DF39">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8F2AE9">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479C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92B60D7">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54B1DA">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8005CB2">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D34AB7F">
            <w:pPr>
              <w:rPr>
                <w:rFonts w:ascii="Calibri" w:hAnsi="Calibri"/>
                <w:color w:val="000000"/>
              </w:rPr>
            </w:pPr>
          </w:p>
        </w:tc>
      </w:tr>
      <w:tr w14:paraId="4A4C94FB">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843391">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20B00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35271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6AF25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4A39F0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BCE97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62FE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5F5CC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C683E8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0689FB">
            <w:pPr>
              <w:rPr>
                <w:sz w:val="20"/>
                <w:szCs w:val="20"/>
              </w:rPr>
            </w:pPr>
          </w:p>
        </w:tc>
      </w:tr>
      <w:tr w14:paraId="27D19E36">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62936E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E5097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2BC61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2D7EA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B8319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882E2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F3A35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D961F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334F7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8B84DE">
            <w:pPr>
              <w:rPr>
                <w:sz w:val="20"/>
                <w:szCs w:val="20"/>
              </w:rPr>
            </w:pPr>
          </w:p>
        </w:tc>
      </w:tr>
      <w:tr w14:paraId="5A151F26">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733955">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334FC5">
            <w:pPr>
              <w:rPr>
                <w:rFonts w:ascii="Calibri" w:hAnsi="Calibri"/>
                <w:color w:val="000000"/>
              </w:rPr>
            </w:pPr>
            <w:r>
              <w:rPr>
                <w:rFonts w:ascii="Calibri" w:hAnsi="Calibri"/>
                <w:color w:val="000000"/>
              </w:rPr>
              <w:t>Question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2E0949F">
            <w:pPr>
              <w:rPr>
                <w:rFonts w:ascii="Calibri" w:hAnsi="Calibri"/>
                <w:color w:val="000000"/>
              </w:rPr>
            </w:pPr>
            <w:r>
              <w:rPr>
                <w:rFonts w:ascii="Calibri" w:hAnsi="Calibri"/>
                <w:color w:val="000000"/>
              </w:rPr>
              <w:t>Answers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2C1262">
            <w:pPr>
              <w:rPr>
                <w:rFonts w:ascii="Calibri" w:hAnsi="Calibri"/>
                <w:color w:val="000000"/>
              </w:rPr>
            </w:pPr>
            <w:r>
              <w:rPr>
                <w:rFonts w:ascii="Calibri" w:hAnsi="Calibri"/>
                <w:color w:val="000000"/>
              </w:rPr>
              <w:t>Selected Answer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A9CDAE">
            <w:pPr>
              <w:rPr>
                <w:rFonts w:ascii="Calibri" w:hAnsi="Calibri"/>
                <w:color w:val="000000"/>
              </w:rPr>
            </w:pPr>
            <w:r>
              <w:rPr>
                <w:rFonts w:ascii="Calibri" w:hAnsi="Calibri"/>
                <w:color w:val="000000"/>
              </w:rPr>
              <w:t>Note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4A257F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5C004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CEE58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25BCE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53619C">
            <w:pPr>
              <w:rPr>
                <w:sz w:val="20"/>
                <w:szCs w:val="20"/>
              </w:rPr>
            </w:pPr>
          </w:p>
        </w:tc>
      </w:tr>
      <w:tr w14:paraId="5F419F4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93BBF8">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3BEC0E">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7100C4">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3E0683">
            <w:pPr>
              <w:rPr>
                <w:rFonts w:ascii="Calibri" w:hAnsi="Calibri"/>
                <w:color w:val="000000"/>
              </w:rPr>
            </w:pPr>
            <w:r>
              <w:rPr>
                <w:rFonts w:ascii="Calibri" w:hAnsi="Calibri"/>
                <w:color w:val="000000"/>
              </w:rPr>
              <w:t>Azure Well-Architected Azure Virtual Desktop Workload Assessment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6B04B2">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39EA6B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78DD8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B39D3F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E518C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93D7562">
            <w:pPr>
              <w:rPr>
                <w:sz w:val="20"/>
                <w:szCs w:val="20"/>
              </w:rPr>
            </w:pPr>
          </w:p>
        </w:tc>
      </w:tr>
      <w:tr w14:paraId="13C549FF">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A62B2C">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0D3252">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548FB03">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0D39EF">
            <w:pPr>
              <w:rPr>
                <w:rFonts w:ascii="Calibri" w:hAnsi="Calibri"/>
                <w:color w:val="000000"/>
              </w:rPr>
            </w:pPr>
            <w:r>
              <w:rPr>
                <w:rFonts w:ascii="Calibri" w:hAnsi="Calibri"/>
                <w:color w:val="000000"/>
              </w:rPr>
              <w:t>AVD Stories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12AB56">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6DDDE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6F297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7657A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C51FD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0FD126">
            <w:pPr>
              <w:rPr>
                <w:sz w:val="20"/>
                <w:szCs w:val="20"/>
              </w:rPr>
            </w:pPr>
          </w:p>
        </w:tc>
      </w:tr>
      <w:tr w14:paraId="3BCDA427">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F148CA">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77AAC2">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6632CF">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7ABAB8">
            <w:pPr>
              <w:rPr>
                <w:rFonts w:ascii="Calibri" w:hAnsi="Calibri"/>
                <w:color w:val="000000"/>
              </w:rPr>
            </w:pPr>
            <w:r>
              <w:rPr>
                <w:rFonts w:ascii="Calibri" w:hAnsi="Calibri"/>
                <w:color w:val="000000"/>
              </w:rPr>
              <w:t>Azure Virtual Desktop Academy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255A887">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ABD6E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C1C16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A703E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8F6621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EE7ED90">
            <w:pPr>
              <w:rPr>
                <w:sz w:val="20"/>
                <w:szCs w:val="20"/>
              </w:rPr>
            </w:pPr>
          </w:p>
        </w:tc>
      </w:tr>
      <w:tr w14:paraId="6C0D5490">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070E84F">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2B232B">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F501AA">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0C6D20">
            <w:pPr>
              <w:rPr>
                <w:rFonts w:ascii="Calibri" w:hAnsi="Calibri"/>
                <w:color w:val="000000"/>
              </w:rPr>
            </w:pPr>
            <w:r>
              <w:rPr>
                <w:rFonts w:ascii="Calibri" w:hAnsi="Calibri"/>
                <w:color w:val="000000"/>
              </w:rPr>
              <w:t>AVD Academy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0202C8">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8422C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020FA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E4752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F9AC1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D7000F">
            <w:pPr>
              <w:rPr>
                <w:sz w:val="20"/>
                <w:szCs w:val="20"/>
              </w:rPr>
            </w:pPr>
          </w:p>
        </w:tc>
      </w:tr>
      <w:tr w14:paraId="2EDAC85E">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B3B2CD">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EB1B79">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EE4826E">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95DD025">
            <w:pPr>
              <w:rPr>
                <w:rFonts w:ascii="Calibri" w:hAnsi="Calibri"/>
                <w:color w:val="000000"/>
              </w:rPr>
            </w:pPr>
            <w:r>
              <w:rPr>
                <w:rFonts w:ascii="Calibri" w:hAnsi="Calibri"/>
                <w:color w:val="000000"/>
              </w:rPr>
              <w:t>Azure Virtual Desktop Landing Zone Accelerator (LZA)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936067">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FD112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0769B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0F212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3D4F2D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C83386">
            <w:pPr>
              <w:rPr>
                <w:sz w:val="20"/>
                <w:szCs w:val="20"/>
              </w:rPr>
            </w:pPr>
          </w:p>
        </w:tc>
      </w:tr>
      <w:tr w14:paraId="1FDC3DC6">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815033">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95CB8B">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22EF23">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42DD88">
            <w:pPr>
              <w:rPr>
                <w:rFonts w:ascii="Calibri" w:hAnsi="Calibri"/>
                <w:color w:val="000000"/>
              </w:rPr>
            </w:pPr>
            <w:r>
              <w:rPr>
                <w:rFonts w:ascii="Calibri" w:hAnsi="Calibri"/>
                <w:color w:val="000000"/>
              </w:rPr>
              <w:t>AVD Community Blogs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7A6AA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3560C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DD578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189B1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770315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617947">
            <w:pPr>
              <w:rPr>
                <w:sz w:val="20"/>
                <w:szCs w:val="20"/>
              </w:rPr>
            </w:pPr>
          </w:p>
        </w:tc>
      </w:tr>
      <w:tr w14:paraId="1290B4DE">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7CF5F9E">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DA4AFE">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215B60">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C8FC31">
            <w:pPr>
              <w:rPr>
                <w:rFonts w:ascii="Calibri" w:hAnsi="Calibri"/>
                <w:color w:val="000000"/>
              </w:rPr>
            </w:pPr>
            <w:r>
              <w:rPr>
                <w:rFonts w:ascii="Calibri" w:hAnsi="Calibri"/>
                <w:color w:val="000000"/>
              </w:rPr>
              <w:t>AVD/Citrix/VMware/Azure Stack HCI Bill of Materials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39168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D15CF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9E717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DADD0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F6A74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70614B">
            <w:pPr>
              <w:rPr>
                <w:sz w:val="20"/>
                <w:szCs w:val="20"/>
              </w:rPr>
            </w:pPr>
          </w:p>
        </w:tc>
      </w:tr>
      <w:tr w14:paraId="1D84194B">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AE0DA8">
            <w:pPr>
              <w:rPr>
                <w:rFonts w:ascii="Calibri" w:hAnsi="Calibri"/>
                <w:color w:val="000000"/>
              </w:rPr>
            </w:pPr>
            <w:r>
              <w:rPr>
                <w:rFonts w:ascii="Calibri" w:hAnsi="Calibri"/>
                <w:color w:val="000000"/>
              </w:rPr>
              <w:t>Azure Virtual Desktop Readiness Resources | Microsoft Partner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750B9E">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FCC9AC">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114EDD">
            <w:pPr>
              <w:rPr>
                <w:rFonts w:ascii="Calibri" w:hAnsi="Calibri"/>
                <w:color w:val="000000"/>
              </w:rPr>
            </w:pPr>
            <w:r>
              <w:rPr>
                <w:rFonts w:ascii="Calibri" w:hAnsi="Calibri"/>
                <w:color w:val="000000"/>
              </w:rPr>
              <w:t>AVD Level 300 Customer/Partner Deck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FC6C60">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05570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52EC7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4340A5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F78507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9B3587">
            <w:pPr>
              <w:rPr>
                <w:sz w:val="20"/>
                <w:szCs w:val="20"/>
              </w:rPr>
            </w:pPr>
          </w:p>
        </w:tc>
      </w:tr>
      <w:tr w14:paraId="7893E3DD">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3F8FA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D0CFA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DAB17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38558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97F7DC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1607C2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65BA8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428CB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0E485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F022D2">
            <w:pPr>
              <w:rPr>
                <w:sz w:val="20"/>
                <w:szCs w:val="20"/>
              </w:rPr>
            </w:pPr>
          </w:p>
        </w:tc>
      </w:tr>
      <w:tr w14:paraId="16188493">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08365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ED1732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B9E0B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5AE7A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183E1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C1C20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DEF9FE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B4485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F454F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40EC2B">
            <w:pPr>
              <w:rPr>
                <w:sz w:val="20"/>
                <w:szCs w:val="20"/>
              </w:rPr>
            </w:pPr>
          </w:p>
        </w:tc>
      </w:tr>
    </w:tbl>
    <w:p w14:paraId="450C4E33">
      <w:pPr>
        <w:pStyle w:val="3"/>
      </w:pPr>
      <w:r>
        <w:t xml:space="preserve">hown below are the assessment's questions and how they were answered. </w:t>
      </w:r>
    </w:p>
    <w:p w14:paraId="2DAA6894">
      <w:r>
        <w:object>
          <v:shape id="_x0000_i1257" o:spt="201" alt="" type="#_x0000_t201" style="height:17.4pt;width:18pt;" o:ole="t" filled="f" o:preferrelative="t" stroked="f" coordsize="21600,21600">
            <v:path/>
            <v:fill on="f" focussize="0,0"/>
            <v:stroke on="f"/>
            <v:imagedata r:id="rId40" o:title=""/>
            <o:lock v:ext="edit" aspectratio="t"/>
            <w10:wrap type="none"/>
            <w10:anchorlock/>
          </v:shape>
          <w:control r:id="rId39" w:name="HTMLCheckbox1" w:shapeid="_x0000_i1257"/>
        </w:object>
      </w:r>
      <w:r>
        <w:rPr>
          <w:rStyle w:val="68"/>
        </w:rPr>
        <w:t xml:space="preserve">Show all original responses available for each question. </w:t>
      </w:r>
    </w:p>
    <w:p w14:paraId="45E65AF9">
      <w:r>
        <w:pict>
          <v:rect id="_x0000_i1258" o:spt="1" style="height:1.5pt;width:0pt;" fillcolor="#A0A0A0" filled="t" stroked="f" coordsize="21600,21600" o:hr="t" o:hrstd="t" o:hralign="center">
            <v:path/>
            <v:fill on="t" focussize="0,0"/>
            <v:stroke on="f"/>
            <v:imagedata o:title=""/>
            <o:lock v:ext="edit"/>
            <w10:wrap type="none"/>
            <w10:anchorlock/>
          </v:rect>
        </w:pict>
      </w:r>
    </w:p>
    <w:p w14:paraId="4D41A8C8">
      <w:pPr>
        <w:pStyle w:val="3"/>
      </w:pPr>
      <w:r>
        <w:t xml:space="preserve">Retail Readiness Resources </w:t>
      </w:r>
    </w:p>
    <w:p w14:paraId="7A20A400">
      <w:pPr>
        <w:pStyle w:val="13"/>
        <w:outlineLvl w:val="3"/>
        <w:rPr>
          <w:b/>
          <w:bCs/>
          <w:sz w:val="27"/>
          <w:szCs w:val="27"/>
        </w:rPr>
      </w:pPr>
      <w:r>
        <w:rPr>
          <w:b/>
          <w:bCs/>
          <w:sz w:val="27"/>
          <w:szCs w:val="27"/>
        </w:rPr>
        <w:t>Messaging and Use Cases</w:t>
      </w:r>
    </w:p>
    <w:p w14:paraId="51514D0D">
      <w:pPr>
        <w:rPr>
          <w:sz w:val="24"/>
          <w:szCs w:val="24"/>
        </w:rPr>
      </w:pPr>
      <w:r>
        <w:rPr>
          <w:rStyle w:val="68"/>
        </w:rPr>
        <w:t xml:space="preserve">Microsoft Cloud for Retail Partner Messaging Framework </w:t>
      </w:r>
    </w:p>
    <w:p w14:paraId="4E9723C3">
      <w:r>
        <w:rPr>
          <w:rStyle w:val="68"/>
        </w:rPr>
        <w:t xml:space="preserve">Microsoft Cloud for Retail through-partner AI Narrative </w:t>
      </w:r>
    </w:p>
    <w:p w14:paraId="64E09827">
      <w:r>
        <w:rPr>
          <w:rStyle w:val="68"/>
        </w:rPr>
        <w:t xml:space="preserve">Microsoft Retail Industry Priority Scenarios </w:t>
      </w:r>
    </w:p>
    <w:p w14:paraId="236FA7B0">
      <w:r>
        <w:rPr>
          <w:rStyle w:val="68"/>
        </w:rPr>
        <w:t xml:space="preserve">Microsoft Cloud for Retail Reference architectures </w:t>
      </w:r>
    </w:p>
    <w:p w14:paraId="794C5280">
      <w:r>
        <w:pict>
          <v:rect id="_x0000_i1259" o:spt="1" style="height:1.5pt;width:0pt;" fillcolor="#A0A0A0" filled="t" stroked="f" coordsize="21600,21600" o:hr="t" o:hrstd="t" o:hralign="center">
            <v:path/>
            <v:fill on="t" focussize="0,0"/>
            <v:stroke on="f"/>
            <v:imagedata o:title=""/>
            <o:lock v:ext="edit"/>
            <w10:wrap type="none"/>
            <w10:anchorlock/>
          </v:rect>
        </w:pict>
      </w:r>
    </w:p>
    <w:p w14:paraId="3A2ECC05">
      <w:pPr>
        <w:pStyle w:val="13"/>
        <w:outlineLvl w:val="3"/>
        <w:rPr>
          <w:b/>
          <w:bCs/>
          <w:sz w:val="27"/>
          <w:szCs w:val="27"/>
        </w:rPr>
      </w:pPr>
      <w:r>
        <w:rPr>
          <w:b/>
          <w:bCs/>
          <w:sz w:val="27"/>
          <w:szCs w:val="27"/>
        </w:rPr>
        <w:t>Training Resources</w:t>
      </w:r>
    </w:p>
    <w:p w14:paraId="3C5A4C8C">
      <w:pPr>
        <w:rPr>
          <w:sz w:val="24"/>
          <w:szCs w:val="24"/>
        </w:rPr>
      </w:pPr>
      <w:r>
        <w:rPr>
          <w:rStyle w:val="68"/>
        </w:rPr>
        <w:t xml:space="preserve">Get started with Microsoft Cloud for Retail Self-Paced training </w:t>
      </w:r>
    </w:p>
    <w:p w14:paraId="299F5589">
      <w:r>
        <w:rPr>
          <w:rStyle w:val="68"/>
        </w:rPr>
        <w:t xml:space="preserve">Get started with Store Operations Assist in Microsoft Cloud for Retail Self-Paced Training </w:t>
      </w:r>
    </w:p>
    <w:p w14:paraId="3B4E1D56">
      <w:r>
        <w:rPr>
          <w:rStyle w:val="68"/>
        </w:rPr>
        <w:t xml:space="preserve">Discover Microsoft AI for leaders in retail Self-Paced Training </w:t>
      </w:r>
    </w:p>
    <w:p w14:paraId="084375EC">
      <w:r>
        <w:rPr>
          <w:rStyle w:val="68"/>
        </w:rPr>
        <w:t xml:space="preserve">Get started with Smart Store Analytics in Microsoft Cloud for Retail Self-Paced Training </w:t>
      </w:r>
    </w:p>
    <w:p w14:paraId="7ADD9220">
      <w:r>
        <w:rPr>
          <w:rStyle w:val="68"/>
        </w:rPr>
        <w:t xml:space="preserve">Integrate Store Operations Assist with Microsoft Teams Self-Paced Training </w:t>
      </w:r>
    </w:p>
    <w:p w14:paraId="11E8ACA4">
      <w:r>
        <w:pict>
          <v:rect id="_x0000_i1260" o:spt="1" style="height:1.5pt;width:0pt;" fillcolor="#A0A0A0" filled="t" stroked="f" coordsize="21600,21600" o:hr="t" o:hrstd="t" o:hralign="center">
            <v:path/>
            <v:fill on="t" focussize="0,0"/>
            <v:stroke on="f"/>
            <v:imagedata o:title=""/>
            <o:lock v:ext="edit"/>
            <w10:wrap type="none"/>
            <w10:anchorlock/>
          </v:rect>
        </w:pict>
      </w:r>
    </w:p>
    <w:p w14:paraId="099127BD">
      <w:pPr>
        <w:pStyle w:val="3"/>
      </w:pPr>
      <w:r>
        <w:t xml:space="preserve">Marketplace Offer Development Resources </w:t>
      </w:r>
    </w:p>
    <w:p w14:paraId="7052F2FA">
      <w:pPr>
        <w:pStyle w:val="13"/>
        <w:outlineLvl w:val="3"/>
        <w:rPr>
          <w:b/>
          <w:bCs/>
          <w:sz w:val="27"/>
          <w:szCs w:val="27"/>
        </w:rPr>
      </w:pPr>
      <w:r>
        <w:rPr>
          <w:b/>
          <w:bCs/>
          <w:sz w:val="27"/>
          <w:szCs w:val="27"/>
        </w:rPr>
        <w:t>Marketplace Training and Support Resources</w:t>
      </w:r>
    </w:p>
    <w:p w14:paraId="7A2F4278">
      <w:pPr>
        <w:rPr>
          <w:sz w:val="24"/>
          <w:szCs w:val="24"/>
        </w:rPr>
      </w:pPr>
      <w:r>
        <w:rPr>
          <w:rStyle w:val="68"/>
        </w:rPr>
        <w:t xml:space="preserve">Sell Through the Commercial Marketplace </w:t>
      </w:r>
    </w:p>
    <w:p w14:paraId="62DF0BEC">
      <w:r>
        <w:rPr>
          <w:rStyle w:val="68"/>
        </w:rPr>
        <w:t xml:space="preserve">Microsoft Commercial Marketplace Publisher FAQ </w:t>
      </w:r>
    </w:p>
    <w:p w14:paraId="16C02AB9">
      <w:r>
        <w:rPr>
          <w:rStyle w:val="68"/>
        </w:rPr>
        <w:t xml:space="preserve">Mastering the Marketplace: Office Hours </w:t>
      </w:r>
    </w:p>
    <w:p w14:paraId="03F8B9B1">
      <w:r>
        <w:pict>
          <v:rect id="_x0000_i1261" o:spt="1" style="height:1.5pt;width:0pt;" fillcolor="#A0A0A0" filled="t" stroked="f" coordsize="21600,21600" o:hr="t" o:hrstd="t" o:hralign="center">
            <v:path/>
            <v:fill on="t" focussize="0,0"/>
            <v:stroke on="f"/>
            <v:imagedata o:title=""/>
            <o:lock v:ext="edit"/>
            <w10:wrap type="none"/>
            <w10:anchorlock/>
          </v:rect>
        </w:pict>
      </w:r>
    </w:p>
    <w:p w14:paraId="698F277D">
      <w:pPr>
        <w:pStyle w:val="3"/>
      </w:pPr>
      <w:r>
        <w:t xml:space="preserve">Retail Cosell Acceleration Resources </w:t>
      </w:r>
    </w:p>
    <w:p w14:paraId="5C0F731B">
      <w:pPr>
        <w:pStyle w:val="13"/>
        <w:outlineLvl w:val="3"/>
        <w:rPr>
          <w:b/>
          <w:bCs/>
          <w:sz w:val="27"/>
          <w:szCs w:val="27"/>
        </w:rPr>
      </w:pPr>
      <w:r>
        <w:rPr>
          <w:b/>
          <w:bCs/>
          <w:sz w:val="27"/>
          <w:szCs w:val="27"/>
        </w:rPr>
        <w:t>Go-To-Market Assets &amp; Recommended Seller Training</w:t>
      </w:r>
    </w:p>
    <w:p w14:paraId="37EC76C8">
      <w:pPr>
        <w:rPr>
          <w:sz w:val="24"/>
          <w:szCs w:val="24"/>
        </w:rPr>
      </w:pPr>
      <w:r>
        <w:rPr>
          <w:rStyle w:val="68"/>
        </w:rPr>
        <w:t xml:space="preserve">Retail Partner Industry Sales Kits </w:t>
      </w:r>
    </w:p>
    <w:p w14:paraId="5F80B491">
      <w:r>
        <w:rPr>
          <w:rStyle w:val="68"/>
        </w:rPr>
        <w:t xml:space="preserve">Microsoft Cloud for Retail Partner Assets </w:t>
      </w:r>
    </w:p>
    <w:p w14:paraId="2A63C29B">
      <w:r>
        <w:rPr>
          <w:rStyle w:val="68"/>
        </w:rPr>
        <w:t xml:space="preserve">Recommended Sellers Training: Get started with Microsoft Cloud for Retail </w:t>
      </w:r>
    </w:p>
    <w:p w14:paraId="6B3A346B">
      <w:r>
        <w:pict>
          <v:rect id="_x0000_i1262" o:spt="1" style="height:1.5pt;width:0pt;" fillcolor="#A0A0A0" filled="t" stroked="f" coordsize="21600,21600" o:hr="t" o:hrstd="t" o:hralign="center">
            <v:path/>
            <v:fill on="t" focussize="0,0"/>
            <v:stroke on="f"/>
            <v:imagedata o:title=""/>
            <o:lock v:ext="edit"/>
            <w10:wrap type="none"/>
            <w10:anchorlock/>
          </v:rect>
        </w:pict>
      </w:r>
    </w:p>
    <w:p w14:paraId="0096451C">
      <w:pPr>
        <w:pStyle w:val="4"/>
      </w:pPr>
      <w:r>
        <w:t>Your overall results</w:t>
      </w:r>
    </w:p>
    <w:p w14:paraId="65A79885">
      <w:r>
        <w:rPr>
          <w:rStyle w:val="69"/>
        </w:rPr>
        <w:t>EXCELLENT</w:t>
      </w:r>
      <w:r>
        <w:t xml:space="preserve"> </w:t>
      </w:r>
    </w:p>
    <w:p w14:paraId="26060475">
      <w:pPr>
        <w:pStyle w:val="70"/>
      </w:pPr>
      <w:r>
        <w:rPr>
          <w:rStyle w:val="71"/>
        </w:rPr>
        <w:t>You are all set!</w:t>
      </w:r>
      <w:r>
        <w:t xml:space="preserve"> Your results look strong and meet the necessary criteria for success. </w:t>
      </w:r>
    </w:p>
    <w:p w14:paraId="4F0928B5">
      <w:r>
        <w:t xml:space="preserve">CRITICAL 0-1 </w:t>
      </w:r>
      <w:r>
        <w:rPr>
          <w:rStyle w:val="60"/>
        </w:rPr>
        <w:t>Critical: 0 to 1</w:t>
      </w:r>
      <w:r>
        <w:t xml:space="preserve"> </w:t>
      </w:r>
    </w:p>
    <w:p w14:paraId="52DADA77">
      <w:r>
        <w:t xml:space="preserve">MODERATE 1-2 </w:t>
      </w:r>
      <w:r>
        <w:rPr>
          <w:rStyle w:val="60"/>
        </w:rPr>
        <w:t>Moderate: 1 to 2</w:t>
      </w:r>
      <w:r>
        <w:t xml:space="preserve"> </w:t>
      </w:r>
    </w:p>
    <w:p w14:paraId="77CF4315">
      <w:r>
        <w:t xml:space="preserve">EXCELLENT 2-4 </w:t>
      </w:r>
      <w:r>
        <w:rPr>
          <w:rStyle w:val="60"/>
        </w:rPr>
        <w:t>Excellent: 2 to 4</w:t>
      </w:r>
      <w:r>
        <w:t xml:space="preserve"> </w:t>
      </w:r>
    </w:p>
    <w:p w14:paraId="51A6064B">
      <w:r>
        <w:rPr>
          <w:rStyle w:val="73"/>
        </w:rPr>
        <w:t>Your result:</w:t>
      </w:r>
      <w:r>
        <w:rPr>
          <w:rStyle w:val="72"/>
        </w:rPr>
        <w:t xml:space="preserve"> 4/4 </w:t>
      </w:r>
      <w:r>
        <w:rPr>
          <w:rStyle w:val="60"/>
        </w:rPr>
        <w:t>4 out of 4</w:t>
      </w:r>
      <w:r>
        <w:rPr>
          <w:rStyle w:val="72"/>
        </w:rPr>
        <w:t xml:space="preserve"> </w:t>
      </w:r>
    </w:p>
    <w:p w14:paraId="57C0BE86">
      <w:pPr>
        <w:pStyle w:val="4"/>
      </w:pPr>
      <w:r>
        <w:t>Categories that influenced your results</w:t>
      </w:r>
    </w:p>
    <w:p w14:paraId="4481B1E6">
      <w:r>
        <w:fldChar w:fldCharType="begin"/>
      </w:r>
      <w:r>
        <w:instrText xml:space="preserve"> HYPERLINK "https://learn.microsoft.com/en-us/assessments/1b33ed60-7cd8-403d-b59c-6155ccf3454e/sessions/2000b986-7a3f-41ea-bd48-17d0b314192b?mode=guidance&amp;id=1b33ed60-7cd8-403d-b59c-6155ccf3454e&amp;session=2000b986-7a3f-41ea-bd48-17d0b314192b&amp;tab=tab-guidance" \l "recommends-d4b22a1a-99e5-4864-9385-9f937fb52b93" </w:instrText>
      </w:r>
      <w:r>
        <w:fldChar w:fldCharType="separate"/>
      </w:r>
      <w:r>
        <w:rPr>
          <w:rStyle w:val="12"/>
        </w:rPr>
        <w:t>Retail Readiness Resources</w:t>
      </w:r>
      <w:r>
        <w:rPr>
          <w:rStyle w:val="12"/>
        </w:rPr>
        <w:fldChar w:fldCharType="end"/>
      </w:r>
      <w:r>
        <w:t xml:space="preserve"> </w:t>
      </w:r>
    </w:p>
    <w:p w14:paraId="2D538E29">
      <w:r>
        <w:rPr>
          <w:rStyle w:val="74"/>
        </w:rPr>
        <w:t>EXCELLENT</w:t>
      </w:r>
      <w:r>
        <w:t xml:space="preserve"> </w:t>
      </w:r>
    </w:p>
    <w:p w14:paraId="61542DE7">
      <w:r>
        <w:fldChar w:fldCharType="begin"/>
      </w:r>
      <w:r>
        <w:instrText xml:space="preserve"> HYPERLINK "https://learn.microsoft.com/en-us/assessments/1b33ed60-7cd8-403d-b59c-6155ccf3454e/sessions/2000b986-7a3f-41ea-bd48-17d0b314192b?mode=guidance&amp;id=1b33ed60-7cd8-403d-b59c-6155ccf3454e&amp;session=2000b986-7a3f-41ea-bd48-17d0b314192b&amp;tab=tab-guidance" \l "recommends-4e5b24c2-d586-4e3a-97b4-21c60e689387" </w:instrText>
      </w:r>
      <w:r>
        <w:fldChar w:fldCharType="separate"/>
      </w:r>
      <w:r>
        <w:rPr>
          <w:rStyle w:val="12"/>
        </w:rPr>
        <w:t>Marketplace Offer Development Resources</w:t>
      </w:r>
      <w:r>
        <w:rPr>
          <w:rStyle w:val="12"/>
        </w:rPr>
        <w:fldChar w:fldCharType="end"/>
      </w:r>
      <w:r>
        <w:t xml:space="preserve"> </w:t>
      </w:r>
    </w:p>
    <w:p w14:paraId="599CC400">
      <w:r>
        <w:rPr>
          <w:rStyle w:val="74"/>
        </w:rPr>
        <w:t>EXCELLENT</w:t>
      </w:r>
      <w:r>
        <w:t xml:space="preserve"> </w:t>
      </w:r>
    </w:p>
    <w:p w14:paraId="025A77F6">
      <w:r>
        <w:fldChar w:fldCharType="begin"/>
      </w:r>
      <w:r>
        <w:instrText xml:space="preserve"> HYPERLINK "https://learn.microsoft.com/en-us/assessments/1b33ed60-7cd8-403d-b59c-6155ccf3454e/sessions/2000b986-7a3f-41ea-bd48-17d0b314192b?mode=guidance&amp;id=1b33ed60-7cd8-403d-b59c-6155ccf3454e&amp;session=2000b986-7a3f-41ea-bd48-17d0b314192b&amp;tab=tab-guidance" \l "recommends-0116eb61-2696-4393-8180-c70c5c37c6fc" </w:instrText>
      </w:r>
      <w:r>
        <w:fldChar w:fldCharType="separate"/>
      </w:r>
      <w:r>
        <w:rPr>
          <w:rStyle w:val="12"/>
        </w:rPr>
        <w:t>Retail Cosell Acceleration Resources</w:t>
      </w:r>
      <w:r>
        <w:rPr>
          <w:rStyle w:val="12"/>
        </w:rPr>
        <w:fldChar w:fldCharType="end"/>
      </w:r>
      <w:r>
        <w:t xml:space="preserve"> </w:t>
      </w:r>
    </w:p>
    <w:p w14:paraId="768BE7C0">
      <w:r>
        <w:rPr>
          <w:rStyle w:val="74"/>
        </w:rPr>
        <w:t>EXCELLENT</w:t>
      </w:r>
      <w:r>
        <w:t xml:space="preserve"> </w:t>
      </w:r>
    </w:p>
    <w:p w14:paraId="29DDA3E3">
      <w:pPr>
        <w:pStyle w:val="75"/>
      </w:pPr>
      <w:r>
        <w:t xml:space="preserve">You can find out how to improve on individual categories by reviewing the </w:t>
      </w:r>
      <w:r>
        <w:fldChar w:fldCharType="begin"/>
      </w:r>
      <w:r>
        <w:instrText xml:space="preserve"> HYPERLINK "https://learn.microsoft.com/en-us/assessments/1b33ed60-7cd8-403d-b59c-6155ccf3454e/sessions/2000b986-7a3f-41ea-bd48-17d0b314192b?mode=guidance&amp;id=1b33ed60-7cd8-403d-b59c-6155ccf3454e&amp;session=2000b986-7a3f-41ea-bd48-17d0b314192b&amp;tab=tab-guidance" \l "guidance-scoring-improvement" </w:instrText>
      </w:r>
      <w:r>
        <w:fldChar w:fldCharType="separate"/>
      </w:r>
      <w:r>
        <w:rPr>
          <w:rStyle w:val="12"/>
        </w:rPr>
        <w:t>recommendations</w:t>
      </w:r>
      <w:r>
        <w:rPr>
          <w:rStyle w:val="12"/>
        </w:rPr>
        <w:fldChar w:fldCharType="end"/>
      </w:r>
      <w:r>
        <w:t xml:space="preserve"> below in the report. </w:t>
      </w:r>
    </w:p>
    <w:tbl>
      <w:tblPr>
        <w:tblStyle w:val="8"/>
        <w:tblW w:w="30574" w:type="dxa"/>
        <w:tblInd w:w="0" w:type="dxa"/>
        <w:tblLayout w:type="autofit"/>
        <w:tblCellMar>
          <w:top w:w="0" w:type="dxa"/>
          <w:left w:w="0" w:type="dxa"/>
          <w:bottom w:w="0" w:type="dxa"/>
          <w:right w:w="0" w:type="dxa"/>
        </w:tblCellMar>
      </w:tblPr>
      <w:tblGrid>
        <w:gridCol w:w="3895"/>
        <w:gridCol w:w="7943"/>
        <w:gridCol w:w="10530"/>
        <w:gridCol w:w="1080"/>
        <w:gridCol w:w="1713"/>
        <w:gridCol w:w="2021"/>
        <w:gridCol w:w="1080"/>
        <w:gridCol w:w="1080"/>
        <w:gridCol w:w="1232"/>
      </w:tblGrid>
      <w:tr w14:paraId="5A2E681D">
        <w:trPr>
          <w:trHeight w:val="288" w:hRule="atLeast"/>
        </w:trPr>
        <w:tc>
          <w:tcPr>
            <w:tcW w:w="3895" w:type="dxa"/>
            <w:tcBorders>
              <w:top w:val="nil"/>
              <w:left w:val="nil"/>
              <w:bottom w:val="nil"/>
              <w:right w:val="nil"/>
            </w:tcBorders>
            <w:shd w:val="clear" w:color="auto" w:fill="auto"/>
            <w:noWrap/>
            <w:tcMar>
              <w:top w:w="15" w:type="dxa"/>
              <w:left w:w="15" w:type="dxa"/>
              <w:bottom w:w="0" w:type="dxa"/>
              <w:right w:w="15" w:type="dxa"/>
            </w:tcMar>
            <w:vAlign w:val="center"/>
          </w:tcPr>
          <w:p w14:paraId="470F7FDC">
            <w:pPr>
              <w:rPr>
                <w:rFonts w:ascii="Calibri" w:hAnsi="Calibri"/>
                <w:color w:val="000000"/>
              </w:rPr>
            </w:pPr>
            <w:r>
              <w:rPr>
                <w:rFonts w:ascii="Calibri" w:hAnsi="Calibri"/>
                <w:color w:val="000000"/>
              </w:rPr>
              <w:t>Microsoft Cloud for Retail Adoption Guide | Microsoft Partners - Mar 4, 2025 - 11:59:59 AM</w:t>
            </w:r>
          </w:p>
        </w:tc>
        <w:tc>
          <w:tcPr>
            <w:tcW w:w="7943" w:type="dxa"/>
            <w:tcBorders>
              <w:top w:val="nil"/>
              <w:left w:val="nil"/>
              <w:bottom w:val="nil"/>
              <w:right w:val="nil"/>
            </w:tcBorders>
            <w:shd w:val="clear" w:color="auto" w:fill="auto"/>
            <w:noWrap/>
            <w:tcMar>
              <w:top w:w="15" w:type="dxa"/>
              <w:left w:w="15" w:type="dxa"/>
              <w:bottom w:w="0" w:type="dxa"/>
              <w:right w:w="15" w:type="dxa"/>
            </w:tcMar>
            <w:vAlign w:val="center"/>
          </w:tcPr>
          <w:p w14:paraId="118A0FB8">
            <w:pPr>
              <w:rPr>
                <w:rFonts w:ascii="Calibri" w:hAnsi="Calibri"/>
                <w:color w:val="000000"/>
              </w:rPr>
            </w:pPr>
          </w:p>
        </w:tc>
        <w:tc>
          <w:tcPr>
            <w:tcW w:w="10530" w:type="dxa"/>
            <w:tcBorders>
              <w:top w:val="nil"/>
              <w:left w:val="nil"/>
              <w:bottom w:val="nil"/>
              <w:right w:val="nil"/>
            </w:tcBorders>
            <w:shd w:val="clear" w:color="auto" w:fill="auto"/>
            <w:noWrap/>
            <w:tcMar>
              <w:top w:w="15" w:type="dxa"/>
              <w:left w:w="15" w:type="dxa"/>
              <w:bottom w:w="0" w:type="dxa"/>
              <w:right w:w="15" w:type="dxa"/>
            </w:tcMar>
            <w:vAlign w:val="center"/>
          </w:tcPr>
          <w:p w14:paraId="54FC915A">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46273C03">
            <w:pPr>
              <w:rPr>
                <w:sz w:val="20"/>
                <w:szCs w:val="20"/>
              </w:rPr>
            </w:pPr>
          </w:p>
        </w:tc>
        <w:tc>
          <w:tcPr>
            <w:tcW w:w="1713" w:type="dxa"/>
            <w:tcBorders>
              <w:top w:val="nil"/>
              <w:left w:val="nil"/>
              <w:bottom w:val="nil"/>
              <w:right w:val="nil"/>
            </w:tcBorders>
            <w:shd w:val="clear" w:color="auto" w:fill="auto"/>
            <w:noWrap/>
            <w:tcMar>
              <w:top w:w="15" w:type="dxa"/>
              <w:left w:w="15" w:type="dxa"/>
              <w:bottom w:w="0" w:type="dxa"/>
              <w:right w:w="15" w:type="dxa"/>
            </w:tcMar>
            <w:vAlign w:val="center"/>
          </w:tcPr>
          <w:p w14:paraId="032CA1EA">
            <w:pPr>
              <w:rPr>
                <w:sz w:val="20"/>
                <w:szCs w:val="20"/>
              </w:rPr>
            </w:pPr>
          </w:p>
        </w:tc>
        <w:tc>
          <w:tcPr>
            <w:tcW w:w="2021" w:type="dxa"/>
            <w:tcBorders>
              <w:top w:val="nil"/>
              <w:left w:val="nil"/>
              <w:bottom w:val="nil"/>
              <w:right w:val="nil"/>
            </w:tcBorders>
            <w:shd w:val="clear" w:color="auto" w:fill="auto"/>
            <w:noWrap/>
            <w:tcMar>
              <w:top w:w="15" w:type="dxa"/>
              <w:left w:w="15" w:type="dxa"/>
              <w:bottom w:w="0" w:type="dxa"/>
              <w:right w:w="15" w:type="dxa"/>
            </w:tcMar>
            <w:vAlign w:val="center"/>
          </w:tcPr>
          <w:p w14:paraId="455DBBF5">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4B93CA29">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2AF4E0D6">
            <w:pPr>
              <w:rPr>
                <w:sz w:val="20"/>
                <w:szCs w:val="20"/>
              </w:rPr>
            </w:pPr>
          </w:p>
        </w:tc>
        <w:tc>
          <w:tcPr>
            <w:tcW w:w="1232" w:type="dxa"/>
            <w:tcBorders>
              <w:top w:val="nil"/>
              <w:left w:val="nil"/>
              <w:bottom w:val="nil"/>
              <w:right w:val="nil"/>
            </w:tcBorders>
            <w:shd w:val="clear" w:color="auto" w:fill="auto"/>
            <w:noWrap/>
            <w:tcMar>
              <w:top w:w="15" w:type="dxa"/>
              <w:left w:w="15" w:type="dxa"/>
              <w:bottom w:w="0" w:type="dxa"/>
              <w:right w:w="15" w:type="dxa"/>
            </w:tcMar>
            <w:vAlign w:val="center"/>
          </w:tcPr>
          <w:p w14:paraId="4879A3F2">
            <w:pPr>
              <w:rPr>
                <w:sz w:val="20"/>
                <w:szCs w:val="20"/>
              </w:rPr>
            </w:pPr>
          </w:p>
        </w:tc>
      </w:tr>
      <w:tr w14:paraId="59009C25">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5196F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85C8F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43F0C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2F0CA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B76C2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E97F9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B04215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39B12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00A634">
            <w:pPr>
              <w:rPr>
                <w:sz w:val="20"/>
                <w:szCs w:val="20"/>
              </w:rPr>
            </w:pPr>
          </w:p>
        </w:tc>
      </w:tr>
      <w:tr w14:paraId="6CAFAE7E">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56728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57A31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C00B2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6BE83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326A41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FEAB4D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6EDD6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914CA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EA92210">
            <w:pPr>
              <w:rPr>
                <w:sz w:val="20"/>
                <w:szCs w:val="20"/>
              </w:rPr>
            </w:pPr>
          </w:p>
        </w:tc>
      </w:tr>
      <w:tr w14:paraId="6B0EB5A8">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10E0A6">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A36932">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7B7BCD">
            <w:pPr>
              <w:rPr>
                <w:rFonts w:ascii="Calibri" w:hAnsi="Calibri"/>
                <w:color w:val="000000"/>
              </w:rPr>
            </w:pPr>
            <w:r>
              <w:rPr>
                <w:rFonts w:ascii="Calibri" w:hAnsi="Calibri"/>
                <w:color w:val="000000"/>
              </w:rPr>
              <w:t>'4/4'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072C0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EA2DD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34F64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EA25C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3789F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1EE67A">
            <w:pPr>
              <w:rPr>
                <w:sz w:val="20"/>
                <w:szCs w:val="20"/>
              </w:rPr>
            </w:pPr>
          </w:p>
        </w:tc>
      </w:tr>
      <w:tr w14:paraId="5CB7798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7B1FF4">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98FF43">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64B90F">
            <w:pPr>
              <w:rPr>
                <w:rFonts w:ascii="Calibri" w:hAnsi="Calibri"/>
                <w:color w:val="000000"/>
              </w:rPr>
            </w:pPr>
            <w:r>
              <w:rPr>
                <w:rFonts w:ascii="Calibri" w:hAnsi="Calibri"/>
                <w:color w:val="000000"/>
              </w:rPr>
              <w:t>'4/5'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D9A3C6">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4F71CE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2E72E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16C02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91E06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0CDF6D">
            <w:pPr>
              <w:rPr>
                <w:sz w:val="20"/>
                <w:szCs w:val="20"/>
              </w:rPr>
            </w:pPr>
          </w:p>
        </w:tc>
      </w:tr>
      <w:tr w14:paraId="6BDBEFB7">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3D352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546FBB">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42A423">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34206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300608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257686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DEF50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6B23C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3BE156">
            <w:pPr>
              <w:rPr>
                <w:sz w:val="20"/>
                <w:szCs w:val="20"/>
              </w:rPr>
            </w:pPr>
          </w:p>
        </w:tc>
      </w:tr>
      <w:tr w14:paraId="7CC5BE97">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B3323B">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9FD9EC">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007892">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FA56F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7E247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62328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479C7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B69F7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59417D">
            <w:pPr>
              <w:rPr>
                <w:sz w:val="20"/>
                <w:szCs w:val="20"/>
              </w:rPr>
            </w:pPr>
          </w:p>
        </w:tc>
      </w:tr>
      <w:tr w14:paraId="1B1B7894">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FCAF05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DE90D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24C78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F3777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DA12A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A9BA9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42E18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59AA6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127F9D">
            <w:pPr>
              <w:rPr>
                <w:sz w:val="20"/>
                <w:szCs w:val="20"/>
              </w:rPr>
            </w:pPr>
          </w:p>
        </w:tc>
      </w:tr>
      <w:tr w14:paraId="4F967DCF">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4CFD1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C8812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AC42B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69BB7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E1C32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6AAD5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DB40B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BFEEE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A0C004F">
            <w:pPr>
              <w:rPr>
                <w:sz w:val="20"/>
                <w:szCs w:val="20"/>
              </w:rPr>
            </w:pPr>
          </w:p>
        </w:tc>
      </w:tr>
      <w:tr w14:paraId="0444012F">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EF932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F0B018">
            <w:pPr>
              <w:rPr>
                <w:rFonts w:ascii="Calibri" w:hAnsi="Calibri"/>
                <w:color w:val="000000"/>
              </w:rPr>
            </w:pPr>
            <w:r>
              <w:rPr>
                <w:rFonts w:ascii="Calibri" w:hAnsi="Calibri"/>
                <w:color w:val="000000"/>
              </w:rPr>
              <w:t>https://learn.microsoft.com</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667693">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8AD87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394D5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4C5D5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694C66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5FE9C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FA7853F">
            <w:pPr>
              <w:rPr>
                <w:sz w:val="20"/>
                <w:szCs w:val="20"/>
              </w:rPr>
            </w:pPr>
          </w:p>
        </w:tc>
      </w:tr>
      <w:tr w14:paraId="767D465B">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708BCC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11A168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A56BC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839F1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A8142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E660D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82C06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1E2B1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9AED00">
            <w:pPr>
              <w:rPr>
                <w:sz w:val="20"/>
                <w:szCs w:val="20"/>
              </w:rPr>
            </w:pPr>
          </w:p>
        </w:tc>
      </w:tr>
      <w:tr w14:paraId="6D090CA4">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13928F">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E7F237">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96923C">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D0C30E">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3011213">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C0D842">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EBE9C5">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73CE3F">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3C89428">
            <w:pPr>
              <w:rPr>
                <w:rFonts w:ascii="Calibri" w:hAnsi="Calibri"/>
                <w:color w:val="000000"/>
              </w:rPr>
            </w:pPr>
            <w:r>
              <w:rPr>
                <w:rFonts w:ascii="Calibri" w:hAnsi="Calibri"/>
                <w:color w:val="000000"/>
              </w:rPr>
              <w:t>CompleteY/N</w:t>
            </w:r>
          </w:p>
        </w:tc>
      </w:tr>
      <w:tr w14:paraId="160187FF">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3C12B40">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CB22FAF">
            <w:pPr>
              <w:rPr>
                <w:rFonts w:ascii="Calibri" w:hAnsi="Calibri"/>
                <w:color w:val="000000"/>
              </w:rPr>
            </w:pPr>
            <w:r>
              <w:rPr>
                <w:rFonts w:ascii="Calibri" w:hAnsi="Calibri"/>
                <w:color w:val="000000"/>
              </w:rPr>
              <w:t>Microsoft Cloud for Retail Partner Messaging Framework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EFFD95">
            <w:pPr>
              <w:rPr>
                <w:rFonts w:ascii="Calibri" w:hAnsi="Calibri"/>
                <w:color w:val="000000"/>
              </w:rPr>
            </w:pPr>
            <w:r>
              <w:rPr>
                <w:rFonts w:ascii="Calibri" w:hAnsi="Calibri"/>
                <w:color w:val="000000"/>
              </w:rPr>
              <w:t>https://assetsprod.microsoft.com/mpn/en-us/microsoft-cloud-for-retail-through-partner-messaging-framework.docx</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32B4B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3D4FDC">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A6418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B3D07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D64B46">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D4FF8C">
            <w:pPr>
              <w:rPr>
                <w:rFonts w:ascii="Calibri" w:hAnsi="Calibri"/>
                <w:color w:val="000000"/>
              </w:rPr>
            </w:pPr>
            <w:r>
              <w:rPr>
                <w:rFonts w:ascii="Calibri" w:hAnsi="Calibri"/>
                <w:color w:val="000000"/>
              </w:rPr>
              <w:t>N</w:t>
            </w:r>
          </w:p>
        </w:tc>
      </w:tr>
      <w:tr w14:paraId="24DC210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297617">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71627B">
            <w:pPr>
              <w:rPr>
                <w:rFonts w:ascii="Calibri" w:hAnsi="Calibri"/>
                <w:color w:val="000000"/>
              </w:rPr>
            </w:pPr>
            <w:r>
              <w:rPr>
                <w:rFonts w:ascii="Calibri" w:hAnsi="Calibri"/>
                <w:color w:val="000000"/>
              </w:rPr>
              <w:t>Microsoft Cloud for Retail through-partner AI Narrative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E68FD1">
            <w:pPr>
              <w:rPr>
                <w:rFonts w:ascii="Calibri" w:hAnsi="Calibri"/>
                <w:color w:val="000000"/>
              </w:rPr>
            </w:pPr>
            <w:r>
              <w:rPr>
                <w:rFonts w:ascii="Calibri" w:hAnsi="Calibri"/>
                <w:color w:val="000000"/>
              </w:rPr>
              <w:t>https://assetsprod.microsoft.com/mpn/en-us/microsoft-cloud-for-retail-through-partner-ai-narrative.pptx</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A26B00">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585A7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D6880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7F99DA">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BA7C54">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EC72E4">
            <w:pPr>
              <w:rPr>
                <w:rFonts w:ascii="Calibri" w:hAnsi="Calibri"/>
                <w:color w:val="000000"/>
              </w:rPr>
            </w:pPr>
            <w:r>
              <w:rPr>
                <w:rFonts w:ascii="Calibri" w:hAnsi="Calibri"/>
                <w:color w:val="000000"/>
              </w:rPr>
              <w:t>N</w:t>
            </w:r>
          </w:p>
        </w:tc>
      </w:tr>
      <w:tr w14:paraId="0310122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B1D357">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4D2650">
            <w:pPr>
              <w:rPr>
                <w:rFonts w:ascii="Calibri" w:hAnsi="Calibri"/>
                <w:color w:val="000000"/>
              </w:rPr>
            </w:pPr>
            <w:r>
              <w:rPr>
                <w:rFonts w:ascii="Calibri" w:hAnsi="Calibri"/>
                <w:color w:val="000000"/>
              </w:rPr>
              <w:t xml:space="preserve">Microsoft Retail Industry Priority Scenarios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E7E2B6">
            <w:pPr>
              <w:rPr>
                <w:rFonts w:ascii="Calibri" w:hAnsi="Calibri"/>
                <w:color w:val="000000"/>
              </w:rPr>
            </w:pPr>
            <w:r>
              <w:rPr>
                <w:rFonts w:ascii="Calibri" w:hAnsi="Calibri"/>
                <w:color w:val="000000"/>
              </w:rPr>
              <w:t>https://learn.microsoft.com/en-us/azure/cloud-adoption-framework/industry/retail/industry-priority-scenarios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B73AD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346622">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7F4CB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FBB5DCC">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44D32A">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1D232C">
            <w:pPr>
              <w:rPr>
                <w:rFonts w:ascii="Calibri" w:hAnsi="Calibri"/>
                <w:color w:val="000000"/>
              </w:rPr>
            </w:pPr>
            <w:r>
              <w:rPr>
                <w:rFonts w:ascii="Calibri" w:hAnsi="Calibri"/>
                <w:color w:val="000000"/>
              </w:rPr>
              <w:t>N</w:t>
            </w:r>
          </w:p>
        </w:tc>
      </w:tr>
      <w:tr w14:paraId="1AE6BA38">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AA66C3">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9BCBA2">
            <w:pPr>
              <w:rPr>
                <w:rFonts w:ascii="Calibri" w:hAnsi="Calibri"/>
                <w:color w:val="000000"/>
              </w:rPr>
            </w:pPr>
            <w:r>
              <w:rPr>
                <w:rFonts w:ascii="Calibri" w:hAnsi="Calibri"/>
                <w:color w:val="000000"/>
              </w:rPr>
              <w:t>Overview of Microsoft Cloud for Retail reference architectures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59873A">
            <w:pPr>
              <w:rPr>
                <w:rFonts w:ascii="Calibri" w:hAnsi="Calibri"/>
                <w:color w:val="000000"/>
              </w:rPr>
            </w:pPr>
            <w:r>
              <w:rPr>
                <w:rFonts w:ascii="Calibri" w:hAnsi="Calibri"/>
                <w:color w:val="000000"/>
              </w:rPr>
              <w:t>https://learn.microsoft.com/en-us/industry/retail/architecture/overview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D474D3">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2D77D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EC155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5DA962">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FCF90F">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56F760">
            <w:pPr>
              <w:rPr>
                <w:rFonts w:ascii="Calibri" w:hAnsi="Calibri"/>
                <w:color w:val="000000"/>
              </w:rPr>
            </w:pPr>
            <w:r>
              <w:rPr>
                <w:rFonts w:ascii="Calibri" w:hAnsi="Calibri"/>
                <w:color w:val="000000"/>
              </w:rPr>
              <w:t>N</w:t>
            </w:r>
          </w:p>
        </w:tc>
      </w:tr>
      <w:tr w14:paraId="3032030C">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CE8562">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266101">
            <w:pPr>
              <w:rPr>
                <w:rFonts w:ascii="Calibri" w:hAnsi="Calibri"/>
                <w:color w:val="000000"/>
              </w:rPr>
            </w:pPr>
            <w:r>
              <w:rPr>
                <w:rFonts w:ascii="Calibri" w:hAnsi="Calibri"/>
                <w:color w:val="000000"/>
              </w:rPr>
              <w:t xml:space="preserve">Get started with Microsoft Cloud for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F337C8">
            <w:pPr>
              <w:rPr>
                <w:rFonts w:ascii="Calibri" w:hAnsi="Calibri"/>
                <w:color w:val="000000"/>
              </w:rPr>
            </w:pPr>
            <w:r>
              <w:rPr>
                <w:rFonts w:ascii="Calibri" w:hAnsi="Calibri"/>
                <w:color w:val="000000"/>
              </w:rPr>
              <w:t>https://learn.microsoft.com/en-us/training/paths/get-started-retail/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6F8B90">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BD05AA">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BA4478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3A3599">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22CC806">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133BC9">
            <w:pPr>
              <w:rPr>
                <w:rFonts w:ascii="Calibri" w:hAnsi="Calibri"/>
                <w:color w:val="000000"/>
              </w:rPr>
            </w:pPr>
            <w:r>
              <w:rPr>
                <w:rFonts w:ascii="Calibri" w:hAnsi="Calibri"/>
                <w:color w:val="000000"/>
              </w:rPr>
              <w:t>N</w:t>
            </w:r>
          </w:p>
        </w:tc>
      </w:tr>
      <w:tr w14:paraId="3A8AF47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852B7D">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49D3C1">
            <w:pPr>
              <w:rPr>
                <w:rFonts w:ascii="Calibri" w:hAnsi="Calibri"/>
                <w:color w:val="000000"/>
              </w:rPr>
            </w:pPr>
            <w:r>
              <w:rPr>
                <w:rFonts w:ascii="Calibri" w:hAnsi="Calibri"/>
                <w:color w:val="000000"/>
              </w:rPr>
              <w:t xml:space="preserve">Get started with Store Operations Assist in Microsoft Cloud for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CF44073">
            <w:pPr>
              <w:rPr>
                <w:rFonts w:ascii="Calibri" w:hAnsi="Calibri"/>
                <w:color w:val="000000"/>
              </w:rPr>
            </w:pPr>
            <w:r>
              <w:rPr>
                <w:rFonts w:ascii="Calibri" w:hAnsi="Calibri"/>
                <w:color w:val="000000"/>
              </w:rPr>
              <w:t>https://learn.microsoft.com/en-us/training/paths/get-started-store-operations-assist/?source=recommendations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B3B107">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0D2533">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9A198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AE6EDA">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2E63B7">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52B348">
            <w:pPr>
              <w:rPr>
                <w:rFonts w:ascii="Calibri" w:hAnsi="Calibri"/>
                <w:color w:val="000000"/>
              </w:rPr>
            </w:pPr>
            <w:r>
              <w:rPr>
                <w:rFonts w:ascii="Calibri" w:hAnsi="Calibri"/>
                <w:color w:val="000000"/>
              </w:rPr>
              <w:t>N</w:t>
            </w:r>
          </w:p>
        </w:tc>
      </w:tr>
      <w:tr w14:paraId="6ED9F46A">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E7264E">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8C2E2A">
            <w:pPr>
              <w:rPr>
                <w:rFonts w:ascii="Calibri" w:hAnsi="Calibri"/>
                <w:color w:val="000000"/>
              </w:rPr>
            </w:pPr>
            <w:r>
              <w:rPr>
                <w:rFonts w:ascii="Calibri" w:hAnsi="Calibri"/>
                <w:color w:val="000000"/>
              </w:rPr>
              <w:t xml:space="preserve">Discover Microsoft AI for leaders in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5697D47">
            <w:pPr>
              <w:rPr>
                <w:rFonts w:ascii="Calibri" w:hAnsi="Calibri"/>
                <w:color w:val="000000"/>
              </w:rPr>
            </w:pPr>
            <w:r>
              <w:rPr>
                <w:rFonts w:ascii="Calibri" w:hAnsi="Calibri"/>
                <w:color w:val="000000"/>
              </w:rPr>
              <w:t>https://learn.microsoft.com/en-us/training/paths/discover-microsoft-ai-leaders-retail/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50B48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1388BC0">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96753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824D5B">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146869">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F0ABDC">
            <w:pPr>
              <w:rPr>
                <w:rFonts w:ascii="Calibri" w:hAnsi="Calibri"/>
                <w:color w:val="000000"/>
              </w:rPr>
            </w:pPr>
            <w:r>
              <w:rPr>
                <w:rFonts w:ascii="Calibri" w:hAnsi="Calibri"/>
                <w:color w:val="000000"/>
              </w:rPr>
              <w:t>N</w:t>
            </w:r>
          </w:p>
        </w:tc>
      </w:tr>
      <w:tr w14:paraId="202376DE">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CC61B1">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18F9C8">
            <w:pPr>
              <w:rPr>
                <w:rFonts w:ascii="Calibri" w:hAnsi="Calibri"/>
                <w:color w:val="000000"/>
              </w:rPr>
            </w:pPr>
            <w:r>
              <w:rPr>
                <w:rFonts w:ascii="Calibri" w:hAnsi="Calibri"/>
                <w:color w:val="000000"/>
              </w:rPr>
              <w:t xml:space="preserve">Get started with Smart Store Analytics in Microsoft Cloud for Retail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BEDE0D">
            <w:pPr>
              <w:rPr>
                <w:rFonts w:ascii="Calibri" w:hAnsi="Calibri"/>
                <w:color w:val="000000"/>
              </w:rPr>
            </w:pPr>
            <w:r>
              <w:rPr>
                <w:rFonts w:ascii="Calibri" w:hAnsi="Calibri"/>
                <w:color w:val="000000"/>
              </w:rPr>
              <w:t>https://learn.microsoft.com/en-us/training/paths/get-started-smart-store-analytics/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FAC7E0">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E60366">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12A53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5127E5">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BD1B1E0">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D8A30F2">
            <w:pPr>
              <w:rPr>
                <w:rFonts w:ascii="Calibri" w:hAnsi="Calibri"/>
                <w:color w:val="000000"/>
              </w:rPr>
            </w:pPr>
            <w:r>
              <w:rPr>
                <w:rFonts w:ascii="Calibri" w:hAnsi="Calibri"/>
                <w:color w:val="000000"/>
              </w:rPr>
              <w:t>N</w:t>
            </w:r>
          </w:p>
        </w:tc>
      </w:tr>
      <w:tr w14:paraId="671A483E">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7CDF6B">
            <w:pPr>
              <w:rPr>
                <w:rFonts w:ascii="Calibri" w:hAnsi="Calibri"/>
                <w:color w:val="000000"/>
              </w:rPr>
            </w:pPr>
            <w:r>
              <w:rPr>
                <w:rFonts w:ascii="Calibri" w:hAnsi="Calibri"/>
                <w:color w:val="000000"/>
              </w:rPr>
              <w:t>Retail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78FB2F3">
            <w:pPr>
              <w:rPr>
                <w:rFonts w:ascii="Calibri" w:hAnsi="Calibri"/>
                <w:color w:val="000000"/>
              </w:rPr>
            </w:pPr>
            <w:r>
              <w:rPr>
                <w:rFonts w:ascii="Calibri" w:hAnsi="Calibri"/>
                <w:color w:val="000000"/>
              </w:rPr>
              <w:t xml:space="preserve">Integrate Store Operations Assist with Microsoft Teams Self-Paced Training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6F3C25">
            <w:pPr>
              <w:rPr>
                <w:rFonts w:ascii="Calibri" w:hAnsi="Calibri"/>
                <w:color w:val="000000"/>
              </w:rPr>
            </w:pPr>
            <w:r>
              <w:rPr>
                <w:rFonts w:ascii="Calibri" w:hAnsi="Calibri"/>
                <w:color w:val="000000"/>
              </w:rPr>
              <w:t>https://learn.microsoft.com/en-us/training/paths/retail-store-operations-assist-teams/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747239">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4F5006">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EDA4C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32754B">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CCB4E5">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A91FA8">
            <w:pPr>
              <w:rPr>
                <w:rFonts w:ascii="Calibri" w:hAnsi="Calibri"/>
                <w:color w:val="000000"/>
              </w:rPr>
            </w:pPr>
            <w:r>
              <w:rPr>
                <w:rFonts w:ascii="Calibri" w:hAnsi="Calibri"/>
                <w:color w:val="000000"/>
              </w:rPr>
              <w:t>N</w:t>
            </w:r>
          </w:p>
        </w:tc>
      </w:tr>
      <w:tr w14:paraId="69488876">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4E2C15">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28062E">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44583C">
            <w:pPr>
              <w:rPr>
                <w:rFonts w:ascii="Calibri" w:hAnsi="Calibri"/>
                <w:color w:val="000000"/>
              </w:rPr>
            </w:pPr>
            <w:r>
              <w:rPr>
                <w:rFonts w:ascii="Calibri" w:hAnsi="Calibri"/>
                <w:color w:val="000000"/>
              </w:rPr>
              <w:t>https://learn.microsoft.com/en-us/training/paths/sell-through-commercial-marketplace/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D9D4AA">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DD0ABA">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8EF536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F79846">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B6AC96">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ED2833">
            <w:pPr>
              <w:rPr>
                <w:rFonts w:ascii="Calibri" w:hAnsi="Calibri"/>
                <w:color w:val="000000"/>
              </w:rPr>
            </w:pPr>
            <w:r>
              <w:rPr>
                <w:rFonts w:ascii="Calibri" w:hAnsi="Calibri"/>
                <w:color w:val="000000"/>
              </w:rPr>
              <w:t>N</w:t>
            </w:r>
          </w:p>
        </w:tc>
      </w:tr>
      <w:tr w14:paraId="3AA6D7B3">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76B012">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CF3D9D7">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527FE88">
            <w:pPr>
              <w:rPr>
                <w:rFonts w:ascii="Calibri" w:hAnsi="Calibri"/>
                <w:color w:val="000000"/>
              </w:rPr>
            </w:pPr>
            <w:r>
              <w:rPr>
                <w:rFonts w:ascii="Calibri" w:hAnsi="Calibri"/>
                <w:color w:val="000000"/>
              </w:rPr>
              <w:t>https://learn.microsoft.com/en-us/partner-center/marketplace/marketplace-faq-publisher-guide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C6F725">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C1D52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03CCD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1DC3B3">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0357F1F">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68CA98">
            <w:pPr>
              <w:rPr>
                <w:rFonts w:ascii="Calibri" w:hAnsi="Calibri"/>
                <w:color w:val="000000"/>
              </w:rPr>
            </w:pPr>
            <w:r>
              <w:rPr>
                <w:rFonts w:ascii="Calibri" w:hAnsi="Calibri"/>
                <w:color w:val="000000"/>
              </w:rPr>
              <w:t>N</w:t>
            </w:r>
          </w:p>
        </w:tc>
      </w:tr>
      <w:tr w14:paraId="7FAD1595">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671B3A">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4304A3">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0605CC">
            <w:pPr>
              <w:rPr>
                <w:rFonts w:ascii="Calibri" w:hAnsi="Calibri"/>
                <w:color w:val="000000"/>
              </w:rPr>
            </w:pPr>
            <w:r>
              <w:rPr>
                <w:rFonts w:ascii="Calibri" w:hAnsi="Calibri"/>
                <w:color w:val="000000"/>
              </w:rPr>
              <w:t>https://aka.ms/MTMofficehours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58ED66">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FC740A">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632059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4D2984">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6E2D02">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1DBA42">
            <w:pPr>
              <w:rPr>
                <w:rFonts w:ascii="Calibri" w:hAnsi="Calibri"/>
                <w:color w:val="000000"/>
              </w:rPr>
            </w:pPr>
            <w:r>
              <w:rPr>
                <w:rFonts w:ascii="Calibri" w:hAnsi="Calibri"/>
                <w:color w:val="000000"/>
              </w:rPr>
              <w:t>N</w:t>
            </w:r>
          </w:p>
        </w:tc>
      </w:tr>
      <w:tr w14:paraId="183D566F">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133855">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3AA8EB">
            <w:pPr>
              <w:rPr>
                <w:rFonts w:ascii="Calibri" w:hAnsi="Calibri"/>
                <w:color w:val="000000"/>
              </w:rPr>
            </w:pPr>
            <w:r>
              <w:rPr>
                <w:rFonts w:ascii="Calibri" w:hAnsi="Calibri"/>
                <w:color w:val="000000"/>
              </w:rPr>
              <w:t>Retail Partner Industry Sales Kits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138879">
            <w:pPr>
              <w:rPr>
                <w:rFonts w:ascii="Calibri" w:hAnsi="Calibri"/>
                <w:color w:val="000000"/>
              </w:rPr>
            </w:pPr>
            <w:r>
              <w:rPr>
                <w:rFonts w:ascii="Calibri" w:hAnsi="Calibri"/>
                <w:color w:val="000000"/>
              </w:rPr>
              <w:t>https://partner.microsoft.com/en-us/asset/collection/retail-to-partner-industry-sales-kit#/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A0308A">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C48DA9">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9FC98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A4801E8">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BE06FB">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C864A7">
            <w:pPr>
              <w:rPr>
                <w:rFonts w:ascii="Calibri" w:hAnsi="Calibri"/>
                <w:color w:val="000000"/>
              </w:rPr>
            </w:pPr>
            <w:r>
              <w:rPr>
                <w:rFonts w:ascii="Calibri" w:hAnsi="Calibri"/>
                <w:color w:val="000000"/>
              </w:rPr>
              <w:t>N</w:t>
            </w:r>
          </w:p>
        </w:tc>
      </w:tr>
      <w:tr w14:paraId="1869155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5B4F7F">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5394BE">
            <w:pPr>
              <w:rPr>
                <w:rFonts w:ascii="Calibri" w:hAnsi="Calibri"/>
                <w:color w:val="000000"/>
              </w:rPr>
            </w:pPr>
            <w:r>
              <w:rPr>
                <w:rFonts w:ascii="Calibri" w:hAnsi="Calibri"/>
                <w:color w:val="000000"/>
              </w:rPr>
              <w:t>Microsoft Cloud for Retail Partner Assets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E4C1FF">
            <w:pPr>
              <w:rPr>
                <w:rFonts w:ascii="Calibri" w:hAnsi="Calibri"/>
                <w:color w:val="000000"/>
              </w:rPr>
            </w:pPr>
            <w:r>
              <w:rPr>
                <w:rFonts w:ascii="Calibri" w:hAnsi="Calibri"/>
                <w:color w:val="000000"/>
              </w:rPr>
              <w:t>https://partner.microsoft.com/en-us/asset/collection/microsoft-cloud-retail-partner-assets#/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2FD2AB">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F9B17F8">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F5AF2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A74C68">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060486">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1ACD18">
            <w:pPr>
              <w:rPr>
                <w:rFonts w:ascii="Calibri" w:hAnsi="Calibri"/>
                <w:color w:val="000000"/>
              </w:rPr>
            </w:pPr>
            <w:r>
              <w:rPr>
                <w:rFonts w:ascii="Calibri" w:hAnsi="Calibri"/>
                <w:color w:val="000000"/>
              </w:rPr>
              <w:t>N</w:t>
            </w:r>
          </w:p>
        </w:tc>
      </w:tr>
      <w:tr w14:paraId="72192A2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3FE33C">
            <w:pPr>
              <w:rPr>
                <w:rFonts w:ascii="Calibri" w:hAnsi="Calibri"/>
                <w:color w:val="000000"/>
              </w:rPr>
            </w:pPr>
            <w:r>
              <w:rPr>
                <w:rFonts w:ascii="Calibri" w:hAnsi="Calibri"/>
                <w:color w:val="000000"/>
              </w:rPr>
              <w:t>Retail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E3B800">
            <w:pPr>
              <w:rPr>
                <w:rFonts w:ascii="Calibri" w:hAnsi="Calibri"/>
                <w:color w:val="000000"/>
              </w:rPr>
            </w:pPr>
            <w:r>
              <w:rPr>
                <w:rFonts w:ascii="Calibri" w:hAnsi="Calibri"/>
                <w:color w:val="000000"/>
              </w:rPr>
              <w:t>Recommended Sellers Training: Get started with Microsoft Cloud for 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92B614">
            <w:pPr>
              <w:rPr>
                <w:rFonts w:ascii="Calibri" w:hAnsi="Calibri"/>
                <w:color w:val="000000"/>
              </w:rPr>
            </w:pPr>
            <w:r>
              <w:rPr>
                <w:rFonts w:ascii="Calibri" w:hAnsi="Calibri"/>
                <w:color w:val="000000"/>
              </w:rPr>
              <w:t>https://learn.microsoft.com/en-us/training/paths/get-started-retail/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09094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C90BB4">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E48E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B36E92">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8320B3">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63345E">
            <w:pPr>
              <w:rPr>
                <w:rFonts w:ascii="Calibri" w:hAnsi="Calibri"/>
                <w:color w:val="000000"/>
              </w:rPr>
            </w:pPr>
            <w:r>
              <w:rPr>
                <w:rFonts w:ascii="Calibri" w:hAnsi="Calibri"/>
                <w:color w:val="000000"/>
              </w:rPr>
              <w:t>N</w:t>
            </w:r>
          </w:p>
        </w:tc>
      </w:tr>
      <w:tr w14:paraId="2256846D">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C7F8B75">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6E29E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E1B1E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E59CB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EDC5C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B41E9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2BC64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3BB9B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5A5058">
            <w:pPr>
              <w:rPr>
                <w:sz w:val="20"/>
                <w:szCs w:val="20"/>
              </w:rPr>
            </w:pPr>
          </w:p>
        </w:tc>
      </w:tr>
      <w:tr w14:paraId="5DDB7DBB">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4942F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B8FB0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75900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30ABD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37161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8F76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B1EEB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36D8E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1F292EC">
            <w:pPr>
              <w:rPr>
                <w:sz w:val="20"/>
                <w:szCs w:val="20"/>
              </w:rPr>
            </w:pPr>
          </w:p>
        </w:tc>
      </w:tr>
    </w:tbl>
    <w:p w14:paraId="161B3273">
      <w:pPr>
        <w:pStyle w:val="3"/>
      </w:pPr>
      <w:r>
        <w:t xml:space="preserve">Shown below are the assessment's questions and how they were answered. </w:t>
      </w:r>
    </w:p>
    <w:p w14:paraId="2BCFC268">
      <w:r>
        <w:object>
          <v:shape id="_x0000_i1263" o:spt="201" alt="" type="#_x0000_t201" style="height:17.4pt;width:18pt;" o:ole="t" filled="f" o:preferrelative="t" stroked="f" coordsize="21600,21600">
            <v:path/>
            <v:fill on="f" focussize="0,0"/>
            <v:stroke on="f"/>
            <v:imagedata r:id="rId40" o:title=""/>
            <o:lock v:ext="edit" aspectratio="t"/>
            <w10:wrap type="none"/>
            <w10:anchorlock/>
          </v:shape>
          <w:control r:id="rId41" w:name="HTMLCheckbox2" w:shapeid="_x0000_i1263"/>
        </w:object>
      </w:r>
      <w:r>
        <w:rPr>
          <w:rStyle w:val="68"/>
        </w:rPr>
        <w:t xml:space="preserve">Show all original responses available for each question. </w:t>
      </w:r>
    </w:p>
    <w:p w14:paraId="3FB130E4">
      <w:r>
        <w:pict>
          <v:rect id="_x0000_i1264" o:spt="1" style="height:1.5pt;width:0pt;" fillcolor="#A0A0A0" filled="t" stroked="f" coordsize="21600,21600" o:hr="t" o:hrstd="t" o:hralign="center">
            <v:path/>
            <v:fill on="t" focussize="0,0"/>
            <v:stroke on="f"/>
            <v:imagedata o:title=""/>
            <o:lock v:ext="edit"/>
            <w10:wrap type="none"/>
            <w10:anchorlock/>
          </v:rect>
        </w:pict>
      </w:r>
    </w:p>
    <w:p w14:paraId="62C69A81">
      <w:pPr>
        <w:pStyle w:val="3"/>
      </w:pPr>
      <w:r>
        <w:t xml:space="preserve">Sustainability Readiness Resources </w:t>
      </w:r>
    </w:p>
    <w:p w14:paraId="49DAD7D2">
      <w:pPr>
        <w:pStyle w:val="13"/>
        <w:outlineLvl w:val="3"/>
        <w:rPr>
          <w:b/>
          <w:bCs/>
          <w:sz w:val="27"/>
          <w:szCs w:val="27"/>
        </w:rPr>
      </w:pPr>
      <w:r>
        <w:rPr>
          <w:b/>
          <w:bCs/>
          <w:sz w:val="27"/>
          <w:szCs w:val="27"/>
        </w:rPr>
        <w:t>Opportunity and Use Cases</w:t>
      </w:r>
    </w:p>
    <w:p w14:paraId="3687C913">
      <w:pPr>
        <w:rPr>
          <w:sz w:val="24"/>
          <w:szCs w:val="24"/>
        </w:rPr>
      </w:pPr>
      <w:r>
        <w:rPr>
          <w:rStyle w:val="68"/>
        </w:rPr>
        <w:t xml:space="preserve">This is AI … for Sustainability </w:t>
      </w:r>
    </w:p>
    <w:p w14:paraId="14662717">
      <w:r>
        <w:rPr>
          <w:rStyle w:val="68"/>
        </w:rPr>
        <w:t xml:space="preserve">Microsoft Cloud for Sustainability: ESG and the Future of Business </w:t>
      </w:r>
    </w:p>
    <w:p w14:paraId="4726E4F8">
      <w:r>
        <w:pict>
          <v:rect id="_x0000_i1265" o:spt="1" style="height:1.5pt;width:0pt;" fillcolor="#A0A0A0" filled="t" stroked="f" coordsize="21600,21600" o:hr="t" o:hrstd="t" o:hralign="center">
            <v:path/>
            <v:fill on="t" focussize="0,0"/>
            <v:stroke on="f"/>
            <v:imagedata o:title=""/>
            <o:lock v:ext="edit"/>
            <w10:wrap type="none"/>
            <w10:anchorlock/>
          </v:rect>
        </w:pict>
      </w:r>
    </w:p>
    <w:p w14:paraId="64D28363">
      <w:pPr>
        <w:pStyle w:val="13"/>
        <w:outlineLvl w:val="3"/>
        <w:rPr>
          <w:b/>
          <w:bCs/>
          <w:sz w:val="27"/>
          <w:szCs w:val="27"/>
        </w:rPr>
      </w:pPr>
      <w:r>
        <w:rPr>
          <w:b/>
          <w:bCs/>
          <w:sz w:val="27"/>
          <w:szCs w:val="27"/>
        </w:rPr>
        <w:t>Training Resources</w:t>
      </w:r>
    </w:p>
    <w:p w14:paraId="0A4561E5">
      <w:pPr>
        <w:rPr>
          <w:sz w:val="24"/>
          <w:szCs w:val="24"/>
        </w:rPr>
      </w:pPr>
      <w:r>
        <w:rPr>
          <w:rStyle w:val="68"/>
        </w:rPr>
        <w:t xml:space="preserve">Microsoft Cloud for Sustainability Training Collection </w:t>
      </w:r>
    </w:p>
    <w:p w14:paraId="7E780A83">
      <w:r>
        <w:rPr>
          <w:rStyle w:val="68"/>
        </w:rPr>
        <w:t xml:space="preserve">Pre-sales licenses for Sustainability Manager sandbox Environments for Microsoft Partners </w:t>
      </w:r>
    </w:p>
    <w:p w14:paraId="703CF897">
      <w:r>
        <w:rPr>
          <w:rStyle w:val="68"/>
        </w:rPr>
        <w:t xml:space="preserve">Fabric Technical Resources </w:t>
      </w:r>
    </w:p>
    <w:p w14:paraId="591696FC">
      <w:r>
        <w:rPr>
          <w:rStyle w:val="68"/>
        </w:rPr>
        <w:t xml:space="preserve">Microsoft Cloud for Sustainability Technical Summit </w:t>
      </w:r>
    </w:p>
    <w:p w14:paraId="3FB4858A">
      <w:r>
        <w:pict>
          <v:rect id="_x0000_i1266" o:spt="1" style="height:1.5pt;width:0pt;" fillcolor="#A0A0A0" filled="t" stroked="f" coordsize="21600,21600" o:hr="t" o:hrstd="t" o:hralign="center">
            <v:path/>
            <v:fill on="t" focussize="0,0"/>
            <v:stroke on="f"/>
            <v:imagedata o:title=""/>
            <o:lock v:ext="edit"/>
            <w10:wrap type="none"/>
            <w10:anchorlock/>
          </v:rect>
        </w:pict>
      </w:r>
    </w:p>
    <w:p w14:paraId="75BF3B01">
      <w:pPr>
        <w:pStyle w:val="13"/>
        <w:outlineLvl w:val="3"/>
        <w:rPr>
          <w:b/>
          <w:bCs/>
          <w:sz w:val="27"/>
          <w:szCs w:val="27"/>
        </w:rPr>
      </w:pPr>
      <w:r>
        <w:rPr>
          <w:b/>
          <w:bCs/>
          <w:sz w:val="27"/>
          <w:szCs w:val="27"/>
        </w:rPr>
        <w:t>Roadmap and Best Practices</w:t>
      </w:r>
    </w:p>
    <w:p w14:paraId="3DF8111C">
      <w:pPr>
        <w:rPr>
          <w:sz w:val="24"/>
          <w:szCs w:val="24"/>
        </w:rPr>
      </w:pPr>
      <w:r>
        <w:rPr>
          <w:rStyle w:val="68"/>
        </w:rPr>
        <w:t xml:space="preserve">Well-Architected for Microsoft Cloud for Sustainability </w:t>
      </w:r>
    </w:p>
    <w:p w14:paraId="145C4A7F">
      <w:r>
        <w:rPr>
          <w:rStyle w:val="68"/>
        </w:rPr>
        <w:t xml:space="preserve">What's new in Microsoft Cloud for Sustainability overview </w:t>
      </w:r>
    </w:p>
    <w:p w14:paraId="228993E7">
      <w:r>
        <w:pict>
          <v:rect id="_x0000_i1267" o:spt="1" style="height:1.5pt;width:0pt;" fillcolor="#A0A0A0" filled="t" stroked="f" coordsize="21600,21600" o:hr="t" o:hrstd="t" o:hralign="center">
            <v:path/>
            <v:fill on="t" focussize="0,0"/>
            <v:stroke on="f"/>
            <v:imagedata o:title=""/>
            <o:lock v:ext="edit"/>
            <w10:wrap type="none"/>
            <w10:anchorlock/>
          </v:rect>
        </w:pict>
      </w:r>
    </w:p>
    <w:p w14:paraId="34B38250">
      <w:pPr>
        <w:pStyle w:val="3"/>
      </w:pPr>
      <w:r>
        <w:t xml:space="preserve">Marketplace Offer Development Resources </w:t>
      </w:r>
    </w:p>
    <w:p w14:paraId="37F85477">
      <w:pPr>
        <w:pStyle w:val="13"/>
        <w:outlineLvl w:val="3"/>
        <w:rPr>
          <w:b/>
          <w:bCs/>
          <w:sz w:val="27"/>
          <w:szCs w:val="27"/>
        </w:rPr>
      </w:pPr>
      <w:r>
        <w:rPr>
          <w:b/>
          <w:bCs/>
          <w:sz w:val="27"/>
          <w:szCs w:val="27"/>
        </w:rPr>
        <w:t>Marketplace Training and Support Resources</w:t>
      </w:r>
    </w:p>
    <w:p w14:paraId="78550361">
      <w:pPr>
        <w:rPr>
          <w:sz w:val="24"/>
          <w:szCs w:val="24"/>
        </w:rPr>
      </w:pPr>
      <w:r>
        <w:rPr>
          <w:rStyle w:val="68"/>
        </w:rPr>
        <w:t xml:space="preserve">Sell Through the Commercial Marketplace </w:t>
      </w:r>
    </w:p>
    <w:p w14:paraId="446501DF">
      <w:r>
        <w:rPr>
          <w:rStyle w:val="68"/>
        </w:rPr>
        <w:t xml:space="preserve">Microsoft Commercial Marketplace Publisher FAQ </w:t>
      </w:r>
    </w:p>
    <w:p w14:paraId="6DE6C77F">
      <w:r>
        <w:rPr>
          <w:rStyle w:val="68"/>
        </w:rPr>
        <w:t xml:space="preserve">Mastering the Marketplace: Office Hours </w:t>
      </w:r>
    </w:p>
    <w:p w14:paraId="07E2060B">
      <w:pPr>
        <w:pStyle w:val="4"/>
      </w:pPr>
      <w:r>
        <w:t>Your overall results</w:t>
      </w:r>
    </w:p>
    <w:p w14:paraId="4D3236A3">
      <w:r>
        <w:rPr>
          <w:rStyle w:val="69"/>
        </w:rPr>
        <w:t>EXCELLENT</w:t>
      </w:r>
      <w:r>
        <w:t xml:space="preserve"> </w:t>
      </w:r>
    </w:p>
    <w:p w14:paraId="0E26B517">
      <w:pPr>
        <w:pStyle w:val="70"/>
      </w:pPr>
      <w:r>
        <w:rPr>
          <w:rStyle w:val="71"/>
        </w:rPr>
        <w:t>You are all set!</w:t>
      </w:r>
      <w:r>
        <w:t xml:space="preserve"> Your results look strong and meet the necessary criteria for success. </w:t>
      </w:r>
    </w:p>
    <w:p w14:paraId="61944E60">
      <w:r>
        <w:t xml:space="preserve">CRITICAL 0-1 </w:t>
      </w:r>
      <w:r>
        <w:rPr>
          <w:rStyle w:val="60"/>
        </w:rPr>
        <w:t>Critical: 0 to 1</w:t>
      </w:r>
      <w:r>
        <w:t xml:space="preserve"> </w:t>
      </w:r>
    </w:p>
    <w:p w14:paraId="7612B8BB">
      <w:r>
        <w:t xml:space="preserve">MODERATE 1-2 </w:t>
      </w:r>
      <w:r>
        <w:rPr>
          <w:rStyle w:val="60"/>
        </w:rPr>
        <w:t>Moderate: 1 to 2</w:t>
      </w:r>
      <w:r>
        <w:t xml:space="preserve"> </w:t>
      </w:r>
    </w:p>
    <w:p w14:paraId="2EB2C927">
      <w:r>
        <w:t xml:space="preserve">EXCELLENT 2-3 </w:t>
      </w:r>
      <w:r>
        <w:rPr>
          <w:rStyle w:val="60"/>
        </w:rPr>
        <w:t>Excellent: 2 to 3</w:t>
      </w:r>
      <w:r>
        <w:t xml:space="preserve"> </w:t>
      </w:r>
    </w:p>
    <w:p w14:paraId="0E7CD98C">
      <w:r>
        <w:rPr>
          <w:rStyle w:val="73"/>
        </w:rPr>
        <w:t>Your result:</w:t>
      </w:r>
      <w:r>
        <w:rPr>
          <w:rStyle w:val="72"/>
        </w:rPr>
        <w:t xml:space="preserve"> 3/3 </w:t>
      </w:r>
      <w:r>
        <w:rPr>
          <w:rStyle w:val="60"/>
        </w:rPr>
        <w:t>3 out of 3</w:t>
      </w:r>
      <w:r>
        <w:rPr>
          <w:rStyle w:val="72"/>
        </w:rPr>
        <w:t xml:space="preserve"> </w:t>
      </w:r>
    </w:p>
    <w:p w14:paraId="0CF91893">
      <w:pPr>
        <w:pStyle w:val="4"/>
      </w:pPr>
      <w:r>
        <w:t>Categories that influenced your results</w:t>
      </w:r>
    </w:p>
    <w:p w14:paraId="6F5C36E1">
      <w:r>
        <w:fldChar w:fldCharType="begin"/>
      </w:r>
      <w:r>
        <w:instrText xml:space="preserve"> HYPERLINK "https://learn.microsoft.com/en-us/assessments/9dc58c1c-c4a2-49df-b986-92f340e6bd89/sessions/56b718c8-dd9a-44c1-a558-8ebed10a7794?mode=guidance&amp;id=9dc58c1c-c4a2-49df-b986-92f340e6bd89&amp;session=56b718c8-dd9a-44c1-a558-8ebed10a7794&amp;tab=tab-guidance" \l "recommends-8c8b1001-3d48-4cd0-9d56-4c5576198564" </w:instrText>
      </w:r>
      <w:r>
        <w:fldChar w:fldCharType="separate"/>
      </w:r>
      <w:r>
        <w:rPr>
          <w:rStyle w:val="12"/>
        </w:rPr>
        <w:t>Sustainability Readiness Resources</w:t>
      </w:r>
      <w:r>
        <w:rPr>
          <w:rStyle w:val="12"/>
        </w:rPr>
        <w:fldChar w:fldCharType="end"/>
      </w:r>
      <w:r>
        <w:t xml:space="preserve"> </w:t>
      </w:r>
    </w:p>
    <w:p w14:paraId="4779E4BC">
      <w:r>
        <w:rPr>
          <w:rStyle w:val="74"/>
        </w:rPr>
        <w:t>EXCELLENT</w:t>
      </w:r>
      <w:r>
        <w:t xml:space="preserve"> </w:t>
      </w:r>
    </w:p>
    <w:p w14:paraId="16BF0567">
      <w:r>
        <w:fldChar w:fldCharType="begin"/>
      </w:r>
      <w:r>
        <w:instrText xml:space="preserve"> HYPERLINK "https://learn.microsoft.com/en-us/assessments/9dc58c1c-c4a2-49df-b986-92f340e6bd89/sessions/56b718c8-dd9a-44c1-a558-8ebed10a7794?mode=guidance&amp;id=9dc58c1c-c4a2-49df-b986-92f340e6bd89&amp;session=56b718c8-dd9a-44c1-a558-8ebed10a7794&amp;tab=tab-guidance" \l "recommends-4e5b24c2-d586-4e3a-97b4-21c60e689387" </w:instrText>
      </w:r>
      <w:r>
        <w:fldChar w:fldCharType="separate"/>
      </w:r>
      <w:r>
        <w:rPr>
          <w:rStyle w:val="12"/>
        </w:rPr>
        <w:t>Marketplace Offer Development Resources</w:t>
      </w:r>
      <w:r>
        <w:rPr>
          <w:rStyle w:val="12"/>
        </w:rPr>
        <w:fldChar w:fldCharType="end"/>
      </w:r>
      <w:r>
        <w:t xml:space="preserve"> </w:t>
      </w:r>
    </w:p>
    <w:p w14:paraId="5C84752F">
      <w:r>
        <w:rPr>
          <w:rStyle w:val="74"/>
        </w:rPr>
        <w:t>EXCELLENT</w:t>
      </w:r>
      <w:r>
        <w:t xml:space="preserve"> </w:t>
      </w:r>
    </w:p>
    <w:p w14:paraId="71F76559">
      <w:r>
        <w:fldChar w:fldCharType="begin"/>
      </w:r>
      <w:r>
        <w:instrText xml:space="preserve"> HYPERLINK "https://learn.microsoft.com/en-us/assessments/9dc58c1c-c4a2-49df-b986-92f340e6bd89/sessions/56b718c8-dd9a-44c1-a558-8ebed10a7794?mode=guidance&amp;id=9dc58c1c-c4a2-49df-b986-92f340e6bd89&amp;session=56b718c8-dd9a-44c1-a558-8ebed10a7794&amp;tab=tab-guidance" \l "recommends-3c65f26e-fa16-45fa-b902-05c4ee2c7333" </w:instrText>
      </w:r>
      <w:r>
        <w:fldChar w:fldCharType="separate"/>
      </w:r>
      <w:r>
        <w:rPr>
          <w:rStyle w:val="12"/>
        </w:rPr>
        <w:t>Sustainability Cosell Acceleration Resources</w:t>
      </w:r>
      <w:r>
        <w:rPr>
          <w:rStyle w:val="12"/>
        </w:rPr>
        <w:fldChar w:fldCharType="end"/>
      </w:r>
      <w:r>
        <w:t xml:space="preserve"> </w:t>
      </w:r>
    </w:p>
    <w:p w14:paraId="3D1C98A8">
      <w:r>
        <w:rPr>
          <w:rStyle w:val="74"/>
        </w:rPr>
        <w:t>EXCELLENT</w:t>
      </w:r>
      <w:r>
        <w:t xml:space="preserve"> </w:t>
      </w:r>
    </w:p>
    <w:p w14:paraId="0A7AAEC8">
      <w:pPr>
        <w:pStyle w:val="75"/>
      </w:pPr>
      <w:r>
        <w:t xml:space="preserve">You can find out how to improve on individual categories by reviewing the </w:t>
      </w:r>
      <w:r>
        <w:fldChar w:fldCharType="begin"/>
      </w:r>
      <w:r>
        <w:instrText xml:space="preserve"> HYPERLINK "https://learn.microsoft.com/en-us/assessments/9dc58c1c-c4a2-49df-b986-92f340e6bd89/sessions/56b718c8-dd9a-44c1-a558-8ebed10a7794?mode=guidance&amp;id=9dc58c1c-c4a2-49df-b986-92f340e6bd89&amp;session=56b718c8-dd9a-44c1-a558-8ebed10a7794&amp;tab=tab-guidance" \l "guidance-scoring-improvement" </w:instrText>
      </w:r>
      <w:r>
        <w:fldChar w:fldCharType="separate"/>
      </w:r>
      <w:r>
        <w:rPr>
          <w:rStyle w:val="12"/>
        </w:rPr>
        <w:t>recommendations</w:t>
      </w:r>
      <w:r>
        <w:rPr>
          <w:rStyle w:val="12"/>
        </w:rPr>
        <w:fldChar w:fldCharType="end"/>
      </w:r>
      <w:r>
        <w:t xml:space="preserve"> below in the report. </w:t>
      </w:r>
    </w:p>
    <w:tbl>
      <w:tblPr>
        <w:tblStyle w:val="8"/>
        <w:tblW w:w="10800" w:type="dxa"/>
        <w:tblInd w:w="0" w:type="dxa"/>
        <w:tblLayout w:type="autofit"/>
        <w:tblCellMar>
          <w:top w:w="0" w:type="dxa"/>
          <w:left w:w="0" w:type="dxa"/>
          <w:bottom w:w="0" w:type="dxa"/>
          <w:right w:w="0" w:type="dxa"/>
        </w:tblCellMar>
      </w:tblPr>
      <w:tblGrid>
        <w:gridCol w:w="3066"/>
        <w:gridCol w:w="6319"/>
        <w:gridCol w:w="9553"/>
        <w:gridCol w:w="6319"/>
        <w:gridCol w:w="1339"/>
        <w:gridCol w:w="1578"/>
        <w:gridCol w:w="847"/>
        <w:gridCol w:w="847"/>
        <w:gridCol w:w="965"/>
        <w:gridCol w:w="847"/>
      </w:tblGrid>
      <w:tr w14:paraId="1BAA30DC">
        <w:tblPrEx>
          <w:tblCellMar>
            <w:top w:w="0" w:type="dxa"/>
            <w:left w:w="0" w:type="dxa"/>
            <w:bottom w:w="0" w:type="dxa"/>
            <w:right w:w="0" w:type="dxa"/>
          </w:tblCellMar>
        </w:tblPrEx>
        <w:trPr>
          <w:trHeight w:val="288" w:hRule="atLeast"/>
        </w:trPr>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14040E20">
            <w:pPr>
              <w:rPr>
                <w:rFonts w:ascii="Calibri" w:hAnsi="Calibri"/>
                <w:color w:val="000000"/>
              </w:rPr>
            </w:pPr>
            <w:r>
              <w:rPr>
                <w:rFonts w:ascii="Calibri" w:hAnsi="Calibri"/>
                <w:color w:val="000000"/>
              </w:rPr>
              <w:t>Microsoft Cloud for Sustainability Adoption Guide | Microsoft Partners - Mar 4, 2025 - 12:03:23 PM</w:t>
            </w: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61984857">
            <w:pPr>
              <w:rPr>
                <w:rFonts w:ascii="Calibri" w:hAnsi="Calibri"/>
                <w:color w:val="00000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0AF2A3E0">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24B1BFFE">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042BE28D">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0B745F3F">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215CC24F">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382176E4">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3B214FC3">
            <w:pPr>
              <w:rPr>
                <w:sz w:val="20"/>
                <w:szCs w:val="20"/>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center"/>
          </w:tcPr>
          <w:p w14:paraId="4D7751B4">
            <w:pPr>
              <w:rPr>
                <w:sz w:val="20"/>
                <w:szCs w:val="20"/>
              </w:rPr>
            </w:pPr>
          </w:p>
        </w:tc>
      </w:tr>
      <w:tr w14:paraId="0890CACD">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F31A27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82D0E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D8AB90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17345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8CCDB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5082E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AFFE8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B1E1C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CD26EB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A208F11">
            <w:pPr>
              <w:rPr>
                <w:sz w:val="20"/>
                <w:szCs w:val="20"/>
              </w:rPr>
            </w:pPr>
          </w:p>
        </w:tc>
      </w:tr>
      <w:tr w14:paraId="5EABE3B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DC713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62D0B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27A65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58E1D5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9C4F4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3AA934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53116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6A3D2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B2CF97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778968">
            <w:pPr>
              <w:rPr>
                <w:sz w:val="20"/>
                <w:szCs w:val="20"/>
              </w:rPr>
            </w:pPr>
          </w:p>
        </w:tc>
      </w:tr>
      <w:tr w14:paraId="73DC221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2D5F81A">
            <w:pPr>
              <w:rPr>
                <w:rFonts w:ascii="Calibri" w:hAnsi="Calibri"/>
                <w:color w:val="000000"/>
              </w:rPr>
            </w:pPr>
            <w:r>
              <w:rPr>
                <w:rFonts w:ascii="Calibri" w:hAnsi="Calibri"/>
                <w:color w:val="000000"/>
              </w:rPr>
              <w:t>Your overall results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453453">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E7DA2F">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5B296C">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FDF72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6E236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5C1B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86732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A0E8B0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71954F">
            <w:pPr>
              <w:rPr>
                <w:sz w:val="20"/>
                <w:szCs w:val="20"/>
              </w:rPr>
            </w:pPr>
          </w:p>
        </w:tc>
      </w:tr>
      <w:tr w14:paraId="465984ED">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BAD326">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5B1534C">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AF8DEC">
            <w:pPr>
              <w:rPr>
                <w:rFonts w:ascii="Calibri" w:hAnsi="Calibri"/>
                <w:color w:val="000000"/>
              </w:rPr>
            </w:pPr>
            <w:r>
              <w:rPr>
                <w:rFonts w:ascii="Calibri" w:hAnsi="Calibri"/>
                <w:color w:val="000000"/>
              </w:rPr>
              <w:t>'3/4'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927930">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3C785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3D8E8C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3CF5A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109B1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21348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39CC08">
            <w:pPr>
              <w:rPr>
                <w:sz w:val="20"/>
                <w:szCs w:val="20"/>
              </w:rPr>
            </w:pPr>
          </w:p>
        </w:tc>
      </w:tr>
      <w:tr w14:paraId="566107F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597BAE">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6A7E06">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5884B05">
            <w:pPr>
              <w:rPr>
                <w:rFonts w:ascii="Calibri" w:hAnsi="Calibri"/>
                <w:color w:val="000000"/>
              </w:rPr>
            </w:pPr>
            <w:r>
              <w:rPr>
                <w:rFonts w:ascii="Calibri" w:hAnsi="Calibri"/>
                <w:color w:val="000000"/>
              </w:rPr>
              <w:t>'3/3'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8006F8">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838AE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B7F41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1801A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516B06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EB165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B634DC">
            <w:pPr>
              <w:rPr>
                <w:sz w:val="20"/>
                <w:szCs w:val="20"/>
              </w:rPr>
            </w:pPr>
          </w:p>
        </w:tc>
      </w:tr>
      <w:tr w14:paraId="29014943">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38FFAB">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6FA6431">
            <w:pPr>
              <w:rPr>
                <w:rFonts w:ascii="Calibri" w:hAnsi="Calibri"/>
                <w:color w:val="000000"/>
              </w:rPr>
            </w:pPr>
            <w:r>
              <w:rPr>
                <w:rFonts w:ascii="Calibri" w:hAnsi="Calibri"/>
                <w:color w:val="000000"/>
              </w:rPr>
              <w:t>Excellent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A573DAA">
            <w:pPr>
              <w:rPr>
                <w:rFonts w:ascii="Calibri" w:hAnsi="Calibri"/>
                <w:color w:val="000000"/>
              </w:rPr>
            </w:pPr>
            <w:r>
              <w:rPr>
                <w:rFonts w:ascii="Calibri" w:hAnsi="Calibri"/>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BE84F3">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59BDD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647D4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A8ED66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15F91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7A083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EEEF57B">
            <w:pPr>
              <w:rPr>
                <w:sz w:val="20"/>
                <w:szCs w:val="20"/>
              </w:rPr>
            </w:pPr>
          </w:p>
        </w:tc>
      </w:tr>
      <w:tr w14:paraId="1128AF3D">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13FB2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F64B9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516E7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65085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A75FFF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76145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B452E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1C3D1F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82176E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5FF2D6">
            <w:pPr>
              <w:rPr>
                <w:sz w:val="20"/>
                <w:szCs w:val="20"/>
              </w:rPr>
            </w:pPr>
          </w:p>
        </w:tc>
      </w:tr>
      <w:tr w14:paraId="009A460A">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C9E4A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659521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6DB62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A56A7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7241E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5FEEC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80439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5ADD1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3DFE5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2935A6">
            <w:pPr>
              <w:rPr>
                <w:sz w:val="20"/>
                <w:szCs w:val="20"/>
              </w:rPr>
            </w:pPr>
          </w:p>
        </w:tc>
      </w:tr>
      <w:tr w14:paraId="7123BFD8">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A9974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E3BBB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0AAAA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6B7E9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30F6D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2EC41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24FDE4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0FEE0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65BB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78F026">
            <w:pPr>
              <w:rPr>
                <w:sz w:val="20"/>
                <w:szCs w:val="20"/>
              </w:rPr>
            </w:pPr>
          </w:p>
        </w:tc>
      </w:tr>
      <w:tr w14:paraId="63582732">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BF527A">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797303">
            <w:pPr>
              <w:rPr>
                <w:rFonts w:ascii="Calibri" w:hAnsi="Calibri"/>
                <w:color w:val="000000"/>
              </w:rPr>
            </w:pPr>
            <w:r>
              <w:rPr>
                <w:rFonts w:ascii="Calibri" w:hAnsi="Calibri"/>
                <w:color w:val="000000"/>
              </w:rPr>
              <w:t>Link-Text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433916F">
            <w:pPr>
              <w:rPr>
                <w:rFonts w:ascii="Calibri" w:hAnsi="Calibri"/>
                <w:color w:val="000000"/>
              </w:rPr>
            </w:pPr>
            <w:r>
              <w:rPr>
                <w:rFonts w:ascii="Calibri" w:hAnsi="Calibri"/>
                <w:color w:val="000000"/>
              </w:rPr>
              <w:t>Link</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4BD1A3">
            <w:pPr>
              <w:rPr>
                <w:rFonts w:ascii="Calibri" w:hAnsi="Calibri"/>
                <w:color w:val="000000"/>
              </w:rPr>
            </w:pPr>
            <w:r>
              <w:rPr>
                <w:rFonts w:ascii="Calibri" w:hAnsi="Calibri"/>
                <w:color w:val="000000"/>
              </w:rPr>
              <w:t>Priority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0126BB">
            <w:pPr>
              <w:rPr>
                <w:rFonts w:ascii="Calibri" w:hAnsi="Calibri"/>
                <w:color w:val="000000"/>
              </w:rPr>
            </w:pPr>
            <w:r>
              <w:rPr>
                <w:rFonts w:ascii="Calibri" w:hAnsi="Calibri"/>
                <w:color w:val="000000"/>
              </w:rPr>
              <w:t>ReportingCategory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7B25E8">
            <w:pPr>
              <w:rPr>
                <w:rFonts w:ascii="Calibri" w:hAnsi="Calibri"/>
                <w:color w:val="000000"/>
              </w:rPr>
            </w:pPr>
            <w:r>
              <w:rPr>
                <w:rFonts w:ascii="Calibri" w:hAnsi="Calibri"/>
                <w:color w:val="000000"/>
              </w:rPr>
              <w:t>ReportingSubcategory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281E15">
            <w:pPr>
              <w:rPr>
                <w:rFonts w:ascii="Calibri" w:hAnsi="Calibri"/>
                <w:color w:val="000000"/>
              </w:rPr>
            </w:pPr>
            <w:r>
              <w:rPr>
                <w:rFonts w:ascii="Calibri" w:hAnsi="Calibri"/>
                <w:color w:val="000000"/>
              </w:rPr>
              <w:t>Weight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D25BDA">
            <w:pPr>
              <w:rPr>
                <w:rFonts w:ascii="Calibri" w:hAnsi="Calibri"/>
                <w:color w:val="000000"/>
              </w:rPr>
            </w:pPr>
            <w:r>
              <w:rPr>
                <w:rFonts w:ascii="Calibri" w:hAnsi="Calibri"/>
                <w:color w:val="000000"/>
              </w:rPr>
              <w:t>Context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92B6D0">
            <w:pPr>
              <w:rPr>
                <w:rFonts w:ascii="Calibri" w:hAnsi="Calibri"/>
                <w:color w:val="000000"/>
              </w:rPr>
            </w:pPr>
            <w:r>
              <w:rPr>
                <w:rFonts w:ascii="Calibri" w:hAnsi="Calibri"/>
                <w:color w:val="000000"/>
              </w:rPr>
              <w:t>CompleteY/N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C7845B">
            <w:pPr>
              <w:rPr>
                <w:rFonts w:ascii="Calibri" w:hAnsi="Calibri"/>
                <w:color w:val="000000"/>
              </w:rPr>
            </w:pPr>
            <w:r>
              <w:rPr>
                <w:rFonts w:ascii="Calibri" w:hAnsi="Calibri"/>
                <w:color w:val="000000"/>
              </w:rPr>
              <w:t>Note</w:t>
            </w:r>
          </w:p>
        </w:tc>
      </w:tr>
      <w:tr w14:paraId="6C20FC84">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BB1306">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D0E2F7">
            <w:pPr>
              <w:rPr>
                <w:rFonts w:ascii="Calibri" w:hAnsi="Calibri"/>
                <w:color w:val="000000"/>
              </w:rPr>
            </w:pPr>
            <w:r>
              <w:rPr>
                <w:rFonts w:ascii="Calibri" w:hAnsi="Calibri"/>
                <w:color w:val="000000"/>
              </w:rPr>
              <w:t>This is AI …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C1395D">
            <w:pPr>
              <w:rPr>
                <w:rFonts w:ascii="Calibri" w:hAnsi="Calibri"/>
                <w:color w:val="000000"/>
              </w:rPr>
            </w:pPr>
            <w:r>
              <w:rPr>
                <w:rFonts w:ascii="Calibri" w:hAnsi="Calibri"/>
                <w:color w:val="000000"/>
              </w:rPr>
              <w:t>https://info.microsoft.com/ww-landing-this-is-AI-for-sustainability.html?ocid=cmmop4zodtb</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B89363">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627C8A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0E8B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1BDDB7">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331C780">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258E04">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2AF61C6">
            <w:pPr>
              <w:rPr>
                <w:rFonts w:ascii="Calibri" w:hAnsi="Calibri"/>
                <w:color w:val="000000"/>
              </w:rPr>
            </w:pPr>
          </w:p>
        </w:tc>
      </w:tr>
      <w:tr w14:paraId="2986A6AE">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ACF4D8">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85265D">
            <w:pPr>
              <w:rPr>
                <w:rFonts w:ascii="Calibri" w:hAnsi="Calibri"/>
                <w:color w:val="000000"/>
              </w:rPr>
            </w:pPr>
            <w:r>
              <w:rPr>
                <w:rFonts w:ascii="Calibri" w:hAnsi="Calibri"/>
                <w:color w:val="000000"/>
              </w:rPr>
              <w:t>Microsoft Cloud for Sustainability: ESG and the Future of 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3F93CD">
            <w:pPr>
              <w:rPr>
                <w:rFonts w:ascii="Calibri" w:hAnsi="Calibri"/>
                <w:color w:val="000000"/>
              </w:rPr>
            </w:pPr>
            <w:r>
              <w:rPr>
                <w:rFonts w:ascii="Calibri" w:hAnsi="Calibri"/>
                <w:color w:val="000000"/>
              </w:rPr>
              <w:t>https://www.linkedin.com/learning/microsoft-cloud-for-sustainability-esg-and-the-future-of-business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5ED73AB">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DBA3E2">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574BD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D97DF7">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0601E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F3108D7">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1F7E70">
            <w:pPr>
              <w:rPr>
                <w:rFonts w:ascii="Calibri" w:hAnsi="Calibri"/>
                <w:color w:val="000000"/>
              </w:rPr>
            </w:pPr>
          </w:p>
        </w:tc>
      </w:tr>
      <w:tr w14:paraId="45F0F5AA">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682919">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389D14B">
            <w:pPr>
              <w:rPr>
                <w:rFonts w:ascii="Calibri" w:hAnsi="Calibri"/>
                <w:color w:val="000000"/>
              </w:rPr>
            </w:pPr>
            <w:r>
              <w:rPr>
                <w:rFonts w:ascii="Calibri" w:hAnsi="Calibri"/>
                <w:color w:val="000000"/>
              </w:rPr>
              <w:t xml:space="preserve">Microsoft Cloud for Sustainability Training Collection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34E3B5">
            <w:pPr>
              <w:rPr>
                <w:rFonts w:ascii="Calibri" w:hAnsi="Calibri"/>
                <w:color w:val="000000"/>
              </w:rPr>
            </w:pPr>
            <w:r>
              <w:rPr>
                <w:rFonts w:ascii="Calibri" w:hAnsi="Calibri"/>
                <w:color w:val="000000"/>
              </w:rPr>
              <w:t>https://aka.ms/mcfslearningpaths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F8222F">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450C3F">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A887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9E8954">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4CDE3F">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ED3852">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9B5167">
            <w:pPr>
              <w:rPr>
                <w:rFonts w:ascii="Calibri" w:hAnsi="Calibri"/>
                <w:color w:val="000000"/>
              </w:rPr>
            </w:pPr>
          </w:p>
        </w:tc>
      </w:tr>
      <w:tr w14:paraId="7A37BEAF">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0FB30E">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936C534">
            <w:pPr>
              <w:rPr>
                <w:rFonts w:ascii="Calibri" w:hAnsi="Calibri"/>
                <w:color w:val="000000"/>
              </w:rPr>
            </w:pPr>
            <w:r>
              <w:rPr>
                <w:rFonts w:ascii="Calibri" w:hAnsi="Calibri"/>
                <w:color w:val="000000"/>
              </w:rPr>
              <w:t>Pre-sales licenses for Sustainability Manager sandbox Environments for Microsoft Partners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6689A8">
            <w:pPr>
              <w:rPr>
                <w:rFonts w:ascii="Calibri" w:hAnsi="Calibri"/>
                <w:color w:val="000000"/>
              </w:rPr>
            </w:pPr>
            <w:r>
              <w:rPr>
                <w:rFonts w:ascii="Calibri" w:hAnsi="Calibri"/>
                <w:color w:val="000000"/>
              </w:rPr>
              <w:t>https://experience.dynamics.com/requestlicense/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453892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246F4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32911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D146C8F">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1FC921">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DEB2EC1">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9DEA0A">
            <w:pPr>
              <w:rPr>
                <w:rFonts w:ascii="Calibri" w:hAnsi="Calibri"/>
                <w:color w:val="000000"/>
              </w:rPr>
            </w:pPr>
          </w:p>
        </w:tc>
      </w:tr>
      <w:tr w14:paraId="6BCCE930">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34D289">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8EDB7E">
            <w:pPr>
              <w:rPr>
                <w:rFonts w:ascii="Calibri" w:hAnsi="Calibri"/>
                <w:color w:val="000000"/>
              </w:rPr>
            </w:pPr>
            <w:r>
              <w:rPr>
                <w:rFonts w:ascii="Calibri" w:hAnsi="Calibri"/>
                <w:color w:val="000000"/>
              </w:rPr>
              <w:t>Well-Architected for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03C6A8">
            <w:pPr>
              <w:rPr>
                <w:rFonts w:ascii="Calibri" w:hAnsi="Calibri"/>
                <w:color w:val="000000"/>
              </w:rPr>
            </w:pPr>
            <w:r>
              <w:rPr>
                <w:rFonts w:ascii="Calibri" w:hAnsi="Calibri"/>
                <w:color w:val="000000"/>
              </w:rPr>
              <w:t>https://learn.microsoft.com/en-us/industry/well-architected/sustainability/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C00793">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B384CB">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7342E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8116F4">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4DF95A">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42D8D7">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695875">
            <w:pPr>
              <w:rPr>
                <w:rFonts w:ascii="Calibri" w:hAnsi="Calibri"/>
                <w:color w:val="000000"/>
              </w:rPr>
            </w:pPr>
          </w:p>
        </w:tc>
      </w:tr>
      <w:tr w14:paraId="127D5B11">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2849E7">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5CB3F8">
            <w:pPr>
              <w:rPr>
                <w:rFonts w:ascii="Calibri" w:hAnsi="Calibri"/>
                <w:color w:val="000000"/>
              </w:rPr>
            </w:pPr>
            <w:r>
              <w:rPr>
                <w:rFonts w:ascii="Calibri" w:hAnsi="Calibri"/>
                <w:color w:val="000000"/>
              </w:rPr>
              <w:t>Roadmap: What's new in Microsoft Cloud for Sustainability 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A73EC05">
            <w:pPr>
              <w:rPr>
                <w:rFonts w:ascii="Calibri" w:hAnsi="Calibri"/>
                <w:color w:val="000000"/>
              </w:rPr>
            </w:pPr>
            <w:r>
              <w:rPr>
                <w:rFonts w:ascii="Calibri" w:hAnsi="Calibri"/>
                <w:color w:val="000000"/>
              </w:rPr>
              <w:t>https://learn.microsoft.com/en-us/industry/sustainability/whats-new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B4B3A0">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7336A7">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02C8A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D0E4999">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9E960D">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3D1F33E">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05E34F">
            <w:pPr>
              <w:rPr>
                <w:rFonts w:ascii="Calibri" w:hAnsi="Calibri"/>
                <w:color w:val="000000"/>
              </w:rPr>
            </w:pPr>
          </w:p>
        </w:tc>
      </w:tr>
      <w:tr w14:paraId="592FC793">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51833A">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2454CA7">
            <w:pPr>
              <w:rPr>
                <w:rFonts w:ascii="Calibri" w:hAnsi="Calibri"/>
                <w:color w:val="000000"/>
              </w:rPr>
            </w:pPr>
            <w:r>
              <w:rPr>
                <w:rFonts w:ascii="Calibri" w:hAnsi="Calibri"/>
                <w:color w:val="000000"/>
              </w:rPr>
              <w:t>Fabric Technical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8BA8D9">
            <w:pPr>
              <w:rPr>
                <w:rFonts w:ascii="Calibri" w:hAnsi="Calibri"/>
                <w:color w:val="000000"/>
              </w:rPr>
            </w:pPr>
            <w:r>
              <w:rPr>
                <w:rFonts w:ascii="Calibri" w:hAnsi="Calibri"/>
                <w:color w:val="000000"/>
              </w:rPr>
              <w:t>https://learn.microsoft.com/en-us/credentials/certifications/fabric-analytics-engineer-associate/?practice-assessment-type=certification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0FF6C6">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2BF80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35F18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0DB04F">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092811">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F165E0">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A304FE">
            <w:pPr>
              <w:rPr>
                <w:rFonts w:ascii="Calibri" w:hAnsi="Calibri"/>
                <w:color w:val="000000"/>
              </w:rPr>
            </w:pPr>
          </w:p>
        </w:tc>
      </w:tr>
      <w:tr w14:paraId="6CF0CAC6">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1F7751">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F78227F">
            <w:pPr>
              <w:rPr>
                <w:rFonts w:ascii="Calibri" w:hAnsi="Calibri"/>
                <w:color w:val="000000"/>
              </w:rPr>
            </w:pPr>
            <w:r>
              <w:rPr>
                <w:rFonts w:ascii="Calibri" w:hAnsi="Calibri"/>
                <w:color w:val="000000"/>
              </w:rPr>
              <w:t>Microsoft Cloud for Sustainability Technical 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69D01A">
            <w:pPr>
              <w:rPr>
                <w:rFonts w:ascii="Calibri" w:hAnsi="Calibri"/>
                <w:color w:val="000000"/>
              </w:rPr>
            </w:pPr>
            <w:r>
              <w:rPr>
                <w:rFonts w:ascii="Calibri" w:hAnsi="Calibri"/>
                <w:color w:val="000000"/>
              </w:rPr>
              <w:t>https://aka.ms/mcfstechsummit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E12F5A">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81CFB6">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76E0B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1D34A06">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579683">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B8FA73A">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A7F6C1">
            <w:pPr>
              <w:rPr>
                <w:rFonts w:ascii="Calibri" w:hAnsi="Calibri"/>
                <w:color w:val="000000"/>
              </w:rPr>
            </w:pPr>
          </w:p>
        </w:tc>
      </w:tr>
      <w:tr w14:paraId="05E9AAF1">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62931A">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5E61C5">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1C20CE9">
            <w:pPr>
              <w:rPr>
                <w:rFonts w:ascii="Calibri" w:hAnsi="Calibri"/>
                <w:color w:val="000000"/>
              </w:rPr>
            </w:pPr>
            <w:r>
              <w:rPr>
                <w:rFonts w:ascii="Calibri" w:hAnsi="Calibri"/>
                <w:color w:val="000000"/>
              </w:rPr>
              <w:t>https://learn.microsoft.com/en-us/training/paths/sell-through-commercial-marketplace/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221AA2">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F89250">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92C99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61C570">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9F5E01">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1A22C1">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4A6BF5">
            <w:pPr>
              <w:rPr>
                <w:rFonts w:ascii="Calibri" w:hAnsi="Calibri"/>
                <w:color w:val="000000"/>
              </w:rPr>
            </w:pPr>
          </w:p>
        </w:tc>
      </w:tr>
      <w:tr w14:paraId="10186BFC">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77B0D8">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F78800">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BC94C0">
            <w:pPr>
              <w:rPr>
                <w:rFonts w:ascii="Calibri" w:hAnsi="Calibri"/>
                <w:color w:val="000000"/>
              </w:rPr>
            </w:pPr>
            <w:r>
              <w:rPr>
                <w:rFonts w:ascii="Calibri" w:hAnsi="Calibri"/>
                <w:color w:val="000000"/>
              </w:rPr>
              <w:t>https://learn.microsoft.com/en-us/partner-center/marketplace/marketplace-faq-publisher-guide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7BC5C3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11EAC9">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FB18CA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1FB844">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429C5F">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B4EC6C">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48C2422">
            <w:pPr>
              <w:rPr>
                <w:rFonts w:ascii="Calibri" w:hAnsi="Calibri"/>
                <w:color w:val="000000"/>
              </w:rPr>
            </w:pPr>
          </w:p>
        </w:tc>
      </w:tr>
      <w:tr w14:paraId="42976D1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B15989">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3B58A40">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DF4AB9">
            <w:pPr>
              <w:rPr>
                <w:rFonts w:ascii="Calibri" w:hAnsi="Calibri"/>
                <w:color w:val="000000"/>
              </w:rPr>
            </w:pPr>
            <w:r>
              <w:rPr>
                <w:rFonts w:ascii="Calibri" w:hAnsi="Calibri"/>
                <w:color w:val="000000"/>
              </w:rPr>
              <w:t>https://aka.ms/MTMofficehours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A1B07A">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BF1318">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01B72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FC097E">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4092B8">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79FF1E">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183340">
            <w:pPr>
              <w:rPr>
                <w:rFonts w:ascii="Calibri" w:hAnsi="Calibri"/>
                <w:color w:val="000000"/>
              </w:rPr>
            </w:pPr>
          </w:p>
        </w:tc>
      </w:tr>
      <w:tr w14:paraId="64738EFD">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E90936">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9A7579">
            <w:pPr>
              <w:rPr>
                <w:rFonts w:ascii="Calibri" w:hAnsi="Calibri"/>
                <w:color w:val="000000"/>
              </w:rPr>
            </w:pPr>
            <w:r>
              <w:rPr>
                <w:rFonts w:ascii="Calibri" w:hAnsi="Calibri"/>
                <w:color w:val="000000"/>
              </w:rPr>
              <w:t>Sustainability Marketing 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85E353">
            <w:pPr>
              <w:rPr>
                <w:rFonts w:ascii="Calibri" w:hAnsi="Calibri"/>
                <w:color w:val="000000"/>
              </w:rPr>
            </w:pPr>
            <w:r>
              <w:rPr>
                <w:rFonts w:ascii="Calibri" w:hAnsi="Calibri"/>
                <w:color w:val="000000"/>
              </w:rPr>
              <w:t>https://partner.microsoft.com/en-us/asset/collection/sustainability-marketing-campaigns#/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8DE1F8E">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6FED42">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0FF46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D8CB26">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18FE507">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EBB861F">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E657A3">
            <w:pPr>
              <w:rPr>
                <w:rFonts w:ascii="Calibri" w:hAnsi="Calibri"/>
                <w:color w:val="000000"/>
              </w:rPr>
            </w:pPr>
          </w:p>
        </w:tc>
      </w:tr>
      <w:tr w14:paraId="493DFD44">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CAFDFC">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8B04460">
            <w:pPr>
              <w:rPr>
                <w:rFonts w:ascii="Calibri" w:hAnsi="Calibri"/>
                <w:color w:val="000000"/>
              </w:rPr>
            </w:pPr>
            <w:r>
              <w:rPr>
                <w:rFonts w:ascii="Calibri" w:hAnsi="Calibri"/>
                <w:color w:val="000000"/>
              </w:rPr>
              <w:t>Recommended Training for Sellers: Get started with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ACD3FC">
            <w:pPr>
              <w:rPr>
                <w:rFonts w:ascii="Calibri" w:hAnsi="Calibri"/>
                <w:color w:val="000000"/>
              </w:rPr>
            </w:pPr>
            <w:r>
              <w:rPr>
                <w:rFonts w:ascii="Calibri" w:hAnsi="Calibri"/>
                <w:color w:val="000000"/>
              </w:rPr>
              <w:t>https://learn.microsoft.com/en-us/training/paths/get-started-sustainability/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616EFD">
            <w:pPr>
              <w:rPr>
                <w:rFonts w:ascii="Calibri" w:hAnsi="Calibri"/>
                <w:color w:val="000000"/>
              </w:rPr>
            </w:pPr>
            <w:r>
              <w:rPr>
                <w:rFonts w:ascii="Calibri" w:hAnsi="Calibri"/>
                <w:color w:val="000000"/>
              </w:rPr>
              <w:t>High</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81A74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68C08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1E5E6C">
            <w:pPr>
              <w:jc w:val="right"/>
              <w:rPr>
                <w:rFonts w:ascii="Calibri" w:hAnsi="Calibri"/>
                <w:color w:val="000000"/>
              </w:rPr>
            </w:pPr>
            <w:r>
              <w:rPr>
                <w:rFonts w:ascii="Calibri" w:hAnsi="Calibri"/>
                <w:color w:val="000000"/>
              </w:rPr>
              <w:t>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772B58">
            <w:pPr>
              <w:jc w:val="right"/>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1D6138">
            <w:pPr>
              <w:rPr>
                <w:rFonts w:ascii="Calibri" w:hAnsi="Calibri"/>
                <w:color w:val="000000"/>
              </w:rPr>
            </w:pPr>
            <w:r>
              <w:rPr>
                <w:rFonts w:ascii="Calibri" w:hAnsi="Calibri"/>
                <w:color w:val="000000"/>
              </w:rPr>
              <w:t>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64F677">
            <w:pPr>
              <w:rPr>
                <w:rFonts w:ascii="Calibri" w:hAnsi="Calibri"/>
                <w:color w:val="000000"/>
              </w:rPr>
            </w:pPr>
          </w:p>
        </w:tc>
      </w:tr>
      <w:tr w14:paraId="2AC8FA0B">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BEF0FA">
            <w:pPr>
              <w:rPr>
                <w:rFonts w:ascii="Calibri" w:hAnsi="Calibri"/>
                <w:color w:val="000000"/>
              </w:rPr>
            </w:pPr>
            <w:r>
              <w:rPr>
                <w:rFonts w:ascii="Calibri" w:hAnsi="Calibri"/>
                <w:color w:val="00000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65017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8310A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91568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89148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8954A7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70F33C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CCE6B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F51D8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2DBE535">
            <w:pPr>
              <w:rPr>
                <w:sz w:val="20"/>
                <w:szCs w:val="20"/>
              </w:rPr>
            </w:pPr>
          </w:p>
        </w:tc>
      </w:tr>
      <w:tr w14:paraId="1421F9A1">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964F0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D1654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2D3A0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1FFAF6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A97A3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B6A5E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F750B3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E3118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8CC22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0145AF">
            <w:pPr>
              <w:rPr>
                <w:sz w:val="20"/>
                <w:szCs w:val="20"/>
              </w:rPr>
            </w:pPr>
          </w:p>
        </w:tc>
      </w:tr>
      <w:tr w14:paraId="32C07C24">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5502A0A">
            <w:pPr>
              <w:rPr>
                <w:rFonts w:ascii="Calibri" w:hAnsi="Calibri"/>
                <w:color w:val="000000"/>
              </w:rPr>
            </w:pPr>
            <w:r>
              <w:rPr>
                <w:rFonts w:ascii="Calibri" w:hAnsi="Calibri"/>
                <w:color w:val="000000"/>
              </w:rPr>
              <w:t>Category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FCEB03">
            <w:pPr>
              <w:rPr>
                <w:rFonts w:ascii="Calibri" w:hAnsi="Calibri"/>
                <w:color w:val="000000"/>
              </w:rPr>
            </w:pPr>
            <w:r>
              <w:rPr>
                <w:rFonts w:ascii="Calibri" w:hAnsi="Calibri"/>
                <w:color w:val="000000"/>
              </w:rPr>
              <w:t>Question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4E9120">
            <w:pPr>
              <w:rPr>
                <w:rFonts w:ascii="Calibri" w:hAnsi="Calibri"/>
                <w:color w:val="000000"/>
              </w:rPr>
            </w:pPr>
            <w:r>
              <w:rPr>
                <w:rFonts w:ascii="Calibri" w:hAnsi="Calibri"/>
                <w:color w:val="000000"/>
              </w:rPr>
              <w:t>Answers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B7D5DA">
            <w:pPr>
              <w:rPr>
                <w:rFonts w:ascii="Calibri" w:hAnsi="Calibri"/>
                <w:color w:val="000000"/>
              </w:rPr>
            </w:pPr>
            <w:r>
              <w:rPr>
                <w:rFonts w:ascii="Calibri" w:hAnsi="Calibri"/>
                <w:color w:val="000000"/>
              </w:rPr>
              <w:t>Selected Answer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77504D9">
            <w:pPr>
              <w:rPr>
                <w:rFonts w:ascii="Calibri" w:hAnsi="Calibri"/>
                <w:color w:val="000000"/>
              </w:rPr>
            </w:pPr>
            <w:r>
              <w:rPr>
                <w:rFonts w:ascii="Calibri" w:hAnsi="Calibri"/>
                <w:color w:val="000000"/>
              </w:rPr>
              <w:t>Note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0374BE">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B57CD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08FC8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DF0F20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682F98">
            <w:pPr>
              <w:rPr>
                <w:sz w:val="20"/>
                <w:szCs w:val="20"/>
              </w:rPr>
            </w:pPr>
          </w:p>
        </w:tc>
      </w:tr>
      <w:tr w14:paraId="5B8AE35A">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244031">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098858">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BA5602">
            <w:pPr>
              <w:rPr>
                <w:rFonts w:ascii="Calibri" w:hAnsi="Calibri"/>
                <w:color w:val="000000"/>
              </w:rPr>
            </w:pPr>
            <w:r>
              <w:rPr>
                <w:rFonts w:ascii="Calibri" w:hAnsi="Calibri"/>
                <w:color w:val="000000"/>
              </w:rPr>
              <w:t>This is AI …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554C5E">
            <w:pPr>
              <w:rPr>
                <w:rFonts w:ascii="Calibri" w:hAnsi="Calibri"/>
                <w:color w:val="000000"/>
              </w:rPr>
            </w:pPr>
            <w:r>
              <w:rPr>
                <w:rFonts w:ascii="Calibri" w:hAnsi="Calibri"/>
                <w:color w:val="000000"/>
              </w:rPr>
              <w:t>This is AI …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E7DD5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F42E76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330E9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231E5C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131BBC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D99829">
            <w:pPr>
              <w:rPr>
                <w:sz w:val="20"/>
                <w:szCs w:val="20"/>
              </w:rPr>
            </w:pPr>
          </w:p>
        </w:tc>
      </w:tr>
      <w:tr w14:paraId="376953F7">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1EF003">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490D65">
            <w:pPr>
              <w:rPr>
                <w:rFonts w:ascii="Calibri" w:hAnsi="Calibri"/>
                <w:color w:val="000000"/>
              </w:rPr>
            </w:pPr>
            <w:r>
              <w:rPr>
                <w:rFonts w:ascii="Calibri" w:hAnsi="Calibri"/>
                <w:color w:val="000000"/>
              </w:rPr>
              <w:t>Opportunity and Use Cases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63E501D">
            <w:pPr>
              <w:rPr>
                <w:rFonts w:ascii="Calibri" w:hAnsi="Calibri"/>
                <w:color w:val="000000"/>
              </w:rPr>
            </w:pPr>
            <w:r>
              <w:rPr>
                <w:rFonts w:ascii="Calibri" w:hAnsi="Calibri"/>
                <w:color w:val="000000"/>
              </w:rPr>
              <w:t>Microsoft Cloud for Sustainability: ESG and the Future of 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3B6840">
            <w:pPr>
              <w:rPr>
                <w:rFonts w:ascii="Calibri" w:hAnsi="Calibri"/>
                <w:color w:val="000000"/>
              </w:rPr>
            </w:pPr>
            <w:r>
              <w:rPr>
                <w:rFonts w:ascii="Calibri" w:hAnsi="Calibri"/>
                <w:color w:val="000000"/>
              </w:rPr>
              <w:t>Microsoft Cloud for Sustainability: ESG and the Future of Business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56E64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62967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45B3E2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9BA5A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0535F2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21215C0">
            <w:pPr>
              <w:rPr>
                <w:sz w:val="20"/>
                <w:szCs w:val="20"/>
              </w:rPr>
            </w:pPr>
          </w:p>
        </w:tc>
      </w:tr>
      <w:tr w14:paraId="4AB7343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15186C">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78097B">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E4D54BA">
            <w:pPr>
              <w:rPr>
                <w:rFonts w:ascii="Calibri" w:hAnsi="Calibri"/>
                <w:color w:val="000000"/>
              </w:rPr>
            </w:pPr>
            <w:r>
              <w:rPr>
                <w:rFonts w:ascii="Calibri" w:hAnsi="Calibri"/>
                <w:color w:val="000000"/>
              </w:rPr>
              <w:t xml:space="preserve">Microsoft Cloud for Sustainability Training Collection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7DB7C0">
            <w:pPr>
              <w:rPr>
                <w:rFonts w:ascii="Calibri" w:hAnsi="Calibri"/>
                <w:color w:val="000000"/>
              </w:rPr>
            </w:pPr>
            <w:r>
              <w:rPr>
                <w:rFonts w:ascii="Calibri" w:hAnsi="Calibri"/>
                <w:color w:val="000000"/>
              </w:rPr>
              <w:t xml:space="preserve">Microsoft Cloud for Sustainability Training Collection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E4F139">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A87137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1384C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5C2FB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B4B1B5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EAB0D42">
            <w:pPr>
              <w:rPr>
                <w:sz w:val="20"/>
                <w:szCs w:val="20"/>
              </w:rPr>
            </w:pPr>
          </w:p>
        </w:tc>
      </w:tr>
      <w:tr w14:paraId="6296D814">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F53615">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0ACA3E">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E97DA2">
            <w:pPr>
              <w:rPr>
                <w:rFonts w:ascii="Calibri" w:hAnsi="Calibri"/>
                <w:color w:val="000000"/>
              </w:rPr>
            </w:pPr>
            <w:r>
              <w:rPr>
                <w:rFonts w:ascii="Calibri" w:hAnsi="Calibri"/>
                <w:color w:val="000000"/>
              </w:rPr>
              <w:t>Pre-sales licenses for Sustainability Manager sandbox Environments for Microsoft Partners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6B4FA1">
            <w:pPr>
              <w:rPr>
                <w:rFonts w:ascii="Calibri" w:hAnsi="Calibri"/>
                <w:color w:val="000000"/>
              </w:rPr>
            </w:pPr>
            <w:r>
              <w:rPr>
                <w:rFonts w:ascii="Calibri" w:hAnsi="Calibri"/>
                <w:color w:val="000000"/>
              </w:rPr>
              <w:t>Pre-sales licenses for Sustainability Manager sandbox Environments for Microsoft Partners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8C46935">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09F75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4AE8E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056FBC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EEEDF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C9E21A2">
            <w:pPr>
              <w:rPr>
                <w:sz w:val="20"/>
                <w:szCs w:val="20"/>
              </w:rPr>
            </w:pPr>
          </w:p>
        </w:tc>
      </w:tr>
      <w:tr w14:paraId="2C53B975">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CDEAAA">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35BF40">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213CEBF">
            <w:pPr>
              <w:rPr>
                <w:rFonts w:ascii="Calibri" w:hAnsi="Calibri"/>
                <w:color w:val="000000"/>
              </w:rPr>
            </w:pPr>
            <w:r>
              <w:rPr>
                <w:rFonts w:ascii="Calibri" w:hAnsi="Calibri"/>
                <w:color w:val="000000"/>
              </w:rPr>
              <w:t xml:space="preserve">Fabric Technical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DF05A35">
            <w:pPr>
              <w:rPr>
                <w:rFonts w:ascii="Calibri" w:hAnsi="Calibri"/>
                <w:color w:val="000000"/>
              </w:rPr>
            </w:pPr>
            <w:r>
              <w:rPr>
                <w:rFonts w:ascii="Calibri" w:hAnsi="Calibri"/>
                <w:color w:val="000000"/>
              </w:rPr>
              <w:t xml:space="preserve">Fabric Technical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ABCFFA">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CEDCD9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49C0F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21906F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E2362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65C0B30">
            <w:pPr>
              <w:rPr>
                <w:sz w:val="20"/>
                <w:szCs w:val="20"/>
              </w:rPr>
            </w:pPr>
          </w:p>
        </w:tc>
      </w:tr>
      <w:tr w14:paraId="1631D65A">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E1F1C19">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97E2E45">
            <w:pPr>
              <w:rPr>
                <w:rFonts w:ascii="Calibri" w:hAnsi="Calibri"/>
                <w:color w:val="000000"/>
              </w:rPr>
            </w:pPr>
            <w:r>
              <w:rPr>
                <w:rFonts w:ascii="Calibri" w:hAnsi="Calibri"/>
                <w:color w:val="000000"/>
              </w:rPr>
              <w:t>Training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FB0176">
            <w:pPr>
              <w:rPr>
                <w:rFonts w:ascii="Calibri" w:hAnsi="Calibri"/>
                <w:color w:val="000000"/>
              </w:rPr>
            </w:pPr>
            <w:r>
              <w:rPr>
                <w:rFonts w:ascii="Calibri" w:hAnsi="Calibri"/>
                <w:color w:val="000000"/>
              </w:rPr>
              <w:t>Microsoft Cloud for Sustainability Technical 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8ACB1D">
            <w:pPr>
              <w:rPr>
                <w:rFonts w:ascii="Calibri" w:hAnsi="Calibri"/>
                <w:color w:val="000000"/>
              </w:rPr>
            </w:pPr>
            <w:r>
              <w:rPr>
                <w:rFonts w:ascii="Calibri" w:hAnsi="Calibri"/>
                <w:color w:val="000000"/>
              </w:rPr>
              <w:t>Microsoft Cloud for Sustainability Technical Summit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916F1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6706B9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0875A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4928F2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B47B5A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149592">
            <w:pPr>
              <w:rPr>
                <w:sz w:val="20"/>
                <w:szCs w:val="20"/>
              </w:rPr>
            </w:pPr>
          </w:p>
        </w:tc>
      </w:tr>
      <w:tr w14:paraId="006F78D0">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F3438BE">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CEFA65">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C257229">
            <w:pPr>
              <w:rPr>
                <w:rFonts w:ascii="Calibri" w:hAnsi="Calibri"/>
                <w:color w:val="000000"/>
              </w:rPr>
            </w:pPr>
            <w:r>
              <w:rPr>
                <w:rFonts w:ascii="Calibri" w:hAnsi="Calibri"/>
                <w:color w:val="000000"/>
              </w:rPr>
              <w:t>Well-Architected for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9D901D">
            <w:pPr>
              <w:rPr>
                <w:rFonts w:ascii="Calibri" w:hAnsi="Calibri"/>
                <w:color w:val="000000"/>
              </w:rPr>
            </w:pPr>
            <w:r>
              <w:rPr>
                <w:rFonts w:ascii="Calibri" w:hAnsi="Calibri"/>
                <w:color w:val="000000"/>
              </w:rPr>
              <w:t>Well-Architected for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7D889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13319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B1F05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E4232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7788D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71F9AE">
            <w:pPr>
              <w:rPr>
                <w:sz w:val="20"/>
                <w:szCs w:val="20"/>
              </w:rPr>
            </w:pPr>
          </w:p>
        </w:tc>
      </w:tr>
      <w:tr w14:paraId="7350A827">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177994">
            <w:pPr>
              <w:rPr>
                <w:rFonts w:ascii="Calibri" w:hAnsi="Calibri"/>
                <w:color w:val="000000"/>
              </w:rPr>
            </w:pPr>
            <w:r>
              <w:rPr>
                <w:rFonts w:ascii="Calibri" w:hAnsi="Calibri"/>
                <w:color w:val="000000"/>
              </w:rPr>
              <w:t>Sustainability Readiness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0DC9EF">
            <w:pPr>
              <w:rPr>
                <w:rFonts w:ascii="Calibri" w:hAnsi="Calibri"/>
                <w:color w:val="000000"/>
              </w:rPr>
            </w:pPr>
            <w:r>
              <w:rPr>
                <w:rFonts w:ascii="Calibri" w:hAnsi="Calibri"/>
                <w:color w:val="000000"/>
              </w:rPr>
              <w:t>Roadmap and Best Practices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1B0200C">
            <w:pPr>
              <w:rPr>
                <w:rFonts w:ascii="Calibri" w:hAnsi="Calibri"/>
                <w:color w:val="000000"/>
              </w:rPr>
            </w:pPr>
            <w:r>
              <w:rPr>
                <w:rFonts w:ascii="Calibri" w:hAnsi="Calibri"/>
                <w:color w:val="000000"/>
              </w:rPr>
              <w:t>What's new in Microsoft Cloud for Sustainability 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6E365E4">
            <w:pPr>
              <w:rPr>
                <w:rFonts w:ascii="Calibri" w:hAnsi="Calibri"/>
                <w:color w:val="000000"/>
              </w:rPr>
            </w:pPr>
            <w:r>
              <w:rPr>
                <w:rFonts w:ascii="Calibri" w:hAnsi="Calibri"/>
                <w:color w:val="000000"/>
              </w:rPr>
              <w:t>What's new in Microsoft Cloud for Sustainability overview</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47251CF">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F6455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4D434A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B28F9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E5C133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380D697">
            <w:pPr>
              <w:rPr>
                <w:sz w:val="20"/>
                <w:szCs w:val="20"/>
              </w:rPr>
            </w:pPr>
          </w:p>
        </w:tc>
      </w:tr>
      <w:tr w14:paraId="1F7C88F3">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F43A37">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668A95">
            <w:pPr>
              <w:rPr>
                <w:rFonts w:ascii="Calibri" w:hAnsi="Calibri"/>
                <w:color w:val="000000"/>
              </w:rPr>
            </w:pPr>
            <w:r>
              <w:rPr>
                <w:rFonts w:ascii="Calibri" w:hAnsi="Calibri"/>
                <w:color w:val="000000"/>
              </w:rPr>
              <w:t xml:space="preserve">Marketplace Training and Support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75B7B8">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837A2F">
            <w:pPr>
              <w:rPr>
                <w:rFonts w:ascii="Calibri" w:hAnsi="Calibri"/>
                <w:color w:val="000000"/>
              </w:rPr>
            </w:pPr>
            <w:r>
              <w:rPr>
                <w:rFonts w:ascii="Calibri" w:hAnsi="Calibri"/>
                <w:color w:val="000000"/>
              </w:rPr>
              <w:t>Sell Through the Commercial Marketplace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84D4373">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07E28B7">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4A9B7C5">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2015E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F924AD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9EF3BC4">
            <w:pPr>
              <w:rPr>
                <w:sz w:val="20"/>
                <w:szCs w:val="20"/>
              </w:rPr>
            </w:pPr>
          </w:p>
        </w:tc>
      </w:tr>
      <w:tr w14:paraId="2A23AABB">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8B3FBB">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2788624">
            <w:pPr>
              <w:rPr>
                <w:rFonts w:ascii="Calibri" w:hAnsi="Calibri"/>
                <w:color w:val="000000"/>
              </w:rPr>
            </w:pPr>
            <w:r>
              <w:rPr>
                <w:rFonts w:ascii="Calibri" w:hAnsi="Calibri"/>
                <w:color w:val="000000"/>
              </w:rPr>
              <w:t xml:space="preserve">Marketplace Training and Support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B6300B">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5C6AE3B">
            <w:pPr>
              <w:rPr>
                <w:rFonts w:ascii="Calibri" w:hAnsi="Calibri"/>
                <w:color w:val="000000"/>
              </w:rPr>
            </w:pPr>
            <w:r>
              <w:rPr>
                <w:rFonts w:ascii="Calibri" w:hAnsi="Calibri"/>
                <w:color w:val="000000"/>
              </w:rPr>
              <w:t>Microsoft Commercial Marketplace Publisher FAQ</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C3F9CD">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7E70F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582E2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1E4DA96">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BFB18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832084">
            <w:pPr>
              <w:rPr>
                <w:sz w:val="20"/>
                <w:szCs w:val="20"/>
              </w:rPr>
            </w:pPr>
          </w:p>
        </w:tc>
      </w:tr>
      <w:tr w14:paraId="43904DE1">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72A1F3">
            <w:pPr>
              <w:rPr>
                <w:rFonts w:ascii="Calibri" w:hAnsi="Calibri"/>
                <w:color w:val="000000"/>
              </w:rPr>
            </w:pPr>
            <w:r>
              <w:rPr>
                <w:rFonts w:ascii="Calibri" w:hAnsi="Calibri"/>
                <w:color w:val="000000"/>
              </w:rPr>
              <w:t>Marketplace Offer Development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49D688">
            <w:pPr>
              <w:rPr>
                <w:rFonts w:ascii="Calibri" w:hAnsi="Calibri"/>
                <w:color w:val="000000"/>
              </w:rPr>
            </w:pPr>
            <w:r>
              <w:rPr>
                <w:rFonts w:ascii="Calibri" w:hAnsi="Calibri"/>
                <w:color w:val="000000"/>
              </w:rPr>
              <w:t xml:space="preserve">Marketplace Training and Support Resources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BFA83C">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B1409C4">
            <w:pPr>
              <w:rPr>
                <w:rFonts w:ascii="Calibri" w:hAnsi="Calibri"/>
                <w:color w:val="000000"/>
              </w:rPr>
            </w:pPr>
            <w:r>
              <w:rPr>
                <w:rFonts w:ascii="Calibri" w:hAnsi="Calibri"/>
                <w:color w:val="000000"/>
              </w:rPr>
              <w:t>Mastering the Marketplace: Office Hours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4ED5614">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D11F9C">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CB7247D">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2CBC5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60A140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AEDB3B">
            <w:pPr>
              <w:rPr>
                <w:sz w:val="20"/>
                <w:szCs w:val="20"/>
              </w:rPr>
            </w:pPr>
          </w:p>
        </w:tc>
      </w:tr>
      <w:tr w14:paraId="539A392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C035D2">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3624A3">
            <w:pPr>
              <w:rPr>
                <w:rFonts w:ascii="Calibri" w:hAnsi="Calibri"/>
                <w:color w:val="000000"/>
              </w:rPr>
            </w:pPr>
            <w:r>
              <w:rPr>
                <w:rFonts w:ascii="Calibri" w:hAnsi="Calibri"/>
                <w:color w:val="000000"/>
              </w:rPr>
              <w:t>Go-To-Market Assets &amp; Recommended Sellers Training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5BC70B">
            <w:pPr>
              <w:rPr>
                <w:rFonts w:ascii="Calibri" w:hAnsi="Calibri"/>
                <w:color w:val="000000"/>
              </w:rPr>
            </w:pPr>
            <w:r>
              <w:rPr>
                <w:rFonts w:ascii="Calibri" w:hAnsi="Calibri"/>
                <w:color w:val="000000"/>
              </w:rPr>
              <w:t>Sustainability Marketing 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51F5A4">
            <w:pPr>
              <w:rPr>
                <w:rFonts w:ascii="Calibri" w:hAnsi="Calibri"/>
                <w:color w:val="000000"/>
              </w:rPr>
            </w:pPr>
            <w:r>
              <w:rPr>
                <w:rFonts w:ascii="Calibri" w:hAnsi="Calibri"/>
                <w:color w:val="000000"/>
              </w:rPr>
              <w:t>Sustainability Marketing Campaigns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89029EC">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BA020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5E26AC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CF507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CE99DD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B41D733">
            <w:pPr>
              <w:rPr>
                <w:sz w:val="20"/>
                <w:szCs w:val="20"/>
              </w:rPr>
            </w:pPr>
          </w:p>
        </w:tc>
      </w:tr>
      <w:tr w14:paraId="03C82A4C">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57E7B77">
            <w:pPr>
              <w:rPr>
                <w:rFonts w:ascii="Calibri" w:hAnsi="Calibri"/>
                <w:color w:val="000000"/>
              </w:rPr>
            </w:pPr>
            <w:r>
              <w:rPr>
                <w:rFonts w:ascii="Calibri" w:hAnsi="Calibri"/>
                <w:color w:val="000000"/>
              </w:rPr>
              <w:t>Sustainability Cosell Acceleration Resources</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90B2DB">
            <w:pPr>
              <w:rPr>
                <w:rFonts w:ascii="Calibri" w:hAnsi="Calibri"/>
                <w:color w:val="000000"/>
              </w:rPr>
            </w:pPr>
            <w:r>
              <w:rPr>
                <w:rFonts w:ascii="Calibri" w:hAnsi="Calibri"/>
                <w:color w:val="000000"/>
              </w:rPr>
              <w:t>Go-To-Market Assets &amp; Recommended Sellers Training</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3972456">
            <w:pPr>
              <w:rPr>
                <w:rFonts w:ascii="Calibri" w:hAnsi="Calibri"/>
                <w:color w:val="000000"/>
              </w:rPr>
            </w:pPr>
            <w:r>
              <w:rPr>
                <w:rFonts w:ascii="Calibri" w:hAnsi="Calibri"/>
                <w:color w:val="000000"/>
              </w:rPr>
              <w:t>Recommended Sellers Training: Get started with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A1D5AA8">
            <w:pPr>
              <w:rPr>
                <w:rFonts w:ascii="Calibri" w:hAnsi="Calibri"/>
                <w:color w:val="000000"/>
              </w:rPr>
            </w:pPr>
            <w:r>
              <w:rPr>
                <w:rFonts w:ascii="Calibri" w:hAnsi="Calibri"/>
                <w:color w:val="000000"/>
              </w:rPr>
              <w:t>Recommended Sellers Training: Get started with Microsoft Cloud for Sustainability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8BA7F21">
            <w:pPr>
              <w:rPr>
                <w:rFonts w:ascii="Calibri" w:hAnsi="Calibri"/>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2B11BF">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4037F3">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62CA0BE">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C8D2729">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09DD470">
            <w:pPr>
              <w:rPr>
                <w:sz w:val="20"/>
                <w:szCs w:val="20"/>
              </w:rPr>
            </w:pPr>
          </w:p>
        </w:tc>
      </w:tr>
      <w:tr w14:paraId="05ABBCB6">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4B4AE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D5F292">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D4F0440">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5F1D0B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63129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9007F8">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C7742A">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26EB51">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19B81B">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46DA76">
            <w:pPr>
              <w:rPr>
                <w:sz w:val="20"/>
                <w:szCs w:val="20"/>
              </w:rPr>
            </w:pPr>
          </w:p>
        </w:tc>
      </w:tr>
    </w:tbl>
    <w:p w14:paraId="6D1F5CC3"/>
    <w:p w14:paraId="779977A3"/>
    <w:p w14:paraId="3130727F"/>
    <w:p w14:paraId="09F2F089"/>
    <w:p w14:paraId="319A2A5B"/>
    <w:p w14:paraId="7DDD285E"/>
    <w:p w14:paraId="6615D299"/>
    <w:p w14:paraId="1276FE5F"/>
    <w:p w14:paraId="17DFB0C3"/>
    <w:p w14:paraId="40AFF146"/>
    <w:p w14:paraId="377F2271"/>
    <w:p w14:paraId="2E67A402"/>
    <w:p w14:paraId="4EFF6B02"/>
    <w:p w14:paraId="0EC5BAA1"/>
    <w:p w14:paraId="148DDEE8">
      <w:pPr>
        <w:pStyle w:val="4"/>
      </w:pPr>
      <w:r>
        <w:t>Click on any field below to edit it</w:t>
      </w:r>
    </w:p>
    <w:p w14:paraId="7A0078DF">
      <w:r>
        <w:rPr>
          <w:rStyle w:val="76"/>
          <w:color w:val="000000"/>
        </w:rPr>
        <w:t xml:space="preserve">Page Title </w:t>
      </w:r>
      <w:r>
        <w:rPr>
          <w:rStyle w:val="77"/>
          <w:color w:val="000000"/>
        </w:rPr>
        <w:t>*</w:t>
      </w:r>
      <w:r>
        <w:rPr>
          <w:rStyle w:val="78"/>
        </w:rPr>
        <w:t xml:space="preserve">experimental career </w:t>
      </w:r>
    </w:p>
    <w:p w14:paraId="104382CB">
      <w:r>
        <w:rPr>
          <w:rStyle w:val="76"/>
        </w:rPr>
        <w:t xml:space="preserve">Page URL </w:t>
      </w:r>
      <w:r>
        <w:rPr>
          <w:rStyle w:val="77"/>
        </w:rPr>
        <w:t>*</w:t>
      </w:r>
      <w:r>
        <w:rPr>
          <w:rStyle w:val="76"/>
        </w:rPr>
        <w:t xml:space="preserve"> </w:t>
      </w:r>
      <w:r>
        <w:rPr>
          <w:rStyle w:val="78"/>
        </w:rPr>
        <w:t>https://archive.org/details/</w:t>
      </w:r>
      <w:r>
        <w:rPr>
          <w:rStyle w:val="79"/>
        </w:rPr>
        <w:t>career-experimental-security-isc-microsoft-talk-brigth</w:t>
      </w:r>
      <w:r>
        <w:t xml:space="preserve"> </w:t>
      </w:r>
    </w:p>
    <w:p w14:paraId="1167416C">
      <w:r>
        <w:rPr>
          <w:rStyle w:val="76"/>
          <w:color w:val="000000"/>
        </w:rPr>
        <w:t xml:space="preserve">Description </w:t>
      </w:r>
      <w:r>
        <w:rPr>
          <w:rStyle w:val="77"/>
          <w:color w:val="000000"/>
        </w:rPr>
        <w:t>*</w:t>
      </w:r>
      <w:r>
        <w:t xml:space="preserve"> </w:t>
      </w:r>
      <w:r>
        <w:rPr>
          <w:rStyle w:val="80"/>
        </w:rPr>
        <w:t>career experimental</w:t>
      </w:r>
      <w:r>
        <w:t xml:space="preserve"> </w:t>
      </w:r>
    </w:p>
    <w:p w14:paraId="0FD43931">
      <w:r>
        <w:rPr>
          <w:rStyle w:val="76"/>
          <w:color w:val="000000"/>
        </w:rPr>
        <w:t xml:space="preserve">Subject Tags </w:t>
      </w:r>
      <w:r>
        <w:rPr>
          <w:rStyle w:val="77"/>
          <w:color w:val="000000"/>
        </w:rPr>
        <w:t>*</w:t>
      </w:r>
      <w:r>
        <w:t xml:space="preserve"> </w:t>
      </w:r>
      <w:r>
        <w:rPr>
          <w:rStyle w:val="78"/>
        </w:rPr>
        <w:t>engineering</w:t>
      </w:r>
      <w:r>
        <w:t xml:space="preserve"> </w:t>
      </w:r>
    </w:p>
    <w:p w14:paraId="60B96D07">
      <w:r>
        <w:rPr>
          <w:rStyle w:val="76"/>
        </w:rPr>
        <w:t>Creator</w:t>
      </w:r>
      <w:r>
        <w:t xml:space="preserve"> </w:t>
      </w:r>
      <w:r>
        <w:rPr>
          <w:rStyle w:val="78"/>
        </w:rPr>
        <w:t>tshingombe</w:t>
      </w:r>
      <w:r>
        <w:t xml:space="preserve"> </w:t>
      </w:r>
    </w:p>
    <w:p w14:paraId="65784A69">
      <w:r>
        <w:rPr>
          <w:rStyle w:val="76"/>
          <w:color w:val="000000"/>
        </w:rPr>
        <w:t>Date</w:t>
      </w:r>
      <w:r>
        <w:t xml:space="preserve"> </w:t>
      </w:r>
      <w:r>
        <w:rPr>
          <w:rStyle w:val="81"/>
        </w:rPr>
        <w:t>2025-02-03</w:t>
      </w:r>
      <w:r>
        <w:rPr>
          <w:rStyle w:val="78"/>
        </w:rPr>
        <w:t xml:space="preserve"> </w:t>
      </w:r>
    </w:p>
    <w:p w14:paraId="0F551EC0">
      <w:r>
        <w:rPr>
          <w:rStyle w:val="76"/>
          <w:color w:val="000000"/>
        </w:rPr>
        <w:t xml:space="preserve">Collection </w:t>
      </w:r>
      <w:r>
        <w:rPr>
          <w:rStyle w:val="77"/>
          <w:color w:val="000000"/>
        </w:rPr>
        <w:t>*</w:t>
      </w:r>
      <w:r>
        <w:t xml:space="preserve"> </w:t>
      </w:r>
      <w:r>
        <w:rPr>
          <w:rStyle w:val="78"/>
        </w:rPr>
        <w:t xml:space="preserve">Community texts </w:t>
      </w:r>
    </w:p>
    <w:p w14:paraId="15AB924C">
      <w:r>
        <w:rPr>
          <w:rStyle w:val="76"/>
        </w:rPr>
        <w:t>Test Item</w:t>
      </w:r>
      <w:r>
        <w:t xml:space="preserve"> </w:t>
      </w:r>
      <w:r>
        <w:rPr>
          <w:rStyle w:val="78"/>
        </w:rPr>
        <w:t xml:space="preserve">No </w:t>
      </w:r>
    </w:p>
    <w:p w14:paraId="574E2E48">
      <w:r>
        <w:rPr>
          <w:rStyle w:val="76"/>
        </w:rPr>
        <w:t>Language</w:t>
      </w:r>
      <w:r>
        <w:t xml:space="preserve"> English </w:t>
      </w:r>
    </w:p>
    <w:p w14:paraId="62E23DF0">
      <w:r>
        <w:rPr>
          <w:rStyle w:val="76"/>
        </w:rPr>
        <w:t>License</w:t>
      </w:r>
      <w:r>
        <w:t xml:space="preserve"> </w:t>
      </w:r>
      <w:r>
        <w:rPr>
          <w:rStyle w:val="78"/>
        </w:rPr>
        <w:t xml:space="preserve">Creative Commons Attribution-NonCommercial-ShareAlike </w:t>
      </w:r>
    </w:p>
    <w:p w14:paraId="09CE618E">
      <w:r>
        <w:rPr>
          <w:rStyle w:val="76"/>
          <w:color w:val="000000"/>
        </w:rPr>
        <w:t>More Options</w:t>
      </w:r>
      <w:r>
        <w:t xml:space="preserve"> </w:t>
      </w:r>
      <w:r>
        <w:fldChar w:fldCharType="begin"/>
      </w:r>
      <w:r>
        <w:instrText xml:space="preserve"> HYPERLINK "https://archive.org/upload/" </w:instrText>
      </w:r>
      <w:r>
        <w:fldChar w:fldCharType="separate"/>
      </w:r>
      <w:r>
        <w:rPr>
          <w:rStyle w:val="12"/>
        </w:rPr>
        <w:t>Add additional metadata...</w:t>
      </w:r>
      <w:r>
        <w:rPr>
          <w:rStyle w:val="12"/>
        </w:rPr>
        <w:fldChar w:fldCharType="end"/>
      </w:r>
      <w:r>
        <w:t xml:space="preserve"> </w:t>
      </w:r>
    </w:p>
    <w:p w14:paraId="314F56BA">
      <w:r>
        <w:object>
          <v:shape id="_x0000_i1268" o:spt="201" alt="" type="#_x0000_t201" style="height:18pt;width:64.8pt;" o:ole="t" filled="f" o:preferrelative="t" stroked="f" coordsize="21600,21600">
            <v:path/>
            <v:fill on="f" focussize="0,0"/>
            <v:stroke on="f"/>
            <v:imagedata r:id="rId43" o:title=""/>
            <o:lock v:ext="edit" aspectratio="t"/>
            <w10:wrap type="none"/>
            <w10:anchorlock/>
          </v:shape>
          <w:control r:id="rId42" w:name="HTMLText3" w:shapeid="_x0000_i1268"/>
        </w:object>
      </w:r>
      <w:r>
        <w:t xml:space="preserve">: </w:t>
      </w:r>
      <w:r>
        <w:object>
          <v:shape id="_x0000_i1269" o:spt="201" alt="" type="#_x0000_t201" style="height:18pt;width:64.8pt;" o:ole="t" filled="f" o:preferrelative="t" stroked="f" coordsize="21600,21600">
            <v:path/>
            <v:fill on="f" focussize="0,0"/>
            <v:stroke on="f"/>
            <v:imagedata r:id="rId43" o:title=""/>
            <o:lock v:ext="edit" aspectratio="t"/>
            <w10:wrap type="none"/>
            <w10:anchorlock/>
          </v:shape>
          <w:control r:id="rId44" w:name="HTMLText2" w:shapeid="_x0000_i1269"/>
        </w:object>
      </w:r>
      <w:r>
        <w:fldChar w:fldCharType="begin"/>
      </w:r>
      <w:r>
        <w:instrText xml:space="preserve"> HYPERLINK "https://archive.org/upload/" </w:instrText>
      </w:r>
      <w:r>
        <w:fldChar w:fldCharType="separate"/>
      </w:r>
      <w:r>
        <w:rPr>
          <w:rStyle w:val="12"/>
        </w:rPr>
        <w:t>(remove)</w:t>
      </w:r>
      <w:r>
        <w:rPr>
          <w:rStyle w:val="12"/>
        </w:rPr>
        <w:fldChar w:fldCharType="end"/>
      </w:r>
    </w:p>
    <w:p w14:paraId="6D013BD2">
      <w:r>
        <w:t xml:space="preserve">Drag and Drop More Files Here or </w:t>
      </w:r>
    </w:p>
    <w:tbl>
      <w:tblPr>
        <w:tblStyle w:val="8"/>
        <w:tblW w:w="0" w:type="auto"/>
        <w:tblCellSpacing w:w="15" w:type="dxa"/>
        <w:tblInd w:w="0" w:type="dxa"/>
        <w:tblLayout w:type="autofit"/>
        <w:tblCellMar>
          <w:top w:w="15" w:type="dxa"/>
          <w:left w:w="15" w:type="dxa"/>
          <w:bottom w:w="15" w:type="dxa"/>
          <w:right w:w="15" w:type="dxa"/>
        </w:tblCellMar>
      </w:tblPr>
      <w:tblGrid>
        <w:gridCol w:w="833"/>
        <w:gridCol w:w="561"/>
        <w:gridCol w:w="211"/>
        <w:gridCol w:w="990"/>
        <w:gridCol w:w="274"/>
      </w:tblGrid>
      <w:tr w14:paraId="30D9376F">
        <w:tblPrEx>
          <w:tblCellMar>
            <w:top w:w="15" w:type="dxa"/>
            <w:left w:w="15" w:type="dxa"/>
            <w:bottom w:w="15" w:type="dxa"/>
            <w:right w:w="15" w:type="dxa"/>
          </w:tblCellMar>
        </w:tblPrEx>
        <w:trPr>
          <w:gridAfter w:val="2"/>
          <w:wAfter w:w="1219" w:type="dxa"/>
          <w:tblHeader/>
          <w:tblCellSpacing w:w="15" w:type="dxa"/>
        </w:trPr>
        <w:tc>
          <w:tcPr>
            <w:tcW w:w="0" w:type="auto"/>
            <w:vAlign w:val="center"/>
          </w:tcPr>
          <w:p w14:paraId="43E81DC7">
            <w:pPr>
              <w:jc w:val="center"/>
              <w:rPr>
                <w:b/>
                <w:bCs/>
              </w:rPr>
            </w:pPr>
            <w:r>
              <w:rPr>
                <w:b/>
                <w:bCs/>
              </w:rPr>
              <w:t>Name</w:t>
            </w:r>
          </w:p>
        </w:tc>
        <w:tc>
          <w:tcPr>
            <w:tcW w:w="0" w:type="auto"/>
            <w:vAlign w:val="center"/>
          </w:tcPr>
          <w:p w14:paraId="62FD0B1D">
            <w:pPr>
              <w:jc w:val="center"/>
              <w:rPr>
                <w:b/>
                <w:bCs/>
              </w:rPr>
            </w:pPr>
            <w:r>
              <w:rPr>
                <w:b/>
                <w:bCs/>
              </w:rPr>
              <w:t>Size</w:t>
            </w:r>
          </w:p>
        </w:tc>
        <w:tc>
          <w:tcPr>
            <w:tcW w:w="0" w:type="auto"/>
            <w:vAlign w:val="center"/>
          </w:tcPr>
          <w:p w14:paraId="4E2C34FE">
            <w:pPr>
              <w:jc w:val="center"/>
              <w:rPr>
                <w:b/>
                <w:bCs/>
              </w:rPr>
            </w:pPr>
            <w:r>
              <w:rPr>
                <w:b/>
                <w:bCs/>
              </w:rPr>
              <w:t>x</w:t>
            </w:r>
          </w:p>
        </w:tc>
      </w:tr>
      <w:tr w14:paraId="4BD2F7CE">
        <w:tblPrEx>
          <w:tblCellMar>
            <w:top w:w="15" w:type="dxa"/>
            <w:left w:w="15" w:type="dxa"/>
            <w:bottom w:w="15" w:type="dxa"/>
            <w:right w:w="15" w:type="dxa"/>
          </w:tblCellMar>
        </w:tblPrEx>
        <w:trPr>
          <w:gridAfter w:val="2"/>
          <w:wAfter w:w="1219" w:type="dxa"/>
          <w:tblCellSpacing w:w="15" w:type="dxa"/>
        </w:trPr>
        <w:tc>
          <w:tcPr>
            <w:tcW w:w="0" w:type="auto"/>
            <w:vAlign w:val="center"/>
          </w:tcPr>
          <w:p w14:paraId="69429EA1">
            <w:pPr>
              <w:jc w:val="center"/>
              <w:rPr>
                <w:b/>
                <w:bCs/>
              </w:rPr>
            </w:pPr>
          </w:p>
        </w:tc>
        <w:tc>
          <w:tcPr>
            <w:tcW w:w="0" w:type="auto"/>
            <w:vAlign w:val="center"/>
          </w:tcPr>
          <w:p w14:paraId="6F43ABCA">
            <w:pPr>
              <w:rPr>
                <w:sz w:val="20"/>
                <w:szCs w:val="20"/>
              </w:rPr>
            </w:pPr>
          </w:p>
        </w:tc>
        <w:tc>
          <w:tcPr>
            <w:tcW w:w="0" w:type="auto"/>
            <w:vAlign w:val="center"/>
          </w:tcPr>
          <w:p w14:paraId="4079348B">
            <w:pPr>
              <w:rPr>
                <w:sz w:val="20"/>
                <w:szCs w:val="20"/>
              </w:rPr>
            </w:pPr>
          </w:p>
        </w:tc>
      </w:tr>
      <w:tr w14:paraId="58B6D36A">
        <w:tblPrEx>
          <w:tblCellMar>
            <w:top w:w="15" w:type="dxa"/>
            <w:left w:w="15" w:type="dxa"/>
            <w:bottom w:w="15" w:type="dxa"/>
            <w:right w:w="15" w:type="dxa"/>
          </w:tblCellMar>
        </w:tblPrEx>
        <w:trPr>
          <w:tblCellSpacing w:w="15" w:type="dxa"/>
        </w:trPr>
        <w:tc>
          <w:tcPr>
            <w:tcW w:w="0" w:type="auto"/>
            <w:gridSpan w:val="3"/>
            <w:vAlign w:val="center"/>
          </w:tcPr>
          <w:p w14:paraId="5EC29D5A">
            <w:pPr>
              <w:rPr>
                <w:sz w:val="24"/>
                <w:szCs w:val="24"/>
              </w:rPr>
            </w:pPr>
            <w:r>
              <w:rPr>
                <w:rStyle w:val="82"/>
              </w:rPr>
              <w:t>Subscriptions.csv</w:t>
            </w:r>
          </w:p>
        </w:tc>
        <w:tc>
          <w:tcPr>
            <w:tcW w:w="0" w:type="auto"/>
            <w:vAlign w:val="center"/>
          </w:tcPr>
          <w:p w14:paraId="0708192D">
            <w:r>
              <w:t>105 bytes</w:t>
            </w:r>
          </w:p>
        </w:tc>
        <w:tc>
          <w:tcPr>
            <w:tcW w:w="0" w:type="auto"/>
            <w:vAlign w:val="center"/>
          </w:tcPr>
          <w:p w14:paraId="281EE27E">
            <w:r>
              <w:rPr>
                <w:color w:val="0000FF"/>
              </w:rPr>
              <w:drawing>
                <wp:inline distT="0" distB="0" distL="0" distR="0">
                  <wp:extent cx="117475" cy="117475"/>
                  <wp:effectExtent l="0" t="0" r="0" b="0"/>
                  <wp:docPr id="65" name="Picture 65"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4F9B6280">
        <w:tblPrEx>
          <w:tblCellMar>
            <w:top w:w="15" w:type="dxa"/>
            <w:left w:w="15" w:type="dxa"/>
            <w:bottom w:w="15" w:type="dxa"/>
            <w:right w:w="15" w:type="dxa"/>
          </w:tblCellMar>
        </w:tblPrEx>
        <w:trPr>
          <w:tblCellSpacing w:w="15" w:type="dxa"/>
        </w:trPr>
        <w:tc>
          <w:tcPr>
            <w:tcW w:w="0" w:type="auto"/>
            <w:gridSpan w:val="3"/>
            <w:vAlign w:val="center"/>
          </w:tcPr>
          <w:p w14:paraId="6172D67E"/>
        </w:tc>
        <w:tc>
          <w:tcPr>
            <w:tcW w:w="0" w:type="auto"/>
            <w:vAlign w:val="center"/>
          </w:tcPr>
          <w:p w14:paraId="7DDB4F58">
            <w:pPr>
              <w:rPr>
                <w:sz w:val="20"/>
                <w:szCs w:val="20"/>
              </w:rPr>
            </w:pPr>
          </w:p>
        </w:tc>
        <w:tc>
          <w:tcPr>
            <w:tcW w:w="0" w:type="auto"/>
            <w:vAlign w:val="center"/>
          </w:tcPr>
          <w:p w14:paraId="3204D9CF">
            <w:pPr>
              <w:rPr>
                <w:sz w:val="20"/>
                <w:szCs w:val="20"/>
              </w:rPr>
            </w:pPr>
          </w:p>
        </w:tc>
      </w:tr>
    </w:tbl>
    <w:p w14:paraId="43AF1893">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1850"/>
        <w:gridCol w:w="929"/>
        <w:gridCol w:w="260"/>
      </w:tblGrid>
      <w:tr w14:paraId="5B367CC7">
        <w:trPr>
          <w:tblCellSpacing w:w="15" w:type="dxa"/>
        </w:trPr>
        <w:tc>
          <w:tcPr>
            <w:tcW w:w="0" w:type="auto"/>
            <w:vAlign w:val="center"/>
          </w:tcPr>
          <w:p w14:paraId="43A75340">
            <w:pPr>
              <w:rPr>
                <w:sz w:val="24"/>
                <w:szCs w:val="24"/>
              </w:rPr>
            </w:pPr>
            <w:r>
              <w:rPr>
                <w:rStyle w:val="82"/>
              </w:rPr>
              <w:t>Subscriptions(1).csv</w:t>
            </w:r>
          </w:p>
        </w:tc>
        <w:tc>
          <w:tcPr>
            <w:tcW w:w="0" w:type="auto"/>
            <w:vAlign w:val="center"/>
          </w:tcPr>
          <w:p w14:paraId="3D150DAF">
            <w:r>
              <w:t>105 bytes</w:t>
            </w:r>
          </w:p>
        </w:tc>
        <w:tc>
          <w:tcPr>
            <w:tcW w:w="0" w:type="auto"/>
            <w:vAlign w:val="center"/>
          </w:tcPr>
          <w:p w14:paraId="30052EB9">
            <w:r>
              <w:rPr>
                <w:color w:val="0000FF"/>
              </w:rPr>
              <w:drawing>
                <wp:inline distT="0" distB="0" distL="0" distR="0">
                  <wp:extent cx="117475" cy="117475"/>
                  <wp:effectExtent l="0" t="0" r="0" b="0"/>
                  <wp:docPr id="64" name="Picture 64"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6B77F3AB">
        <w:trPr>
          <w:tblCellSpacing w:w="15" w:type="dxa"/>
        </w:trPr>
        <w:tc>
          <w:tcPr>
            <w:tcW w:w="0" w:type="auto"/>
            <w:vAlign w:val="center"/>
          </w:tcPr>
          <w:p w14:paraId="54DF8EE3"/>
        </w:tc>
        <w:tc>
          <w:tcPr>
            <w:tcW w:w="0" w:type="auto"/>
            <w:vAlign w:val="center"/>
          </w:tcPr>
          <w:p w14:paraId="78B7E122">
            <w:pPr>
              <w:rPr>
                <w:sz w:val="20"/>
                <w:szCs w:val="20"/>
              </w:rPr>
            </w:pPr>
          </w:p>
        </w:tc>
        <w:tc>
          <w:tcPr>
            <w:tcW w:w="0" w:type="auto"/>
            <w:vAlign w:val="center"/>
          </w:tcPr>
          <w:p w14:paraId="13A03D20">
            <w:pPr>
              <w:rPr>
                <w:sz w:val="20"/>
                <w:szCs w:val="20"/>
              </w:rPr>
            </w:pPr>
          </w:p>
        </w:tc>
      </w:tr>
    </w:tbl>
    <w:p w14:paraId="73673B19">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8863"/>
        <w:gridCol w:w="332"/>
        <w:gridCol w:w="255"/>
      </w:tblGrid>
      <w:tr w14:paraId="354BA408">
        <w:trPr>
          <w:tblCellSpacing w:w="15" w:type="dxa"/>
        </w:trPr>
        <w:tc>
          <w:tcPr>
            <w:tcW w:w="0" w:type="auto"/>
            <w:vAlign w:val="center"/>
          </w:tcPr>
          <w:p w14:paraId="4812582F">
            <w:pPr>
              <w:rPr>
                <w:sz w:val="24"/>
                <w:szCs w:val="24"/>
              </w:rPr>
            </w:pPr>
            <w:r>
              <w:rPr>
                <w:rStyle w:val="82"/>
              </w:rPr>
              <w:t>_Microsoft_Cloud_for_Retail_Adoption_Guide_Microsoft_Partners_Mar_4_2025_11_59_59_AM.csv</w:t>
            </w:r>
          </w:p>
        </w:tc>
        <w:tc>
          <w:tcPr>
            <w:tcW w:w="0" w:type="auto"/>
            <w:vAlign w:val="center"/>
          </w:tcPr>
          <w:p w14:paraId="7682247B">
            <w:r>
              <w:t>6.1 KB</w:t>
            </w:r>
          </w:p>
        </w:tc>
        <w:tc>
          <w:tcPr>
            <w:tcW w:w="0" w:type="auto"/>
            <w:vAlign w:val="center"/>
          </w:tcPr>
          <w:p w14:paraId="748CCD20">
            <w:r>
              <w:rPr>
                <w:color w:val="0000FF"/>
              </w:rPr>
              <w:drawing>
                <wp:inline distT="0" distB="0" distL="0" distR="0">
                  <wp:extent cx="117475" cy="117475"/>
                  <wp:effectExtent l="0" t="0" r="0" b="0"/>
                  <wp:docPr id="63" name="Picture 63"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17511287">
        <w:tblPrEx>
          <w:tblCellMar>
            <w:top w:w="15" w:type="dxa"/>
            <w:left w:w="15" w:type="dxa"/>
            <w:bottom w:w="15" w:type="dxa"/>
            <w:right w:w="15" w:type="dxa"/>
          </w:tblCellMar>
        </w:tblPrEx>
        <w:trPr>
          <w:tblCellSpacing w:w="15" w:type="dxa"/>
        </w:trPr>
        <w:tc>
          <w:tcPr>
            <w:tcW w:w="0" w:type="auto"/>
            <w:vAlign w:val="center"/>
          </w:tcPr>
          <w:p w14:paraId="503E7CF7"/>
        </w:tc>
        <w:tc>
          <w:tcPr>
            <w:tcW w:w="0" w:type="auto"/>
            <w:vAlign w:val="center"/>
          </w:tcPr>
          <w:p w14:paraId="63DF1ED7">
            <w:pPr>
              <w:rPr>
                <w:sz w:val="20"/>
                <w:szCs w:val="20"/>
              </w:rPr>
            </w:pPr>
          </w:p>
        </w:tc>
        <w:tc>
          <w:tcPr>
            <w:tcW w:w="0" w:type="auto"/>
            <w:vAlign w:val="center"/>
          </w:tcPr>
          <w:p w14:paraId="4A706D0C">
            <w:pPr>
              <w:rPr>
                <w:sz w:val="20"/>
                <w:szCs w:val="20"/>
              </w:rPr>
            </w:pPr>
          </w:p>
        </w:tc>
      </w:tr>
    </w:tbl>
    <w:p w14:paraId="5AFC890B">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7024"/>
        <w:gridCol w:w="623"/>
        <w:gridCol w:w="260"/>
      </w:tblGrid>
      <w:tr w14:paraId="6A0DCE1B">
        <w:trPr>
          <w:tblCellSpacing w:w="15" w:type="dxa"/>
        </w:trPr>
        <w:tc>
          <w:tcPr>
            <w:tcW w:w="0" w:type="auto"/>
            <w:vAlign w:val="center"/>
          </w:tcPr>
          <w:p w14:paraId="0ABBC0DD">
            <w:pPr>
              <w:rPr>
                <w:sz w:val="24"/>
                <w:szCs w:val="24"/>
              </w:rPr>
            </w:pPr>
            <w:r>
              <w:rPr>
                <w:rStyle w:val="82"/>
              </w:rPr>
              <w:t>_Azure_Virtual_Desktop_Microsoft_Partner_Mar_4_2025_11_55_56_AM.csv</w:t>
            </w:r>
          </w:p>
        </w:tc>
        <w:tc>
          <w:tcPr>
            <w:tcW w:w="0" w:type="auto"/>
            <w:vAlign w:val="center"/>
          </w:tcPr>
          <w:p w14:paraId="61EEC249">
            <w:r>
              <w:t>3.3 KB</w:t>
            </w:r>
          </w:p>
        </w:tc>
        <w:tc>
          <w:tcPr>
            <w:tcW w:w="0" w:type="auto"/>
            <w:vAlign w:val="center"/>
          </w:tcPr>
          <w:p w14:paraId="656E722E">
            <w:r>
              <w:rPr>
                <w:color w:val="0000FF"/>
              </w:rPr>
              <w:drawing>
                <wp:inline distT="0" distB="0" distL="0" distR="0">
                  <wp:extent cx="117475" cy="117475"/>
                  <wp:effectExtent l="0" t="0" r="0" b="0"/>
                  <wp:docPr id="62" name="Picture 62"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3766CBDD">
        <w:trPr>
          <w:tblCellSpacing w:w="15" w:type="dxa"/>
        </w:trPr>
        <w:tc>
          <w:tcPr>
            <w:tcW w:w="0" w:type="auto"/>
            <w:vAlign w:val="center"/>
          </w:tcPr>
          <w:p w14:paraId="08A10D56"/>
        </w:tc>
        <w:tc>
          <w:tcPr>
            <w:tcW w:w="0" w:type="auto"/>
            <w:vAlign w:val="center"/>
          </w:tcPr>
          <w:p w14:paraId="538F4883">
            <w:pPr>
              <w:rPr>
                <w:sz w:val="20"/>
                <w:szCs w:val="20"/>
              </w:rPr>
            </w:pPr>
          </w:p>
        </w:tc>
        <w:tc>
          <w:tcPr>
            <w:tcW w:w="0" w:type="auto"/>
            <w:vAlign w:val="center"/>
          </w:tcPr>
          <w:p w14:paraId="0204C05C">
            <w:pPr>
              <w:rPr>
                <w:sz w:val="20"/>
                <w:szCs w:val="20"/>
              </w:rPr>
            </w:pPr>
          </w:p>
        </w:tc>
      </w:tr>
    </w:tbl>
    <w:p w14:paraId="1A03FEB2">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8893"/>
        <w:gridCol w:w="314"/>
        <w:gridCol w:w="243"/>
      </w:tblGrid>
      <w:tr w14:paraId="6F9BA161">
        <w:tblPrEx>
          <w:tblCellMar>
            <w:top w:w="15" w:type="dxa"/>
            <w:left w:w="15" w:type="dxa"/>
            <w:bottom w:w="15" w:type="dxa"/>
            <w:right w:w="15" w:type="dxa"/>
          </w:tblCellMar>
        </w:tblPrEx>
        <w:trPr>
          <w:tblCellSpacing w:w="15" w:type="dxa"/>
        </w:trPr>
        <w:tc>
          <w:tcPr>
            <w:tcW w:w="0" w:type="auto"/>
            <w:vAlign w:val="center"/>
          </w:tcPr>
          <w:p w14:paraId="19836DD3">
            <w:pPr>
              <w:rPr>
                <w:sz w:val="24"/>
                <w:szCs w:val="24"/>
              </w:rPr>
            </w:pPr>
            <w:r>
              <w:rPr>
                <w:rStyle w:val="82"/>
              </w:rPr>
              <w:t>_Microsoft_Cloud_for_Sustainability_Adoption_Guide_Microsoft_Partners_Mar_4_2025_12_03_23_PM.csv</w:t>
            </w:r>
          </w:p>
        </w:tc>
        <w:tc>
          <w:tcPr>
            <w:tcW w:w="0" w:type="auto"/>
            <w:vAlign w:val="center"/>
          </w:tcPr>
          <w:p w14:paraId="778B5AD2">
            <w:r>
              <w:t>5.1 KB</w:t>
            </w:r>
          </w:p>
        </w:tc>
        <w:tc>
          <w:tcPr>
            <w:tcW w:w="0" w:type="auto"/>
            <w:vAlign w:val="center"/>
          </w:tcPr>
          <w:p w14:paraId="1E3AD91B">
            <w:r>
              <w:rPr>
                <w:color w:val="0000FF"/>
              </w:rPr>
              <w:drawing>
                <wp:inline distT="0" distB="0" distL="0" distR="0">
                  <wp:extent cx="117475" cy="117475"/>
                  <wp:effectExtent l="0" t="0" r="0" b="0"/>
                  <wp:docPr id="61" name="Picture 61"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5068059A">
        <w:tblPrEx>
          <w:tblCellMar>
            <w:top w:w="15" w:type="dxa"/>
            <w:left w:w="15" w:type="dxa"/>
            <w:bottom w:w="15" w:type="dxa"/>
            <w:right w:w="15" w:type="dxa"/>
          </w:tblCellMar>
        </w:tblPrEx>
        <w:trPr>
          <w:tblCellSpacing w:w="15" w:type="dxa"/>
        </w:trPr>
        <w:tc>
          <w:tcPr>
            <w:tcW w:w="0" w:type="auto"/>
            <w:vAlign w:val="center"/>
          </w:tcPr>
          <w:p w14:paraId="61984E8C"/>
        </w:tc>
        <w:tc>
          <w:tcPr>
            <w:tcW w:w="0" w:type="auto"/>
            <w:vAlign w:val="center"/>
          </w:tcPr>
          <w:p w14:paraId="4028DEBE">
            <w:pPr>
              <w:rPr>
                <w:sz w:val="20"/>
                <w:szCs w:val="20"/>
              </w:rPr>
            </w:pPr>
          </w:p>
        </w:tc>
        <w:tc>
          <w:tcPr>
            <w:tcW w:w="0" w:type="auto"/>
            <w:vAlign w:val="center"/>
          </w:tcPr>
          <w:p w14:paraId="5685922E">
            <w:pPr>
              <w:rPr>
                <w:sz w:val="20"/>
                <w:szCs w:val="20"/>
              </w:rPr>
            </w:pPr>
          </w:p>
        </w:tc>
      </w:tr>
    </w:tbl>
    <w:p w14:paraId="30E5E32E">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877"/>
        <w:gridCol w:w="679"/>
        <w:gridCol w:w="260"/>
      </w:tblGrid>
      <w:tr w14:paraId="5F09D77A">
        <w:tblPrEx>
          <w:tblCellMar>
            <w:top w:w="15" w:type="dxa"/>
            <w:left w:w="15" w:type="dxa"/>
            <w:bottom w:w="15" w:type="dxa"/>
            <w:right w:w="15" w:type="dxa"/>
          </w:tblCellMar>
        </w:tblPrEx>
        <w:trPr>
          <w:tblCellSpacing w:w="15" w:type="dxa"/>
        </w:trPr>
        <w:tc>
          <w:tcPr>
            <w:tcW w:w="0" w:type="auto"/>
            <w:vAlign w:val="center"/>
          </w:tcPr>
          <w:p w14:paraId="3DFA30FE">
            <w:pPr>
              <w:rPr>
                <w:sz w:val="24"/>
                <w:szCs w:val="24"/>
              </w:rPr>
            </w:pPr>
            <w:r>
              <w:rPr>
                <w:rStyle w:val="82"/>
              </w:rPr>
              <w:t>main.pdf</w:t>
            </w:r>
          </w:p>
        </w:tc>
        <w:tc>
          <w:tcPr>
            <w:tcW w:w="0" w:type="auto"/>
            <w:vAlign w:val="center"/>
          </w:tcPr>
          <w:p w14:paraId="7E91E0EF">
            <w:r>
              <w:t>347 KB</w:t>
            </w:r>
          </w:p>
        </w:tc>
        <w:tc>
          <w:tcPr>
            <w:tcW w:w="0" w:type="auto"/>
            <w:vAlign w:val="center"/>
          </w:tcPr>
          <w:p w14:paraId="44B1E8E1">
            <w:r>
              <w:rPr>
                <w:color w:val="0000FF"/>
              </w:rPr>
              <w:drawing>
                <wp:inline distT="0" distB="0" distL="0" distR="0">
                  <wp:extent cx="117475" cy="117475"/>
                  <wp:effectExtent l="0" t="0" r="0" b="0"/>
                  <wp:docPr id="60" name="Picture 60"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61F11657">
        <w:tblPrEx>
          <w:tblCellMar>
            <w:top w:w="15" w:type="dxa"/>
            <w:left w:w="15" w:type="dxa"/>
            <w:bottom w:w="15" w:type="dxa"/>
            <w:right w:w="15" w:type="dxa"/>
          </w:tblCellMar>
        </w:tblPrEx>
        <w:trPr>
          <w:tblCellSpacing w:w="15" w:type="dxa"/>
        </w:trPr>
        <w:tc>
          <w:tcPr>
            <w:tcW w:w="0" w:type="auto"/>
            <w:vAlign w:val="center"/>
          </w:tcPr>
          <w:p w14:paraId="23E86AB4"/>
        </w:tc>
        <w:tc>
          <w:tcPr>
            <w:tcW w:w="0" w:type="auto"/>
            <w:vAlign w:val="center"/>
          </w:tcPr>
          <w:p w14:paraId="47AC3E95">
            <w:pPr>
              <w:rPr>
                <w:sz w:val="20"/>
                <w:szCs w:val="20"/>
              </w:rPr>
            </w:pPr>
          </w:p>
        </w:tc>
        <w:tc>
          <w:tcPr>
            <w:tcW w:w="0" w:type="auto"/>
            <w:vAlign w:val="center"/>
          </w:tcPr>
          <w:p w14:paraId="5AE63433">
            <w:pPr>
              <w:rPr>
                <w:sz w:val="20"/>
                <w:szCs w:val="20"/>
              </w:rPr>
            </w:pPr>
          </w:p>
        </w:tc>
      </w:tr>
    </w:tbl>
    <w:p w14:paraId="399938B3">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2739"/>
        <w:gridCol w:w="697"/>
        <w:gridCol w:w="260"/>
      </w:tblGrid>
      <w:tr w14:paraId="53AD6D3F">
        <w:trPr>
          <w:tblCellSpacing w:w="15" w:type="dxa"/>
        </w:trPr>
        <w:tc>
          <w:tcPr>
            <w:tcW w:w="0" w:type="auto"/>
            <w:vAlign w:val="center"/>
          </w:tcPr>
          <w:p w14:paraId="6F09B30F">
            <w:pPr>
              <w:rPr>
                <w:sz w:val="24"/>
                <w:szCs w:val="24"/>
              </w:rPr>
            </w:pPr>
            <w:r>
              <w:rPr>
                <w:rStyle w:val="82"/>
              </w:rPr>
              <w:t>cpp-get-started-msvc-170.pdf</w:t>
            </w:r>
          </w:p>
        </w:tc>
        <w:tc>
          <w:tcPr>
            <w:tcW w:w="0" w:type="auto"/>
            <w:vAlign w:val="center"/>
          </w:tcPr>
          <w:p w14:paraId="35C0D2B5">
            <w:r>
              <w:t>7.3 MB</w:t>
            </w:r>
          </w:p>
        </w:tc>
        <w:tc>
          <w:tcPr>
            <w:tcW w:w="0" w:type="auto"/>
            <w:vAlign w:val="center"/>
          </w:tcPr>
          <w:p w14:paraId="11B09972">
            <w:r>
              <w:rPr>
                <w:color w:val="0000FF"/>
              </w:rPr>
              <w:drawing>
                <wp:inline distT="0" distB="0" distL="0" distR="0">
                  <wp:extent cx="117475" cy="117475"/>
                  <wp:effectExtent l="0" t="0" r="0" b="0"/>
                  <wp:docPr id="59" name="Picture 59"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45A82FEB">
        <w:tblPrEx>
          <w:tblCellMar>
            <w:top w:w="15" w:type="dxa"/>
            <w:left w:w="15" w:type="dxa"/>
            <w:bottom w:w="15" w:type="dxa"/>
            <w:right w:w="15" w:type="dxa"/>
          </w:tblCellMar>
        </w:tblPrEx>
        <w:trPr>
          <w:tblCellSpacing w:w="15" w:type="dxa"/>
        </w:trPr>
        <w:tc>
          <w:tcPr>
            <w:tcW w:w="0" w:type="auto"/>
            <w:vAlign w:val="center"/>
          </w:tcPr>
          <w:p w14:paraId="5FF77E1A"/>
        </w:tc>
        <w:tc>
          <w:tcPr>
            <w:tcW w:w="0" w:type="auto"/>
            <w:vAlign w:val="center"/>
          </w:tcPr>
          <w:p w14:paraId="696932A7">
            <w:pPr>
              <w:rPr>
                <w:sz w:val="20"/>
                <w:szCs w:val="20"/>
              </w:rPr>
            </w:pPr>
          </w:p>
        </w:tc>
        <w:tc>
          <w:tcPr>
            <w:tcW w:w="0" w:type="auto"/>
            <w:vAlign w:val="center"/>
          </w:tcPr>
          <w:p w14:paraId="5C760308">
            <w:pPr>
              <w:rPr>
                <w:sz w:val="20"/>
                <w:szCs w:val="20"/>
              </w:rPr>
            </w:pPr>
          </w:p>
        </w:tc>
      </w:tr>
    </w:tbl>
    <w:p w14:paraId="518B933C">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3181"/>
        <w:gridCol w:w="753"/>
        <w:gridCol w:w="260"/>
      </w:tblGrid>
      <w:tr w14:paraId="455C9D6B">
        <w:tblPrEx>
          <w:tblCellMar>
            <w:top w:w="15" w:type="dxa"/>
            <w:left w:w="15" w:type="dxa"/>
            <w:bottom w:w="15" w:type="dxa"/>
            <w:right w:w="15" w:type="dxa"/>
          </w:tblCellMar>
        </w:tblPrEx>
        <w:trPr>
          <w:tblCellSpacing w:w="15" w:type="dxa"/>
        </w:trPr>
        <w:tc>
          <w:tcPr>
            <w:tcW w:w="0" w:type="auto"/>
            <w:vAlign w:val="center"/>
          </w:tcPr>
          <w:p w14:paraId="5B142EC3">
            <w:pPr>
              <w:rPr>
                <w:sz w:val="24"/>
                <w:szCs w:val="24"/>
              </w:rPr>
            </w:pPr>
            <w:r>
              <w:rPr>
                <w:rStyle w:val="82"/>
              </w:rPr>
              <w:t>cpp-standard-library-msvc-170.pdf</w:t>
            </w:r>
          </w:p>
        </w:tc>
        <w:tc>
          <w:tcPr>
            <w:tcW w:w="0" w:type="auto"/>
            <w:vAlign w:val="center"/>
          </w:tcPr>
          <w:p w14:paraId="0A8C61C3">
            <w:r>
              <w:t>107 MB</w:t>
            </w:r>
          </w:p>
        </w:tc>
        <w:tc>
          <w:tcPr>
            <w:tcW w:w="0" w:type="auto"/>
            <w:vAlign w:val="center"/>
          </w:tcPr>
          <w:p w14:paraId="15B2DBA3">
            <w:r>
              <w:rPr>
                <w:color w:val="0000FF"/>
              </w:rPr>
              <w:drawing>
                <wp:inline distT="0" distB="0" distL="0" distR="0">
                  <wp:extent cx="117475" cy="117475"/>
                  <wp:effectExtent l="0" t="0" r="0" b="0"/>
                  <wp:docPr id="58" name="Picture 58"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6201D425">
        <w:tblPrEx>
          <w:tblCellMar>
            <w:top w:w="15" w:type="dxa"/>
            <w:left w:w="15" w:type="dxa"/>
            <w:bottom w:w="15" w:type="dxa"/>
            <w:right w:w="15" w:type="dxa"/>
          </w:tblCellMar>
        </w:tblPrEx>
        <w:trPr>
          <w:tblCellSpacing w:w="15" w:type="dxa"/>
        </w:trPr>
        <w:tc>
          <w:tcPr>
            <w:tcW w:w="0" w:type="auto"/>
            <w:vAlign w:val="center"/>
          </w:tcPr>
          <w:p w14:paraId="0E3E69EA"/>
        </w:tc>
        <w:tc>
          <w:tcPr>
            <w:tcW w:w="0" w:type="auto"/>
            <w:vAlign w:val="center"/>
          </w:tcPr>
          <w:p w14:paraId="7AB3D3D4">
            <w:pPr>
              <w:rPr>
                <w:sz w:val="20"/>
                <w:szCs w:val="20"/>
              </w:rPr>
            </w:pPr>
          </w:p>
        </w:tc>
        <w:tc>
          <w:tcPr>
            <w:tcW w:w="0" w:type="auto"/>
            <w:vAlign w:val="center"/>
          </w:tcPr>
          <w:p w14:paraId="0E101715">
            <w:pPr>
              <w:rPr>
                <w:sz w:val="20"/>
                <w:szCs w:val="20"/>
              </w:rPr>
            </w:pPr>
          </w:p>
        </w:tc>
      </w:tr>
    </w:tbl>
    <w:p w14:paraId="0AB26B56">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6641"/>
        <w:gridCol w:w="697"/>
        <w:gridCol w:w="260"/>
      </w:tblGrid>
      <w:tr w14:paraId="5CABD589">
        <w:trPr>
          <w:tblCellSpacing w:w="15" w:type="dxa"/>
        </w:trPr>
        <w:tc>
          <w:tcPr>
            <w:tcW w:w="0" w:type="auto"/>
            <w:vAlign w:val="center"/>
          </w:tcPr>
          <w:p w14:paraId="77EA34DA">
            <w:pPr>
              <w:rPr>
                <w:sz w:val="24"/>
                <w:szCs w:val="24"/>
              </w:rPr>
            </w:pPr>
            <w:r>
              <w:rPr>
                <w:rStyle w:val="82"/>
              </w:rPr>
              <w:t>isc tshingombe exam ims,, Access Control and Identity Management.docx</w:t>
            </w:r>
          </w:p>
        </w:tc>
        <w:tc>
          <w:tcPr>
            <w:tcW w:w="0" w:type="auto"/>
            <w:vAlign w:val="center"/>
          </w:tcPr>
          <w:p w14:paraId="27434693">
            <w:r>
              <w:t>1.2 MB</w:t>
            </w:r>
          </w:p>
        </w:tc>
        <w:tc>
          <w:tcPr>
            <w:tcW w:w="0" w:type="auto"/>
            <w:vAlign w:val="center"/>
          </w:tcPr>
          <w:p w14:paraId="20D884D0">
            <w:r>
              <w:rPr>
                <w:color w:val="0000FF"/>
              </w:rPr>
              <w:drawing>
                <wp:inline distT="0" distB="0" distL="0" distR="0">
                  <wp:extent cx="117475" cy="117475"/>
                  <wp:effectExtent l="0" t="0" r="0" b="0"/>
                  <wp:docPr id="57" name="Picture 57"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04A26F11">
        <w:trPr>
          <w:tblCellSpacing w:w="15" w:type="dxa"/>
        </w:trPr>
        <w:tc>
          <w:tcPr>
            <w:tcW w:w="0" w:type="auto"/>
            <w:vAlign w:val="center"/>
          </w:tcPr>
          <w:p w14:paraId="30973656"/>
        </w:tc>
        <w:tc>
          <w:tcPr>
            <w:tcW w:w="0" w:type="auto"/>
            <w:vAlign w:val="center"/>
          </w:tcPr>
          <w:p w14:paraId="5509D7A7">
            <w:pPr>
              <w:rPr>
                <w:sz w:val="20"/>
                <w:szCs w:val="20"/>
              </w:rPr>
            </w:pPr>
          </w:p>
        </w:tc>
        <w:tc>
          <w:tcPr>
            <w:tcW w:w="0" w:type="auto"/>
            <w:vAlign w:val="center"/>
          </w:tcPr>
          <w:p w14:paraId="1D5D6BA6">
            <w:pPr>
              <w:rPr>
                <w:sz w:val="20"/>
                <w:szCs w:val="20"/>
              </w:rPr>
            </w:pPr>
          </w:p>
        </w:tc>
      </w:tr>
    </w:tbl>
    <w:p w14:paraId="547FD27C">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2551"/>
        <w:gridCol w:w="567"/>
        <w:gridCol w:w="260"/>
      </w:tblGrid>
      <w:tr w14:paraId="5D3EEB25">
        <w:tblPrEx>
          <w:tblCellMar>
            <w:top w:w="15" w:type="dxa"/>
            <w:left w:w="15" w:type="dxa"/>
            <w:bottom w:w="15" w:type="dxa"/>
            <w:right w:w="15" w:type="dxa"/>
          </w:tblCellMar>
        </w:tblPrEx>
        <w:trPr>
          <w:tblCellSpacing w:w="15" w:type="dxa"/>
        </w:trPr>
        <w:tc>
          <w:tcPr>
            <w:tcW w:w="0" w:type="auto"/>
            <w:vAlign w:val="center"/>
          </w:tcPr>
          <w:p w14:paraId="5728F71D">
            <w:pPr>
              <w:rPr>
                <w:sz w:val="24"/>
                <w:szCs w:val="24"/>
              </w:rPr>
            </w:pPr>
            <w:r>
              <w:rPr>
                <w:rStyle w:val="82"/>
              </w:rPr>
              <w:t>RF5_LT5_captions_NEW.vtt</w:t>
            </w:r>
          </w:p>
        </w:tc>
        <w:tc>
          <w:tcPr>
            <w:tcW w:w="0" w:type="auto"/>
            <w:vAlign w:val="center"/>
          </w:tcPr>
          <w:p w14:paraId="0F50B419">
            <w:r>
              <w:t>15 KB</w:t>
            </w:r>
          </w:p>
        </w:tc>
        <w:tc>
          <w:tcPr>
            <w:tcW w:w="0" w:type="auto"/>
            <w:vAlign w:val="center"/>
          </w:tcPr>
          <w:p w14:paraId="7145B539">
            <w:r>
              <w:rPr>
                <w:color w:val="0000FF"/>
              </w:rPr>
              <w:drawing>
                <wp:inline distT="0" distB="0" distL="0" distR="0">
                  <wp:extent cx="117475" cy="117475"/>
                  <wp:effectExtent l="0" t="0" r="0" b="0"/>
                  <wp:docPr id="56" name="Picture 56"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092149D6">
        <w:trPr>
          <w:tblCellSpacing w:w="15" w:type="dxa"/>
        </w:trPr>
        <w:tc>
          <w:tcPr>
            <w:tcW w:w="0" w:type="auto"/>
            <w:vAlign w:val="center"/>
          </w:tcPr>
          <w:p w14:paraId="76B2A05A"/>
        </w:tc>
        <w:tc>
          <w:tcPr>
            <w:tcW w:w="0" w:type="auto"/>
            <w:vAlign w:val="center"/>
          </w:tcPr>
          <w:p w14:paraId="57D95AC0">
            <w:pPr>
              <w:rPr>
                <w:sz w:val="20"/>
                <w:szCs w:val="20"/>
              </w:rPr>
            </w:pPr>
          </w:p>
        </w:tc>
        <w:tc>
          <w:tcPr>
            <w:tcW w:w="0" w:type="auto"/>
            <w:vAlign w:val="center"/>
          </w:tcPr>
          <w:p w14:paraId="21EC5A22">
            <w:pPr>
              <w:rPr>
                <w:sz w:val="20"/>
                <w:szCs w:val="20"/>
              </w:rPr>
            </w:pPr>
          </w:p>
        </w:tc>
      </w:tr>
    </w:tbl>
    <w:p w14:paraId="33E38E0F">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2192"/>
        <w:gridCol w:w="641"/>
        <w:gridCol w:w="260"/>
      </w:tblGrid>
      <w:tr w14:paraId="1AD96704">
        <w:tblPrEx>
          <w:tblCellMar>
            <w:top w:w="15" w:type="dxa"/>
            <w:left w:w="15" w:type="dxa"/>
            <w:bottom w:w="15" w:type="dxa"/>
            <w:right w:w="15" w:type="dxa"/>
          </w:tblCellMar>
        </w:tblPrEx>
        <w:trPr>
          <w:tblCellSpacing w:w="15" w:type="dxa"/>
        </w:trPr>
        <w:tc>
          <w:tcPr>
            <w:tcW w:w="0" w:type="auto"/>
            <w:vAlign w:val="center"/>
          </w:tcPr>
          <w:p w14:paraId="5E106A95">
            <w:pPr>
              <w:rPr>
                <w:sz w:val="24"/>
                <w:szCs w:val="24"/>
              </w:rPr>
            </w:pPr>
            <w:r>
              <w:rPr>
                <w:rStyle w:val="82"/>
              </w:rPr>
              <w:t>cpp-build-msvc-170.pdf</w:t>
            </w:r>
          </w:p>
        </w:tc>
        <w:tc>
          <w:tcPr>
            <w:tcW w:w="0" w:type="auto"/>
            <w:vAlign w:val="center"/>
          </w:tcPr>
          <w:p w14:paraId="499FD5D4">
            <w:r>
              <w:t>34 MB</w:t>
            </w:r>
          </w:p>
        </w:tc>
        <w:tc>
          <w:tcPr>
            <w:tcW w:w="0" w:type="auto"/>
            <w:vAlign w:val="center"/>
          </w:tcPr>
          <w:p w14:paraId="367EC6E4">
            <w:r>
              <w:rPr>
                <w:color w:val="0000FF"/>
              </w:rPr>
              <w:drawing>
                <wp:inline distT="0" distB="0" distL="0" distR="0">
                  <wp:extent cx="117475" cy="117475"/>
                  <wp:effectExtent l="0" t="0" r="0" b="0"/>
                  <wp:docPr id="55" name="Picture 55"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3DA8FD48">
        <w:tblPrEx>
          <w:tblCellMar>
            <w:top w:w="15" w:type="dxa"/>
            <w:left w:w="15" w:type="dxa"/>
            <w:bottom w:w="15" w:type="dxa"/>
            <w:right w:w="15" w:type="dxa"/>
          </w:tblCellMar>
        </w:tblPrEx>
        <w:trPr>
          <w:tblCellSpacing w:w="15" w:type="dxa"/>
        </w:trPr>
        <w:tc>
          <w:tcPr>
            <w:tcW w:w="0" w:type="auto"/>
            <w:vAlign w:val="center"/>
          </w:tcPr>
          <w:p w14:paraId="132107FB"/>
        </w:tc>
        <w:tc>
          <w:tcPr>
            <w:tcW w:w="0" w:type="auto"/>
            <w:vAlign w:val="center"/>
          </w:tcPr>
          <w:p w14:paraId="048E2F3E">
            <w:pPr>
              <w:rPr>
                <w:sz w:val="20"/>
                <w:szCs w:val="20"/>
              </w:rPr>
            </w:pPr>
          </w:p>
        </w:tc>
        <w:tc>
          <w:tcPr>
            <w:tcW w:w="0" w:type="auto"/>
            <w:vAlign w:val="center"/>
          </w:tcPr>
          <w:p w14:paraId="2E548D2C">
            <w:pPr>
              <w:rPr>
                <w:sz w:val="20"/>
                <w:szCs w:val="20"/>
              </w:rPr>
            </w:pPr>
          </w:p>
        </w:tc>
      </w:tr>
    </w:tbl>
    <w:p w14:paraId="268B5C6C">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4182"/>
        <w:gridCol w:w="697"/>
        <w:gridCol w:w="260"/>
      </w:tblGrid>
      <w:tr w14:paraId="524E0A82">
        <w:tblPrEx>
          <w:tblCellMar>
            <w:top w:w="15" w:type="dxa"/>
            <w:left w:w="15" w:type="dxa"/>
            <w:bottom w:w="15" w:type="dxa"/>
            <w:right w:w="15" w:type="dxa"/>
          </w:tblCellMar>
        </w:tblPrEx>
        <w:trPr>
          <w:tblCellSpacing w:w="15" w:type="dxa"/>
        </w:trPr>
        <w:tc>
          <w:tcPr>
            <w:tcW w:w="0" w:type="auto"/>
            <w:vAlign w:val="center"/>
          </w:tcPr>
          <w:p w14:paraId="5EFECB8E">
            <w:pPr>
              <w:rPr>
                <w:sz w:val="24"/>
                <w:szCs w:val="24"/>
              </w:rPr>
            </w:pPr>
            <w:r>
              <w:rPr>
                <w:rStyle w:val="82"/>
              </w:rPr>
              <w:t>Proposal of thesis content 2 final research.pdf</w:t>
            </w:r>
          </w:p>
        </w:tc>
        <w:tc>
          <w:tcPr>
            <w:tcW w:w="0" w:type="auto"/>
            <w:vAlign w:val="center"/>
          </w:tcPr>
          <w:p w14:paraId="1E8F08AF">
            <w:r>
              <w:t>2.0 MB</w:t>
            </w:r>
          </w:p>
        </w:tc>
        <w:tc>
          <w:tcPr>
            <w:tcW w:w="0" w:type="auto"/>
            <w:vAlign w:val="center"/>
          </w:tcPr>
          <w:p w14:paraId="301B0ECF">
            <w:r>
              <w:rPr>
                <w:color w:val="0000FF"/>
              </w:rPr>
              <w:drawing>
                <wp:inline distT="0" distB="0" distL="0" distR="0">
                  <wp:extent cx="117475" cy="117475"/>
                  <wp:effectExtent l="0" t="0" r="0" b="0"/>
                  <wp:docPr id="54" name="Picture 54"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4D6D59CE">
        <w:tblPrEx>
          <w:tblCellMar>
            <w:top w:w="15" w:type="dxa"/>
            <w:left w:w="15" w:type="dxa"/>
            <w:bottom w:w="15" w:type="dxa"/>
            <w:right w:w="15" w:type="dxa"/>
          </w:tblCellMar>
        </w:tblPrEx>
        <w:trPr>
          <w:tblCellSpacing w:w="15" w:type="dxa"/>
        </w:trPr>
        <w:tc>
          <w:tcPr>
            <w:tcW w:w="0" w:type="auto"/>
            <w:vAlign w:val="center"/>
          </w:tcPr>
          <w:p w14:paraId="606CE577"/>
        </w:tc>
        <w:tc>
          <w:tcPr>
            <w:tcW w:w="0" w:type="auto"/>
            <w:vAlign w:val="center"/>
          </w:tcPr>
          <w:p w14:paraId="14A5336B">
            <w:pPr>
              <w:rPr>
                <w:sz w:val="20"/>
                <w:szCs w:val="20"/>
              </w:rPr>
            </w:pPr>
          </w:p>
        </w:tc>
        <w:tc>
          <w:tcPr>
            <w:tcW w:w="0" w:type="auto"/>
            <w:vAlign w:val="center"/>
          </w:tcPr>
          <w:p w14:paraId="032608B6">
            <w:pPr>
              <w:rPr>
                <w:sz w:val="20"/>
                <w:szCs w:val="20"/>
              </w:rPr>
            </w:pPr>
          </w:p>
        </w:tc>
      </w:tr>
    </w:tbl>
    <w:p w14:paraId="60C9CB4D">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8559"/>
        <w:gridCol w:w="631"/>
        <w:gridCol w:w="260"/>
      </w:tblGrid>
      <w:tr w14:paraId="096C314E">
        <w:tblPrEx>
          <w:tblCellMar>
            <w:top w:w="15" w:type="dxa"/>
            <w:left w:w="15" w:type="dxa"/>
            <w:bottom w:w="15" w:type="dxa"/>
            <w:right w:w="15" w:type="dxa"/>
          </w:tblCellMar>
        </w:tblPrEx>
        <w:trPr>
          <w:tblCellSpacing w:w="15" w:type="dxa"/>
        </w:trPr>
        <w:tc>
          <w:tcPr>
            <w:tcW w:w="0" w:type="auto"/>
            <w:vAlign w:val="center"/>
          </w:tcPr>
          <w:p w14:paraId="6DE924EA">
            <w:pPr>
              <w:rPr>
                <w:sz w:val="24"/>
                <w:szCs w:val="24"/>
              </w:rPr>
            </w:pPr>
            <w:r>
              <w:rPr>
                <w:rStyle w:val="82"/>
              </w:rPr>
              <w:t>workplace experimental ip request research met thesis aiu,,eaton microsofr eskom city power.pdf</w:t>
            </w:r>
          </w:p>
        </w:tc>
        <w:tc>
          <w:tcPr>
            <w:tcW w:w="0" w:type="auto"/>
            <w:vAlign w:val="center"/>
          </w:tcPr>
          <w:p w14:paraId="2B1F47D4">
            <w:r>
              <w:t>22 MB</w:t>
            </w:r>
          </w:p>
        </w:tc>
        <w:tc>
          <w:tcPr>
            <w:tcW w:w="0" w:type="auto"/>
            <w:vAlign w:val="center"/>
          </w:tcPr>
          <w:p w14:paraId="74EE41DF">
            <w:r>
              <w:rPr>
                <w:color w:val="0000FF"/>
              </w:rPr>
              <w:drawing>
                <wp:inline distT="0" distB="0" distL="0" distR="0">
                  <wp:extent cx="117475" cy="117475"/>
                  <wp:effectExtent l="0" t="0" r="0" b="0"/>
                  <wp:docPr id="53" name="Picture 53"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5372023A">
        <w:tblPrEx>
          <w:tblCellMar>
            <w:top w:w="15" w:type="dxa"/>
            <w:left w:w="15" w:type="dxa"/>
            <w:bottom w:w="15" w:type="dxa"/>
            <w:right w:w="15" w:type="dxa"/>
          </w:tblCellMar>
        </w:tblPrEx>
        <w:trPr>
          <w:tblCellSpacing w:w="15" w:type="dxa"/>
        </w:trPr>
        <w:tc>
          <w:tcPr>
            <w:tcW w:w="0" w:type="auto"/>
            <w:vAlign w:val="center"/>
          </w:tcPr>
          <w:p w14:paraId="3949C3E7"/>
        </w:tc>
        <w:tc>
          <w:tcPr>
            <w:tcW w:w="0" w:type="auto"/>
            <w:vAlign w:val="center"/>
          </w:tcPr>
          <w:p w14:paraId="7391C44B">
            <w:pPr>
              <w:rPr>
                <w:sz w:val="20"/>
                <w:szCs w:val="20"/>
              </w:rPr>
            </w:pPr>
          </w:p>
        </w:tc>
        <w:tc>
          <w:tcPr>
            <w:tcW w:w="0" w:type="auto"/>
            <w:vAlign w:val="center"/>
          </w:tcPr>
          <w:p w14:paraId="11B24871">
            <w:pPr>
              <w:rPr>
                <w:sz w:val="20"/>
                <w:szCs w:val="20"/>
              </w:rPr>
            </w:pPr>
          </w:p>
        </w:tc>
      </w:tr>
    </w:tbl>
    <w:p w14:paraId="15C28DCA">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7713"/>
        <w:gridCol w:w="697"/>
        <w:gridCol w:w="260"/>
      </w:tblGrid>
      <w:tr w14:paraId="5B195E14">
        <w:tblPrEx>
          <w:tblCellMar>
            <w:top w:w="15" w:type="dxa"/>
            <w:left w:w="15" w:type="dxa"/>
            <w:bottom w:w="15" w:type="dxa"/>
            <w:right w:w="15" w:type="dxa"/>
          </w:tblCellMar>
        </w:tblPrEx>
        <w:trPr>
          <w:tblCellSpacing w:w="15" w:type="dxa"/>
        </w:trPr>
        <w:tc>
          <w:tcPr>
            <w:tcW w:w="0" w:type="auto"/>
            <w:vAlign w:val="center"/>
          </w:tcPr>
          <w:p w14:paraId="494DF946">
            <w:pPr>
              <w:rPr>
                <w:sz w:val="24"/>
                <w:szCs w:val="24"/>
              </w:rPr>
            </w:pPr>
            <w:r>
              <w:rPr>
                <w:rStyle w:val="82"/>
              </w:rPr>
              <w:t>Gmail - ISC2 Security Congress 2025_ Call for Presentations Feedback tshingombe.pdf</w:t>
            </w:r>
          </w:p>
        </w:tc>
        <w:tc>
          <w:tcPr>
            <w:tcW w:w="0" w:type="auto"/>
            <w:vAlign w:val="center"/>
          </w:tcPr>
          <w:p w14:paraId="4165F172">
            <w:r>
              <w:t>2.6 MB</w:t>
            </w:r>
          </w:p>
        </w:tc>
        <w:tc>
          <w:tcPr>
            <w:tcW w:w="0" w:type="auto"/>
            <w:vAlign w:val="center"/>
          </w:tcPr>
          <w:p w14:paraId="54196C13">
            <w:r>
              <w:rPr>
                <w:color w:val="0000FF"/>
              </w:rPr>
              <w:drawing>
                <wp:inline distT="0" distB="0" distL="0" distR="0">
                  <wp:extent cx="117475" cy="117475"/>
                  <wp:effectExtent l="0" t="0" r="0" b="0"/>
                  <wp:docPr id="52" name="Picture 52"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5B0EF621">
        <w:tblPrEx>
          <w:tblCellMar>
            <w:top w:w="15" w:type="dxa"/>
            <w:left w:w="15" w:type="dxa"/>
            <w:bottom w:w="15" w:type="dxa"/>
            <w:right w:w="15" w:type="dxa"/>
          </w:tblCellMar>
        </w:tblPrEx>
        <w:trPr>
          <w:tblCellSpacing w:w="15" w:type="dxa"/>
        </w:trPr>
        <w:tc>
          <w:tcPr>
            <w:tcW w:w="0" w:type="auto"/>
            <w:vAlign w:val="center"/>
          </w:tcPr>
          <w:p w14:paraId="3DACA9AA"/>
        </w:tc>
        <w:tc>
          <w:tcPr>
            <w:tcW w:w="0" w:type="auto"/>
            <w:vAlign w:val="center"/>
          </w:tcPr>
          <w:p w14:paraId="0115CD75">
            <w:pPr>
              <w:rPr>
                <w:sz w:val="20"/>
                <w:szCs w:val="20"/>
              </w:rPr>
            </w:pPr>
          </w:p>
        </w:tc>
        <w:tc>
          <w:tcPr>
            <w:tcW w:w="0" w:type="auto"/>
            <w:vAlign w:val="center"/>
          </w:tcPr>
          <w:p w14:paraId="202D8143">
            <w:pPr>
              <w:rPr>
                <w:sz w:val="20"/>
                <w:szCs w:val="20"/>
              </w:rPr>
            </w:pPr>
          </w:p>
        </w:tc>
      </w:tr>
    </w:tbl>
    <w:p w14:paraId="4E4E75CC">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8550"/>
        <w:gridCol w:w="640"/>
        <w:gridCol w:w="260"/>
      </w:tblGrid>
      <w:tr w14:paraId="72C0A066">
        <w:tblPrEx>
          <w:tblCellMar>
            <w:top w:w="15" w:type="dxa"/>
            <w:left w:w="15" w:type="dxa"/>
            <w:bottom w:w="15" w:type="dxa"/>
            <w:right w:w="15" w:type="dxa"/>
          </w:tblCellMar>
        </w:tblPrEx>
        <w:trPr>
          <w:tblCellSpacing w:w="15" w:type="dxa"/>
        </w:trPr>
        <w:tc>
          <w:tcPr>
            <w:tcW w:w="0" w:type="auto"/>
            <w:vAlign w:val="center"/>
          </w:tcPr>
          <w:p w14:paraId="728F7C88">
            <w:pPr>
              <w:rPr>
                <w:sz w:val="24"/>
                <w:szCs w:val="24"/>
              </w:rPr>
            </w:pPr>
            <w:r>
              <w:rPr>
                <w:rStyle w:val="82"/>
              </w:rPr>
              <w:t>brighttalk-viewing-certificate-comment-créer-du-contenu-de-qualité-et-gagner-du-temps-avec-semrush.pdf</w:t>
            </w:r>
          </w:p>
        </w:tc>
        <w:tc>
          <w:tcPr>
            <w:tcW w:w="0" w:type="auto"/>
            <w:vAlign w:val="center"/>
          </w:tcPr>
          <w:p w14:paraId="0C6ABBCB">
            <w:r>
              <w:t>351 KB</w:t>
            </w:r>
          </w:p>
        </w:tc>
        <w:tc>
          <w:tcPr>
            <w:tcW w:w="0" w:type="auto"/>
            <w:vAlign w:val="center"/>
          </w:tcPr>
          <w:p w14:paraId="6362B90B">
            <w:r>
              <w:rPr>
                <w:color w:val="0000FF"/>
              </w:rPr>
              <w:drawing>
                <wp:inline distT="0" distB="0" distL="0" distR="0">
                  <wp:extent cx="117475" cy="117475"/>
                  <wp:effectExtent l="0" t="0" r="0" b="0"/>
                  <wp:docPr id="51" name="Picture 51"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4FCB3AC7">
        <w:trPr>
          <w:tblCellSpacing w:w="15" w:type="dxa"/>
        </w:trPr>
        <w:tc>
          <w:tcPr>
            <w:tcW w:w="0" w:type="auto"/>
            <w:vAlign w:val="center"/>
          </w:tcPr>
          <w:p w14:paraId="60DBBFBF"/>
        </w:tc>
        <w:tc>
          <w:tcPr>
            <w:tcW w:w="0" w:type="auto"/>
            <w:vAlign w:val="center"/>
          </w:tcPr>
          <w:p w14:paraId="2AA5A6A9">
            <w:pPr>
              <w:rPr>
                <w:sz w:val="20"/>
                <w:szCs w:val="20"/>
              </w:rPr>
            </w:pPr>
          </w:p>
        </w:tc>
        <w:tc>
          <w:tcPr>
            <w:tcW w:w="0" w:type="auto"/>
            <w:vAlign w:val="center"/>
          </w:tcPr>
          <w:p w14:paraId="2EF0D903">
            <w:pPr>
              <w:rPr>
                <w:sz w:val="20"/>
                <w:szCs w:val="20"/>
              </w:rPr>
            </w:pPr>
          </w:p>
        </w:tc>
      </w:tr>
    </w:tbl>
    <w:p w14:paraId="48C9A762">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5031"/>
        <w:gridCol w:w="697"/>
        <w:gridCol w:w="260"/>
      </w:tblGrid>
      <w:tr w14:paraId="21606AF7">
        <w:trPr>
          <w:tblCellSpacing w:w="15" w:type="dxa"/>
        </w:trPr>
        <w:tc>
          <w:tcPr>
            <w:tcW w:w="0" w:type="auto"/>
            <w:vAlign w:val="center"/>
          </w:tcPr>
          <w:p w14:paraId="3B4F37FA">
            <w:pPr>
              <w:rPr>
                <w:sz w:val="24"/>
                <w:szCs w:val="24"/>
              </w:rPr>
            </w:pPr>
            <w:r>
              <w:rPr>
                <w:rStyle w:val="82"/>
              </w:rPr>
              <w:t>experimental2 career thesis tlantic office pc lab(1).docx</w:t>
            </w:r>
          </w:p>
        </w:tc>
        <w:tc>
          <w:tcPr>
            <w:tcW w:w="0" w:type="auto"/>
            <w:vAlign w:val="center"/>
          </w:tcPr>
          <w:p w14:paraId="7365C808">
            <w:r>
              <w:t>2.9 MB</w:t>
            </w:r>
          </w:p>
        </w:tc>
        <w:tc>
          <w:tcPr>
            <w:tcW w:w="0" w:type="auto"/>
            <w:vAlign w:val="center"/>
          </w:tcPr>
          <w:p w14:paraId="0CDAF85E">
            <w:r>
              <w:rPr>
                <w:color w:val="0000FF"/>
              </w:rPr>
              <w:drawing>
                <wp:inline distT="0" distB="0" distL="0" distR="0">
                  <wp:extent cx="117475" cy="117475"/>
                  <wp:effectExtent l="0" t="0" r="0" b="0"/>
                  <wp:docPr id="50" name="Picture 50"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0A65C662">
        <w:tblPrEx>
          <w:tblCellMar>
            <w:top w:w="15" w:type="dxa"/>
            <w:left w:w="15" w:type="dxa"/>
            <w:bottom w:w="15" w:type="dxa"/>
            <w:right w:w="15" w:type="dxa"/>
          </w:tblCellMar>
        </w:tblPrEx>
        <w:trPr>
          <w:tblCellSpacing w:w="15" w:type="dxa"/>
        </w:trPr>
        <w:tc>
          <w:tcPr>
            <w:tcW w:w="0" w:type="auto"/>
            <w:vAlign w:val="center"/>
          </w:tcPr>
          <w:p w14:paraId="0951B375"/>
        </w:tc>
        <w:tc>
          <w:tcPr>
            <w:tcW w:w="0" w:type="auto"/>
            <w:vAlign w:val="center"/>
          </w:tcPr>
          <w:p w14:paraId="5DAE4906">
            <w:pPr>
              <w:rPr>
                <w:sz w:val="20"/>
                <w:szCs w:val="20"/>
              </w:rPr>
            </w:pPr>
          </w:p>
        </w:tc>
        <w:tc>
          <w:tcPr>
            <w:tcW w:w="0" w:type="auto"/>
            <w:vAlign w:val="center"/>
          </w:tcPr>
          <w:p w14:paraId="4A6B456F">
            <w:pPr>
              <w:rPr>
                <w:sz w:val="20"/>
                <w:szCs w:val="20"/>
              </w:rPr>
            </w:pPr>
          </w:p>
        </w:tc>
      </w:tr>
    </w:tbl>
    <w:p w14:paraId="44D30EB3">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5046"/>
        <w:gridCol w:w="679"/>
        <w:gridCol w:w="260"/>
      </w:tblGrid>
      <w:tr w14:paraId="4AAE26D8">
        <w:tblPrEx>
          <w:tblCellMar>
            <w:top w:w="15" w:type="dxa"/>
            <w:left w:w="15" w:type="dxa"/>
            <w:bottom w:w="15" w:type="dxa"/>
            <w:right w:w="15" w:type="dxa"/>
          </w:tblCellMar>
        </w:tblPrEx>
        <w:trPr>
          <w:tblCellSpacing w:w="15" w:type="dxa"/>
        </w:trPr>
        <w:tc>
          <w:tcPr>
            <w:tcW w:w="0" w:type="auto"/>
            <w:vAlign w:val="center"/>
          </w:tcPr>
          <w:p w14:paraId="0B377B72">
            <w:pPr>
              <w:rPr>
                <w:sz w:val="24"/>
                <w:szCs w:val="24"/>
              </w:rPr>
            </w:pPr>
            <w:r>
              <w:rPr>
                <w:rStyle w:val="82"/>
              </w:rPr>
              <w:t>CISSP-ISSMP-Exam-Outline-November-2022-English.pdf</w:t>
            </w:r>
          </w:p>
        </w:tc>
        <w:tc>
          <w:tcPr>
            <w:tcW w:w="0" w:type="auto"/>
            <w:vAlign w:val="center"/>
          </w:tcPr>
          <w:p w14:paraId="331DC24C">
            <w:r>
              <w:t>272 KB</w:t>
            </w:r>
          </w:p>
        </w:tc>
        <w:tc>
          <w:tcPr>
            <w:tcW w:w="0" w:type="auto"/>
            <w:vAlign w:val="center"/>
          </w:tcPr>
          <w:p w14:paraId="5CD14AC5">
            <w:r>
              <w:rPr>
                <w:color w:val="0000FF"/>
              </w:rPr>
              <w:drawing>
                <wp:inline distT="0" distB="0" distL="0" distR="0">
                  <wp:extent cx="117475" cy="117475"/>
                  <wp:effectExtent l="0" t="0" r="0" b="0"/>
                  <wp:docPr id="49" name="Picture 49"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3BEF017A">
        <w:tblPrEx>
          <w:tblCellMar>
            <w:top w:w="15" w:type="dxa"/>
            <w:left w:w="15" w:type="dxa"/>
            <w:bottom w:w="15" w:type="dxa"/>
            <w:right w:w="15" w:type="dxa"/>
          </w:tblCellMar>
        </w:tblPrEx>
        <w:trPr>
          <w:tblCellSpacing w:w="15" w:type="dxa"/>
        </w:trPr>
        <w:tc>
          <w:tcPr>
            <w:tcW w:w="0" w:type="auto"/>
            <w:vAlign w:val="center"/>
          </w:tcPr>
          <w:p w14:paraId="4107D9CA"/>
        </w:tc>
        <w:tc>
          <w:tcPr>
            <w:tcW w:w="0" w:type="auto"/>
            <w:vAlign w:val="center"/>
          </w:tcPr>
          <w:p w14:paraId="737B1B05">
            <w:pPr>
              <w:rPr>
                <w:sz w:val="20"/>
                <w:szCs w:val="20"/>
              </w:rPr>
            </w:pPr>
          </w:p>
        </w:tc>
        <w:tc>
          <w:tcPr>
            <w:tcW w:w="0" w:type="auto"/>
            <w:vAlign w:val="center"/>
          </w:tcPr>
          <w:p w14:paraId="4BBF5FFA">
            <w:pPr>
              <w:rPr>
                <w:sz w:val="20"/>
                <w:szCs w:val="20"/>
              </w:rPr>
            </w:pPr>
          </w:p>
        </w:tc>
      </w:tr>
    </w:tbl>
    <w:p w14:paraId="1F93ED6F">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4965"/>
        <w:gridCol w:w="679"/>
        <w:gridCol w:w="260"/>
      </w:tblGrid>
      <w:tr w14:paraId="71440BCC">
        <w:tblPrEx>
          <w:tblCellMar>
            <w:top w:w="15" w:type="dxa"/>
            <w:left w:w="15" w:type="dxa"/>
            <w:bottom w:w="15" w:type="dxa"/>
            <w:right w:w="15" w:type="dxa"/>
          </w:tblCellMar>
        </w:tblPrEx>
        <w:trPr>
          <w:tblCellSpacing w:w="15" w:type="dxa"/>
        </w:trPr>
        <w:tc>
          <w:tcPr>
            <w:tcW w:w="0" w:type="auto"/>
            <w:vAlign w:val="center"/>
          </w:tcPr>
          <w:p w14:paraId="762423CD">
            <w:pPr>
              <w:rPr>
                <w:sz w:val="24"/>
                <w:szCs w:val="24"/>
              </w:rPr>
            </w:pPr>
            <w:r>
              <w:rPr>
                <w:rStyle w:val="82"/>
              </w:rPr>
              <w:t>CISSP-ISSEP-Exam-Outline-November-2020-English.pdf</w:t>
            </w:r>
          </w:p>
        </w:tc>
        <w:tc>
          <w:tcPr>
            <w:tcW w:w="0" w:type="auto"/>
            <w:vAlign w:val="center"/>
          </w:tcPr>
          <w:p w14:paraId="7022F7B4">
            <w:r>
              <w:t>416 KB</w:t>
            </w:r>
          </w:p>
        </w:tc>
        <w:tc>
          <w:tcPr>
            <w:tcW w:w="0" w:type="auto"/>
            <w:vAlign w:val="center"/>
          </w:tcPr>
          <w:p w14:paraId="3A7D96DA">
            <w:r>
              <w:rPr>
                <w:color w:val="0000FF"/>
              </w:rPr>
              <w:drawing>
                <wp:inline distT="0" distB="0" distL="0" distR="0">
                  <wp:extent cx="117475" cy="117475"/>
                  <wp:effectExtent l="0" t="0" r="0" b="0"/>
                  <wp:docPr id="48" name="Picture 48"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2DC525E0">
        <w:tblPrEx>
          <w:tblCellMar>
            <w:top w:w="15" w:type="dxa"/>
            <w:left w:w="15" w:type="dxa"/>
            <w:bottom w:w="15" w:type="dxa"/>
            <w:right w:w="15" w:type="dxa"/>
          </w:tblCellMar>
        </w:tblPrEx>
        <w:trPr>
          <w:tblCellSpacing w:w="15" w:type="dxa"/>
        </w:trPr>
        <w:tc>
          <w:tcPr>
            <w:tcW w:w="0" w:type="auto"/>
            <w:vAlign w:val="center"/>
          </w:tcPr>
          <w:p w14:paraId="7F6D1CCE"/>
        </w:tc>
        <w:tc>
          <w:tcPr>
            <w:tcW w:w="0" w:type="auto"/>
            <w:vAlign w:val="center"/>
          </w:tcPr>
          <w:p w14:paraId="5B69819A">
            <w:pPr>
              <w:rPr>
                <w:sz w:val="20"/>
                <w:szCs w:val="20"/>
              </w:rPr>
            </w:pPr>
          </w:p>
        </w:tc>
        <w:tc>
          <w:tcPr>
            <w:tcW w:w="0" w:type="auto"/>
            <w:vAlign w:val="center"/>
          </w:tcPr>
          <w:p w14:paraId="710AF83D">
            <w:pPr>
              <w:rPr>
                <w:sz w:val="20"/>
                <w:szCs w:val="20"/>
              </w:rPr>
            </w:pPr>
          </w:p>
        </w:tc>
      </w:tr>
    </w:tbl>
    <w:p w14:paraId="0431C076">
      <w:pPr>
        <w:rPr>
          <w:vanish/>
        </w:rPr>
      </w:pPr>
    </w:p>
    <w:tbl>
      <w:tblPr>
        <w:tblStyle w:val="8"/>
        <w:tblW w:w="0" w:type="auto"/>
        <w:tblCellSpacing w:w="15" w:type="dxa"/>
        <w:tblInd w:w="0" w:type="dxa"/>
        <w:tblLayout w:type="autofit"/>
        <w:tblCellMar>
          <w:top w:w="15" w:type="dxa"/>
          <w:left w:w="15" w:type="dxa"/>
          <w:bottom w:w="15" w:type="dxa"/>
          <w:right w:w="15" w:type="dxa"/>
        </w:tblCellMar>
      </w:tblPr>
      <w:tblGrid>
        <w:gridCol w:w="4771"/>
        <w:gridCol w:w="679"/>
        <w:gridCol w:w="260"/>
      </w:tblGrid>
      <w:tr w14:paraId="20867408">
        <w:trPr>
          <w:tblCellSpacing w:w="15" w:type="dxa"/>
        </w:trPr>
        <w:tc>
          <w:tcPr>
            <w:tcW w:w="0" w:type="auto"/>
            <w:vAlign w:val="center"/>
          </w:tcPr>
          <w:p w14:paraId="5BADDBD0">
            <w:pPr>
              <w:rPr>
                <w:sz w:val="24"/>
                <w:szCs w:val="24"/>
              </w:rPr>
            </w:pPr>
            <w:r>
              <w:rPr>
                <w:rStyle w:val="82"/>
              </w:rPr>
              <w:t>CISSP-ISSAP-Exam-Outline-October-2020-English.pdf</w:t>
            </w:r>
          </w:p>
        </w:tc>
        <w:tc>
          <w:tcPr>
            <w:tcW w:w="0" w:type="auto"/>
            <w:vAlign w:val="center"/>
          </w:tcPr>
          <w:p w14:paraId="7F2539B8">
            <w:r>
              <w:t>257 KB</w:t>
            </w:r>
          </w:p>
        </w:tc>
        <w:tc>
          <w:tcPr>
            <w:tcW w:w="0" w:type="auto"/>
            <w:vAlign w:val="center"/>
          </w:tcPr>
          <w:p w14:paraId="467585D4">
            <w:r>
              <w:rPr>
                <w:color w:val="0000FF"/>
              </w:rPr>
              <w:drawing>
                <wp:inline distT="0" distB="0" distL="0" distR="0">
                  <wp:extent cx="117475" cy="117475"/>
                  <wp:effectExtent l="0" t="0" r="0" b="0"/>
                  <wp:docPr id="47" name="Picture 47" descr="https://archive.org/upload/img/remover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archive.org/upload/img/remover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17475" cy="117475"/>
                          </a:xfrm>
                          <a:prstGeom prst="rect">
                            <a:avLst/>
                          </a:prstGeom>
                          <a:noFill/>
                          <a:ln>
                            <a:noFill/>
                          </a:ln>
                        </pic:spPr>
                      </pic:pic>
                    </a:graphicData>
                  </a:graphic>
                </wp:inline>
              </w:drawing>
            </w:r>
          </w:p>
        </w:tc>
      </w:tr>
      <w:tr w14:paraId="7D12488A">
        <w:trPr>
          <w:tblCellSpacing w:w="15" w:type="dxa"/>
        </w:trPr>
        <w:tc>
          <w:tcPr>
            <w:tcW w:w="0" w:type="auto"/>
            <w:vAlign w:val="center"/>
          </w:tcPr>
          <w:p w14:paraId="22E87298"/>
        </w:tc>
        <w:tc>
          <w:tcPr>
            <w:tcW w:w="0" w:type="auto"/>
            <w:vAlign w:val="center"/>
          </w:tcPr>
          <w:p w14:paraId="12F369E1">
            <w:pPr>
              <w:rPr>
                <w:sz w:val="20"/>
                <w:szCs w:val="20"/>
              </w:rPr>
            </w:pPr>
          </w:p>
        </w:tc>
        <w:tc>
          <w:tcPr>
            <w:tcW w:w="0" w:type="auto"/>
            <w:vAlign w:val="center"/>
          </w:tcPr>
          <w:p w14:paraId="4A739C38">
            <w:pPr>
              <w:rPr>
                <w:sz w:val="20"/>
                <w:szCs w:val="20"/>
              </w:rPr>
            </w:pPr>
          </w:p>
        </w:tc>
      </w:tr>
    </w:tbl>
    <w:p w14:paraId="210B451C">
      <w:r>
        <w:rPr>
          <w:rStyle w:val="82"/>
        </w:rPr>
        <w:t>brighttalk-viewing-certificate-lenovo-and-intel-are-driving-ai-innovation-at-th</w:t>
      </w:r>
    </w:p>
    <w:p w14:paraId="3C6570C2"/>
    <w:p w14:paraId="7BA5DBE5"/>
    <w:p w14:paraId="5A007D68"/>
    <w:p w14:paraId="29631E45"/>
    <w:p w14:paraId="5FD23654"/>
    <w:p w14:paraId="3CC1E5F7"/>
    <w:p w14:paraId="647F1AD7"/>
    <w:p w14:paraId="2A478713"/>
    <w:p w14:paraId="38E965E8"/>
    <w:p w14:paraId="3F6DCE6E">
      <w:r>
        <w:fldChar w:fldCharType="begin"/>
      </w:r>
      <w:r>
        <w:instrText xml:space="preserve"> HYPERLINK "https://learn.microsoft.com/en-us/assessments/5eaa8702-ebdb-44cf-8b40-17c3f3b63330/sessions/496594fb-a3c4-4b48-9783-1a93210f5bc8?mode=guidance&amp;id=5eaa8702-ebdb-44cf-8b40-17c3f3b63330&amp;session=496594fb-a3c4-4b48-9783-1a93210f5bc8" \l "main" </w:instrText>
      </w:r>
      <w:r>
        <w:fldChar w:fldCharType="separate"/>
      </w:r>
      <w:r>
        <w:rPr>
          <w:rStyle w:val="12"/>
        </w:rPr>
        <w:t>Skip to main content</w:t>
      </w:r>
      <w:r>
        <w:rPr>
          <w:rStyle w:val="12"/>
        </w:rPr>
        <w:fldChar w:fldCharType="end"/>
      </w:r>
      <w:r>
        <w:t xml:space="preserve"> </w:t>
      </w:r>
    </w:p>
    <w:p w14:paraId="112E4C5C">
      <w:r>
        <w:fldChar w:fldCharType="begin"/>
      </w:r>
      <w:r>
        <w:instrText xml:space="preserve"> HYPERLINK "https://learn.microsoft.com/en-us/" </w:instrText>
      </w:r>
      <w:r>
        <w:fldChar w:fldCharType="separate"/>
      </w:r>
      <w:r>
        <w:rPr>
          <w:rStyle w:val="12"/>
        </w:rPr>
        <w:t xml:space="preserve">Learn </w:t>
      </w:r>
      <w:r>
        <w:rPr>
          <w:rStyle w:val="12"/>
        </w:rPr>
        <w:fldChar w:fldCharType="end"/>
      </w:r>
    </w:p>
    <w:p w14:paraId="11AC1C81">
      <w:pPr>
        <w:numPr>
          <w:ilvl w:val="0"/>
          <w:numId w:val="376"/>
        </w:numPr>
        <w:spacing w:before="100" w:beforeAutospacing="1" w:after="100" w:afterAutospacing="1" w:line="240" w:lineRule="auto"/>
      </w:pPr>
    </w:p>
    <w:p w14:paraId="64E91FB4">
      <w:pPr>
        <w:numPr>
          <w:ilvl w:val="0"/>
          <w:numId w:val="377"/>
        </w:numPr>
        <w:spacing w:before="100" w:beforeAutospacing="1" w:after="100" w:afterAutospacing="1" w:line="240" w:lineRule="auto"/>
      </w:pP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r>
        <w:rPr>
          <w:rFonts w:hAnsi="Symbol"/>
        </w:rPr>
        <w:t></w:t>
      </w:r>
      <w:r>
        <w:t xml:space="preserve">  </w:t>
      </w:r>
    </w:p>
    <w:p w14:paraId="2EBA81BD">
      <w:pPr>
        <w:spacing w:after="0"/>
      </w:pPr>
    </w:p>
    <w:p w14:paraId="634FA2FE"/>
    <w:p w14:paraId="59907A17">
      <w:pPr>
        <w:numPr>
          <w:ilvl w:val="0"/>
          <w:numId w:val="378"/>
        </w:numPr>
        <w:spacing w:before="100" w:beforeAutospacing="1" w:after="100" w:afterAutospacing="1" w:line="240" w:lineRule="auto"/>
      </w:pPr>
    </w:p>
    <w:p w14:paraId="4A653708">
      <w:pPr>
        <w:numPr>
          <w:ilvl w:val="0"/>
          <w:numId w:val="378"/>
        </w:numPr>
        <w:spacing w:before="100" w:beforeAutospacing="1" w:after="100" w:afterAutospacing="1" w:line="240" w:lineRule="auto"/>
      </w:pPr>
    </w:p>
    <w:p w14:paraId="273C9B1A">
      <w:pPr>
        <w:spacing w:after="0"/>
      </w:pPr>
      <w:r>
        <w:fldChar w:fldCharType="begin"/>
      </w:r>
      <w:r>
        <w:instrText xml:space="preserve"> HYPERLINK "https://learn.microsoft.com/en-us/assessments/" </w:instrText>
      </w:r>
      <w:r>
        <w:fldChar w:fldCharType="separate"/>
      </w:r>
      <w:r>
        <w:rPr>
          <w:rStyle w:val="12"/>
        </w:rPr>
        <w:t xml:space="preserve">Assessments </w:t>
      </w:r>
      <w:r>
        <w:rPr>
          <w:rStyle w:val="12"/>
        </w:rPr>
        <w:fldChar w:fldCharType="end"/>
      </w:r>
    </w:p>
    <w:p w14:paraId="49DF2A75">
      <w:pPr>
        <w:numPr>
          <w:ilvl w:val="0"/>
          <w:numId w:val="379"/>
        </w:numPr>
        <w:spacing w:before="100" w:beforeAutospacing="1" w:after="100" w:afterAutospacing="1" w:line="240" w:lineRule="auto"/>
      </w:pPr>
    </w:p>
    <w:p w14:paraId="029FB27F">
      <w:pPr>
        <w:numPr>
          <w:ilvl w:val="0"/>
          <w:numId w:val="380"/>
        </w:numPr>
        <w:spacing w:before="100" w:beforeAutospacing="1" w:after="100" w:afterAutospacing="1" w:line="240" w:lineRule="auto"/>
      </w:pPr>
      <w:r>
        <w:fldChar w:fldCharType="begin"/>
      </w:r>
      <w:r>
        <w:instrText xml:space="preserve"> HYPERLINK "https://learn.microsoft.com/en-us/" </w:instrText>
      </w:r>
      <w:r>
        <w:fldChar w:fldCharType="separate"/>
      </w:r>
      <w:r>
        <w:rPr>
          <w:rStyle w:val="12"/>
        </w:rPr>
        <w:t xml:space="preserve">Learn </w:t>
      </w:r>
      <w:r>
        <w:rPr>
          <w:rStyle w:val="12"/>
        </w:rPr>
        <w:fldChar w:fldCharType="end"/>
      </w:r>
    </w:p>
    <w:p w14:paraId="7D8AEA17">
      <w:pPr>
        <w:numPr>
          <w:ilvl w:val="0"/>
          <w:numId w:val="380"/>
        </w:numPr>
        <w:spacing w:before="100" w:beforeAutospacing="1" w:after="100" w:afterAutospacing="1" w:line="240" w:lineRule="auto"/>
      </w:pPr>
      <w:r>
        <w:fldChar w:fldCharType="begin"/>
      </w:r>
      <w:r>
        <w:instrText xml:space="preserve"> HYPERLINK "https://learn.microsoft.com/en-us/assessments/" </w:instrText>
      </w:r>
      <w:r>
        <w:fldChar w:fldCharType="separate"/>
      </w:r>
      <w:r>
        <w:rPr>
          <w:rStyle w:val="12"/>
        </w:rPr>
        <w:t xml:space="preserve">Assessments </w:t>
      </w:r>
      <w:r>
        <w:rPr>
          <w:rStyle w:val="12"/>
        </w:rPr>
        <w:fldChar w:fldCharType="end"/>
      </w:r>
    </w:p>
    <w:p w14:paraId="2C3F22D1">
      <w:pPr>
        <w:numPr>
          <w:ilvl w:val="0"/>
          <w:numId w:val="380"/>
        </w:numPr>
        <w:spacing w:before="100" w:beforeAutospacing="1" w:after="100" w:afterAutospacing="1" w:line="240" w:lineRule="auto"/>
      </w:pPr>
      <w:r>
        <w:fldChar w:fldCharType="begin"/>
      </w:r>
      <w:r>
        <w:instrText xml:space="preserve"> HYPERLINK "https://learn.microsoft.com/en-us/assessments/browse/" </w:instrText>
      </w:r>
      <w:r>
        <w:fldChar w:fldCharType="separate"/>
      </w:r>
      <w:r>
        <w:rPr>
          <w:rStyle w:val="12"/>
        </w:rPr>
        <w:t xml:space="preserve">Browse </w:t>
      </w:r>
      <w:r>
        <w:rPr>
          <w:rStyle w:val="12"/>
        </w:rPr>
        <w:fldChar w:fldCharType="end"/>
      </w:r>
    </w:p>
    <w:p w14:paraId="582E5751">
      <w:pPr>
        <w:pStyle w:val="3"/>
      </w:pPr>
      <w:r>
        <w:t>Recommendations for your workload.</w:t>
      </w:r>
    </w:p>
    <w:p w14:paraId="3F985AE3">
      <w:pPr>
        <w:pStyle w:val="83"/>
      </w:pPr>
      <w:r>
        <w:t>Actionable items to consider implementing to improve your workload across the five pillars of the Microsoft Azure Well-Architected Framework.</w:t>
      </w:r>
    </w:p>
    <w:p w14:paraId="24AE3ED0">
      <w:pPr>
        <w:pStyle w:val="4"/>
      </w:pPr>
      <w:r>
        <w:t>Your overall results</w:t>
      </w:r>
    </w:p>
    <w:p w14:paraId="3B8AE113">
      <w:r>
        <w:rPr>
          <w:rStyle w:val="69"/>
        </w:rPr>
        <w:t>EXCELLENT</w:t>
      </w:r>
      <w:r>
        <w:t xml:space="preserve"> </w:t>
      </w:r>
    </w:p>
    <w:p w14:paraId="16DFDAD0">
      <w:pPr>
        <w:pStyle w:val="70"/>
      </w:pPr>
      <w:r>
        <w:rPr>
          <w:rStyle w:val="71"/>
          <w:rFonts w:eastAsiaTheme="majorEastAsia"/>
        </w:rPr>
        <w:t>You are all set!</w:t>
      </w:r>
      <w:r>
        <w:t xml:space="preserve"> Your results look strong and meet the necessary criteria for success. </w:t>
      </w:r>
    </w:p>
    <w:p w14:paraId="66EAB30F">
      <w:r>
        <w:t xml:space="preserve">CRITICAL 0-33 </w:t>
      </w:r>
      <w:r>
        <w:rPr>
          <w:rStyle w:val="60"/>
        </w:rPr>
        <w:t>Critical: 0 to 33</w:t>
      </w:r>
      <w:r>
        <w:t xml:space="preserve"> </w:t>
      </w:r>
    </w:p>
    <w:p w14:paraId="4B9993D2">
      <w:r>
        <w:t xml:space="preserve">MODERATE 33-67 </w:t>
      </w:r>
      <w:r>
        <w:rPr>
          <w:rStyle w:val="60"/>
        </w:rPr>
        <w:t>Moderate: 33 to 67</w:t>
      </w:r>
      <w:r>
        <w:t xml:space="preserve"> </w:t>
      </w:r>
    </w:p>
    <w:p w14:paraId="34492EB1">
      <w:r>
        <w:t xml:space="preserve">EXCELLENT 67-100 </w:t>
      </w:r>
      <w:r>
        <w:rPr>
          <w:rStyle w:val="60"/>
        </w:rPr>
        <w:t>Excellent: 67 to 100</w:t>
      </w:r>
      <w:r>
        <w:t xml:space="preserve"> </w:t>
      </w:r>
    </w:p>
    <w:p w14:paraId="2EE0B14B">
      <w:r>
        <w:rPr>
          <w:rStyle w:val="73"/>
        </w:rPr>
        <w:t>Your result:</w:t>
      </w:r>
      <w:r>
        <w:rPr>
          <w:rStyle w:val="72"/>
        </w:rPr>
        <w:t xml:space="preserve"> 99/100 </w:t>
      </w:r>
      <w:r>
        <w:rPr>
          <w:rStyle w:val="60"/>
        </w:rPr>
        <w:t>99 out of 100</w:t>
      </w:r>
      <w:r>
        <w:rPr>
          <w:rStyle w:val="72"/>
        </w:rPr>
        <w:t xml:space="preserve"> </w:t>
      </w:r>
    </w:p>
    <w:p w14:paraId="1FD8BA30">
      <w:pPr>
        <w:pStyle w:val="4"/>
      </w:pPr>
      <w:r>
        <w:t>Categories that influenced your results</w:t>
      </w:r>
    </w:p>
    <w:p w14:paraId="3759E54E">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"recommends-e7e502b9-7580-44a6-b298-2892281d90b0" </w:instrText>
      </w:r>
      <w:r>
        <w:fldChar w:fldCharType="separate"/>
      </w:r>
      <w:r>
        <w:rPr>
          <w:rStyle w:val="12"/>
        </w:rPr>
        <w:t>Azure Databricks: Performance Efficiency</w:t>
      </w:r>
      <w:r>
        <w:rPr>
          <w:rStyle w:val="12"/>
        </w:rPr>
        <w:fldChar w:fldCharType="end"/>
      </w:r>
      <w:r>
        <w:t xml:space="preserve"> </w:t>
      </w:r>
    </w:p>
    <w:p w14:paraId="720448E8">
      <w:r>
        <w:rPr>
          <w:rStyle w:val="74"/>
        </w:rPr>
        <w:t>EXCELLENT</w:t>
      </w:r>
      <w:r>
        <w:t xml:space="preserve"> </w:t>
      </w:r>
    </w:p>
    <w:p w14:paraId="7B351EC5">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"recommends-7650c494-5342-4dae-8587-6ee64b19a2c2" </w:instrText>
      </w:r>
      <w:r>
        <w:fldChar w:fldCharType="separate"/>
      </w:r>
      <w:r>
        <w:rPr>
          <w:rStyle w:val="12"/>
        </w:rPr>
        <w:t>Data Explorer: Reliability</w:t>
      </w:r>
      <w:r>
        <w:rPr>
          <w:rStyle w:val="12"/>
        </w:rPr>
        <w:fldChar w:fldCharType="end"/>
      </w:r>
      <w:r>
        <w:t xml:space="preserve"> </w:t>
      </w:r>
    </w:p>
    <w:p w14:paraId="59593B37">
      <w:r>
        <w:rPr>
          <w:rStyle w:val="74"/>
        </w:rPr>
        <w:t>EXCELLENT</w:t>
      </w:r>
      <w:r>
        <w:t xml:space="preserve"> </w:t>
      </w:r>
    </w:p>
    <w:p w14:paraId="7D9FBF3B">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"recommends-c4e8fa7d-028c-4ccb-8eeb-5c272cb50a03" </w:instrText>
      </w:r>
      <w:r>
        <w:fldChar w:fldCharType="separate"/>
      </w:r>
      <w:r>
        <w:rPr>
          <w:rStyle w:val="12"/>
        </w:rPr>
        <w:t>Azure Databricks: Operational Excellence</w:t>
      </w:r>
      <w:r>
        <w:rPr>
          <w:rStyle w:val="12"/>
        </w:rPr>
        <w:fldChar w:fldCharType="end"/>
      </w:r>
      <w:r>
        <w:t xml:space="preserve"> </w:t>
      </w:r>
    </w:p>
    <w:p w14:paraId="353BC632">
      <w:r>
        <w:rPr>
          <w:rStyle w:val="74"/>
        </w:rPr>
        <w:t>EXCELLENT</w:t>
      </w:r>
      <w:r>
        <w:t xml:space="preserve"> </w:t>
      </w:r>
    </w:p>
    <w:p w14:paraId="219C45C5">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"recommends-2f904359-324b-4ee0-a29e-b51dda777804" </w:instrText>
      </w:r>
      <w:r>
        <w:fldChar w:fldCharType="separate"/>
      </w:r>
      <w:r>
        <w:rPr>
          <w:rStyle w:val="12"/>
        </w:rPr>
        <w:t>Azure Databricks: Cost Optimization</w:t>
      </w:r>
      <w:r>
        <w:rPr>
          <w:rStyle w:val="12"/>
        </w:rPr>
        <w:fldChar w:fldCharType="end"/>
      </w:r>
      <w:r>
        <w:t xml:space="preserve"> </w:t>
      </w:r>
    </w:p>
    <w:p w14:paraId="7C901B81">
      <w:r>
        <w:rPr>
          <w:rStyle w:val="74"/>
        </w:rPr>
        <w:t>EXCELLENT</w:t>
      </w:r>
      <w:r>
        <w:t xml:space="preserve"> </w:t>
      </w:r>
    </w:p>
    <w:p w14:paraId="4CAB428C">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"recommends-5f7234d4-939c-4443-a59d-661fe408b169" </w:instrText>
      </w:r>
      <w:r>
        <w:fldChar w:fldCharType="separate"/>
      </w:r>
      <w:r>
        <w:rPr>
          <w:rStyle w:val="12"/>
        </w:rPr>
        <w:t>Azure Databricks: Security</w:t>
      </w:r>
      <w:r>
        <w:rPr>
          <w:rStyle w:val="12"/>
        </w:rPr>
        <w:fldChar w:fldCharType="end"/>
      </w:r>
      <w:r>
        <w:t xml:space="preserve"> </w:t>
      </w:r>
    </w:p>
    <w:p w14:paraId="714AA1D6">
      <w:r>
        <w:rPr>
          <w:rStyle w:val="74"/>
        </w:rPr>
        <w:t>EXCELLENT</w:t>
      </w:r>
      <w:r>
        <w:t xml:space="preserve"> </w:t>
      </w:r>
    </w:p>
    <w:p w14:paraId="797596DD">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"recommends-35167b05-e467-4478-be25-a4baed2b5cf6" </w:instrText>
      </w:r>
      <w:r>
        <w:fldChar w:fldCharType="separate"/>
      </w:r>
      <w:r>
        <w:rPr>
          <w:rStyle w:val="12"/>
        </w:rPr>
        <w:t>Azure Databricks: Reliability</w:t>
      </w:r>
      <w:r>
        <w:rPr>
          <w:rStyle w:val="12"/>
        </w:rPr>
        <w:fldChar w:fldCharType="end"/>
      </w:r>
      <w:r>
        <w:t xml:space="preserve"> </w:t>
      </w:r>
    </w:p>
    <w:p w14:paraId="3C010212">
      <w:r>
        <w:rPr>
          <w:rStyle w:val="74"/>
        </w:rPr>
        <w:t>EXCELLENT</w:t>
      </w:r>
      <w:r>
        <w:t xml:space="preserve"> </w:t>
      </w:r>
    </w:p>
    <w:p w14:paraId="41E9734A">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"recommends-8008987d-2e97-475b-8640-4ca6bbb63237" </w:instrText>
      </w:r>
      <w:r>
        <w:fldChar w:fldCharType="separate"/>
      </w:r>
      <w:r>
        <w:rPr>
          <w:rStyle w:val="12"/>
        </w:rPr>
        <w:t>ADLS Gen2: Performance Efficiency</w:t>
      </w:r>
      <w:r>
        <w:rPr>
          <w:rStyle w:val="12"/>
        </w:rPr>
        <w:fldChar w:fldCharType="end"/>
      </w:r>
      <w:r>
        <w:t xml:space="preserve"> </w:t>
      </w:r>
    </w:p>
    <w:p w14:paraId="394BC9E7">
      <w:r>
        <w:rPr>
          <w:rStyle w:val="74"/>
        </w:rPr>
        <w:t>EXCELLENT</w:t>
      </w:r>
      <w:r>
        <w:t xml:space="preserve"> </w:t>
      </w:r>
    </w:p>
    <w:p w14:paraId="3023A690">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"recommends-15a171d2-bf0d-48f4-b663-d031935b06ac" </w:instrText>
      </w:r>
      <w:r>
        <w:fldChar w:fldCharType="separate"/>
      </w:r>
      <w:r>
        <w:rPr>
          <w:rStyle w:val="12"/>
        </w:rPr>
        <w:t>Analysis Services: Performance Efficiency</w:t>
      </w:r>
      <w:r>
        <w:rPr>
          <w:rStyle w:val="12"/>
        </w:rPr>
        <w:fldChar w:fldCharType="end"/>
      </w:r>
      <w:r>
        <w:t xml:space="preserve"> </w:t>
      </w:r>
    </w:p>
    <w:p w14:paraId="583C4032">
      <w:r>
        <w:rPr>
          <w:rStyle w:val="74"/>
        </w:rPr>
        <w:t>EXCELLENT</w:t>
      </w:r>
      <w:r>
        <w:t xml:space="preserve"> </w:t>
      </w:r>
    </w:p>
    <w:p w14:paraId="47367015">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"recommends-cbc6b996-0c22-4e6c-a0a1-8fa6e0b4bb53" </w:instrText>
      </w:r>
      <w:r>
        <w:fldChar w:fldCharType="separate"/>
      </w:r>
      <w:r>
        <w:rPr>
          <w:rStyle w:val="12"/>
        </w:rPr>
        <w:t>Analysis Services: Operational Excellence</w:t>
      </w:r>
      <w:r>
        <w:rPr>
          <w:rStyle w:val="12"/>
        </w:rPr>
        <w:fldChar w:fldCharType="end"/>
      </w:r>
      <w:r>
        <w:t xml:space="preserve"> </w:t>
      </w:r>
    </w:p>
    <w:p w14:paraId="162267F8">
      <w:r>
        <w:rPr>
          <w:rStyle w:val="74"/>
        </w:rPr>
        <w:t>EXCELLENT</w:t>
      </w:r>
      <w:r>
        <w:t xml:space="preserve"> </w:t>
      </w:r>
    </w:p>
    <w:p w14:paraId="19C3FBD4">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"recommends-cb0f13dd-5a43-4d5b-981d-00b02475ab97" </w:instrText>
      </w:r>
      <w:r>
        <w:fldChar w:fldCharType="separate"/>
      </w:r>
      <w:r>
        <w:rPr>
          <w:rStyle w:val="12"/>
        </w:rPr>
        <w:t>Analysis Services: Cost Optimization</w:t>
      </w:r>
      <w:r>
        <w:rPr>
          <w:rStyle w:val="12"/>
        </w:rPr>
        <w:fldChar w:fldCharType="end"/>
      </w:r>
      <w:r>
        <w:t xml:space="preserve"> </w:t>
      </w:r>
    </w:p>
    <w:p w14:paraId="5F1A8CB0">
      <w:r>
        <w:rPr>
          <w:rStyle w:val="74"/>
        </w:rPr>
        <w:t>EXCELLENT</w:t>
      </w:r>
      <w:r>
        <w:t xml:space="preserve"> </w:t>
      </w:r>
    </w:p>
    <w:p w14:paraId="1231128A">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"recommends-3b2124f3-5bbc-4fa7-ab55-13575c47b468" </w:instrText>
      </w:r>
      <w:r>
        <w:fldChar w:fldCharType="separate"/>
      </w:r>
      <w:r>
        <w:rPr>
          <w:rStyle w:val="12"/>
        </w:rPr>
        <w:t>Analysis Services: Security</w:t>
      </w:r>
      <w:r>
        <w:rPr>
          <w:rStyle w:val="12"/>
        </w:rPr>
        <w:fldChar w:fldCharType="end"/>
      </w:r>
      <w:r>
        <w:t xml:space="preserve"> </w:t>
      </w:r>
    </w:p>
    <w:p w14:paraId="2C96AEF3">
      <w:r>
        <w:rPr>
          <w:rStyle w:val="74"/>
        </w:rPr>
        <w:t>EXCELLENT</w:t>
      </w:r>
      <w:r>
        <w:t xml:space="preserve"> </w:t>
      </w:r>
    </w:p>
    <w:p w14:paraId="48595DE3">
      <w:r>
        <w:fldChar w:fldCharType="begin"/>
      </w:r>
      <w:r>
        <w:instrText xml:space="preserve"> HYPERLINK "https://learn.microsoft.com/en-us/assessments/5eaa8702-ebdb-44cf-8b40-17c3f3b63330/sessions/496594fb-a3c4-4b48-9783-1a93210f5bc8?mode=guidance&amp;id=5eaa8702-ebdb-44cf-8b40-17c3f3b63330&amp;session=496594fb-a3c4-4b48-9783-1a93210f5bc8" \l "recommends-33ece8e7-f914-400b-b924-84a5118e15eb" </w:instrText>
      </w:r>
      <w:r>
        <w:fldChar w:fldCharType="separate"/>
      </w:r>
      <w:r>
        <w:rPr>
          <w:rStyle w:val="12"/>
        </w:rPr>
        <w:t>Analysis Services: Reliability</w:t>
      </w:r>
      <w:r>
        <w:rPr>
          <w:rStyle w:val="12"/>
        </w:rPr>
        <w:fldChar w:fldCharType="end"/>
      </w:r>
      <w:r>
        <w:t xml:space="preserve"> </w:t>
      </w:r>
    </w:p>
    <w:p w14:paraId="2D8BBA44">
      <w:r>
        <w:rPr>
          <w:rStyle w:val="74"/>
        </w:rPr>
        <w:t>EXCELLENT</w:t>
      </w:r>
      <w:r>
        <w:t xml:space="preserve"> </w:t>
      </w:r>
    </w:p>
    <w:p w14:paraId="78005AA0">
      <w:pPr>
        <w:pStyle w:val="75"/>
      </w:pPr>
      <w:r>
        <w:t xml:space="preserve">You can find out how to improve on individual categories by reviewing the </w:t>
      </w:r>
      <w:r>
        <w:fldChar w:fldCharType="begin"/>
      </w:r>
      <w:r>
        <w:instrText xml:space="preserve"> HYPERLINK "https://learn.microsoft.com/en-us/assessments/5eaa8702-ebdb-44cf-8b40-17c3f3b63330/sessions/496594fb-a3c4-4b48-9783-1a93210f5bc8?mode=guidance&amp;id=5eaa8702-ebdb-44cf-8b40-17c3f3b63330&amp;session=496594fb-a3c4-4b48-9783-1a93210f5bc8" \l "guidance-scoring-improvement" </w:instrText>
      </w:r>
      <w:r>
        <w:fldChar w:fldCharType="separate"/>
      </w:r>
      <w:r>
        <w:rPr>
          <w:rStyle w:val="12"/>
        </w:rPr>
        <w:t>recommendations</w:t>
      </w:r>
      <w:r>
        <w:rPr>
          <w:rStyle w:val="12"/>
        </w:rPr>
        <w:fldChar w:fldCharType="end"/>
      </w:r>
      <w:r>
        <w:t xml:space="preserve"> below in the report. </w:t>
      </w:r>
    </w:p>
    <w:p w14:paraId="259542BA">
      <w:pPr>
        <w:numPr>
          <w:ilvl w:val="0"/>
          <w:numId w:val="381"/>
        </w:numPr>
        <w:spacing w:beforeAutospacing="1" w:after="0" w:afterAutospacing="1" w:line="240" w:lineRule="auto"/>
      </w:pPr>
    </w:p>
    <w:p w14:paraId="2CEAF55A">
      <w:pPr>
        <w:pStyle w:val="3"/>
      </w:pPr>
      <w:r>
        <w:t>Improve your results</w:t>
      </w:r>
    </w:p>
    <w:p w14:paraId="6DA7E0CD">
      <w:pPr>
        <w:pStyle w:val="84"/>
      </w:pPr>
      <w:r>
        <w:t>Our recommendations for improving your results are organized by category below.</w:t>
      </w:r>
    </w:p>
    <w:p w14:paraId="62AFB77C">
      <w:r>
        <w:object>
          <v:shape id="_x0000_i1270" o:spt="201" alt="" type="#_x0000_t201" style="height:17.4pt;width:18pt;" o:ole="t" filled="f" o:preferrelative="t" stroked="f" coordsize="21600,21600">
            <v:path/>
            <v:fill on="f" focussize="0,0"/>
            <v:stroke on="f"/>
            <v:imagedata r:id="rId48" o:title=""/>
            <o:lock v:ext="edit" aspectratio="t"/>
            <w10:wrap type="none"/>
            <w10:anchorlock/>
          </v:shape>
          <w:control r:id="rId47" w:name="HTMLCheckbox6" w:shapeid="_x0000_i1270"/>
        </w:object>
      </w:r>
      <w:r>
        <w:object>
          <v:shape id="_x0000_i1271" o:spt="201" alt="" type="#_x0000_t201" style="height:17.4pt;width:18pt;" o:ole="t" filled="f" o:preferrelative="t" stroked="f" coordsize="21600,21600">
            <v:path/>
            <v:fill on="f" focussize="0,0"/>
            <v:stroke on="f"/>
            <v:imagedata r:id="rId40" o:title=""/>
            <o:lock v:ext="edit" aspectratio="t"/>
            <w10:wrap type="none"/>
            <w10:anchorlock/>
          </v:shape>
          <w:control r:id="rId49" w:name="HTMLCheckbox5" w:shapeid="_x0000_i1271"/>
        </w:object>
      </w:r>
    </w:p>
    <w:p w14:paraId="29A7ABB7">
      <w:r>
        <w:object>
          <v:shape id="_x0000_i1272" o:spt="201" alt="" type="#_x0000_t201" style="height:17.4pt;width:18pt;" o:ole="t" filled="f" o:preferrelative="t" stroked="f" coordsize="21600,21600">
            <v:path/>
            <v:fill on="f" focussize="0,0"/>
            <v:stroke on="f"/>
            <v:imagedata r:id="rId40" o:title=""/>
            <o:lock v:ext="edit" aspectratio="t"/>
            <w10:wrap type="none"/>
            <w10:anchorlock/>
          </v:shape>
          <w:control r:id="rId50" w:name="HTMLCheckbox4" w:shapeid="_x0000_i1272"/>
        </w:object>
      </w:r>
      <w:r>
        <w:object>
          <v:shape id="_x0000_i1273" o:spt="201" alt="" type="#_x0000_t201" style="height:17.4pt;width:18pt;" o:ole="t" filled="f" o:preferrelative="t" stroked="f" coordsize="21600,21600">
            <v:path/>
            <v:fill on="f" focussize="0,0"/>
            <v:stroke on="f"/>
            <v:imagedata r:id="rId40" o:title=""/>
            <o:lock v:ext="edit" aspectratio="t"/>
            <w10:wrap type="none"/>
            <w10:anchorlock/>
          </v:shape>
          <w:control r:id="rId51" w:name="HTMLCheckbox3" w:shapeid="_x0000_i1273"/>
        </w:object>
      </w:r>
    </w:p>
    <w:p w14:paraId="62217D9B">
      <w:pPr>
        <w:pStyle w:val="5"/>
      </w:pPr>
      <w:r>
        <w:t xml:space="preserve">Azure Databricks: Performance Efficiency </w:t>
      </w:r>
    </w:p>
    <w:p w14:paraId="08E5E7EB">
      <w:r>
        <w:rPr>
          <w:rStyle w:val="69"/>
        </w:rPr>
        <w:t>EXCELLENT</w:t>
      </w:r>
      <w:r>
        <w:t xml:space="preserve"> </w:t>
      </w:r>
    </w:p>
    <w:p w14:paraId="36629B51">
      <w:r>
        <w:rPr>
          <w:rStyle w:val="61"/>
        </w:rPr>
        <w:t>1 recommended action</w:t>
      </w:r>
      <w:r>
        <w:t xml:space="preserve"> </w:t>
      </w:r>
    </w:p>
    <w:p w14:paraId="5638DE5C">
      <w:pPr>
        <w:pStyle w:val="5"/>
      </w:pPr>
      <w:r>
        <w:t xml:space="preserve">Data Explorer: Reliability </w:t>
      </w:r>
    </w:p>
    <w:p w14:paraId="34C1073F">
      <w:r>
        <w:rPr>
          <w:rStyle w:val="69"/>
        </w:rPr>
        <w:t>EXCELLENT</w:t>
      </w:r>
      <w:r>
        <w:t xml:space="preserve"> </w:t>
      </w:r>
    </w:p>
    <w:p w14:paraId="20422644">
      <w:r>
        <w:rPr>
          <w:rStyle w:val="61"/>
        </w:rPr>
        <w:t>0 recommended actions</w:t>
      </w:r>
      <w:r>
        <w:t xml:space="preserve"> </w:t>
      </w:r>
    </w:p>
    <w:p w14:paraId="21A3E41C">
      <w:pPr>
        <w:pStyle w:val="5"/>
      </w:pPr>
      <w:r>
        <w:t xml:space="preserve">Azure Databricks: Operational Excellence </w:t>
      </w:r>
    </w:p>
    <w:p w14:paraId="5B942896">
      <w:r>
        <w:rPr>
          <w:rStyle w:val="69"/>
        </w:rPr>
        <w:t>EXCELLENT</w:t>
      </w:r>
      <w:r>
        <w:t xml:space="preserve"> </w:t>
      </w:r>
    </w:p>
    <w:p w14:paraId="12AB80B0">
      <w:r>
        <w:rPr>
          <w:rStyle w:val="61"/>
        </w:rPr>
        <w:t>2 recommended actions</w:t>
      </w:r>
      <w:r>
        <w:t xml:space="preserve"> </w:t>
      </w:r>
    </w:p>
    <w:p w14:paraId="661DB864">
      <w:pPr>
        <w:pStyle w:val="5"/>
      </w:pPr>
      <w:r>
        <w:t xml:space="preserve">Azure Databricks: Cost Optimization </w:t>
      </w:r>
    </w:p>
    <w:p w14:paraId="290A8A3F">
      <w:r>
        <w:rPr>
          <w:rStyle w:val="69"/>
        </w:rPr>
        <w:t>EXCELLENT</w:t>
      </w:r>
      <w:r>
        <w:t xml:space="preserve"> </w:t>
      </w:r>
    </w:p>
    <w:p w14:paraId="6E4662CF">
      <w:r>
        <w:rPr>
          <w:rStyle w:val="61"/>
        </w:rPr>
        <w:t>0 recommended actions</w:t>
      </w:r>
      <w:r>
        <w:t xml:space="preserve"> </w:t>
      </w:r>
    </w:p>
    <w:p w14:paraId="1CA3CBA4">
      <w:pPr>
        <w:pStyle w:val="5"/>
      </w:pPr>
      <w:r>
        <w:t xml:space="preserve">Azure Databricks: Security </w:t>
      </w:r>
    </w:p>
    <w:p w14:paraId="5ACDB72E">
      <w:r>
        <w:rPr>
          <w:rStyle w:val="69"/>
        </w:rPr>
        <w:t>EXCELLENT</w:t>
      </w:r>
      <w:r>
        <w:t xml:space="preserve"> </w:t>
      </w:r>
    </w:p>
    <w:p w14:paraId="670DFB19">
      <w:r>
        <w:rPr>
          <w:rStyle w:val="61"/>
        </w:rPr>
        <w:t>0 recommended actions</w:t>
      </w:r>
      <w:r>
        <w:t xml:space="preserve"> </w:t>
      </w:r>
    </w:p>
    <w:p w14:paraId="159434CC">
      <w:pPr>
        <w:pStyle w:val="5"/>
      </w:pPr>
      <w:r>
        <w:t xml:space="preserve">Azure Databricks: Reliability </w:t>
      </w:r>
    </w:p>
    <w:p w14:paraId="6C0A87B0">
      <w:r>
        <w:rPr>
          <w:rStyle w:val="69"/>
        </w:rPr>
        <w:t>EXCELLENT</w:t>
      </w:r>
      <w:r>
        <w:t xml:space="preserve"> </w:t>
      </w:r>
    </w:p>
    <w:p w14:paraId="2A23975D">
      <w:r>
        <w:rPr>
          <w:rStyle w:val="61"/>
        </w:rPr>
        <w:t>1 recommended action</w:t>
      </w:r>
      <w:r>
        <w:t xml:space="preserve"> </w:t>
      </w:r>
    </w:p>
    <w:p w14:paraId="3D995C98">
      <w:pPr>
        <w:pStyle w:val="5"/>
      </w:pPr>
      <w:r>
        <w:t xml:space="preserve">ADLS Gen2: Performance Efficiency </w:t>
      </w:r>
    </w:p>
    <w:p w14:paraId="141A723E">
      <w:r>
        <w:rPr>
          <w:rStyle w:val="69"/>
        </w:rPr>
        <w:t>EXCELLENT</w:t>
      </w:r>
      <w:r>
        <w:t xml:space="preserve"> </w:t>
      </w:r>
    </w:p>
    <w:p w14:paraId="5A7D248F">
      <w:r>
        <w:rPr>
          <w:rStyle w:val="61"/>
        </w:rPr>
        <w:t>0 recommended actions</w:t>
      </w:r>
      <w:r>
        <w:t xml:space="preserve"> </w:t>
      </w:r>
    </w:p>
    <w:p w14:paraId="55829725">
      <w:pPr>
        <w:pStyle w:val="5"/>
      </w:pPr>
      <w:r>
        <w:t xml:space="preserve">Analysis Services: Performance Efficiency </w:t>
      </w:r>
    </w:p>
    <w:p w14:paraId="05B18F6E">
      <w:r>
        <w:rPr>
          <w:rStyle w:val="69"/>
        </w:rPr>
        <w:t>EXCELLENT</w:t>
      </w:r>
      <w:r>
        <w:t xml:space="preserve"> </w:t>
      </w:r>
    </w:p>
    <w:p w14:paraId="3CFF0604">
      <w:r>
        <w:rPr>
          <w:rStyle w:val="61"/>
        </w:rPr>
        <w:t>0 recommended actions</w:t>
      </w:r>
      <w:r>
        <w:t xml:space="preserve"> </w:t>
      </w:r>
    </w:p>
    <w:p w14:paraId="67DC305F">
      <w:pPr>
        <w:pStyle w:val="5"/>
      </w:pPr>
      <w:r>
        <w:t xml:space="preserve">Analysis Services: Operational Excellence </w:t>
      </w:r>
    </w:p>
    <w:p w14:paraId="5202F328">
      <w:r>
        <w:rPr>
          <w:rStyle w:val="69"/>
        </w:rPr>
        <w:t>EXCELLENT</w:t>
      </w:r>
      <w:r>
        <w:t xml:space="preserve"> </w:t>
      </w:r>
    </w:p>
    <w:p w14:paraId="60A6E1AD">
      <w:r>
        <w:rPr>
          <w:rStyle w:val="61"/>
        </w:rPr>
        <w:t>0 recommended actions</w:t>
      </w:r>
      <w:r>
        <w:t xml:space="preserve"> </w:t>
      </w:r>
    </w:p>
    <w:p w14:paraId="061612CA">
      <w:pPr>
        <w:pStyle w:val="5"/>
      </w:pPr>
      <w:r>
        <w:t xml:space="preserve">Analysis Services: Cost Optimization </w:t>
      </w:r>
    </w:p>
    <w:p w14:paraId="35D21484">
      <w:r>
        <w:rPr>
          <w:rStyle w:val="69"/>
        </w:rPr>
        <w:t>EXCELLENT</w:t>
      </w:r>
      <w:r>
        <w:t xml:space="preserve"> </w:t>
      </w:r>
    </w:p>
    <w:p w14:paraId="718E4DEA">
      <w:r>
        <w:rPr>
          <w:rStyle w:val="61"/>
        </w:rPr>
        <w:t>0 recommended actions</w:t>
      </w:r>
      <w:r>
        <w:t xml:space="preserve"> </w:t>
      </w:r>
    </w:p>
    <w:p w14:paraId="4C211493">
      <w:pPr>
        <w:pStyle w:val="5"/>
      </w:pPr>
      <w:r>
        <w:t xml:space="preserve">Analysis Services: Security </w:t>
      </w:r>
    </w:p>
    <w:p w14:paraId="4F6961FC">
      <w:r>
        <w:rPr>
          <w:rStyle w:val="69"/>
        </w:rPr>
        <w:t>EXCELLENT</w:t>
      </w:r>
      <w:r>
        <w:t xml:space="preserve"> </w:t>
      </w:r>
    </w:p>
    <w:p w14:paraId="274391CA">
      <w:r>
        <w:rPr>
          <w:rStyle w:val="61"/>
        </w:rPr>
        <w:t>0 recommended actions</w:t>
      </w:r>
      <w:r>
        <w:t xml:space="preserve"> </w:t>
      </w:r>
    </w:p>
    <w:p w14:paraId="759EE6AD">
      <w:pPr>
        <w:pStyle w:val="5"/>
      </w:pPr>
      <w:r>
        <w:t xml:space="preserve">Analysis Services: Reliability </w:t>
      </w:r>
    </w:p>
    <w:p w14:paraId="24B4CE1E">
      <w:r>
        <w:rPr>
          <w:rStyle w:val="69"/>
        </w:rPr>
        <w:t>EXCELLENT</w:t>
      </w:r>
      <w:r>
        <w:t xml:space="preserve"> </w:t>
      </w:r>
    </w:p>
    <w:p w14:paraId="75D4AA9D">
      <w:r>
        <w:rPr>
          <w:rStyle w:val="61"/>
        </w:rPr>
        <w:t>0 recommended actions</w:t>
      </w:r>
      <w:r>
        <w:t xml:space="preserve"> </w:t>
      </w:r>
    </w:p>
    <w:p w14:paraId="4071FB0D">
      <w:pPr>
        <w:numPr>
          <w:ilvl w:val="0"/>
          <w:numId w:val="382"/>
        </w:numPr>
        <w:spacing w:before="100" w:beforeAutospacing="1" w:after="100" w:afterAutospacing="1" w:line="240" w:lineRule="auto"/>
      </w:pPr>
      <w:r>
        <w:fldChar w:fldCharType="begin"/>
      </w:r>
      <w:r>
        <w:instrText xml:space="preserve"> HYPERLINK "https://learn.microsoft.com/en-us/previous-versions/" </w:instrText>
      </w:r>
      <w:r>
        <w:fldChar w:fldCharType="separate"/>
      </w:r>
      <w:r>
        <w:rPr>
          <w:rStyle w:val="12"/>
        </w:rPr>
        <w:t>Previous Versions</w:t>
      </w:r>
      <w:r>
        <w:rPr>
          <w:rStyle w:val="12"/>
        </w:rPr>
        <w:fldChar w:fldCharType="end"/>
      </w:r>
      <w:r>
        <w:t xml:space="preserve"> </w:t>
      </w:r>
    </w:p>
    <w:p w14:paraId="1F2070B2">
      <w:pPr>
        <w:numPr>
          <w:ilvl w:val="0"/>
          <w:numId w:val="382"/>
        </w:numPr>
        <w:spacing w:before="100" w:beforeAutospacing="1" w:after="100" w:afterAutospacing="1" w:line="240" w:lineRule="auto"/>
      </w:pPr>
      <w:r>
        <w:fldChar w:fldCharType="begin"/>
      </w:r>
      <w:r>
        <w:instrText xml:space="preserve"> HYPERLINK "https://techcommunity.microsoft.com/t5/microsoft-learn-blog/bg-p/MicrosoftLearnBlog" </w:instrText>
      </w:r>
      <w:r>
        <w:fldChar w:fldCharType="separate"/>
      </w:r>
      <w:r>
        <w:rPr>
          <w:rStyle w:val="12"/>
        </w:rPr>
        <w:t>Blog</w:t>
      </w:r>
      <w:r>
        <w:rPr>
          <w:rStyle w:val="12"/>
        </w:rPr>
        <w:fldChar w:fldCharType="end"/>
      </w:r>
      <w:r>
        <w:t xml:space="preserve"> </w:t>
      </w:r>
    </w:p>
    <w:p w14:paraId="2FE08A29">
      <w:pPr>
        <w:numPr>
          <w:ilvl w:val="0"/>
          <w:numId w:val="382"/>
        </w:numPr>
        <w:spacing w:before="100" w:beforeAutospacing="1" w:after="100" w:afterAutospacing="1" w:line="240" w:lineRule="auto"/>
      </w:pPr>
      <w:r>
        <w:fldChar w:fldCharType="begin"/>
      </w:r>
      <w:r>
        <w:instrText xml:space="preserve"> HYPERLINK "https://learn.microsoft.com/en-us/contribute" </w:instrText>
      </w:r>
      <w:r>
        <w:fldChar w:fldCharType="separate"/>
      </w:r>
      <w:r>
        <w:rPr>
          <w:rStyle w:val="12"/>
        </w:rPr>
        <w:t>Contribute</w:t>
      </w:r>
      <w:r>
        <w:rPr>
          <w:rStyle w:val="12"/>
        </w:rPr>
        <w:fldChar w:fldCharType="end"/>
      </w:r>
      <w:r>
        <w:t xml:space="preserve"> </w:t>
      </w:r>
    </w:p>
    <w:p w14:paraId="103E9232">
      <w:pPr>
        <w:numPr>
          <w:ilvl w:val="0"/>
          <w:numId w:val="382"/>
        </w:numPr>
        <w:spacing w:before="100" w:beforeAutospacing="1" w:after="100" w:afterAutospacing="1" w:line="240" w:lineRule="auto"/>
      </w:pPr>
      <w:r>
        <w:fldChar w:fldCharType="begin"/>
      </w:r>
      <w:r>
        <w:instrText xml:space="preserve"> HYPERLINK "https://go.microsoft.com/fwlink/?LinkId=521839" </w:instrText>
      </w:r>
      <w:r>
        <w:fldChar w:fldCharType="separate"/>
      </w:r>
      <w:r>
        <w:rPr>
          <w:rStyle w:val="12"/>
        </w:rPr>
        <w:t>Privacy</w:t>
      </w:r>
      <w:r>
        <w:rPr>
          <w:rStyle w:val="12"/>
        </w:rPr>
        <w:fldChar w:fldCharType="end"/>
      </w:r>
      <w:r>
        <w:t xml:space="preserve"> </w:t>
      </w:r>
    </w:p>
    <w:p w14:paraId="742B6BC7">
      <w:pPr>
        <w:numPr>
          <w:ilvl w:val="0"/>
          <w:numId w:val="382"/>
        </w:numPr>
        <w:spacing w:before="100" w:beforeAutospacing="1" w:after="100" w:afterAutospacing="1" w:line="240" w:lineRule="auto"/>
      </w:pPr>
      <w:r>
        <w:fldChar w:fldCharType="begin"/>
      </w:r>
      <w:r>
        <w:instrText xml:space="preserve"> HYPERLINK "https://learn.microsoft.com/en-us/legal/termsofuse" </w:instrText>
      </w:r>
      <w:r>
        <w:fldChar w:fldCharType="separate"/>
      </w:r>
      <w:r>
        <w:rPr>
          <w:rStyle w:val="12"/>
        </w:rPr>
        <w:t>Terms of Use</w:t>
      </w:r>
      <w:r>
        <w:rPr>
          <w:rStyle w:val="12"/>
        </w:rPr>
        <w:fldChar w:fldCharType="end"/>
      </w:r>
      <w:r>
        <w:t xml:space="preserve"> </w:t>
      </w:r>
    </w:p>
    <w:p w14:paraId="4E4BA9A7">
      <w:pPr>
        <w:numPr>
          <w:ilvl w:val="0"/>
          <w:numId w:val="382"/>
        </w:numPr>
        <w:spacing w:before="100" w:beforeAutospacing="1" w:after="100" w:afterAutospacing="1" w:line="240" w:lineRule="auto"/>
      </w:pPr>
      <w:r>
        <w:fldChar w:fldCharType="begin"/>
      </w:r>
      <w:r>
        <w:instrText xml:space="preserve"> HYPERLINK "https://www.microsoft.com/legal/intellectualproperty/Trademarks/" </w:instrText>
      </w:r>
      <w:r>
        <w:fldChar w:fldCharType="separate"/>
      </w:r>
      <w:r>
        <w:rPr>
          <w:rStyle w:val="12"/>
        </w:rPr>
        <w:t>Trademarks</w:t>
      </w:r>
      <w:r>
        <w:rPr>
          <w:rStyle w:val="12"/>
        </w:rPr>
        <w:fldChar w:fldCharType="end"/>
      </w:r>
      <w:r>
        <w:t xml:space="preserve"> </w:t>
      </w:r>
    </w:p>
    <w:p w14:paraId="5EFE8B0B">
      <w:pPr>
        <w:numPr>
          <w:ilvl w:val="0"/>
          <w:numId w:val="382"/>
        </w:numPr>
        <w:spacing w:before="100" w:beforeAutospacing="1" w:after="100" w:afterAutospacing="1" w:line="240" w:lineRule="auto"/>
      </w:pPr>
      <w:r>
        <w:t>© Microsoft 2025</w:t>
      </w:r>
    </w:p>
    <w:p w14:paraId="0C2AD6A5">
      <w:pPr>
        <w:spacing w:after="0" w:line="240" w:lineRule="auto"/>
        <w:rPr>
          <w:rFonts w:ascii="Times New Roman" w:hAnsi="Times New Roman" w:eastAsia="Times New Roman" w:cs="Times New Roman"/>
          <w:sz w:val="24"/>
          <w:szCs w:val="24"/>
        </w:rPr>
      </w:pPr>
      <w:r>
        <w:fldChar w:fldCharType="begin"/>
      </w:r>
      <w:r>
        <w:instrText xml:space="preserve"> HYPERLINK "https://learn.microsoft.com/en-us/assessments/5eaa8702-ebdb-44cf-8b40-17c3f3b63330/sessions/496594fb-a3c4-4b48-9783-1a93210f5bc8?mode=guidance&amp;id=5eaa8702-ebdb-44cf-8b40-17c3f3b63330&amp;session=496594fb-a3c4-4b48-9783-1a93210f5bc8&amp;tab=tab-answersummary" \l "main" </w:instrText>
      </w:r>
      <w:r>
        <w:fldChar w:fldCharType="separate"/>
      </w:r>
      <w:r>
        <w:rPr>
          <w:rFonts w:ascii="Times New Roman" w:hAnsi="Times New Roman" w:eastAsia="Times New Roman" w:cs="Times New Roman"/>
          <w:color w:val="0000FF"/>
          <w:sz w:val="24"/>
          <w:szCs w:val="24"/>
          <w:u w:val="single"/>
        </w:rPr>
        <w:t>Skip to main content</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38B84F2D">
      <w:pPr>
        <w:spacing w:after="0" w:line="240" w:lineRule="auto"/>
        <w:rPr>
          <w:rFonts w:ascii="Times New Roman" w:hAnsi="Times New Roman" w:eastAsia="Times New Roman" w:cs="Times New Roman"/>
          <w:sz w:val="24"/>
          <w:szCs w:val="24"/>
        </w:rPr>
      </w:pPr>
      <w:r>
        <w:fldChar w:fldCharType="begin"/>
      </w:r>
      <w:r>
        <w:instrText xml:space="preserve"> HYPERLINK "https://learn.microsoft.com/en-us/" </w:instrText>
      </w:r>
      <w:r>
        <w:fldChar w:fldCharType="separate"/>
      </w:r>
      <w:r>
        <w:rPr>
          <w:rFonts w:ascii="Times New Roman" w:hAnsi="Times New Roman" w:eastAsia="Times New Roman" w:cs="Times New Roman"/>
          <w:color w:val="0000FF"/>
          <w:sz w:val="24"/>
          <w:szCs w:val="24"/>
          <w:u w:val="single"/>
        </w:rPr>
        <w:t xml:space="preserve">Learn </w:t>
      </w:r>
      <w:r>
        <w:rPr>
          <w:rFonts w:ascii="Times New Roman" w:hAnsi="Times New Roman" w:eastAsia="Times New Roman" w:cs="Times New Roman"/>
          <w:color w:val="0000FF"/>
          <w:sz w:val="24"/>
          <w:szCs w:val="24"/>
          <w:u w:val="single"/>
        </w:rPr>
        <w:fldChar w:fldCharType="end"/>
      </w:r>
    </w:p>
    <w:p w14:paraId="5DF2F133">
      <w:pPr>
        <w:numPr>
          <w:ilvl w:val="0"/>
          <w:numId w:val="383"/>
        </w:numPr>
        <w:spacing w:before="100" w:beforeAutospacing="1" w:after="100" w:afterAutospacing="1" w:line="240" w:lineRule="auto"/>
        <w:rPr>
          <w:rFonts w:ascii="Times New Roman" w:hAnsi="Times New Roman" w:eastAsia="Times New Roman" w:cs="Times New Roman"/>
          <w:sz w:val="24"/>
          <w:szCs w:val="24"/>
        </w:rPr>
      </w:pPr>
    </w:p>
    <w:p w14:paraId="763CEF07">
      <w:pPr>
        <w:numPr>
          <w:ilvl w:val="0"/>
          <w:numId w:val="38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r>
        <w:rPr>
          <w:rFonts w:ascii="Times New Roman" w:hAnsi="Symbol" w:eastAsia="Times New Roman" w:cs="Times New Roman"/>
          <w:sz w:val="24"/>
          <w:szCs w:val="24"/>
        </w:rPr>
        <w:t></w:t>
      </w:r>
      <w:r>
        <w:rPr>
          <w:rFonts w:ascii="Times New Roman" w:hAnsi="Times New Roman" w:eastAsia="Times New Roman" w:cs="Times New Roman"/>
          <w:sz w:val="24"/>
          <w:szCs w:val="24"/>
        </w:rPr>
        <w:t xml:space="preserve">  </w:t>
      </w:r>
    </w:p>
    <w:p w14:paraId="3F7C0847">
      <w:pPr>
        <w:spacing w:after="0" w:line="240" w:lineRule="auto"/>
        <w:rPr>
          <w:rFonts w:ascii="Times New Roman" w:hAnsi="Times New Roman" w:eastAsia="Times New Roman" w:cs="Times New Roman"/>
          <w:sz w:val="24"/>
          <w:szCs w:val="24"/>
        </w:rPr>
      </w:pPr>
    </w:p>
    <w:p w14:paraId="57A6BFB7">
      <w:pPr>
        <w:spacing w:after="0" w:line="240" w:lineRule="auto"/>
        <w:rPr>
          <w:rFonts w:ascii="Times New Roman" w:hAnsi="Times New Roman" w:eastAsia="Times New Roman" w:cs="Times New Roman"/>
          <w:sz w:val="24"/>
          <w:szCs w:val="24"/>
        </w:rPr>
      </w:pPr>
    </w:p>
    <w:p w14:paraId="6196F134">
      <w:pPr>
        <w:numPr>
          <w:ilvl w:val="0"/>
          <w:numId w:val="385"/>
        </w:numPr>
        <w:spacing w:before="100" w:beforeAutospacing="1" w:after="100" w:afterAutospacing="1" w:line="240" w:lineRule="auto"/>
        <w:rPr>
          <w:rFonts w:ascii="Times New Roman" w:hAnsi="Times New Roman" w:eastAsia="Times New Roman" w:cs="Times New Roman"/>
          <w:sz w:val="24"/>
          <w:szCs w:val="24"/>
        </w:rPr>
      </w:pPr>
    </w:p>
    <w:p w14:paraId="38CAD71B">
      <w:pPr>
        <w:numPr>
          <w:ilvl w:val="0"/>
          <w:numId w:val="385"/>
        </w:numPr>
        <w:spacing w:before="100" w:beforeAutospacing="1" w:after="100" w:afterAutospacing="1" w:line="240" w:lineRule="auto"/>
        <w:rPr>
          <w:rFonts w:ascii="Times New Roman" w:hAnsi="Times New Roman" w:eastAsia="Times New Roman" w:cs="Times New Roman"/>
          <w:sz w:val="24"/>
          <w:szCs w:val="24"/>
        </w:rPr>
      </w:pPr>
    </w:p>
    <w:p w14:paraId="12769C78">
      <w:pPr>
        <w:spacing w:after="0" w:line="240" w:lineRule="auto"/>
        <w:rPr>
          <w:rFonts w:ascii="Times New Roman" w:hAnsi="Times New Roman" w:eastAsia="Times New Roman" w:cs="Times New Roman"/>
          <w:sz w:val="24"/>
          <w:szCs w:val="24"/>
        </w:rPr>
      </w:pPr>
      <w:r>
        <w:fldChar w:fldCharType="begin"/>
      </w:r>
      <w:r>
        <w:instrText xml:space="preserve"> HYPERLINK "https://learn.microsoft.com/en-us/assessments/" </w:instrText>
      </w:r>
      <w:r>
        <w:fldChar w:fldCharType="separate"/>
      </w:r>
      <w:r>
        <w:rPr>
          <w:rFonts w:ascii="Times New Roman" w:hAnsi="Times New Roman" w:eastAsia="Times New Roman" w:cs="Times New Roman"/>
          <w:color w:val="0000FF"/>
          <w:sz w:val="24"/>
          <w:szCs w:val="24"/>
          <w:u w:val="single"/>
        </w:rPr>
        <w:t xml:space="preserve">Assessments </w:t>
      </w:r>
      <w:r>
        <w:rPr>
          <w:rFonts w:ascii="Times New Roman" w:hAnsi="Times New Roman" w:eastAsia="Times New Roman" w:cs="Times New Roman"/>
          <w:color w:val="0000FF"/>
          <w:sz w:val="24"/>
          <w:szCs w:val="24"/>
          <w:u w:val="single"/>
        </w:rPr>
        <w:fldChar w:fldCharType="end"/>
      </w:r>
    </w:p>
    <w:p w14:paraId="00D09726">
      <w:pPr>
        <w:numPr>
          <w:ilvl w:val="0"/>
          <w:numId w:val="386"/>
        </w:numPr>
        <w:spacing w:before="100" w:beforeAutospacing="1" w:after="100" w:afterAutospacing="1" w:line="240" w:lineRule="auto"/>
        <w:rPr>
          <w:rFonts w:ascii="Times New Roman" w:hAnsi="Times New Roman" w:eastAsia="Times New Roman" w:cs="Times New Roman"/>
          <w:sz w:val="24"/>
          <w:szCs w:val="24"/>
        </w:rPr>
      </w:pPr>
    </w:p>
    <w:p w14:paraId="5BA8FE73">
      <w:pPr>
        <w:numPr>
          <w:ilvl w:val="0"/>
          <w:numId w:val="387"/>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 </w:instrText>
      </w:r>
      <w:r>
        <w:fldChar w:fldCharType="separate"/>
      </w:r>
      <w:r>
        <w:rPr>
          <w:rFonts w:ascii="Times New Roman" w:hAnsi="Times New Roman" w:eastAsia="Times New Roman" w:cs="Times New Roman"/>
          <w:color w:val="0000FF"/>
          <w:sz w:val="24"/>
          <w:szCs w:val="24"/>
          <w:u w:val="single"/>
        </w:rPr>
        <w:t xml:space="preserve">Learn </w:t>
      </w:r>
      <w:r>
        <w:rPr>
          <w:rFonts w:ascii="Times New Roman" w:hAnsi="Times New Roman" w:eastAsia="Times New Roman" w:cs="Times New Roman"/>
          <w:color w:val="0000FF"/>
          <w:sz w:val="24"/>
          <w:szCs w:val="24"/>
          <w:u w:val="single"/>
        </w:rPr>
        <w:fldChar w:fldCharType="end"/>
      </w:r>
    </w:p>
    <w:p w14:paraId="5DC9E07C">
      <w:pPr>
        <w:numPr>
          <w:ilvl w:val="0"/>
          <w:numId w:val="387"/>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"https://learn.microsoft.com/en-us/assessments/" </w:instrText>
      </w:r>
      <w:r>
        <w:fldChar w:fldCharType="separate"/>
      </w:r>
      <w:r>
        <w:rPr>
          <w:rFonts w:ascii="Times New Roman" w:hAnsi="Times New Roman" w:eastAsia="Times New Roman" w:cs="Times New Roman"/>
          <w:color w:val="0000FF"/>
          <w:sz w:val="24"/>
          <w:szCs w:val="24"/>
          <w:u w:val="single"/>
        </w:rPr>
        <w:t xml:space="preserve">Assessments </w:t>
      </w:r>
      <w:r>
        <w:rPr>
          <w:rFonts w:ascii="Times New Roman" w:hAnsi="Times New Roman" w:eastAsia="Times New Roman" w:cs="Times New Roman"/>
          <w:color w:val="0000FF"/>
          <w:sz w:val="24"/>
          <w:szCs w:val="24"/>
          <w:u w:val="single"/>
        </w:rPr>
        <w:fldChar w:fldCharType="end"/>
      </w:r>
    </w:p>
    <w:p w14:paraId="7873424F">
      <w:pPr>
        <w:numPr>
          <w:ilvl w:val="0"/>
          <w:numId w:val="387"/>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"https://learn.microsoft.com/en-us/assessments/browse/" </w:instrText>
      </w:r>
      <w:r>
        <w:fldChar w:fldCharType="separate"/>
      </w:r>
      <w:r>
        <w:rPr>
          <w:rFonts w:ascii="Times New Roman" w:hAnsi="Times New Roman" w:eastAsia="Times New Roman" w:cs="Times New Roman"/>
          <w:color w:val="0000FF"/>
          <w:sz w:val="24"/>
          <w:szCs w:val="24"/>
          <w:u w:val="single"/>
        </w:rPr>
        <w:t xml:space="preserve">Browse </w:t>
      </w:r>
      <w:r>
        <w:rPr>
          <w:rFonts w:ascii="Times New Roman" w:hAnsi="Times New Roman" w:eastAsia="Times New Roman" w:cs="Times New Roman"/>
          <w:color w:val="0000FF"/>
          <w:sz w:val="24"/>
          <w:szCs w:val="24"/>
          <w:u w:val="single"/>
        </w:rPr>
        <w:fldChar w:fldCharType="end"/>
      </w:r>
    </w:p>
    <w:p w14:paraId="6102B33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Recommendations for your workload.</w:t>
      </w:r>
    </w:p>
    <w:p w14:paraId="0616C15B">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Actionable items to consider implementing to improve your workload across the five pillars of the Microsoft Azure Well-Architected Framework.</w:t>
      </w:r>
    </w:p>
    <w:p w14:paraId="4DFEF75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Shown below are the assessment's questions and how they were answered. </w:t>
      </w:r>
    </w:p>
    <w:p w14:paraId="6B4C169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object>
          <v:shape id="_x0000_i1274" o:spt="201" alt="" type="#_x0000_t201" style="height:17.4pt;width:18pt;" o:ole="t" filled="f" o:preferrelative="t" stroked="f" coordsize="21600,21600">
            <v:path/>
            <v:fill on="f" focussize="0,0"/>
            <v:stroke on="f"/>
            <v:imagedata r:id="rId40" o:title=""/>
            <o:lock v:ext="edit" aspectratio="t"/>
            <w10:wrap type="none"/>
            <w10:anchorlock/>
          </v:shape>
          <w:control r:id="rId52" w:name="HTMLCheckbox7" w:shapeid="_x0000_i1274"/>
        </w:object>
      </w:r>
      <w:r>
        <w:rPr>
          <w:rFonts w:ascii="Times New Roman" w:hAnsi="Times New Roman" w:eastAsia="Times New Roman" w:cs="Times New Roman"/>
          <w:sz w:val="24"/>
          <w:szCs w:val="24"/>
        </w:rPr>
        <w:t xml:space="preserve">Show all original responses available for each question. </w:t>
      </w:r>
    </w:p>
    <w:p w14:paraId="6AD7F09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75" o:spt="1" style="height:1.5pt;width:0pt;" fillcolor="#A0A0A0" filled="t" stroked="f" coordsize="21600,21600" o:hr="t" o:hrstd="t" o:hralign="center">
            <v:path/>
            <v:fill on="t" focussize="0,0"/>
            <v:stroke on="f"/>
            <v:imagedata o:title=""/>
            <o:lock v:ext="edit"/>
            <w10:wrap type="none"/>
            <w10:anchorlock/>
          </v:rect>
        </w:pict>
      </w:r>
    </w:p>
    <w:p w14:paraId="51E93D2F">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WAF analytics service selection </w:t>
      </w:r>
    </w:p>
    <w:p w14:paraId="22A4C6DD">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Which analytics service(s) are you using?</w:t>
      </w:r>
    </w:p>
    <w:p w14:paraId="1558FF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Analysis Services </w:t>
      </w:r>
    </w:p>
    <w:p w14:paraId="03A575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Data Explorer </w:t>
      </w:r>
    </w:p>
    <w:p w14:paraId="0C77AAB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Databricks </w:t>
      </w:r>
    </w:p>
    <w:p w14:paraId="5ECA491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Synapse Analytics </w:t>
      </w:r>
    </w:p>
    <w:p w14:paraId="307AE1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Data Lake Storage Gen2 </w:t>
      </w:r>
    </w:p>
    <w:p w14:paraId="010BA0D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76" o:spt="1" style="height:1.5pt;width:0pt;" fillcolor="#A0A0A0" filled="t" stroked="f" coordsize="21600,21600" o:hr="t" o:hrstd="t" o:hralign="center">
            <v:path/>
            <v:fill on="t" focussize="0,0"/>
            <v:stroke on="f"/>
            <v:imagedata o:title=""/>
            <o:lock v:ext="edit"/>
            <w10:wrap type="none"/>
            <w10:anchorlock/>
          </v:rect>
        </w:pict>
      </w:r>
    </w:p>
    <w:p w14:paraId="703BBF2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pillars would you like to evaluate?</w:t>
      </w:r>
    </w:p>
    <w:p w14:paraId="3F4DE34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Reliability </w:t>
      </w:r>
    </w:p>
    <w:p w14:paraId="3B92AC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Security </w:t>
      </w:r>
    </w:p>
    <w:p w14:paraId="70A4CF5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Cost Optimization </w:t>
      </w:r>
    </w:p>
    <w:p w14:paraId="128E8A5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Operational Excellence </w:t>
      </w:r>
    </w:p>
    <w:p w14:paraId="3DF1366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Performance Efficiency </w:t>
      </w:r>
    </w:p>
    <w:p w14:paraId="3250989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77" o:spt="1" style="height:1.5pt;width:0pt;" fillcolor="#A0A0A0" filled="t" stroked="f" coordsize="21600,21600" o:hr="t" o:hrstd="t" o:hralign="center">
            <v:path/>
            <v:fill on="t" focussize="0,0"/>
            <v:stroke on="f"/>
            <v:imagedata o:title=""/>
            <o:lock v:ext="edit"/>
            <w10:wrap type="none"/>
            <w10:anchorlock/>
          </v:rect>
        </w:pict>
      </w:r>
    </w:p>
    <w:p w14:paraId="495FCAA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Analysis Services: Reliability </w:t>
      </w:r>
    </w:p>
    <w:p w14:paraId="3F17D7A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reliability targets and metrics have you defined for your application?</w:t>
      </w:r>
    </w:p>
    <w:p w14:paraId="7A1FF03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Analysis Services RPO (Recovery Point Objective) and RTO (Recovery Time Objective) targets have been defined for the application and/or key scenarios. </w:t>
      </w:r>
    </w:p>
    <w:p w14:paraId="01C280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Availability SLAs (Service Level Agreements) have been defined for the solution and considered while architecting the solution. </w:t>
      </w:r>
    </w:p>
    <w:p w14:paraId="2352B0F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Composite SLA (including Azure Analysis Services) has been defined for the service and considered while architecting the solution. </w:t>
      </w:r>
    </w:p>
    <w:p w14:paraId="3C1DD6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29593C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78" o:spt="1" style="height:1.5pt;width:0pt;" fillcolor="#A0A0A0" filled="t" stroked="f" coordsize="21600,21600" o:hr="t" o:hrstd="t" o:hralign="center">
            <v:path/>
            <v:fill on="t" focussize="0,0"/>
            <v:stroke on="f"/>
            <v:imagedata o:title=""/>
            <o:lock v:ext="edit"/>
            <w10:wrap type="none"/>
            <w10:anchorlock/>
          </v:rect>
        </w:pict>
      </w:r>
    </w:p>
    <w:p w14:paraId="21D44E8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that your application architecture is resilient to failures?</w:t>
      </w:r>
    </w:p>
    <w:p w14:paraId="2DDAD03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Backup databases from primary server can be restored on redundant servers. </w:t>
      </w:r>
    </w:p>
    <w:p w14:paraId="341951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alias is used for the primary server to avoid having to change the connection strings on reporting clients. </w:t>
      </w:r>
    </w:p>
    <w:p w14:paraId="0222B8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database can be restored using SSMS or PowerShell using backups located in a storage account configured for the server. </w:t>
      </w:r>
    </w:p>
    <w:p w14:paraId="144A8AD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asynchronous refresh with the REST API to prevent the need for long-running HTTP connections, auto retries, and batched commits. </w:t>
      </w:r>
    </w:p>
    <w:p w14:paraId="1FA2B3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1362C29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79" o:spt="1" style="height:1.5pt;width:0pt;" fillcolor="#A0A0A0" filled="t" stroked="f" coordsize="21600,21600" o:hr="t" o:hrstd="t" o:hralign="center">
            <v:path/>
            <v:fill on="t" focussize="0,0"/>
            <v:stroke on="f"/>
            <v:imagedata o:title=""/>
            <o:lock v:ext="edit"/>
            <w10:wrap type="none"/>
            <w10:anchorlock/>
          </v:rect>
        </w:pict>
      </w:r>
    </w:p>
    <w:p w14:paraId="69A048B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required capacity and services are available in targeted regions?</w:t>
      </w:r>
    </w:p>
    <w:p w14:paraId="575649E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Azure Analysis Services resource and object limits as part of the resource governance mechanisms to enforce these limits. </w:t>
      </w:r>
    </w:p>
    <w:p w14:paraId="4E69A66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verify that the Azure Analysis Services product is available in the target region in case that region is not the paired-region. </w:t>
      </w:r>
    </w:p>
    <w:p w14:paraId="27C34AB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verify that the target region meets regulatory or governance requirements for the data stored in the data lake (HIPAA, PCI, etc.) </w:t>
      </w:r>
    </w:p>
    <w:p w14:paraId="59EC50A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083008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0" o:spt="1" style="height:1.5pt;width:0pt;" fillcolor="#A0A0A0" filled="t" stroked="f" coordsize="21600,21600" o:hr="t" o:hrstd="t" o:hralign="center">
            <v:path/>
            <v:fill on="t" focussize="0,0"/>
            <v:stroke on="f"/>
            <v:imagedata o:title=""/>
            <o:lock v:ext="edit"/>
            <w10:wrap type="none"/>
            <w10:anchorlock/>
          </v:rect>
        </w:pict>
      </w:r>
    </w:p>
    <w:p w14:paraId="7683544A">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handling disaster recovery for this workload?</w:t>
      </w:r>
    </w:p>
    <w:p w14:paraId="33036A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consider the incidents we want to be protected from when choosing the right redundancy options, and build the backup and disaster recovery plan accordingly: local outage, regional disaster, capacity limitations, and so on. </w:t>
      </w:r>
    </w:p>
    <w:p w14:paraId="415012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deploy models to redundant servers in other regions. </w:t>
      </w:r>
    </w:p>
    <w:p w14:paraId="31CEE17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complete periodic disaster recovery exercises to ensure the procedure works as planned. </w:t>
      </w:r>
    </w:p>
    <w:p w14:paraId="62EDA8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verify end-to-end system performance after failover occurs. </w:t>
      </w:r>
    </w:p>
    <w:p w14:paraId="401E9D1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11C2985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1" o:spt="1" style="height:1.5pt;width:0pt;" fillcolor="#A0A0A0" filled="t" stroked="f" coordsize="21600,21600" o:hr="t" o:hrstd="t" o:hralign="center">
            <v:path/>
            <v:fill on="t" focussize="0,0"/>
            <v:stroke on="f"/>
            <v:imagedata o:title=""/>
            <o:lock v:ext="edit"/>
            <w10:wrap type="none"/>
            <w10:anchorlock/>
          </v:rect>
        </w:pict>
      </w:r>
    </w:p>
    <w:p w14:paraId="4DA0C20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and measure workload health?</w:t>
      </w:r>
    </w:p>
    <w:p w14:paraId="12F5754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available metrics, logs, and diagnostics with Azure Monitor. </w:t>
      </w:r>
    </w:p>
    <w:p w14:paraId="7E5121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Monitor metric alerts with dynamic thresholds detection. </w:t>
      </w:r>
    </w:p>
    <w:p w14:paraId="68B529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Resource Health events to alert on resource health events. </w:t>
      </w:r>
    </w:p>
    <w:p w14:paraId="0CAA8D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Service Health events to alert on applicable service-level events (service issue, planned maintenance, health advisories, and security advisory). </w:t>
      </w:r>
    </w:p>
    <w:p w14:paraId="3DE09F0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5FC3875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2" o:spt="1" style="height:1.5pt;width:0pt;" fillcolor="#A0A0A0" filled="t" stroked="f" coordsize="21600,21600" o:hr="t" o:hrstd="t" o:hralign="center">
            <v:path/>
            <v:fill on="t" focussize="0,0"/>
            <v:stroke on="f"/>
            <v:imagedata o:title=""/>
            <o:lock v:ext="edit"/>
            <w10:wrap type="none"/>
            <w10:anchorlock/>
          </v:rect>
        </w:pict>
      </w:r>
    </w:p>
    <w:p w14:paraId="3BFF4D43">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Analysis Services: Security </w:t>
      </w:r>
    </w:p>
    <w:p w14:paraId="7C0DB76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design considerations did you make in your workload with regard to security?</w:t>
      </w:r>
    </w:p>
    <w:p w14:paraId="700484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identify and classify business-critical datasets that might adversely affect operations if they're compromised or become unavailable. </w:t>
      </w:r>
    </w:p>
    <w:p w14:paraId="4A69381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list and document security requirements for the Azure Analysis Services instances. </w:t>
      </w:r>
    </w:p>
    <w:p w14:paraId="61A1455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limit access by following the principle of least privilege, protecting data, and monitoring activities offered by Azure Analysis Services. </w:t>
      </w:r>
    </w:p>
    <w:p w14:paraId="7BA8C2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define and test operational processes for incident response. </w:t>
      </w:r>
    </w:p>
    <w:p w14:paraId="6140B2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data compliance requirements and choose the appropriate regulatory compliance controls for the data. </w:t>
      </w:r>
    </w:p>
    <w:p w14:paraId="3BF7E4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29167B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3" o:spt="1" style="height:1.5pt;width:0pt;" fillcolor="#A0A0A0" filled="t" stroked="f" coordsize="21600,21600" o:hr="t" o:hrstd="t" o:hralign="center">
            <v:path/>
            <v:fill on="t" focussize="0,0"/>
            <v:stroke on="f"/>
            <v:imagedata o:title=""/>
            <o:lock v:ext="edit"/>
            <w10:wrap type="none"/>
            <w10:anchorlock/>
          </v:rect>
        </w:pict>
      </w:r>
    </w:p>
    <w:p w14:paraId="2868443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considerations for compliance and governance do you need to take?</w:t>
      </w:r>
    </w:p>
    <w:p w14:paraId="6D9C08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policies to enforce security, compliance, and organizational standards. </w:t>
      </w:r>
    </w:p>
    <w:p w14:paraId="697386D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activate diagnostic logs and store them in a log analytics workspace. </w:t>
      </w:r>
    </w:p>
    <w:p w14:paraId="2CF975C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3C95657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4" o:spt="1" style="height:1.5pt;width:0pt;" fillcolor="#A0A0A0" filled="t" stroked="f" coordsize="21600,21600" o:hr="t" o:hrstd="t" o:hralign="center">
            <v:path/>
            <v:fill on="t" focussize="0,0"/>
            <v:stroke on="f"/>
            <v:imagedata o:title=""/>
            <o:lock v:ext="edit"/>
            <w10:wrap type="none"/>
            <w10:anchorlock/>
          </v:rect>
        </w:pict>
      </w:r>
    </w:p>
    <w:p w14:paraId="158C2B1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encryption for this workload?</w:t>
      </w:r>
    </w:p>
    <w:p w14:paraId="346A28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rotate the storage key by specifying a key expiration period. </w:t>
      </w:r>
    </w:p>
    <w:p w14:paraId="3FCE09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compress and encrypt tabular model backups. </w:t>
      </w:r>
    </w:p>
    <w:p w14:paraId="260EAF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3008B7B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5" o:spt="1" style="height:1.5pt;width:0pt;" fillcolor="#A0A0A0" filled="t" stroked="f" coordsize="21600,21600" o:hr="t" o:hrstd="t" o:hralign="center">
            <v:path/>
            <v:fill on="t" focussize="0,0"/>
            <v:stroke on="f"/>
            <v:imagedata o:title=""/>
            <o:lock v:ext="edit"/>
            <w10:wrap type="none"/>
            <w10:anchorlock/>
          </v:rect>
        </w:pict>
      </w:r>
    </w:p>
    <w:p w14:paraId="4D9539C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permissions for this workload?</w:t>
      </w:r>
    </w:p>
    <w:p w14:paraId="40E6BC8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 identities are registered within the Microsoft Entra tenant of the subscription. </w:t>
      </w:r>
    </w:p>
    <w:p w14:paraId="6F1CB2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Analysis Services role-based access control (RBAC). </w:t>
      </w:r>
    </w:p>
    <w:p w14:paraId="3DDB3AF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object-level security, which includes table-level security and column-level security. </w:t>
      </w:r>
    </w:p>
    <w:p w14:paraId="74A737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implement row-level security as part of tabular model roles. </w:t>
      </w:r>
    </w:p>
    <w:p w14:paraId="6A8421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298BD0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6" o:spt="1" style="height:1.5pt;width:0pt;" fillcolor="#A0A0A0" filled="t" stroked="f" coordsize="21600,21600" o:hr="t" o:hrstd="t" o:hralign="center">
            <v:path/>
            <v:fill on="t" focussize="0,0"/>
            <v:stroke on="f"/>
            <v:imagedata o:title=""/>
            <o:lock v:ext="edit"/>
            <w10:wrap type="none"/>
            <w10:anchorlock/>
          </v:rect>
        </w:pict>
      </w:r>
    </w:p>
    <w:p w14:paraId="5C40CF6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secured the network of your workload?</w:t>
      </w:r>
    </w:p>
    <w:p w14:paraId="046DC0B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configured a server firewall to filter the inbound traffic. </w:t>
      </w:r>
    </w:p>
    <w:p w14:paraId="76403B6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gateways for on-premises data sources. </w:t>
      </w:r>
    </w:p>
    <w:p w14:paraId="725EAA8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gateways for data sources on Azure Virtual Networks. </w:t>
      </w:r>
    </w:p>
    <w:p w14:paraId="4C3F66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DirectQuery mode, where only metadata is stored. </w:t>
      </w:r>
    </w:p>
    <w:p w14:paraId="41EFBF6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6221E06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7" o:spt="1" style="height:1.5pt;width:0pt;" fillcolor="#A0A0A0" filled="t" stroked="f" coordsize="21600,21600" o:hr="t" o:hrstd="t" o:hralign="center">
            <v:path/>
            <v:fill on="t" focussize="0,0"/>
            <v:stroke on="f"/>
            <v:imagedata o:title=""/>
            <o:lock v:ext="edit"/>
            <w10:wrap type="none"/>
            <w10:anchorlock/>
          </v:rect>
        </w:pict>
      </w:r>
    </w:p>
    <w:p w14:paraId="34D8BF43">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Analysis Services: Cost Optimization </w:t>
      </w:r>
    </w:p>
    <w:p w14:paraId="25002C7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actions are you taking to optimize cloud costs?</w:t>
      </w:r>
    </w:p>
    <w:p w14:paraId="0B5322F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We're getting familiar with Analysis Services pricing, in particular, with elements that drive the price calculation: QPUs, memory (GB), presence of SLA, scale-out instances, tier, uptime, region. </w:t>
      </w:r>
    </w:p>
    <w:p w14:paraId="27D3B8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Cost Management and Billing tools to analyse and manage costs. </w:t>
      </w:r>
    </w:p>
    <w:p w14:paraId="1DCB5E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choice of region in which to deploy the instance in is driven by the data source’s location, the users’ location, the availability of the SKU and of the query replica feature (if it's planned to be used), and the price. </w:t>
      </w:r>
    </w:p>
    <w:p w14:paraId="58FCDAA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choose the right tier and plan for the instance. </w:t>
      </w:r>
    </w:p>
    <w:p w14:paraId="3C15FB1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right upgrade plan that will allow for more query processing units and more cache capacity. </w:t>
      </w:r>
    </w:p>
    <w:p w14:paraId="725DA6F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pause the server when not in use, and resume when needed to only pay for what is used. </w:t>
      </w:r>
    </w:p>
    <w:p w14:paraId="23E706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an existing Power BI Premium Capacity user, we evaluate the use of Power BI Premium that embeds an Analysis Services instance instead of a standalone Azure Analysis Services server. </w:t>
      </w:r>
    </w:p>
    <w:p w14:paraId="02FFD0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49AA484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8" o:spt="1" style="height:1.5pt;width:0pt;" fillcolor="#A0A0A0" filled="t" stroked="f" coordsize="21600,21600" o:hr="t" o:hrstd="t" o:hralign="center">
            <v:path/>
            <v:fill on="t" focussize="0,0"/>
            <v:stroke on="f"/>
            <v:imagedata o:title=""/>
            <o:lock v:ext="edit"/>
            <w10:wrap type="none"/>
            <w10:anchorlock/>
          </v:rect>
        </w:pict>
      </w:r>
    </w:p>
    <w:p w14:paraId="38D8E9A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is your organization modeling cloud costs?</w:t>
      </w:r>
    </w:p>
    <w:p w14:paraId="2DEA8B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cost control feature to set the budget as part of Cost Management for Azure Analysis Services. </w:t>
      </w:r>
    </w:p>
    <w:p w14:paraId="51B7C4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lower costs by pausing or scaling the instance to meet performance demands. </w:t>
      </w:r>
    </w:p>
    <w:p w14:paraId="41E54F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5D06DBD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89" o:spt="1" style="height:1.5pt;width:0pt;" fillcolor="#A0A0A0" filled="t" stroked="f" coordsize="21600,21600" o:hr="t" o:hrstd="t" o:hralign="center">
            <v:path/>
            <v:fill on="t" focussize="0,0"/>
            <v:stroke on="f"/>
            <v:imagedata o:title=""/>
            <o:lock v:ext="edit"/>
            <w10:wrap type="none"/>
            <w10:anchorlock/>
          </v:rect>
        </w:pict>
      </w:r>
    </w:p>
    <w:p w14:paraId="0B10487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your costs?</w:t>
      </w:r>
    </w:p>
    <w:p w14:paraId="0CF5E0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cost analysis feature of Azure Cost Management to monitor costs and create budgets. </w:t>
      </w:r>
    </w:p>
    <w:p w14:paraId="4F744E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1F2D788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0" o:spt="1" style="height:1.5pt;width:0pt;" fillcolor="#A0A0A0" filled="t" stroked="f" coordsize="21600,21600" o:hr="t" o:hrstd="t" o:hralign="center">
            <v:path/>
            <v:fill on="t" focussize="0,0"/>
            <v:stroke on="f"/>
            <v:imagedata o:title=""/>
            <o:lock v:ext="edit"/>
            <w10:wrap type="none"/>
            <w10:anchorlock/>
          </v:rect>
        </w:pict>
      </w:r>
    </w:p>
    <w:p w14:paraId="3F3108D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Analysis Services: Operational Excellence </w:t>
      </w:r>
    </w:p>
    <w:p w14:paraId="00F3FBE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applications to take into account DevOps?</w:t>
      </w:r>
    </w:p>
    <w:p w14:paraId="21952C0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source-control integration as the first step in building a continuous integration and deployment pipeline. </w:t>
      </w:r>
    </w:p>
    <w:p w14:paraId="13E621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continuous integration and deployment for Azure Analysis Services, and build continuous integration and deployment pipeline for data models. </w:t>
      </w:r>
    </w:p>
    <w:p w14:paraId="69A125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1B72174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1" o:spt="1" style="height:1.5pt;width:0pt;" fillcolor="#A0A0A0" filled="t" stroked="f" coordsize="21600,21600" o:hr="t" o:hrstd="t" o:hralign="center">
            <v:path/>
            <v:fill on="t" focussize="0,0"/>
            <v:stroke on="f"/>
            <v:imagedata o:title=""/>
            <o:lock v:ext="edit"/>
            <w10:wrap type="none"/>
            <w10:anchorlock/>
          </v:rect>
        </w:pict>
      </w:r>
    </w:p>
    <w:p w14:paraId="2675943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the configuration of your workload?</w:t>
      </w:r>
    </w:p>
    <w:p w14:paraId="16A8348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automate creation of Azure Analysis Services instances with ARM templates, PowerShell scripts, or Bicep files. </w:t>
      </w:r>
    </w:p>
    <w:p w14:paraId="265632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Dynamic Management Views (DMVs) in Analysis Services to monitor server instances. </w:t>
      </w:r>
    </w:p>
    <w:p w14:paraId="69F31A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monitor server metrics provided by Azure Monitor (memory, CPU usage, number of client connections, query resource consumption, etc.). </w:t>
      </w:r>
    </w:p>
    <w:p w14:paraId="22AFF17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diagnostic logging for Azure Analysis Services to monitor and send logs to Azure storage, stream them to Azure Event Hubs, or export them to Azure Monitor logs. </w:t>
      </w:r>
    </w:p>
    <w:p w14:paraId="4314EF2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add resource health alerts for metrics such as memory usage, memory limit High, and memory limit Hard. </w:t>
      </w:r>
    </w:p>
    <w:p w14:paraId="0E42863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3AECD09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2" o:spt="1" style="height:1.5pt;width:0pt;" fillcolor="#A0A0A0" filled="t" stroked="f" coordsize="21600,21600" o:hr="t" o:hrstd="t" o:hralign="center">
            <v:path/>
            <v:fill on="t" focussize="0,0"/>
            <v:stroke on="f"/>
            <v:imagedata o:title=""/>
            <o:lock v:ext="edit"/>
            <w10:wrap type="none"/>
            <w10:anchorlock/>
          </v:rect>
        </w:pict>
      </w:r>
    </w:p>
    <w:p w14:paraId="05CFCF9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operational considerations are you making regarding the deployment of your workload?</w:t>
      </w:r>
    </w:p>
    <w:p w14:paraId="378D8BD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We're becoming familiar with Azure Analysis Services resource and object limits to learn what happens when those resource limits are hit or exceeded, and describe the resource governance mechanisms used to enforce these limits. </w:t>
      </w:r>
    </w:p>
    <w:p w14:paraId="38435D2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 routine and manual operational changes are performed outside of IaC (Infrastructure as Code) to prevent configuration drift by enforcing consistency representing desired environment states. </w:t>
      </w:r>
    </w:p>
    <w:p w14:paraId="783E08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Critical test environments have 1:1 parity with the production environment. </w:t>
      </w:r>
    </w:p>
    <w:p w14:paraId="6EFA79C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7927F9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3" o:spt="1" style="height:1.5pt;width:0pt;" fillcolor="#A0A0A0" filled="t" stroked="f" coordsize="21600,21600" o:hr="t" o:hrstd="t" o:hralign="center">
            <v:path/>
            <v:fill on="t" focussize="0,0"/>
            <v:stroke on="f"/>
            <v:imagedata o:title=""/>
            <o:lock v:ext="edit"/>
            <w10:wrap type="none"/>
            <w10:anchorlock/>
          </v:rect>
        </w:pict>
      </w:r>
    </w:p>
    <w:p w14:paraId="6EBD1A9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processes and procedures have you adopted to optimize workload operability?</w:t>
      </w:r>
    </w:p>
    <w:p w14:paraId="6843AF8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Specific methodologies, like DevOps, are used to structure the development and operations process. </w:t>
      </w:r>
    </w:p>
    <w:p w14:paraId="4A6B55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leverage central Azure monitoring tools like Azure Monitor. </w:t>
      </w:r>
    </w:p>
    <w:p w14:paraId="097F698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 analysts, data engineers, development teams, and the operations team collaborate to resolve production issues that are clearly defined and well understood. </w:t>
      </w:r>
    </w:p>
    <w:p w14:paraId="270798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Operational shortcomings and failures are analyzed, post-mortems are performed and used to improve and refine operational procedures. </w:t>
      </w:r>
    </w:p>
    <w:p w14:paraId="30CF73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There are tools or processes in place, such as Microsoft Entra Privileged Identity Management, to grant access to critical instances on a just-in-time basis. </w:t>
      </w:r>
    </w:p>
    <w:p w14:paraId="223BA9D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Azure Resource Tags are used to enrich our AAS instance with operational metadata. </w:t>
      </w:r>
    </w:p>
    <w:p w14:paraId="1B36DE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There are tools and processes, like Azure Policy, in place to govern available services, enforce mandatory operational functionality and ensure compliance. </w:t>
      </w:r>
    </w:p>
    <w:p w14:paraId="51B9376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4" o:spt="1" style="height:1.5pt;width:0pt;" fillcolor="#A0A0A0" filled="t" stroked="f" coordsize="21600,21600" o:hr="t" o:hrstd="t" o:hralign="center">
            <v:path/>
            <v:fill on="t" focussize="0,0"/>
            <v:stroke on="f"/>
            <v:imagedata o:title=""/>
            <o:lock v:ext="edit"/>
            <w10:wrap type="none"/>
            <w10:anchorlock/>
          </v:rect>
        </w:pict>
      </w:r>
    </w:p>
    <w:p w14:paraId="25BC017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for a healthy workload?</w:t>
      </w:r>
    </w:p>
    <w:p w14:paraId="37FA01F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Monitor to perform more in-depth diagnostics, track performance, and identify trends using the platform metrics. </w:t>
      </w:r>
    </w:p>
    <w:p w14:paraId="5FACD4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Diagnostics to offload Platform logs. </w:t>
      </w:r>
    </w:p>
    <w:p w14:paraId="4967045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Extended Events. </w:t>
      </w:r>
    </w:p>
    <w:p w14:paraId="2BDD52B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Dynamic Management Views (DMVs). </w:t>
      </w:r>
    </w:p>
    <w:p w14:paraId="5F71ED9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5" o:spt="1" style="height:1.5pt;width:0pt;" fillcolor="#A0A0A0" filled="t" stroked="f" coordsize="21600,21600" o:hr="t" o:hrstd="t" o:hralign="center">
            <v:path/>
            <v:fill on="t" focussize="0,0"/>
            <v:stroke on="f"/>
            <v:imagedata o:title=""/>
            <o:lock v:ext="edit"/>
            <w10:wrap type="none"/>
            <w10:anchorlock/>
          </v:rect>
        </w:pict>
      </w:r>
    </w:p>
    <w:p w14:paraId="3CF1158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Analysis Services: Performance Efficiency </w:t>
      </w:r>
    </w:p>
    <w:p w14:paraId="41DE9F7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workload to scale?</w:t>
      </w:r>
    </w:p>
    <w:p w14:paraId="0031FD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maintain a healthy workload by automating the scaling of the Azure Analysis Services instances. </w:t>
      </w:r>
    </w:p>
    <w:p w14:paraId="4188BB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read-only replicas scale-out to have queries return consistent data while processing data. </w:t>
      </w:r>
    </w:p>
    <w:p w14:paraId="48AB99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separate the processing server from the query pool to ensure that client queries aren't affected by processing operations. </w:t>
      </w:r>
    </w:p>
    <w:p w14:paraId="0201E5E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29EAFE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6" o:spt="1" style="height:1.5pt;width:0pt;" fillcolor="#A0A0A0" filled="t" stroked="f" coordsize="21600,21600" o:hr="t" o:hrstd="t" o:hralign="center">
            <v:path/>
            <v:fill on="t" focussize="0,0"/>
            <v:stroke on="f"/>
            <v:imagedata o:title=""/>
            <o:lock v:ext="edit"/>
            <w10:wrap type="none"/>
            <w10:anchorlock/>
          </v:rect>
        </w:pict>
      </w:r>
    </w:p>
    <w:p w14:paraId="21A5ECA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handling user load?</w:t>
      </w:r>
    </w:p>
    <w:p w14:paraId="05B88C1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create a query pool with up to seven additional query replicas (eight total, including the server). </w:t>
      </w:r>
    </w:p>
    <w:p w14:paraId="5F0888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simplify the query or its calculations if the query is too memory intensive. </w:t>
      </w:r>
    </w:p>
    <w:p w14:paraId="44FDDD1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7" o:spt="1" style="height:1.5pt;width:0pt;" fillcolor="#A0A0A0" filled="t" stroked="f" coordsize="21600,21600" o:hr="t" o:hrstd="t" o:hralign="center">
            <v:path/>
            <v:fill on="t" focussize="0,0"/>
            <v:stroke on="f"/>
            <v:imagedata o:title=""/>
            <o:lock v:ext="edit"/>
            <w10:wrap type="none"/>
            <w10:anchorlock/>
          </v:rect>
        </w:pict>
      </w:r>
    </w:p>
    <w:p w14:paraId="361C454A">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ensuring that you have sufficient memory?</w:t>
      </w:r>
    </w:p>
    <w:p w14:paraId="54FCC8A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monitor datasets to not exceed available server resource memory. </w:t>
      </w:r>
    </w:p>
    <w:p w14:paraId="5A2B37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monitor the memory usage broken out by database. </w:t>
      </w:r>
    </w:p>
    <w:p w14:paraId="08BA98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24A638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8" o:spt="1" style="height:1.5pt;width:0pt;" fillcolor="#A0A0A0" filled="t" stroked="f" coordsize="21600,21600" o:hr="t" o:hrstd="t" o:hralign="center">
            <v:path/>
            <v:fill on="t" focussize="0,0"/>
            <v:stroke on="f"/>
            <v:imagedata o:title=""/>
            <o:lock v:ext="edit"/>
            <w10:wrap type="none"/>
            <w10:anchorlock/>
          </v:rect>
        </w:pict>
      </w:r>
    </w:p>
    <w:p w14:paraId="5599104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your data to handle scale?</w:t>
      </w:r>
    </w:p>
    <w:p w14:paraId="7AE8D5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partitioning to take advantage of incremental loads. </w:t>
      </w:r>
    </w:p>
    <w:p w14:paraId="3275E76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refresh (process) in-memory models to update cached data from data sources. </w:t>
      </w:r>
    </w:p>
    <w:p w14:paraId="5720117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keep the data model as simple as possible by removing unneeded columns and keeping the size to the minimum, paying attention to the data types. </w:t>
      </w:r>
    </w:p>
    <w:p w14:paraId="18B30B2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73A17DF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299" o:spt="1" style="height:1.5pt;width:0pt;" fillcolor="#A0A0A0" filled="t" stroked="f" coordsize="21600,21600" o:hr="t" o:hrstd="t" o:hralign="center">
            <v:path/>
            <v:fill on="t" focussize="0,0"/>
            <v:stroke on="f"/>
            <v:imagedata o:title=""/>
            <o:lock v:ext="edit"/>
            <w10:wrap type="none"/>
            <w10:anchorlock/>
          </v:rect>
        </w:pict>
      </w:r>
    </w:p>
    <w:p w14:paraId="6780657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to ensure the workload is scaling appropriately?</w:t>
      </w:r>
    </w:p>
    <w:p w14:paraId="779BF7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With Azure service principal support, we perform unattended refresh operations using PowerShell, TOM, TMSL, or REST to make sure our model data is always up to date. </w:t>
      </w:r>
    </w:p>
    <w:p w14:paraId="200C5F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implement asynchronous refresh with the REST APIs to mitigate long-running operations. </w:t>
      </w:r>
    </w:p>
    <w:p w14:paraId="44E630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0E864B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0" o:spt="1" style="height:1.5pt;width:0pt;" fillcolor="#A0A0A0" filled="t" stroked="f" coordsize="21600,21600" o:hr="t" o:hrstd="t" o:hralign="center">
            <v:path/>
            <v:fill on="t" focussize="0,0"/>
            <v:stroke on="f"/>
            <v:imagedata o:title=""/>
            <o:lock v:ext="edit"/>
            <w10:wrap type="none"/>
            <w10:anchorlock/>
          </v:rect>
        </w:pict>
      </w:r>
    </w:p>
    <w:p w14:paraId="6FE2C22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Factory: Reliability </w:t>
      </w:r>
    </w:p>
    <w:p w14:paraId="3F6A1BD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Factory: Security </w:t>
      </w:r>
    </w:p>
    <w:p w14:paraId="4B464C6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Factory: Cost Optimization </w:t>
      </w:r>
    </w:p>
    <w:p w14:paraId="557A1BB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Factory: Operational Excellence </w:t>
      </w:r>
    </w:p>
    <w:p w14:paraId="4DB0073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Factory: Performance Efficiency </w:t>
      </w:r>
    </w:p>
    <w:p w14:paraId="08DB562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Azure Databricks: Reliability </w:t>
      </w:r>
    </w:p>
    <w:p w14:paraId="5C197BF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reliability Best Practices?</w:t>
      </w:r>
    </w:p>
    <w:p w14:paraId="3F4AE1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deploy workspaces in multiple subscriptions based on service limits, including Databricks workspace limits and Azure subscription limits. </w:t>
      </w:r>
    </w:p>
    <w:p w14:paraId="5C080C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leverage clusters pools with TTL=60 min, or interactive clusters for job-based scenarios where we expect to spin up or down quickly. </w:t>
      </w:r>
    </w:p>
    <w:p w14:paraId="7785A25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stagger job-based clusters in the same workspace for scenarios requiring quick spin up and down of job clusters at less than 5 minutes as the recommended interval. </w:t>
      </w:r>
    </w:p>
    <w:p w14:paraId="77106B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Cluster Scoped Init scripts rather than global or named scripts. </w:t>
      </w:r>
    </w:p>
    <w:p w14:paraId="5B789B1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ensure that we've configured an appropriate level of data redundancy for our use case. </w:t>
      </w:r>
    </w:p>
    <w:p w14:paraId="11D881D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080AEE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1" o:spt="1" style="height:1.5pt;width:0pt;" fillcolor="#A0A0A0" filled="t" stroked="f" coordsize="21600,21600" o:hr="t" o:hrstd="t" o:hralign="center">
            <v:path/>
            <v:fill on="t" focussize="0,0"/>
            <v:stroke on="f"/>
            <v:imagedata o:title=""/>
            <o:lock v:ext="edit"/>
            <w10:wrap type="none"/>
            <w10:anchorlock/>
          </v:rect>
        </w:pict>
      </w:r>
    </w:p>
    <w:p w14:paraId="23CA3C5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disaster recovery scenarios?</w:t>
      </w:r>
    </w:p>
    <w:p w14:paraId="5F48FFE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disable RA-GRS stores in development subscriptions to reduce cost. </w:t>
      </w:r>
    </w:p>
    <w:p w14:paraId="0DE0AEE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RA-GRS storage accounts only when required to meet disaster planning. </w:t>
      </w:r>
    </w:p>
    <w:p w14:paraId="74EC3F7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soft delete, snapshot, and point in time recovery (PITR) for storage. </w:t>
      </w:r>
    </w:p>
    <w:p w14:paraId="6E6331E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perform daily backups of Databricks configuration. </w:t>
      </w:r>
    </w:p>
    <w:p w14:paraId="6676994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the cluster log delivery feature to manage logs. </w:t>
      </w:r>
    </w:p>
    <w:p w14:paraId="3EE14CD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2" o:spt="1" style="height:1.5pt;width:0pt;" fillcolor="#A0A0A0" filled="t" stroked="f" coordsize="21600,21600" o:hr="t" o:hrstd="t" o:hralign="center">
            <v:path/>
            <v:fill on="t" focussize="0,0"/>
            <v:stroke on="f"/>
            <v:imagedata o:title=""/>
            <o:lock v:ext="edit"/>
            <w10:wrap type="none"/>
            <w10:anchorlock/>
          </v:rect>
        </w:pict>
      </w:r>
    </w:p>
    <w:p w14:paraId="12B6A339">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Azure Databricks: Security </w:t>
      </w:r>
    </w:p>
    <w:p w14:paraId="113364BA">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security Best Practices?</w:t>
      </w:r>
    </w:p>
    <w:p w14:paraId="1D51A6F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store any production data in default Azure Databricks file system (DBFS) folders. </w:t>
      </w:r>
    </w:p>
    <w:p w14:paraId="1ABA7E5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deploy the Databricks workspace in our virtual network. </w:t>
      </w:r>
    </w:p>
    <w:p w14:paraId="4262604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and plan to implement controls in Microsoft Blueprints for HiTrust / HIPAA and PCI/DSS. </w:t>
      </w:r>
    </w:p>
    <w:p w14:paraId="76597CB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have a process in place to periodically regenerate our account keys. </w:t>
      </w:r>
    </w:p>
    <w:p w14:paraId="0C5E53E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implement a security development lifecycle and threat model to assess risks in our application. </w:t>
      </w:r>
    </w:p>
    <w:p w14:paraId="082E7EA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advanced threat protection for storage. </w:t>
      </w:r>
    </w:p>
    <w:p w14:paraId="19B396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3" o:spt="1" style="height:1.5pt;width:0pt;" fillcolor="#A0A0A0" filled="t" stroked="f" coordsize="21600,21600" o:hr="t" o:hrstd="t" o:hralign="center">
            <v:path/>
            <v:fill on="t" focussize="0,0"/>
            <v:stroke on="f"/>
            <v:imagedata o:title=""/>
            <o:lock v:ext="edit"/>
            <w10:wrap type="none"/>
            <w10:anchorlock/>
          </v:rect>
        </w:pict>
      </w:r>
    </w:p>
    <w:p w14:paraId="0E362CA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authentication controls?</w:t>
      </w:r>
    </w:p>
    <w:p w14:paraId="07FE4C7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access control lists to configure permissions at the workspace, clusters, pools, jobs, and data tables. </w:t>
      </w:r>
    </w:p>
    <w:p w14:paraId="2DEF54B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credential passthrough to authenticate automatically. </w:t>
      </w:r>
    </w:p>
    <w:p w14:paraId="602A0D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Azure Key Vault (AKV) to store secrets, including credentials. </w:t>
      </w:r>
    </w:p>
    <w:p w14:paraId="6063088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customer manage keys (CMK) for notebooks and root Databricks File System (DBFS). </w:t>
      </w:r>
    </w:p>
    <w:p w14:paraId="4C27D14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Oauth authentication. </w:t>
      </w:r>
    </w:p>
    <w:p w14:paraId="0D5EE5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4" o:spt="1" style="height:1.5pt;width:0pt;" fillcolor="#A0A0A0" filled="t" stroked="f" coordsize="21600,21600" o:hr="t" o:hrstd="t" o:hralign="center">
            <v:path/>
            <v:fill on="t" focussize="0,0"/>
            <v:stroke on="f"/>
            <v:imagedata o:title=""/>
            <o:lock v:ext="edit"/>
            <w10:wrap type="none"/>
            <w10:anchorlock/>
          </v:rect>
        </w:pict>
      </w:r>
    </w:p>
    <w:p w14:paraId="3CD9929D">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encryption on your clusters?</w:t>
      </w:r>
    </w:p>
    <w:p w14:paraId="35EE64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encrypt traffic between clusters and worker nodes. </w:t>
      </w:r>
    </w:p>
    <w:p w14:paraId="70C204F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set up a minimum transport layer security (TLS) version for all storage accounts to TLS 1.2. </w:t>
      </w:r>
    </w:p>
    <w:p w14:paraId="20E696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limit shared access signature (third-party tools) tokens to HTTPS connections only. </w:t>
      </w:r>
    </w:p>
    <w:p w14:paraId="6C5E9BF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2FE3CD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5" o:spt="1" style="height:1.5pt;width:0pt;" fillcolor="#A0A0A0" filled="t" stroked="f" coordsize="21600,21600" o:hr="t" o:hrstd="t" o:hralign="center">
            <v:path/>
            <v:fill on="t" focussize="0,0"/>
            <v:stroke on="f"/>
            <v:imagedata o:title=""/>
            <o:lock v:ext="edit"/>
            <w10:wrap type="none"/>
            <w10:anchorlock/>
          </v:rect>
        </w:pict>
      </w:r>
    </w:p>
    <w:p w14:paraId="0C78024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security at the networking level?</w:t>
      </w:r>
    </w:p>
    <w:p w14:paraId="6E9FFF5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IP access lists to restrict access to certain IP addresses. </w:t>
      </w:r>
    </w:p>
    <w:p w14:paraId="6E5402D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limit private IP addresses. </w:t>
      </w:r>
    </w:p>
    <w:p w14:paraId="37B9BA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leverage Azure Private Endpoint. </w:t>
      </w:r>
    </w:p>
    <w:p w14:paraId="255D7AB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leverage No Public IP (NPIP). </w:t>
      </w:r>
    </w:p>
    <w:p w14:paraId="2B5BEE7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safelist service principals' names and personal access tokens. </w:t>
      </w:r>
    </w:p>
    <w:p w14:paraId="6B30C2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virtual network (Vnet) injection. </w:t>
      </w:r>
    </w:p>
    <w:p w14:paraId="0374237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0D78B4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6" o:spt="1" style="height:1.5pt;width:0pt;" fillcolor="#A0A0A0" filled="t" stroked="f" coordsize="21600,21600" o:hr="t" o:hrstd="t" o:hralign="center">
            <v:path/>
            <v:fill on="t" focussize="0,0"/>
            <v:stroke on="f"/>
            <v:imagedata o:title=""/>
            <o:lock v:ext="edit"/>
            <w10:wrap type="none"/>
            <w10:anchorlock/>
          </v:rect>
        </w:pict>
      </w:r>
    </w:p>
    <w:p w14:paraId="01EB1DC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audit and monitor your Databricks platform for security?</w:t>
      </w:r>
    </w:p>
    <w:p w14:paraId="31FAA0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audit logging. </w:t>
      </w:r>
    </w:p>
    <w:p w14:paraId="6B8AEE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ingest log data into a security information and event manager (SIEM) for security monitoring. </w:t>
      </w:r>
    </w:p>
    <w:p w14:paraId="1634C9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and reconcile user access. </w:t>
      </w:r>
    </w:p>
    <w:p w14:paraId="648525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7" o:spt="1" style="height:1.5pt;width:0pt;" fillcolor="#A0A0A0" filled="t" stroked="f" coordsize="21600,21600" o:hr="t" o:hrstd="t" o:hralign="center">
            <v:path/>
            <v:fill on="t" focussize="0,0"/>
            <v:stroke on="f"/>
            <v:imagedata o:title=""/>
            <o:lock v:ext="edit"/>
            <w10:wrap type="none"/>
            <w10:anchorlock/>
          </v:rect>
        </w:pict>
      </w:r>
    </w:p>
    <w:p w14:paraId="10C0880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Azure Databricks: Cost Optimization </w:t>
      </w:r>
    </w:p>
    <w:p w14:paraId="7DB69C6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cost optimization Best Practices?</w:t>
      </w:r>
    </w:p>
    <w:p w14:paraId="674C8A8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Users can share autoscaling clusters rather than each user having to create a separate cluster. </w:t>
      </w:r>
    </w:p>
    <w:p w14:paraId="39F963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leverage the right SKU for the scenario, that is, Jobs Compute for data engineering and Batch ELT workload with single Jobs Compute cluster. </w:t>
      </w:r>
    </w:p>
    <w:p w14:paraId="188F65D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chargeback scenarios. </w:t>
      </w:r>
    </w:p>
    <w:p w14:paraId="335EBF4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file formats and compute and network and identify areas for cost optimization. </w:t>
      </w:r>
    </w:p>
    <w:p w14:paraId="104E6C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regularly use the delta optimizer to merge small files into larger files. </w:t>
      </w:r>
    </w:p>
    <w:p w14:paraId="09D1E4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1C3C26F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8" o:spt="1" style="height:1.5pt;width:0pt;" fillcolor="#A0A0A0" filled="t" stroked="f" coordsize="21600,21600" o:hr="t" o:hrstd="t" o:hralign="center">
            <v:path/>
            <v:fill on="t" focussize="0,0"/>
            <v:stroke on="f"/>
            <v:imagedata o:title=""/>
            <o:lock v:ext="edit"/>
            <w10:wrap type="none"/>
            <w10:anchorlock/>
          </v:rect>
        </w:pict>
      </w:r>
    </w:p>
    <w:p w14:paraId="780EE05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cost savings?</w:t>
      </w:r>
    </w:p>
    <w:p w14:paraId="417C148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pre-purchase commit units and reserve VM instances when possible. </w:t>
      </w:r>
    </w:p>
    <w:p w14:paraId="05AEC1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choose Azure regions that offer the lowest cost while meeting performance requirements. </w:t>
      </w:r>
    </w:p>
    <w:p w14:paraId="230A4B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4D17B4B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09" o:spt="1" style="height:1.5pt;width:0pt;" fillcolor="#A0A0A0" filled="t" stroked="f" coordsize="21600,21600" o:hr="t" o:hrstd="t" o:hralign="center">
            <v:path/>
            <v:fill on="t" focussize="0,0"/>
            <v:stroke on="f"/>
            <v:imagedata o:title=""/>
            <o:lock v:ext="edit"/>
            <w10:wrap type="none"/>
            <w10:anchorlock/>
          </v:rect>
        </w:pict>
      </w:r>
    </w:p>
    <w:p w14:paraId="7DE40B4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Azure Databricks costs?</w:t>
      </w:r>
    </w:p>
    <w:p w14:paraId="599AE63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monitor costs of clusters using the cost analysis report. </w:t>
      </w:r>
    </w:p>
    <w:p w14:paraId="7591951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set up budget alerts to monitor costs. </w:t>
      </w:r>
    </w:p>
    <w:p w14:paraId="38BF3B0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Databricks Overwatch. </w:t>
      </w:r>
    </w:p>
    <w:p w14:paraId="69E7779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373B4D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0" o:spt="1" style="height:1.5pt;width:0pt;" fillcolor="#A0A0A0" filled="t" stroked="f" coordsize="21600,21600" o:hr="t" o:hrstd="t" o:hralign="center">
            <v:path/>
            <v:fill on="t" focussize="0,0"/>
            <v:stroke on="f"/>
            <v:imagedata o:title=""/>
            <o:lock v:ext="edit"/>
            <w10:wrap type="none"/>
            <w10:anchorlock/>
          </v:rect>
        </w:pict>
      </w:r>
    </w:p>
    <w:p w14:paraId="393DBC9C">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Azure Databricks: Operational Excellence </w:t>
      </w:r>
    </w:p>
    <w:p w14:paraId="14C9D9E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operational Best Practices?</w:t>
      </w:r>
    </w:p>
    <w:p w14:paraId="0E33EAF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do regular performance, scalability, and stress testing. </w:t>
      </w:r>
    </w:p>
    <w:p w14:paraId="0B9A1D7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build a process to review Azure Advisor and Azure Security Center recommendations on a regular cadence. </w:t>
      </w:r>
    </w:p>
    <w:p w14:paraId="512724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and address platform changes from the release notes. </w:t>
      </w:r>
    </w:p>
    <w:p w14:paraId="0010A4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split workspaces for Dev, QA, and Production. </w:t>
      </w:r>
    </w:p>
    <w:p w14:paraId="3E8965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automated clusters for production jobs instead of interactive clusters. </w:t>
      </w:r>
    </w:p>
    <w:p w14:paraId="1A9DCF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run auto-optimization to improve performance for the downstream. </w:t>
      </w:r>
    </w:p>
    <w:p w14:paraId="74A5177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optimize and curate delta tables (silver tables). </w:t>
      </w:r>
    </w:p>
    <w:p w14:paraId="3051A79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the continuous integration and continuous deployment (CI/CD) automation framework. </w:t>
      </w:r>
    </w:p>
    <w:p w14:paraId="1E82FDE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run monthly log reviews to validate environment health. </w:t>
      </w:r>
    </w:p>
    <w:p w14:paraId="7024CF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terminate and rebuild clusters on a frequent basis to ensure Databricks clusters are patched by Microsoft. </w:t>
      </w:r>
    </w:p>
    <w:p w14:paraId="7221350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1" o:spt="1" style="height:1.5pt;width:0pt;" fillcolor="#A0A0A0" filled="t" stroked="f" coordsize="21600,21600" o:hr="t" o:hrstd="t" o:hralign="center">
            <v:path/>
            <v:fill on="t" focussize="0,0"/>
            <v:stroke on="f"/>
            <v:imagedata o:title=""/>
            <o:lock v:ext="edit"/>
            <w10:wrap type="none"/>
            <w10:anchorlock/>
          </v:rect>
        </w:pict>
      </w:r>
    </w:p>
    <w:p w14:paraId="78947A3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your Databricks platform for operations?</w:t>
      </w:r>
    </w:p>
    <w:p w14:paraId="34EAD9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logging and alerting for all components in the Databricks platform. </w:t>
      </w:r>
    </w:p>
    <w:p w14:paraId="0899069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dashboards to visualize metrics. </w:t>
      </w:r>
    </w:p>
    <w:p w14:paraId="0D6D35E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set up any cluster activity monitoring. </w:t>
      </w:r>
    </w:p>
    <w:p w14:paraId="655B829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storage account logging. </w:t>
      </w:r>
    </w:p>
    <w:p w14:paraId="3370880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put a single point of log aggregation in place. </w:t>
      </w:r>
    </w:p>
    <w:p w14:paraId="4CE0D89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Network Watcher to collect and Monitor network activity. </w:t>
      </w:r>
    </w:p>
    <w:p w14:paraId="2F810CE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ensure that all application-level monitoring is enabled. </w:t>
      </w:r>
    </w:p>
    <w:p w14:paraId="57BC4B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 single pane of glass with telemetry using Log Analytics logs to EventHub for consumption by other systems. </w:t>
      </w:r>
    </w:p>
    <w:p w14:paraId="78B5F8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consider ingesting selected logs from Azure storage accounts to Azure Monitor. </w:t>
      </w:r>
    </w:p>
    <w:p w14:paraId="7BE51C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monitor for 500 errors by Databricks, Blob storage, or other HTTP endpoints. </w:t>
      </w:r>
    </w:p>
    <w:p w14:paraId="27FE121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implement cluster secure management. </w:t>
      </w:r>
    </w:p>
    <w:p w14:paraId="13BF913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2" o:spt="1" style="height:1.5pt;width:0pt;" fillcolor="#A0A0A0" filled="t" stroked="f" coordsize="21600,21600" o:hr="t" o:hrstd="t" o:hralign="center">
            <v:path/>
            <v:fill on="t" focussize="0,0"/>
            <v:stroke on="f"/>
            <v:imagedata o:title=""/>
            <o:lock v:ext="edit"/>
            <w10:wrap type="none"/>
            <w10:anchorlock/>
          </v:rect>
        </w:pict>
      </w:r>
    </w:p>
    <w:p w14:paraId="6FAE6A3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components of your Azure environment do you monitor as part of your operations practice?</w:t>
      </w:r>
    </w:p>
    <w:p w14:paraId="40A598B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approved time synchronization sources. </w:t>
      </w:r>
    </w:p>
    <w:p w14:paraId="7A7D84E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configure central security log management. </w:t>
      </w:r>
    </w:p>
    <w:p w14:paraId="0EEA63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audit logging for Azure resources. </w:t>
      </w:r>
    </w:p>
    <w:p w14:paraId="0CD292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collect security logs from operating systems. </w:t>
      </w:r>
    </w:p>
    <w:p w14:paraId="1A996A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configure security log storage retention. </w:t>
      </w:r>
    </w:p>
    <w:p w14:paraId="56748B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monitor and review logs. </w:t>
      </w:r>
    </w:p>
    <w:p w14:paraId="110B512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alerts for anomalous activities. </w:t>
      </w:r>
    </w:p>
    <w:p w14:paraId="106C17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centralize anti-malware logging. </w:t>
      </w:r>
    </w:p>
    <w:p w14:paraId="1F51D05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DNS query logging. </w:t>
      </w:r>
    </w:p>
    <w:p w14:paraId="5829C5F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enable command-line audit logging. </w:t>
      </w:r>
    </w:p>
    <w:p w14:paraId="36449F3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3" o:spt="1" style="height:1.5pt;width:0pt;" fillcolor="#A0A0A0" filled="t" stroked="f" coordsize="21600,21600" o:hr="t" o:hrstd="t" o:hralign="center">
            <v:path/>
            <v:fill on="t" focussize="0,0"/>
            <v:stroke on="f"/>
            <v:imagedata o:title=""/>
            <o:lock v:ext="edit"/>
            <w10:wrap type="none"/>
            <w10:anchorlock/>
          </v:rect>
        </w:pict>
      </w:r>
    </w:p>
    <w:p w14:paraId="5A3E4676">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Azure Databricks: Performance Efficiency </w:t>
      </w:r>
    </w:p>
    <w:p w14:paraId="510F3A5A">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implement performance Best Practices?</w:t>
      </w:r>
    </w:p>
    <w:p w14:paraId="223B85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choose the correct cluster size by doing iterative performance testing. </w:t>
      </w:r>
    </w:p>
    <w:p w14:paraId="632ED28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regularly conduct rigorous quality and unit testing to validate performance that meets requirements. </w:t>
      </w:r>
    </w:p>
    <w:p w14:paraId="21DFE63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leverage the auto-scaling feature with auto-terminate. </w:t>
      </w:r>
    </w:p>
    <w:p w14:paraId="38CB5E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turn shuffle off for optimal performance. </w:t>
      </w:r>
    </w:p>
    <w:p w14:paraId="6569FB0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check for data skew. </w:t>
      </w:r>
    </w:p>
    <w:p w14:paraId="03921C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ensure that the file size and format are homogenous. </w:t>
      </w:r>
    </w:p>
    <w:p w14:paraId="2F8964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consistently use DataFrame API and SparkSQL. </w:t>
      </w:r>
    </w:p>
    <w:p w14:paraId="536230F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avoid user-defined functions (UDFs) , especially in Python or R. </w:t>
      </w:r>
    </w:p>
    <w:p w14:paraId="44B0472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consider and test repartitioning if we need to join large tables. </w:t>
      </w:r>
    </w:p>
    <w:p w14:paraId="01CB714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ensure Azure limits are increased, for example, Public IP limits and so on. </w:t>
      </w:r>
    </w:p>
    <w:p w14:paraId="440218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4" o:spt="1" style="height:1.5pt;width:0pt;" fillcolor="#A0A0A0" filled="t" stroked="f" coordsize="21600,21600" o:hr="t" o:hrstd="t" o:hralign="center">
            <v:path/>
            <v:fill on="t" focussize="0,0"/>
            <v:stroke on="f"/>
            <v:imagedata o:title=""/>
            <o:lock v:ext="edit"/>
            <w10:wrap type="none"/>
            <w10:anchorlock/>
          </v:rect>
        </w:pict>
      </w:r>
    </w:p>
    <w:p w14:paraId="4B61F4C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optimize performance efficiency?</w:t>
      </w:r>
    </w:p>
    <w:p w14:paraId="378646B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reorder skew joins. </w:t>
      </w:r>
    </w:p>
    <w:p w14:paraId="09AD2E6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optimize for performance with Delta Lake format to get the best price to performance ratio. </w:t>
      </w:r>
    </w:p>
    <w:p w14:paraId="714CF4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partition our data. </w:t>
      </w:r>
    </w:p>
    <w:p w14:paraId="636DC8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check for large shuffle joins and try replacing them with broadcasts. </w:t>
      </w:r>
    </w:p>
    <w:p w14:paraId="0A82D7A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Delta Lake with Z-order and optimize the latest Databricks Runtime (DBR) to get the best performance. </w:t>
      </w:r>
    </w:p>
    <w:p w14:paraId="658FA64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Parquet file format. </w:t>
      </w:r>
    </w:p>
    <w:p w14:paraId="441C8EF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Delta-Cache. </w:t>
      </w:r>
    </w:p>
    <w:p w14:paraId="28E8D8D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5" o:spt="1" style="height:1.5pt;width:0pt;" fillcolor="#A0A0A0" filled="t" stroked="f" coordsize="21600,21600" o:hr="t" o:hrstd="t" o:hralign="center">
            <v:path/>
            <v:fill on="t" focussize="0,0"/>
            <v:stroke on="f"/>
            <v:imagedata o:title=""/>
            <o:lock v:ext="edit"/>
            <w10:wrap type="none"/>
            <w10:anchorlock/>
          </v:rect>
        </w:pict>
      </w:r>
    </w:p>
    <w:p w14:paraId="4437AE6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test performance efficiency on the Azure Databricks clusters?</w:t>
      </w:r>
    </w:p>
    <w:p w14:paraId="494D3D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run a proof of concept to determine how often to execute based on data ingestion and query patterns. </w:t>
      </w:r>
    </w:p>
    <w:p w14:paraId="5316034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engage with Azure Engineers to ensure that capacity can be handled in the backend and limits get increased. </w:t>
      </w:r>
    </w:p>
    <w:p w14:paraId="6D8BC16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engage with the networking team during testing. </w:t>
      </w:r>
    </w:p>
    <w:p w14:paraId="2D5CDDB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ensure throttling is not hit by setting up Azure Data Lake Storage Gen 2 limits. </w:t>
      </w:r>
    </w:p>
    <w:p w14:paraId="3587F0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review all Azure and Databricks limits. </w:t>
      </w:r>
    </w:p>
    <w:p w14:paraId="632729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develop a medium-sized cluster of 2-8 nodes, with VMs matched to the workload class, as explained earlier. </w:t>
      </w:r>
    </w:p>
    <w:p w14:paraId="5DBAFD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run end to end tests on larger representative data while measuring CPU, memory, and I/O used by the cluster at an aggregate level. </w:t>
      </w:r>
    </w:p>
    <w:p w14:paraId="53834A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optimize the cluster to remove bottlenecks. </w:t>
      </w:r>
    </w:p>
    <w:p w14:paraId="22C1BB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6" o:spt="1" style="height:1.5pt;width:0pt;" fillcolor="#A0A0A0" filled="t" stroked="f" coordsize="21600,21600" o:hr="t" o:hrstd="t" o:hralign="center">
            <v:path/>
            <v:fill on="t" focussize="0,0"/>
            <v:stroke on="f"/>
            <v:imagedata o:title=""/>
            <o:lock v:ext="edit"/>
            <w10:wrap type="none"/>
            <w10:anchorlock/>
          </v:rect>
        </w:pict>
      </w:r>
    </w:p>
    <w:p w14:paraId="435FE4C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your Databricks platform for performance efficiency?</w:t>
      </w:r>
    </w:p>
    <w:p w14:paraId="3763D02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troubleshoot performance bottlenecks by using dashboards to identify job and stage latency and streaming throughput. </w:t>
      </w:r>
    </w:p>
    <w:p w14:paraId="4C424FB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validate whether upstream components can sustain the load required to pass through them. </w:t>
      </w:r>
    </w:p>
    <w:p w14:paraId="42E8FD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run scheduled optimization on delta tables. </w:t>
      </w:r>
    </w:p>
    <w:p w14:paraId="54F75D3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tune shuffle for optimal performance. </w:t>
      </w:r>
    </w:p>
    <w:p w14:paraId="216657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use autoscaling methodologies whenever possible. </w:t>
      </w:r>
    </w:p>
    <w:p w14:paraId="63FFC3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partition our data following Best Practices. </w:t>
      </w:r>
    </w:p>
    <w:p w14:paraId="3214FA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493550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7" o:spt="1" style="height:1.5pt;width:0pt;" fillcolor="#A0A0A0" filled="t" stroked="f" coordsize="21600,21600" o:hr="t" o:hrstd="t" o:hralign="center">
            <v:path/>
            <v:fill on="t" focussize="0,0"/>
            <v:stroke on="f"/>
            <v:imagedata o:title=""/>
            <o:lock v:ext="edit"/>
            <w10:wrap type="none"/>
            <w10:anchorlock/>
          </v:rect>
        </w:pict>
      </w:r>
    </w:p>
    <w:p w14:paraId="6660205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support interactive analytics using shared high-concurrency clusters?</w:t>
      </w:r>
    </w:p>
    <w:p w14:paraId="0F62EF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deploy a shared cluster instead of letting each user create their cluster. </w:t>
      </w:r>
    </w:p>
    <w:p w14:paraId="33FB37E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create the shared cluster in High Concurrency mode instead of Standard mode. </w:t>
      </w:r>
    </w:p>
    <w:p w14:paraId="4974C1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configure security on the shared high concurrency cluster. </w:t>
      </w:r>
    </w:p>
    <w:p w14:paraId="4CFCF86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004AFF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8" o:spt="1" style="height:1.5pt;width:0pt;" fillcolor="#A0A0A0" filled="t" stroked="f" coordsize="21600,21600" o:hr="t" o:hrstd="t" o:hralign="center">
            <v:path/>
            <v:fill on="t" focussize="0,0"/>
            <v:stroke on="f"/>
            <v:imagedata o:title=""/>
            <o:lock v:ext="edit"/>
            <w10:wrap type="none"/>
            <w10:anchorlock/>
          </v:rect>
        </w:pict>
      </w:r>
    </w:p>
    <w:p w14:paraId="2CC2D02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Explorer: Reliability </w:t>
      </w:r>
    </w:p>
    <w:p w14:paraId="52D4C2E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reliability targets and metrics have you defined for your application?</w:t>
      </w:r>
    </w:p>
    <w:p w14:paraId="6A7668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Ensure that the average CPU is running at 80% capacity or less and cache utilization is 100%. </w:t>
      </w:r>
    </w:p>
    <w:p w14:paraId="102F52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 Resource Health to monitor the status of Azure Data Explorer. </w:t>
      </w:r>
    </w:p>
    <w:p w14:paraId="46321B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19" o:spt="1" style="height:1.5pt;width:0pt;" fillcolor="#A0A0A0" filled="t" stroked="f" coordsize="21600,21600" o:hr="t" o:hrstd="t" o:hralign="center">
            <v:path/>
            <v:fill on="t" focussize="0,0"/>
            <v:stroke on="f"/>
            <v:imagedata o:title=""/>
            <o:lock v:ext="edit"/>
            <w10:wrap type="none"/>
            <w10:anchorlock/>
          </v:rect>
        </w:pict>
      </w:r>
    </w:p>
    <w:p w14:paraId="426AFFED">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that your application architecture is resilient to failures?</w:t>
      </w:r>
    </w:p>
    <w:p w14:paraId="72C3156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64666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0" o:spt="1" style="height:1.5pt;width:0pt;" fillcolor="#A0A0A0" filled="t" stroked="f" coordsize="21600,21600" o:hr="t" o:hrstd="t" o:hralign="center">
            <v:path/>
            <v:fill on="t" focussize="0,0"/>
            <v:stroke on="f"/>
            <v:imagedata o:title=""/>
            <o:lock v:ext="edit"/>
            <w10:wrap type="none"/>
            <w10:anchorlock/>
          </v:rect>
        </w:pict>
      </w:r>
    </w:p>
    <w:p w14:paraId="010ED4A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handling disaster recovery for this workload?</w:t>
      </w:r>
    </w:p>
    <w:p w14:paraId="3E7083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EE705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1" o:spt="1" style="height:1.5pt;width:0pt;" fillcolor="#A0A0A0" filled="t" stroked="f" coordsize="21600,21600" o:hr="t" o:hrstd="t" o:hralign="center">
            <v:path/>
            <v:fill on="t" focussize="0,0"/>
            <v:stroke on="f"/>
            <v:imagedata o:title=""/>
            <o:lock v:ext="edit"/>
            <w10:wrap type="none"/>
            <w10:anchorlock/>
          </v:rect>
        </w:pict>
      </w:r>
    </w:p>
    <w:p w14:paraId="05FCF1A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and measure application health?</w:t>
      </w:r>
    </w:p>
    <w:p w14:paraId="5A68189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995613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2" o:spt="1" style="height:1.5pt;width:0pt;" fillcolor="#A0A0A0" filled="t" stroked="f" coordsize="21600,21600" o:hr="t" o:hrstd="t" o:hralign="center">
            <v:path/>
            <v:fill on="t" focussize="0,0"/>
            <v:stroke on="f"/>
            <v:imagedata o:title=""/>
            <o:lock v:ext="edit"/>
            <w10:wrap type="none"/>
            <w10:anchorlock/>
          </v:rect>
        </w:pict>
      </w:r>
    </w:p>
    <w:p w14:paraId="7CBD0D4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Explorer: Security </w:t>
      </w:r>
    </w:p>
    <w:p w14:paraId="5E8432C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action are you taking to meet your compliance and governance requirements?</w:t>
      </w:r>
    </w:p>
    <w:p w14:paraId="101A98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088289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3" o:spt="1" style="height:1.5pt;width:0pt;" fillcolor="#A0A0A0" filled="t" stroked="f" coordsize="21600,21600" o:hr="t" o:hrstd="t" o:hralign="center">
            <v:path/>
            <v:fill on="t" focussize="0,0"/>
            <v:stroke on="f"/>
            <v:imagedata o:title=""/>
            <o:lock v:ext="edit"/>
            <w10:wrap type="none"/>
            <w10:anchorlock/>
          </v:rect>
        </w:pict>
      </w:r>
    </w:p>
    <w:p w14:paraId="5F293E0A">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protecting data for this workload?</w:t>
      </w:r>
    </w:p>
    <w:p w14:paraId="22ACBCC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83C885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4" o:spt="1" style="height:1.5pt;width:0pt;" fillcolor="#A0A0A0" filled="t" stroked="f" coordsize="21600,21600" o:hr="t" o:hrstd="t" o:hralign="center">
            <v:path/>
            <v:fill on="t" focussize="0,0"/>
            <v:stroke on="f"/>
            <v:imagedata o:title=""/>
            <o:lock v:ext="edit"/>
            <w10:wrap type="none"/>
            <w10:anchorlock/>
          </v:rect>
        </w:pict>
      </w:r>
    </w:p>
    <w:p w14:paraId="6FDC50A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identity for this workload?</w:t>
      </w:r>
    </w:p>
    <w:p w14:paraId="492660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91AB9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5" o:spt="1" style="height:1.5pt;width:0pt;" fillcolor="#A0A0A0" filled="t" stroked="f" coordsize="21600,21600" o:hr="t" o:hrstd="t" o:hralign="center">
            <v:path/>
            <v:fill on="t" focussize="0,0"/>
            <v:stroke on="f"/>
            <v:imagedata o:title=""/>
            <o:lock v:ext="edit"/>
            <w10:wrap type="none"/>
            <w10:anchorlock/>
          </v:rect>
        </w:pict>
      </w:r>
    </w:p>
    <w:p w14:paraId="60DAA9F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keep your Azure Data Explorer cluster from being exposed to the internet?</w:t>
      </w:r>
    </w:p>
    <w:p w14:paraId="5EC8E37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709CDF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6" o:spt="1" style="height:1.5pt;width:0pt;" fillcolor="#A0A0A0" filled="t" stroked="f" coordsize="21600,21600" o:hr="t" o:hrstd="t" o:hralign="center">
            <v:path/>
            <v:fill on="t" focussize="0,0"/>
            <v:stroke on="f"/>
            <v:imagedata o:title=""/>
            <o:lock v:ext="edit"/>
            <w10:wrap type="none"/>
            <w10:anchorlock/>
          </v:rect>
        </w:pict>
      </w:r>
    </w:p>
    <w:p w14:paraId="3DCDF36E">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Explorer: Cost optimization </w:t>
      </w:r>
    </w:p>
    <w:p w14:paraId="3F40D29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actions are you taking to optimize cloud costs?</w:t>
      </w:r>
    </w:p>
    <w:p w14:paraId="076F7E9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26EAF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7" o:spt="1" style="height:1.5pt;width:0pt;" fillcolor="#A0A0A0" filled="t" stroked="f" coordsize="21600,21600" o:hr="t" o:hrstd="t" o:hralign="center">
            <v:path/>
            <v:fill on="t" focussize="0,0"/>
            <v:stroke on="f"/>
            <v:imagedata o:title=""/>
            <o:lock v:ext="edit"/>
            <w10:wrap type="none"/>
            <w10:anchorlock/>
          </v:rect>
        </w:pict>
      </w:r>
    </w:p>
    <w:p w14:paraId="244423D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ensure that cloud resources are appropriately provisioned?</w:t>
      </w:r>
    </w:p>
    <w:p w14:paraId="099576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7E896D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8" o:spt="1" style="height:1.5pt;width:0pt;" fillcolor="#A0A0A0" filled="t" stroked="f" coordsize="21600,21600" o:hr="t" o:hrstd="t" o:hralign="center">
            <v:path/>
            <v:fill on="t" focussize="0,0"/>
            <v:stroke on="f"/>
            <v:imagedata o:title=""/>
            <o:lock v:ext="edit"/>
            <w10:wrap type="none"/>
            <w10:anchorlock/>
          </v:rect>
        </w:pict>
      </w:r>
    </w:p>
    <w:p w14:paraId="3700354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is your organization modeling cloud costs?</w:t>
      </w:r>
    </w:p>
    <w:p w14:paraId="1FB8747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176EE2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29" o:spt="1" style="height:1.5pt;width:0pt;" fillcolor="#A0A0A0" filled="t" stroked="f" coordsize="21600,21600" o:hr="t" o:hrstd="t" o:hralign="center">
            <v:path/>
            <v:fill on="t" focussize="0,0"/>
            <v:stroke on="f"/>
            <v:imagedata o:title=""/>
            <o:lock v:ext="edit"/>
            <w10:wrap type="none"/>
            <w10:anchorlock/>
          </v:rect>
        </w:pict>
      </w:r>
    </w:p>
    <w:p w14:paraId="34E93A4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manage the storage footprint of your digital assets?</w:t>
      </w:r>
    </w:p>
    <w:p w14:paraId="07C3F30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B6A15F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0" o:spt="1" style="height:1.5pt;width:0pt;" fillcolor="#A0A0A0" filled="t" stroked="f" coordsize="21600,21600" o:hr="t" o:hrstd="t" o:hralign="center">
            <v:path/>
            <v:fill on="t" focussize="0,0"/>
            <v:stroke on="f"/>
            <v:imagedata o:title=""/>
            <o:lock v:ext="edit"/>
            <w10:wrap type="none"/>
            <w10:anchorlock/>
          </v:rect>
        </w:pict>
      </w:r>
    </w:p>
    <w:p w14:paraId="5E5FA28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your costs?</w:t>
      </w:r>
    </w:p>
    <w:p w14:paraId="375A72D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CCFE5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1" o:spt="1" style="height:1.5pt;width:0pt;" fillcolor="#A0A0A0" filled="t" stroked="f" coordsize="21600,21600" o:hr="t" o:hrstd="t" o:hralign="center">
            <v:path/>
            <v:fill on="t" focussize="0,0"/>
            <v:stroke on="f"/>
            <v:imagedata o:title=""/>
            <o:lock v:ext="edit"/>
            <w10:wrap type="none"/>
            <w10:anchorlock/>
          </v:rect>
        </w:pict>
      </w:r>
    </w:p>
    <w:p w14:paraId="3DA7CB5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tradeoffs have you made to optimize for cost?</w:t>
      </w:r>
    </w:p>
    <w:p w14:paraId="5E0FE2B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F091A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2" o:spt="1" style="height:1.5pt;width:0pt;" fillcolor="#A0A0A0" filled="t" stroked="f" coordsize="21600,21600" o:hr="t" o:hrstd="t" o:hralign="center">
            <v:path/>
            <v:fill on="t" focussize="0,0"/>
            <v:stroke on="f"/>
            <v:imagedata o:title=""/>
            <o:lock v:ext="edit"/>
            <w10:wrap type="none"/>
            <w10:anchorlock/>
          </v:rect>
        </w:pict>
      </w:r>
    </w:p>
    <w:p w14:paraId="5028C3A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Explorer: Operational excellence </w:t>
      </w:r>
    </w:p>
    <w:p w14:paraId="48F61D3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applications to take DevOps into account?</w:t>
      </w:r>
    </w:p>
    <w:p w14:paraId="68819C7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E09E8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3" o:spt="1" style="height:1.5pt;width:0pt;" fillcolor="#A0A0A0" filled="t" stroked="f" coordsize="21600,21600" o:hr="t" o:hrstd="t" o:hralign="center">
            <v:path/>
            <v:fill on="t" focussize="0,0"/>
            <v:stroke on="f"/>
            <v:imagedata o:title=""/>
            <o:lock v:ext="edit"/>
            <w10:wrap type="none"/>
            <w10:anchorlock/>
          </v:rect>
        </w:pict>
      </w:r>
    </w:p>
    <w:p w14:paraId="4AA27C0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the configuration of your workload?</w:t>
      </w:r>
    </w:p>
    <w:p w14:paraId="3443AC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25602A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4" o:spt="1" style="height:1.5pt;width:0pt;" fillcolor="#A0A0A0" filled="t" stroked="f" coordsize="21600,21600" o:hr="t" o:hrstd="t" o:hralign="center">
            <v:path/>
            <v:fill on="t" focussize="0,0"/>
            <v:stroke on="f"/>
            <v:imagedata o:title=""/>
            <o:lock v:ext="edit"/>
            <w10:wrap type="none"/>
            <w10:anchorlock/>
          </v:rect>
        </w:pict>
      </w:r>
    </w:p>
    <w:p w14:paraId="54A8B27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considerations are you making around the deployment of your infrastructure?</w:t>
      </w:r>
    </w:p>
    <w:p w14:paraId="3B89C06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28B5E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5" o:spt="1" style="height:1.5pt;width:0pt;" fillcolor="#A0A0A0" filled="t" stroked="f" coordsize="21600,21600" o:hr="t" o:hrstd="t" o:hralign="center">
            <v:path/>
            <v:fill on="t" focussize="0,0"/>
            <v:stroke on="f"/>
            <v:imagedata o:title=""/>
            <o:lock v:ext="edit"/>
            <w10:wrap type="none"/>
            <w10:anchorlock/>
          </v:rect>
        </w:pict>
      </w:r>
    </w:p>
    <w:p w14:paraId="6770AE5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Are you using best practices for Kusto queries?</w:t>
      </w:r>
    </w:p>
    <w:p w14:paraId="14425A5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5B63F7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6" o:spt="1" style="height:1.5pt;width:0pt;" fillcolor="#A0A0A0" filled="t" stroked="f" coordsize="21600,21600" o:hr="t" o:hrstd="t" o:hralign="center">
            <v:path/>
            <v:fill on="t" focussize="0,0"/>
            <v:stroke on="f"/>
            <v:imagedata o:title=""/>
            <o:lock v:ext="edit"/>
            <w10:wrap type="none"/>
            <w10:anchorlock/>
          </v:rect>
        </w:pict>
      </w:r>
    </w:p>
    <w:p w14:paraId="263AD91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your deployments and workload?</w:t>
      </w:r>
    </w:p>
    <w:p w14:paraId="7039EF1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E7CDB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7" o:spt="1" style="height:1.5pt;width:0pt;" fillcolor="#A0A0A0" filled="t" stroked="f" coordsize="21600,21600" o:hr="t" o:hrstd="t" o:hralign="center">
            <v:path/>
            <v:fill on="t" focussize="0,0"/>
            <v:stroke on="f"/>
            <v:imagedata o:title=""/>
            <o:lock v:ext="edit"/>
            <w10:wrap type="none"/>
            <w10:anchorlock/>
          </v:rect>
        </w:pict>
      </w:r>
    </w:p>
    <w:p w14:paraId="4AFCE311">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Data Explorer: Performance efficiency </w:t>
      </w:r>
    </w:p>
    <w:p w14:paraId="5B30C3F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workload to scale?</w:t>
      </w:r>
    </w:p>
    <w:p w14:paraId="61B0C46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1DD27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8" o:spt="1" style="height:1.5pt;width:0pt;" fillcolor="#A0A0A0" filled="t" stroked="f" coordsize="21600,21600" o:hr="t" o:hrstd="t" o:hralign="center">
            <v:path/>
            <v:fill on="t" focussize="0,0"/>
            <v:stroke on="f"/>
            <v:imagedata o:title=""/>
            <o:lock v:ext="edit"/>
            <w10:wrap type="none"/>
            <w10:anchorlock/>
          </v:rect>
        </w:pict>
      </w:r>
    </w:p>
    <w:p w14:paraId="4FE2F4AD">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optimize Azure Data Explorer workloads for performance?</w:t>
      </w:r>
    </w:p>
    <w:p w14:paraId="1C535F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4B68C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39" o:spt="1" style="height:1.5pt;width:0pt;" fillcolor="#A0A0A0" filled="t" stroked="f" coordsize="21600,21600" o:hr="t" o:hrstd="t" o:hralign="center">
            <v:path/>
            <v:fill on="t" focussize="0,0"/>
            <v:stroke on="f"/>
            <v:imagedata o:title=""/>
            <o:lock v:ext="edit"/>
            <w10:wrap type="none"/>
            <w10:anchorlock/>
          </v:rect>
        </w:pict>
      </w:r>
    </w:p>
    <w:p w14:paraId="18AB7BA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ensuring that you have sufficient capacity?</w:t>
      </w:r>
    </w:p>
    <w:p w14:paraId="2633F6F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083A1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0" o:spt="1" style="height:1.5pt;width:0pt;" fillcolor="#A0A0A0" filled="t" stroked="f" coordsize="21600,21600" o:hr="t" o:hrstd="t" o:hralign="center">
            <v:path/>
            <v:fill on="t" focussize="0,0"/>
            <v:stroke on="f"/>
            <v:imagedata o:title=""/>
            <o:lock v:ext="edit"/>
            <w10:wrap type="none"/>
            <w10:anchorlock/>
          </v:rect>
        </w:pict>
      </w:r>
    </w:p>
    <w:p w14:paraId="1FB104EA">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to ensure the workload is scaling appropriately?</w:t>
      </w:r>
    </w:p>
    <w:p w14:paraId="448949C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1F8AB6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1" o:spt="1" style="height:1.5pt;width:0pt;" fillcolor="#A0A0A0" filled="t" stroked="f" coordsize="21600,21600" o:hr="t" o:hrstd="t" o:hralign="center">
            <v:path/>
            <v:fill on="t" focussize="0,0"/>
            <v:stroke on="f"/>
            <v:imagedata o:title=""/>
            <o:lock v:ext="edit"/>
            <w10:wrap type="none"/>
            <w10:anchorlock/>
          </v:rect>
        </w:pict>
      </w:r>
    </w:p>
    <w:p w14:paraId="5A714845">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Synapse: Reliability </w:t>
      </w:r>
    </w:p>
    <w:p w14:paraId="567A443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reliability targets and metrics have you defined for your application?</w:t>
      </w:r>
    </w:p>
    <w:p w14:paraId="2DB3091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ED142D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2" o:spt="1" style="height:1.5pt;width:0pt;" fillcolor="#A0A0A0" filled="t" stroked="f" coordsize="21600,21600" o:hr="t" o:hrstd="t" o:hralign="center">
            <v:path/>
            <v:fill on="t" focussize="0,0"/>
            <v:stroke on="f"/>
            <v:imagedata o:title=""/>
            <o:lock v:ext="edit"/>
            <w10:wrap type="none"/>
            <w10:anchorlock/>
          </v:rect>
        </w:pict>
      </w:r>
    </w:p>
    <w:p w14:paraId="0DFA8BC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that your application architecture is resilient to failures?</w:t>
      </w:r>
    </w:p>
    <w:p w14:paraId="4AEA713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F7F65B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3" o:spt="1" style="height:1.5pt;width:0pt;" fillcolor="#A0A0A0" filled="t" stroked="f" coordsize="21600,21600" o:hr="t" o:hrstd="t" o:hralign="center">
            <v:path/>
            <v:fill on="t" focussize="0,0"/>
            <v:stroke on="f"/>
            <v:imagedata o:title=""/>
            <o:lock v:ext="edit"/>
            <w10:wrap type="none"/>
            <w10:anchorlock/>
          </v:rect>
        </w:pict>
      </w:r>
    </w:p>
    <w:p w14:paraId="1D4D204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required capacity and services are available in targeted regions?</w:t>
      </w:r>
    </w:p>
    <w:p w14:paraId="76724CE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5AE256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4" o:spt="1" style="height:1.5pt;width:0pt;" fillcolor="#A0A0A0" filled="t" stroked="f" coordsize="21600,21600" o:hr="t" o:hrstd="t" o:hralign="center">
            <v:path/>
            <v:fill on="t" focussize="0,0"/>
            <v:stroke on="f"/>
            <v:imagedata o:title=""/>
            <o:lock v:ext="edit"/>
            <w10:wrap type="none"/>
            <w10:anchorlock/>
          </v:rect>
        </w:pict>
      </w:r>
    </w:p>
    <w:p w14:paraId="018945F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handling disaster recovery for this workload?</w:t>
      </w:r>
    </w:p>
    <w:p w14:paraId="5DEFAE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47CB9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5" o:spt="1" style="height:1.5pt;width:0pt;" fillcolor="#A0A0A0" filled="t" stroked="f" coordsize="21600,21600" o:hr="t" o:hrstd="t" o:hralign="center">
            <v:path/>
            <v:fill on="t" focussize="0,0"/>
            <v:stroke on="f"/>
            <v:imagedata o:title=""/>
            <o:lock v:ext="edit"/>
            <w10:wrap type="none"/>
            <w10:anchorlock/>
          </v:rect>
        </w:pict>
      </w:r>
    </w:p>
    <w:p w14:paraId="644CE18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decisions have been taken to ensure the application platform meets your reliability requirements?</w:t>
      </w:r>
    </w:p>
    <w:p w14:paraId="398BE6F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2130E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6" o:spt="1" style="height:1.5pt;width:0pt;" fillcolor="#A0A0A0" filled="t" stroked="f" coordsize="21600,21600" o:hr="t" o:hrstd="t" o:hralign="center">
            <v:path/>
            <v:fill on="t" focussize="0,0"/>
            <v:stroke on="f"/>
            <v:imagedata o:title=""/>
            <o:lock v:ext="edit"/>
            <w10:wrap type="none"/>
            <w10:anchorlock/>
          </v:rect>
        </w:pict>
      </w:r>
    </w:p>
    <w:p w14:paraId="2CE51FF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does your application logic handle exceptions and errors?</w:t>
      </w:r>
    </w:p>
    <w:p w14:paraId="7180571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8DF5D3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7" o:spt="1" style="height:1.5pt;width:0pt;" fillcolor="#A0A0A0" filled="t" stroked="f" coordsize="21600,21600" o:hr="t" o:hrstd="t" o:hralign="center">
            <v:path/>
            <v:fill on="t" focussize="0,0"/>
            <v:stroke on="f"/>
            <v:imagedata o:title=""/>
            <o:lock v:ext="edit"/>
            <w10:wrap type="none"/>
            <w10:anchorlock/>
          </v:rect>
        </w:pict>
      </w:r>
    </w:p>
    <w:p w14:paraId="6FC8488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decisions have been taken to ensure networking and connectivity meets your reliability requirements?</w:t>
      </w:r>
    </w:p>
    <w:p w14:paraId="18BB54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B4B57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8" o:spt="1" style="height:1.5pt;width:0pt;" fillcolor="#A0A0A0" filled="t" stroked="f" coordsize="21600,21600" o:hr="t" o:hrstd="t" o:hralign="center">
            <v:path/>
            <v:fill on="t" focussize="0,0"/>
            <v:stroke on="f"/>
            <v:imagedata o:title=""/>
            <o:lock v:ext="edit"/>
            <w10:wrap type="none"/>
            <w10:anchorlock/>
          </v:rect>
        </w:pict>
      </w:r>
    </w:p>
    <w:p w14:paraId="7DB3DFB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reliability allowances for scalability and performance have you made?</w:t>
      </w:r>
    </w:p>
    <w:p w14:paraId="4CF3E6F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955FB8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49" o:spt="1" style="height:1.5pt;width:0pt;" fillcolor="#A0A0A0" filled="t" stroked="f" coordsize="21600,21600" o:hr="t" o:hrstd="t" o:hralign="center">
            <v:path/>
            <v:fill on="t" focussize="0,0"/>
            <v:stroke on="f"/>
            <v:imagedata o:title=""/>
            <o:lock v:ext="edit"/>
            <w10:wrap type="none"/>
            <w10:anchorlock/>
          </v:rect>
        </w:pict>
      </w:r>
    </w:p>
    <w:p w14:paraId="3481B91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reliability allowances for security have you made?</w:t>
      </w:r>
    </w:p>
    <w:p w14:paraId="39EBA6B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2CA97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0" o:spt="1" style="height:1.5pt;width:0pt;" fillcolor="#A0A0A0" filled="t" stroked="f" coordsize="21600,21600" o:hr="t" o:hrstd="t" o:hralign="center">
            <v:path/>
            <v:fill on="t" focussize="0,0"/>
            <v:stroke on="f"/>
            <v:imagedata o:title=""/>
            <o:lock v:ext="edit"/>
            <w10:wrap type="none"/>
            <w10:anchorlock/>
          </v:rect>
        </w:pict>
      </w:r>
    </w:p>
    <w:p w14:paraId="1ED9760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reliability allowances for operations have you made?</w:t>
      </w:r>
    </w:p>
    <w:p w14:paraId="262F98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068DC7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1" o:spt="1" style="height:1.5pt;width:0pt;" fillcolor="#A0A0A0" filled="t" stroked="f" coordsize="21600,21600" o:hr="t" o:hrstd="t" o:hralign="center">
            <v:path/>
            <v:fill on="t" focussize="0,0"/>
            <v:stroke on="f"/>
            <v:imagedata o:title=""/>
            <o:lock v:ext="edit"/>
            <w10:wrap type="none"/>
            <w10:anchorlock/>
          </v:rect>
        </w:pict>
      </w:r>
    </w:p>
    <w:p w14:paraId="1DD9DCD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test the application to ensure it is fault tolerant?</w:t>
      </w:r>
    </w:p>
    <w:p w14:paraId="3B1CD6A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0ACD1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2" o:spt="1" style="height:1.5pt;width:0pt;" fillcolor="#A0A0A0" filled="t" stroked="f" coordsize="21600,21600" o:hr="t" o:hrstd="t" o:hralign="center">
            <v:path/>
            <v:fill on="t" focussize="0,0"/>
            <v:stroke on="f"/>
            <v:imagedata o:title=""/>
            <o:lock v:ext="edit"/>
            <w10:wrap type="none"/>
            <w10:anchorlock/>
          </v:rect>
        </w:pict>
      </w:r>
    </w:p>
    <w:p w14:paraId="377B09E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and measure application health?</w:t>
      </w:r>
    </w:p>
    <w:p w14:paraId="47A2A4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E8C463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3" o:spt="1" style="height:1.5pt;width:0pt;" fillcolor="#A0A0A0" filled="t" stroked="f" coordsize="21600,21600" o:hr="t" o:hrstd="t" o:hralign="center">
            <v:path/>
            <v:fill on="t" focussize="0,0"/>
            <v:stroke on="f"/>
            <v:imagedata o:title=""/>
            <o:lock v:ext="edit"/>
            <w10:wrap type="none"/>
            <w10:anchorlock/>
          </v:rect>
        </w:pict>
      </w:r>
    </w:p>
    <w:p w14:paraId="328A4C5D">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Synapse: Security </w:t>
      </w:r>
    </w:p>
    <w:p w14:paraId="7B5BEA4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design considerations did you make in your workload in regards to security?</w:t>
      </w:r>
    </w:p>
    <w:p w14:paraId="23F8E5A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F2DE8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4" o:spt="1" style="height:1.5pt;width:0pt;" fillcolor="#A0A0A0" filled="t" stroked="f" coordsize="21600,21600" o:hr="t" o:hrstd="t" o:hralign="center">
            <v:path/>
            <v:fill on="t" focussize="0,0"/>
            <v:stroke on="f"/>
            <v:imagedata o:title=""/>
            <o:lock v:ext="edit"/>
            <w10:wrap type="none"/>
            <w10:anchorlock/>
          </v:rect>
        </w:pict>
      </w:r>
    </w:p>
    <w:p w14:paraId="04B096E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considerations for compliance and governance do you need to take?</w:t>
      </w:r>
    </w:p>
    <w:p w14:paraId="69FC8A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46653E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5" o:spt="1" style="height:1.5pt;width:0pt;" fillcolor="#A0A0A0" filled="t" stroked="f" coordsize="21600,21600" o:hr="t" o:hrstd="t" o:hralign="center">
            <v:path/>
            <v:fill on="t" focussize="0,0"/>
            <v:stroke on="f"/>
            <v:imagedata o:title=""/>
            <o:lock v:ext="edit"/>
            <w10:wrap type="none"/>
            <w10:anchorlock/>
          </v:rect>
        </w:pict>
      </w:r>
    </w:p>
    <w:p w14:paraId="1F6666A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encryption for this workload?</w:t>
      </w:r>
    </w:p>
    <w:p w14:paraId="5D2A2C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84CFA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6" o:spt="1" style="height:1.5pt;width:0pt;" fillcolor="#A0A0A0" filled="t" stroked="f" coordsize="21600,21600" o:hr="t" o:hrstd="t" o:hralign="center">
            <v:path/>
            <v:fill on="t" focussize="0,0"/>
            <v:stroke on="f"/>
            <v:imagedata o:title=""/>
            <o:lock v:ext="edit"/>
            <w10:wrap type="none"/>
            <w10:anchorlock/>
          </v:rect>
        </w:pict>
      </w:r>
    </w:p>
    <w:p w14:paraId="20E829F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identity for this workload?</w:t>
      </w:r>
    </w:p>
    <w:p w14:paraId="0BE1D1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792C5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7" o:spt="1" style="height:1.5pt;width:0pt;" fillcolor="#A0A0A0" filled="t" stroked="f" coordsize="21600,21600" o:hr="t" o:hrstd="t" o:hralign="center">
            <v:path/>
            <v:fill on="t" focussize="0,0"/>
            <v:stroke on="f"/>
            <v:imagedata o:title=""/>
            <o:lock v:ext="edit"/>
            <w10:wrap type="none"/>
            <w10:anchorlock/>
          </v:rect>
        </w:pict>
      </w:r>
    </w:p>
    <w:p w14:paraId="77BA293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secured the network of your workload?</w:t>
      </w:r>
    </w:p>
    <w:p w14:paraId="3D8E71B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B19A2D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8" o:spt="1" style="height:1.5pt;width:0pt;" fillcolor="#A0A0A0" filled="t" stroked="f" coordsize="21600,21600" o:hr="t" o:hrstd="t" o:hralign="center">
            <v:path/>
            <v:fill on="t" focussize="0,0"/>
            <v:stroke on="f"/>
            <v:imagedata o:title=""/>
            <o:lock v:ext="edit"/>
            <w10:wrap type="none"/>
            <w10:anchorlock/>
          </v:rect>
        </w:pict>
      </w:r>
    </w:p>
    <w:p w14:paraId="47F6948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tradeoffs do you need to make to meet your security goals?</w:t>
      </w:r>
    </w:p>
    <w:p w14:paraId="2CCAF1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5B2202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59" o:spt="1" style="height:1.5pt;width:0pt;" fillcolor="#A0A0A0" filled="t" stroked="f" coordsize="21600,21600" o:hr="t" o:hrstd="t" o:hralign="center">
            <v:path/>
            <v:fill on="t" focussize="0,0"/>
            <v:stroke on="f"/>
            <v:imagedata o:title=""/>
            <o:lock v:ext="edit"/>
            <w10:wrap type="none"/>
            <w10:anchorlock/>
          </v:rect>
        </w:pict>
      </w:r>
    </w:p>
    <w:p w14:paraId="11CDC68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ensuring your critical accounts are protected?</w:t>
      </w:r>
    </w:p>
    <w:p w14:paraId="38A590F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CD212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0" o:spt="1" style="height:1.5pt;width:0pt;" fillcolor="#A0A0A0" filled="t" stroked="f" coordsize="21600,21600" o:hr="t" o:hrstd="t" o:hralign="center">
            <v:path/>
            <v:fill on="t" focussize="0,0"/>
            <v:stroke on="f"/>
            <v:imagedata o:title=""/>
            <o:lock v:ext="edit"/>
            <w10:wrap type="none"/>
            <w10:anchorlock/>
          </v:rect>
        </w:pict>
      </w:r>
    </w:p>
    <w:p w14:paraId="79911A08">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Synapse: Cost Optimization </w:t>
      </w:r>
    </w:p>
    <w:p w14:paraId="6E52503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actions are you taking to optimize cloud costs?</w:t>
      </w:r>
    </w:p>
    <w:p w14:paraId="0278A5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41DB9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1" o:spt="1" style="height:1.5pt;width:0pt;" fillcolor="#A0A0A0" filled="t" stroked="f" coordsize="21600,21600" o:hr="t" o:hrstd="t" o:hralign="center">
            <v:path/>
            <v:fill on="t" focussize="0,0"/>
            <v:stroke on="f"/>
            <v:imagedata o:title=""/>
            <o:lock v:ext="edit"/>
            <w10:wrap type="none"/>
            <w10:anchorlock/>
          </v:rect>
        </w:pict>
      </w:r>
    </w:p>
    <w:p w14:paraId="621079B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ensure that cloud resources are appropriately provisioned?</w:t>
      </w:r>
    </w:p>
    <w:p w14:paraId="6E3112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BE535B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2" o:spt="1" style="height:1.5pt;width:0pt;" fillcolor="#A0A0A0" filled="t" stroked="f" coordsize="21600,21600" o:hr="t" o:hrstd="t" o:hralign="center">
            <v:path/>
            <v:fill on="t" focussize="0,0"/>
            <v:stroke on="f"/>
            <v:imagedata o:title=""/>
            <o:lock v:ext="edit"/>
            <w10:wrap type="none"/>
            <w10:anchorlock/>
          </v:rect>
        </w:pict>
      </w:r>
    </w:p>
    <w:p w14:paraId="7F33E8D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is your organization modeling cloud costs?</w:t>
      </w:r>
    </w:p>
    <w:p w14:paraId="79F24FC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3A7B8F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3" o:spt="1" style="height:1.5pt;width:0pt;" fillcolor="#A0A0A0" filled="t" stroked="f" coordsize="21600,21600" o:hr="t" o:hrstd="t" o:hralign="center">
            <v:path/>
            <v:fill on="t" focussize="0,0"/>
            <v:stroke on="f"/>
            <v:imagedata o:title=""/>
            <o:lock v:ext="edit"/>
            <w10:wrap type="none"/>
            <w10:anchorlock/>
          </v:rect>
        </w:pict>
      </w:r>
    </w:p>
    <w:p w14:paraId="5C8BC14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manage the storage footprint of your digital assets?</w:t>
      </w:r>
    </w:p>
    <w:p w14:paraId="74E02E9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CFB72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4" o:spt="1" style="height:1.5pt;width:0pt;" fillcolor="#A0A0A0" filled="t" stroked="f" coordsize="21600,21600" o:hr="t" o:hrstd="t" o:hralign="center">
            <v:path/>
            <v:fill on="t" focussize="0,0"/>
            <v:stroke on="f"/>
            <v:imagedata o:title=""/>
            <o:lock v:ext="edit"/>
            <w10:wrap type="none"/>
            <w10:anchorlock/>
          </v:rect>
        </w:pict>
      </w:r>
    </w:p>
    <w:p w14:paraId="39B7734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your costs?</w:t>
      </w:r>
    </w:p>
    <w:p w14:paraId="6D6BB5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C2646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5" o:spt="1" style="height:1.5pt;width:0pt;" fillcolor="#A0A0A0" filled="t" stroked="f" coordsize="21600,21600" o:hr="t" o:hrstd="t" o:hralign="center">
            <v:path/>
            <v:fill on="t" focussize="0,0"/>
            <v:stroke on="f"/>
            <v:imagedata o:title=""/>
            <o:lock v:ext="edit"/>
            <w10:wrap type="none"/>
            <w10:anchorlock/>
          </v:rect>
        </w:pict>
      </w:r>
    </w:p>
    <w:p w14:paraId="37565831">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trade-offs have you made to optimize for cost?</w:t>
      </w:r>
    </w:p>
    <w:p w14:paraId="72B731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04E588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6" o:spt="1" style="height:1.5pt;width:0pt;" fillcolor="#A0A0A0" filled="t" stroked="f" coordsize="21600,21600" o:hr="t" o:hrstd="t" o:hralign="center">
            <v:path/>
            <v:fill on="t" focussize="0,0"/>
            <v:stroke on="f"/>
            <v:imagedata o:title=""/>
            <o:lock v:ext="edit"/>
            <w10:wrap type="none"/>
            <w10:anchorlock/>
          </v:rect>
        </w:pict>
      </w:r>
    </w:p>
    <w:p w14:paraId="507F954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Synapse: Operational Excellence </w:t>
      </w:r>
    </w:p>
    <w:p w14:paraId="1FCDC44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applications to take into account DevOps?</w:t>
      </w:r>
    </w:p>
    <w:p w14:paraId="18A869E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88D434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7" o:spt="1" style="height:1.5pt;width:0pt;" fillcolor="#A0A0A0" filled="t" stroked="f" coordsize="21600,21600" o:hr="t" o:hrstd="t" o:hralign="center">
            <v:path/>
            <v:fill on="t" focussize="0,0"/>
            <v:stroke on="f"/>
            <v:imagedata o:title=""/>
            <o:lock v:ext="edit"/>
            <w10:wrap type="none"/>
            <w10:anchorlock/>
          </v:rect>
        </w:pict>
      </w:r>
    </w:p>
    <w:p w14:paraId="6F9615C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the configuration of your workload?</w:t>
      </w:r>
    </w:p>
    <w:p w14:paraId="0FC7C8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DE35A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8" o:spt="1" style="height:1.5pt;width:0pt;" fillcolor="#A0A0A0" filled="t" stroked="f" coordsize="21600,21600" o:hr="t" o:hrstd="t" o:hralign="center">
            <v:path/>
            <v:fill on="t" focussize="0,0"/>
            <v:stroke on="f"/>
            <v:imagedata o:title=""/>
            <o:lock v:ext="edit"/>
            <w10:wrap type="none"/>
            <w10:anchorlock/>
          </v:rect>
        </w:pict>
      </w:r>
    </w:p>
    <w:p w14:paraId="17802D1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considerations are you making around the deployment of your infrastructure?</w:t>
      </w:r>
    </w:p>
    <w:p w14:paraId="7C5F9B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58F81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69" o:spt="1" style="height:1.5pt;width:0pt;" fillcolor="#A0A0A0" filled="t" stroked="f" coordsize="21600,21600" o:hr="t" o:hrstd="t" o:hralign="center">
            <v:path/>
            <v:fill on="t" focussize="0,0"/>
            <v:stroke on="f"/>
            <v:imagedata o:title=""/>
            <o:lock v:ext="edit"/>
            <w10:wrap type="none"/>
            <w10:anchorlock/>
          </v:rect>
        </w:pict>
      </w:r>
    </w:p>
    <w:p w14:paraId="2A0770D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is development done on this workload?</w:t>
      </w:r>
    </w:p>
    <w:p w14:paraId="4DAE7A3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773A7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0" o:spt="1" style="height:1.5pt;width:0pt;" fillcolor="#A0A0A0" filled="t" stroked="f" coordsize="21600,21600" o:hr="t" o:hrstd="t" o:hralign="center">
            <v:path/>
            <v:fill on="t" focussize="0,0"/>
            <v:stroke on="f"/>
            <v:imagedata o:title=""/>
            <o:lock v:ext="edit"/>
            <w10:wrap type="none"/>
            <w10:anchorlock/>
          </v:rect>
        </w:pict>
      </w:r>
    </w:p>
    <w:p w14:paraId="46F35FC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your deployments and workload?</w:t>
      </w:r>
    </w:p>
    <w:p w14:paraId="03363DB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F8210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1" o:spt="1" style="height:1.5pt;width:0pt;" fillcolor="#A0A0A0" filled="t" stroked="f" coordsize="21600,21600" o:hr="t" o:hrstd="t" o:hralign="center">
            <v:path/>
            <v:fill on="t" focussize="0,0"/>
            <v:stroke on="f"/>
            <v:imagedata o:title=""/>
            <o:lock v:ext="edit"/>
            <w10:wrap type="none"/>
            <w10:anchorlock/>
          </v:rect>
        </w:pict>
      </w:r>
    </w:p>
    <w:p w14:paraId="00AA7B1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integrating your workloads?</w:t>
      </w:r>
    </w:p>
    <w:p w14:paraId="0990579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F9D7B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2" o:spt="1" style="height:1.5pt;width:0pt;" fillcolor="#A0A0A0" filled="t" stroked="f" coordsize="21600,21600" o:hr="t" o:hrstd="t" o:hralign="center">
            <v:path/>
            <v:fill on="t" focussize="0,0"/>
            <v:stroke on="f"/>
            <v:imagedata o:title=""/>
            <o:lock v:ext="edit"/>
            <w10:wrap type="none"/>
            <w10:anchorlock/>
          </v:rect>
        </w:pict>
      </w:r>
    </w:p>
    <w:p w14:paraId="309E5A9B">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Synapse: Performance Efficiency </w:t>
      </w:r>
    </w:p>
    <w:p w14:paraId="6C3D401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workload to scale?</w:t>
      </w:r>
    </w:p>
    <w:p w14:paraId="52160AB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8D4BA3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3" o:spt="1" style="height:1.5pt;width:0pt;" fillcolor="#A0A0A0" filled="t" stroked="f" coordsize="21600,21600" o:hr="t" o:hrstd="t" o:hralign="center">
            <v:path/>
            <v:fill on="t" focussize="0,0"/>
            <v:stroke on="f"/>
            <v:imagedata o:title=""/>
            <o:lock v:ext="edit"/>
            <w10:wrap type="none"/>
            <w10:anchorlock/>
          </v:rect>
        </w:pict>
      </w:r>
    </w:p>
    <w:p w14:paraId="60D4FC5E">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optimize Synapse workloads for performance?</w:t>
      </w:r>
    </w:p>
    <w:p w14:paraId="5E2FA5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17B6E9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4" o:spt="1" style="height:1.5pt;width:0pt;" fillcolor="#A0A0A0" filled="t" stroked="f" coordsize="21600,21600" o:hr="t" o:hrstd="t" o:hralign="center">
            <v:path/>
            <v:fill on="t" focussize="0,0"/>
            <v:stroke on="f"/>
            <v:imagedata o:title=""/>
            <o:lock v:ext="edit"/>
            <w10:wrap type="none"/>
            <w10:anchorlock/>
          </v:rect>
        </w:pict>
      </w:r>
    </w:p>
    <w:p w14:paraId="73A39BF5">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ensuring you have sufficient capacity?</w:t>
      </w:r>
    </w:p>
    <w:p w14:paraId="3CC06F2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E0E44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5" o:spt="1" style="height:1.5pt;width:0pt;" fillcolor="#A0A0A0" filled="t" stroked="f" coordsize="21600,21600" o:hr="t" o:hrstd="t" o:hralign="center">
            <v:path/>
            <v:fill on="t" focussize="0,0"/>
            <v:stroke on="f"/>
            <v:imagedata o:title=""/>
            <o:lock v:ext="edit"/>
            <w10:wrap type="none"/>
            <w10:anchorlock/>
          </v:rect>
        </w:pict>
      </w:r>
    </w:p>
    <w:p w14:paraId="6B53061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your data to handle scale?</w:t>
      </w:r>
    </w:p>
    <w:p w14:paraId="036B02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6472F8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6" o:spt="1" style="height:1.5pt;width:0pt;" fillcolor="#A0A0A0" filled="t" stroked="f" coordsize="21600,21600" o:hr="t" o:hrstd="t" o:hralign="center">
            <v:path/>
            <v:fill on="t" focussize="0,0"/>
            <v:stroke on="f"/>
            <v:imagedata o:title=""/>
            <o:lock v:ext="edit"/>
            <w10:wrap type="none"/>
            <w10:anchorlock/>
          </v:rect>
        </w:pict>
      </w:r>
    </w:p>
    <w:p w14:paraId="580A0A2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to ensure the workload is scaling appropriately?</w:t>
      </w:r>
    </w:p>
    <w:p w14:paraId="0B75031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BA316D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7" o:spt="1" style="height:1.5pt;width:0pt;" fillcolor="#A0A0A0" filled="t" stroked="f" coordsize="21600,21600" o:hr="t" o:hrstd="t" o:hralign="center">
            <v:path/>
            <v:fill on="t" focussize="0,0"/>
            <v:stroke on="f"/>
            <v:imagedata o:title=""/>
            <o:lock v:ext="edit"/>
            <w10:wrap type="none"/>
            <w10:anchorlock/>
          </v:rect>
        </w:pict>
      </w:r>
    </w:p>
    <w:p w14:paraId="1F363ACD">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ADLS Gen2: Reliability </w:t>
      </w:r>
    </w:p>
    <w:p w14:paraId="3385413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that your application architecture is resilient to failures?</w:t>
      </w:r>
    </w:p>
    <w:p w14:paraId="406334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32F6E6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8" o:spt="1" style="height:1.5pt;width:0pt;" fillcolor="#A0A0A0" filled="t" stroked="f" coordsize="21600,21600" o:hr="t" o:hrstd="t" o:hralign="center">
            <v:path/>
            <v:fill on="t" focussize="0,0"/>
            <v:stroke on="f"/>
            <v:imagedata o:title=""/>
            <o:lock v:ext="edit"/>
            <w10:wrap type="none"/>
            <w10:anchorlock/>
          </v:rect>
        </w:pict>
      </w:r>
    </w:p>
    <w:p w14:paraId="63ACDC2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ensured required capacity and services are available in targeted regions?</w:t>
      </w:r>
    </w:p>
    <w:p w14:paraId="2F751D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87FEA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79" o:spt="1" style="height:1.5pt;width:0pt;" fillcolor="#A0A0A0" filled="t" stroked="f" coordsize="21600,21600" o:hr="t" o:hrstd="t" o:hralign="center">
            <v:path/>
            <v:fill on="t" focussize="0,0"/>
            <v:stroke on="f"/>
            <v:imagedata o:title=""/>
            <o:lock v:ext="edit"/>
            <w10:wrap type="none"/>
            <w10:anchorlock/>
          </v:rect>
        </w:pict>
      </w:r>
    </w:p>
    <w:p w14:paraId="115B609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handling disaster recovery for this workload?</w:t>
      </w:r>
    </w:p>
    <w:p w14:paraId="02486CA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CD9391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0" o:spt="1" style="height:1.5pt;width:0pt;" fillcolor="#A0A0A0" filled="t" stroked="f" coordsize="21600,21600" o:hr="t" o:hrstd="t" o:hralign="center">
            <v:path/>
            <v:fill on="t" focussize="0,0"/>
            <v:stroke on="f"/>
            <v:imagedata o:title=""/>
            <o:lock v:ext="edit"/>
            <w10:wrap type="none"/>
            <w10:anchorlock/>
          </v:rect>
        </w:pict>
      </w:r>
    </w:p>
    <w:p w14:paraId="6681C3F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does your application logic handle exceptions and errors?</w:t>
      </w:r>
    </w:p>
    <w:p w14:paraId="09022B7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485864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1" o:spt="1" style="height:1.5pt;width:0pt;" fillcolor="#A0A0A0" filled="t" stroked="f" coordsize="21600,21600" o:hr="t" o:hrstd="t" o:hralign="center">
            <v:path/>
            <v:fill on="t" focussize="0,0"/>
            <v:stroke on="f"/>
            <v:imagedata o:title=""/>
            <o:lock v:ext="edit"/>
            <w10:wrap type="none"/>
            <w10:anchorlock/>
          </v:rect>
        </w:pict>
      </w:r>
    </w:p>
    <w:p w14:paraId="75CEE6B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decisions have been taken to ensure networking and connectivity meets your reliability requirements?</w:t>
      </w:r>
    </w:p>
    <w:p w14:paraId="4E28F95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95A9A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2" o:spt="1" style="height:1.5pt;width:0pt;" fillcolor="#A0A0A0" filled="t" stroked="f" coordsize="21600,21600" o:hr="t" o:hrstd="t" o:hralign="center">
            <v:path/>
            <v:fill on="t" focussize="0,0"/>
            <v:stroke on="f"/>
            <v:imagedata o:title=""/>
            <o:lock v:ext="edit"/>
            <w10:wrap type="none"/>
            <w10:anchorlock/>
          </v:rect>
        </w:pict>
      </w:r>
    </w:p>
    <w:p w14:paraId="54B94A0D">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monitor and measure application health?</w:t>
      </w:r>
    </w:p>
    <w:p w14:paraId="16F59E4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7BC36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3" o:spt="1" style="height:1.5pt;width:0pt;" fillcolor="#A0A0A0" filled="t" stroked="f" coordsize="21600,21600" o:hr="t" o:hrstd="t" o:hralign="center">
            <v:path/>
            <v:fill on="t" focussize="0,0"/>
            <v:stroke on="f"/>
            <v:imagedata o:title=""/>
            <o:lock v:ext="edit"/>
            <w10:wrap type="none"/>
            <w10:anchorlock/>
          </v:rect>
        </w:pict>
      </w:r>
    </w:p>
    <w:p w14:paraId="6DCBB20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mitigate accidental deletion of your data?</w:t>
      </w:r>
    </w:p>
    <w:p w14:paraId="51F261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6E90D6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4" o:spt="1" style="height:1.5pt;width:0pt;" fillcolor="#A0A0A0" filled="t" stroked="f" coordsize="21600,21600" o:hr="t" o:hrstd="t" o:hralign="center">
            <v:path/>
            <v:fill on="t" focussize="0,0"/>
            <v:stroke on="f"/>
            <v:imagedata o:title=""/>
            <o:lock v:ext="edit"/>
            <w10:wrap type="none"/>
            <w10:anchorlock/>
          </v:rect>
        </w:pict>
      </w:r>
    </w:p>
    <w:p w14:paraId="286EE98C">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ensure the availability of your most critical datasets?</w:t>
      </w:r>
    </w:p>
    <w:p w14:paraId="12BBF0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E83FBA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5" o:spt="1" style="height:1.5pt;width:0pt;" fillcolor="#A0A0A0" filled="t" stroked="f" coordsize="21600,21600" o:hr="t" o:hrstd="t" o:hralign="center">
            <v:path/>
            <v:fill on="t" focussize="0,0"/>
            <v:stroke on="f"/>
            <v:imagedata o:title=""/>
            <o:lock v:ext="edit"/>
            <w10:wrap type="none"/>
            <w10:anchorlock/>
          </v:rect>
        </w:pict>
      </w:r>
    </w:p>
    <w:p w14:paraId="1D9FA06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ensure that the data is reliable?</w:t>
      </w:r>
    </w:p>
    <w:p w14:paraId="27D60A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A3DC3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6" o:spt="1" style="height:1.5pt;width:0pt;" fillcolor="#A0A0A0" filled="t" stroked="f" coordsize="21600,21600" o:hr="t" o:hrstd="t" o:hralign="center">
            <v:path/>
            <v:fill on="t" focussize="0,0"/>
            <v:stroke on="f"/>
            <v:imagedata o:title=""/>
            <o:lock v:ext="edit"/>
            <w10:wrap type="none"/>
            <w10:anchorlock/>
          </v:rect>
        </w:pict>
      </w:r>
    </w:p>
    <w:p w14:paraId="0FE47AC4">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ADLS Gen2: Security </w:t>
      </w:r>
    </w:p>
    <w:p w14:paraId="68ABFAE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design considerations did you make in your workload with regard to security?</w:t>
      </w:r>
    </w:p>
    <w:p w14:paraId="0DB7E82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3BDE1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7" o:spt="1" style="height:1.5pt;width:0pt;" fillcolor="#A0A0A0" filled="t" stroked="f" coordsize="21600,21600" o:hr="t" o:hrstd="t" o:hralign="center">
            <v:path/>
            <v:fill on="t" focussize="0,0"/>
            <v:stroke on="f"/>
            <v:imagedata o:title=""/>
            <o:lock v:ext="edit"/>
            <w10:wrap type="none"/>
            <w10:anchorlock/>
          </v:rect>
        </w:pict>
      </w:r>
    </w:p>
    <w:p w14:paraId="2147C802">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considerations for compliance and governance do you need to take?</w:t>
      </w:r>
    </w:p>
    <w:p w14:paraId="2A819D3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0DA4E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8" o:spt="1" style="height:1.5pt;width:0pt;" fillcolor="#A0A0A0" filled="t" stroked="f" coordsize="21600,21600" o:hr="t" o:hrstd="t" o:hralign="center">
            <v:path/>
            <v:fill on="t" focussize="0,0"/>
            <v:stroke on="f"/>
            <v:imagedata o:title=""/>
            <o:lock v:ext="edit"/>
            <w10:wrap type="none"/>
            <w10:anchorlock/>
          </v:rect>
        </w:pict>
      </w:r>
    </w:p>
    <w:p w14:paraId="0B41191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encryption for this workload?</w:t>
      </w:r>
    </w:p>
    <w:p w14:paraId="7628B42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151837A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89" o:spt="1" style="height:1.5pt;width:0pt;" fillcolor="#A0A0A0" filled="t" stroked="f" coordsize="21600,21600" o:hr="t" o:hrstd="t" o:hralign="center">
            <v:path/>
            <v:fill on="t" focussize="0,0"/>
            <v:stroke on="f"/>
            <v:imagedata o:title=""/>
            <o:lock v:ext="edit"/>
            <w10:wrap type="none"/>
            <w10:anchorlock/>
          </v:rect>
        </w:pict>
      </w:r>
    </w:p>
    <w:p w14:paraId="597161B7">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identity and authorization for this workload?</w:t>
      </w:r>
    </w:p>
    <w:p w14:paraId="3BBFD89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306263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0" o:spt="1" style="height:1.5pt;width:0pt;" fillcolor="#A0A0A0" filled="t" stroked="f" coordsize="21600,21600" o:hr="t" o:hrstd="t" o:hralign="center">
            <v:path/>
            <v:fill on="t" focussize="0,0"/>
            <v:stroke on="f"/>
            <v:imagedata o:title=""/>
            <o:lock v:ext="edit"/>
            <w10:wrap type="none"/>
            <w10:anchorlock/>
          </v:rect>
        </w:pict>
      </w:r>
    </w:p>
    <w:p w14:paraId="59CB42F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have you secured the network of your workload?</w:t>
      </w:r>
    </w:p>
    <w:p w14:paraId="449B131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5EFBD0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1" o:spt="1" style="height:1.5pt;width:0pt;" fillcolor="#A0A0A0" filled="t" stroked="f" coordsize="21600,21600" o:hr="t" o:hrstd="t" o:hralign="center">
            <v:path/>
            <v:fill on="t" focussize="0,0"/>
            <v:stroke on="f"/>
            <v:imagedata o:title=""/>
            <o:lock v:ext="edit"/>
            <w10:wrap type="none"/>
            <w10:anchorlock/>
          </v:rect>
        </w:pict>
      </w:r>
    </w:p>
    <w:p w14:paraId="684D521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tradeoffs do you need to make to meet your security goals?</w:t>
      </w:r>
    </w:p>
    <w:p w14:paraId="0F68688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3AE5C3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2" o:spt="1" style="height:1.5pt;width:0pt;" fillcolor="#A0A0A0" filled="t" stroked="f" coordsize="21600,21600" o:hr="t" o:hrstd="t" o:hralign="center">
            <v:path/>
            <v:fill on="t" focussize="0,0"/>
            <v:stroke on="f"/>
            <v:imagedata o:title=""/>
            <o:lock v:ext="edit"/>
            <w10:wrap type="none"/>
            <w10:anchorlock/>
          </v:rect>
        </w:pict>
      </w:r>
    </w:p>
    <w:p w14:paraId="47479D7D">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ADLS Gen2: Cost Optimization </w:t>
      </w:r>
    </w:p>
    <w:p w14:paraId="71D9404B">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actions are you taking to optimize cloud costs?</w:t>
      </w:r>
    </w:p>
    <w:p w14:paraId="006E03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33CA56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3" o:spt="1" style="height:1.5pt;width:0pt;" fillcolor="#A0A0A0" filled="t" stroked="f" coordsize="21600,21600" o:hr="t" o:hrstd="t" o:hralign="center">
            <v:path/>
            <v:fill on="t" focussize="0,0"/>
            <v:stroke on="f"/>
            <v:imagedata o:title=""/>
            <o:lock v:ext="edit"/>
            <w10:wrap type="none"/>
            <w10:anchorlock/>
          </v:rect>
        </w:pict>
      </w:r>
    </w:p>
    <w:p w14:paraId="317013B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monitoring your costs?</w:t>
      </w:r>
    </w:p>
    <w:p w14:paraId="24ACF26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4C132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4" o:spt="1" style="height:1.5pt;width:0pt;" fillcolor="#A0A0A0" filled="t" stroked="f" coordsize="21600,21600" o:hr="t" o:hrstd="t" o:hralign="center">
            <v:path/>
            <v:fill on="t" focussize="0,0"/>
            <v:stroke on="f"/>
            <v:imagedata o:title=""/>
            <o:lock v:ext="edit"/>
            <w10:wrap type="none"/>
            <w10:anchorlock/>
          </v:rect>
        </w:pict>
      </w:r>
    </w:p>
    <w:p w14:paraId="5D9A8BA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ADLS Gen2: Operational Excellence </w:t>
      </w:r>
    </w:p>
    <w:p w14:paraId="761A8850">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tooling do you leverage to monitor your ADLS accounts?</w:t>
      </w:r>
    </w:p>
    <w:p w14:paraId="7832D8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04EB144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5" o:spt="1" style="height:1.5pt;width:0pt;" fillcolor="#A0A0A0" filled="t" stroked="f" coordsize="21600,21600" o:hr="t" o:hrstd="t" o:hralign="center">
            <v:path/>
            <v:fill on="t" focussize="0,0"/>
            <v:stroke on="f"/>
            <v:imagedata o:title=""/>
            <o:lock v:ext="edit"/>
            <w10:wrap type="none"/>
            <w10:anchorlock/>
          </v:rect>
        </w:pict>
      </w:r>
    </w:p>
    <w:p w14:paraId="36BABDBD">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considerations are you making around the deployment of your workload?</w:t>
      </w:r>
    </w:p>
    <w:p w14:paraId="6FC084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4281E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6" o:spt="1" style="height:1.5pt;width:0pt;" fillcolor="#A0A0A0" filled="t" stroked="f" coordsize="21600,21600" o:hr="t" o:hrstd="t" o:hralign="center">
            <v:path/>
            <v:fill on="t" focussize="0,0"/>
            <v:stroke on="f"/>
            <v:imagedata o:title=""/>
            <o:lock v:ext="edit"/>
            <w10:wrap type="none"/>
            <w10:anchorlock/>
          </v:rect>
        </w:pict>
      </w:r>
    </w:p>
    <w:p w14:paraId="642101A8">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integrating your workloads?</w:t>
      </w:r>
    </w:p>
    <w:p w14:paraId="67D099E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29C971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7" o:spt="1" style="height:1.5pt;width:0pt;" fillcolor="#A0A0A0" filled="t" stroked="f" coordsize="21600,21600" o:hr="t" o:hrstd="t" o:hralign="center">
            <v:path/>
            <v:fill on="t" focussize="0,0"/>
            <v:stroke on="f"/>
            <v:imagedata o:title=""/>
            <o:lock v:ext="edit"/>
            <w10:wrap type="none"/>
            <w10:anchorlock/>
          </v:rect>
        </w:pict>
      </w:r>
    </w:p>
    <w:p w14:paraId="045A96FF">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What processes and procedures have you adopted to optimize workload operability?</w:t>
      </w:r>
    </w:p>
    <w:p w14:paraId="51B03B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59E867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8" o:spt="1" style="height:1.5pt;width:0pt;" fillcolor="#A0A0A0" filled="t" stroked="f" coordsize="21600,21600" o:hr="t" o:hrstd="t" o:hralign="center">
            <v:path/>
            <v:fill on="t" focussize="0,0"/>
            <v:stroke on="f"/>
            <v:imagedata o:title=""/>
            <o:lock v:ext="edit"/>
            <w10:wrap type="none"/>
            <w10:anchorlock/>
          </v:rect>
        </w:pict>
      </w:r>
    </w:p>
    <w:p w14:paraId="05432BE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Has the data been organized in the data lake to optimize for access, performance, and usability?</w:t>
      </w:r>
    </w:p>
    <w:p w14:paraId="27C59E1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E1695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399" o:spt="1" style="height:1.5pt;width:0pt;" fillcolor="#A0A0A0" filled="t" stroked="f" coordsize="21600,21600" o:hr="t" o:hrstd="t" o:hralign="center">
            <v:path/>
            <v:fill on="t" focussize="0,0"/>
            <v:stroke on="f"/>
            <v:imagedata o:title=""/>
            <o:lock v:ext="edit"/>
            <w10:wrap type="none"/>
            <w10:anchorlock/>
          </v:rect>
        </w:pict>
      </w:r>
    </w:p>
    <w:p w14:paraId="66BBD6A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make your data discoverable for users?</w:t>
      </w:r>
    </w:p>
    <w:p w14:paraId="456404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54EC770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400" o:spt="1" style="height:1.5pt;width:0pt;" fillcolor="#A0A0A0" filled="t" stroked="f" coordsize="21600,21600" o:hr="t" o:hrstd="t" o:hralign="center">
            <v:path/>
            <v:fill on="t" focussize="0,0"/>
            <v:stroke on="f"/>
            <v:imagedata o:title=""/>
            <o:lock v:ext="edit"/>
            <w10:wrap type="none"/>
            <w10:anchorlock/>
          </v:rect>
        </w:pict>
      </w:r>
    </w:p>
    <w:p w14:paraId="1DEF1B0A">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ADLS Gen2: Performance Efficiency </w:t>
      </w:r>
    </w:p>
    <w:p w14:paraId="71C02B43">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designing your workload to scale?</w:t>
      </w:r>
    </w:p>
    <w:p w14:paraId="5802B54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668145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401" o:spt="1" style="height:1.5pt;width:0pt;" fillcolor="#A0A0A0" filled="t" stroked="f" coordsize="21600,21600" o:hr="t" o:hrstd="t" o:hralign="center">
            <v:path/>
            <v:fill on="t" focussize="0,0"/>
            <v:stroke on="f"/>
            <v:imagedata o:title=""/>
            <o:lock v:ext="edit"/>
            <w10:wrap type="none"/>
            <w10:anchorlock/>
          </v:rect>
        </w:pict>
      </w:r>
    </w:p>
    <w:p w14:paraId="772D93A4">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do you optimize ADLS workloads for performance?</w:t>
      </w:r>
    </w:p>
    <w:p w14:paraId="6C358C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426949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402" o:spt="1" style="height:1.5pt;width:0pt;" fillcolor="#A0A0A0" filled="t" stroked="f" coordsize="21600,21600" o:hr="t" o:hrstd="t" o:hralign="center">
            <v:path/>
            <v:fill on="t" focussize="0,0"/>
            <v:stroke on="f"/>
            <v:imagedata o:title=""/>
            <o:lock v:ext="edit"/>
            <w10:wrap type="none"/>
            <w10:anchorlock/>
          </v:rect>
        </w:pict>
      </w:r>
    </w:p>
    <w:p w14:paraId="7D48C3E6">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managing your data to handle scale?</w:t>
      </w:r>
    </w:p>
    <w:p w14:paraId="5FC7637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question was left unanswered </w:t>
      </w:r>
    </w:p>
    <w:p w14:paraId="7B8F6B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403" o:spt="1" style="height:1.5pt;width:0pt;" fillcolor="#A0A0A0" filled="t" stroked="f" coordsize="21600,21600" o:hr="t" o:hrstd="t" o:hralign="center">
            <v:path/>
            <v:fill on="t" focussize="0,0"/>
            <v:stroke on="f"/>
            <v:imagedata o:title=""/>
            <o:lock v:ext="edit"/>
            <w10:wrap type="none"/>
            <w10:anchorlock/>
          </v:rect>
        </w:pict>
      </w:r>
    </w:p>
    <w:p w14:paraId="26EBEB09">
      <w:pPr>
        <w:spacing w:before="100" w:beforeAutospacing="1" w:after="100" w:afterAutospacing="1" w:line="240" w:lineRule="auto"/>
        <w:outlineLvl w:val="3"/>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How are you ensuring you have sufficient capacity?</w:t>
      </w:r>
    </w:p>
    <w:p w14:paraId="0DC5C33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Review ADLS Gen2 product limits. </w:t>
      </w:r>
    </w:p>
    <w:p w14:paraId="46D5EB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Monitor ADLS Gen2 resource utilization, query activity, and other metrics that have limitations. </w:t>
      </w:r>
    </w:p>
    <w:p w14:paraId="0B37EAD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None of the above </w:t>
      </w:r>
    </w:p>
    <w:p w14:paraId="7686507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404" o:spt="1" style="height:1.5pt;width:0pt;" fillcolor="#A0A0A0" filled="t" stroked="f" coordsize="21600,21600" o:hr="t" o:hrstd="t" o:hralign="center">
            <v:path/>
            <v:fill on="t" focussize="0,0"/>
            <v:stroke on="f"/>
            <v:imagedata o:title=""/>
            <o:lock v:ext="edit"/>
            <w10:wrap type="none"/>
            <w10:anchorlock/>
          </v:rect>
        </w:pict>
      </w:r>
    </w:p>
    <w:p w14:paraId="0336BA8B">
      <w:pPr>
        <w:numPr>
          <w:ilvl w:val="0"/>
          <w:numId w:val="388"/>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"https://learn.microsoft.com/en-us/previous-versions/" </w:instrText>
      </w:r>
      <w:r>
        <w:fldChar w:fldCharType="separate"/>
      </w:r>
      <w:r>
        <w:rPr>
          <w:rFonts w:ascii="Times New Roman" w:hAnsi="Times New Roman" w:eastAsia="Times New Roman" w:cs="Times New Roman"/>
          <w:color w:val="0000FF"/>
          <w:sz w:val="24"/>
          <w:szCs w:val="24"/>
          <w:u w:val="single"/>
        </w:rPr>
        <w:t>Previous Versions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35AFA246">
      <w:pPr>
        <w:numPr>
          <w:ilvl w:val="0"/>
          <w:numId w:val="388"/>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"https://techcommunity.microsoft.com/t5/microsoft-learn-blog/bg-p/MicrosoftLearnBlog" </w:instrText>
      </w:r>
      <w:r>
        <w:fldChar w:fldCharType="separate"/>
      </w:r>
      <w:r>
        <w:rPr>
          <w:rFonts w:ascii="Times New Roman" w:hAnsi="Times New Roman" w:eastAsia="Times New Roman" w:cs="Times New Roman"/>
          <w:color w:val="0000FF"/>
          <w:sz w:val="24"/>
          <w:szCs w:val="24"/>
          <w:u w:val="single"/>
        </w:rPr>
        <w:t>Blog</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3EFF0CD6">
      <w:pPr>
        <w:numPr>
          <w:ilvl w:val="0"/>
          <w:numId w:val="388"/>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"https://learn.microsoft.com/en-us/contribute" </w:instrText>
      </w:r>
      <w:r>
        <w:fldChar w:fldCharType="separate"/>
      </w:r>
      <w:r>
        <w:rPr>
          <w:rFonts w:ascii="Times New Roman" w:hAnsi="Times New Roman" w:eastAsia="Times New Roman" w:cs="Times New Roman"/>
          <w:color w:val="0000FF"/>
          <w:sz w:val="24"/>
          <w:szCs w:val="24"/>
          <w:u w:val="single"/>
        </w:rPr>
        <w:t>Contribute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09A03717">
      <w:pPr>
        <w:numPr>
          <w:ilvl w:val="0"/>
          <w:numId w:val="388"/>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"https://go.microsoft.com/fwlink/?LinkId=521839" </w:instrText>
      </w:r>
      <w:r>
        <w:fldChar w:fldCharType="separate"/>
      </w:r>
      <w:r>
        <w:rPr>
          <w:rFonts w:ascii="Times New Roman" w:hAnsi="Times New Roman" w:eastAsia="Times New Roman" w:cs="Times New Roman"/>
          <w:color w:val="0000FF"/>
          <w:sz w:val="24"/>
          <w:szCs w:val="24"/>
          <w:u w:val="single"/>
        </w:rPr>
        <w:t>Privacy</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4BA44EDE">
      <w:pPr>
        <w:numPr>
          <w:ilvl w:val="0"/>
          <w:numId w:val="388"/>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"https://learn.microsoft.com/en-us/legal/termsofuse" </w:instrText>
      </w:r>
      <w:r>
        <w:fldChar w:fldCharType="separate"/>
      </w:r>
      <w:r>
        <w:rPr>
          <w:rFonts w:ascii="Times New Roman" w:hAnsi="Times New Roman" w:eastAsia="Times New Roman" w:cs="Times New Roman"/>
          <w:color w:val="0000FF"/>
          <w:sz w:val="24"/>
          <w:szCs w:val="24"/>
          <w:u w:val="single"/>
        </w:rPr>
        <w:t>Terms of Use</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4B35099E">
      <w:pPr>
        <w:numPr>
          <w:ilvl w:val="0"/>
          <w:numId w:val="388"/>
        </w:numPr>
        <w:spacing w:before="100" w:beforeAutospacing="1" w:after="100" w:afterAutospacing="1" w:line="240" w:lineRule="auto"/>
        <w:rPr>
          <w:rFonts w:ascii="Times New Roman" w:hAnsi="Times New Roman" w:eastAsia="Times New Roman" w:cs="Times New Roman"/>
          <w:sz w:val="24"/>
          <w:szCs w:val="24"/>
        </w:rPr>
      </w:pPr>
      <w:r>
        <w:fldChar w:fldCharType="begin"/>
      </w:r>
      <w:r>
        <w:instrText xml:space="preserve"> HYPERLINK "https://www.microsoft.com/legal/intellectualproperty/Trademarks/" </w:instrText>
      </w:r>
      <w:r>
        <w:fldChar w:fldCharType="separate"/>
      </w:r>
      <w:r>
        <w:rPr>
          <w:rFonts w:ascii="Times New Roman" w:hAnsi="Times New Roman" w:eastAsia="Times New Roman" w:cs="Times New Roman"/>
          <w:color w:val="0000FF"/>
          <w:sz w:val="24"/>
          <w:szCs w:val="24"/>
          <w:u w:val="single"/>
        </w:rPr>
        <w:t>Trademarks</w:t>
      </w:r>
      <w:r>
        <w:rPr>
          <w:rFonts w:ascii="Times New Roman" w:hAnsi="Times New Roman" w:eastAsia="Times New Roman" w:cs="Times New Roman"/>
          <w:color w:val="0000FF"/>
          <w:sz w:val="24"/>
          <w:szCs w:val="24"/>
          <w:u w:val="single"/>
        </w:rPr>
        <w:fldChar w:fldCharType="end"/>
      </w:r>
      <w:r>
        <w:rPr>
          <w:rFonts w:ascii="Times New Roman" w:hAnsi="Times New Roman" w:eastAsia="Times New Roman" w:cs="Times New Roman"/>
          <w:sz w:val="24"/>
          <w:szCs w:val="24"/>
        </w:rPr>
        <w:t xml:space="preserve"> </w:t>
      </w:r>
    </w:p>
    <w:p w14:paraId="15DCE43B">
      <w:pPr>
        <w:numPr>
          <w:ilvl w:val="0"/>
          <w:numId w:val="38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Microsoft 2025</w:t>
      </w:r>
    </w:p>
    <w:p w14:paraId="1A01449D">
      <w:pPr>
        <w:pStyle w:val="4"/>
      </w:pPr>
      <w:r>
        <w:t>our overall results</w:t>
      </w:r>
    </w:p>
    <w:p w14:paraId="5E46A095">
      <w:r>
        <w:rPr>
          <w:rStyle w:val="69"/>
        </w:rPr>
        <w:t>LOW</w:t>
      </w:r>
      <w:r>
        <w:t xml:space="preserve"> </w:t>
      </w:r>
    </w:p>
    <w:p w14:paraId="4ECF06C2">
      <w:pPr>
        <w:pStyle w:val="70"/>
      </w:pPr>
      <w:r>
        <w:rPr>
          <w:rStyle w:val="71"/>
        </w:rPr>
        <w:t>Room to improve.</w:t>
      </w:r>
      <w:r>
        <w:t xml:space="preserve"> It looks like there are key items needing attention. Review the recommendations to see what actions you can take to improve your results. </w:t>
      </w:r>
    </w:p>
    <w:p w14:paraId="2BDBBC2B">
      <w:r>
        <w:t xml:space="preserve">LOW 0-12 </w:t>
      </w:r>
      <w:r>
        <w:rPr>
          <w:rStyle w:val="60"/>
        </w:rPr>
        <w:t>Low: 0 to 12</w:t>
      </w:r>
      <w:r>
        <w:t xml:space="preserve"> </w:t>
      </w:r>
    </w:p>
    <w:p w14:paraId="2F63140C">
      <w:r>
        <w:t xml:space="preserve">MODERATE 12-23 </w:t>
      </w:r>
      <w:r>
        <w:rPr>
          <w:rStyle w:val="60"/>
        </w:rPr>
        <w:t>Moderate: 12 to 23</w:t>
      </w:r>
      <w:r>
        <w:t xml:space="preserve"> </w:t>
      </w:r>
    </w:p>
    <w:p w14:paraId="4078CAA8">
      <w:r>
        <w:t xml:space="preserve">EXCELLENT 23-35 </w:t>
      </w:r>
      <w:r>
        <w:rPr>
          <w:rStyle w:val="60"/>
        </w:rPr>
        <w:t>Excellent: 23 to 35</w:t>
      </w:r>
      <w:r>
        <w:t xml:space="preserve"> </w:t>
      </w:r>
    </w:p>
    <w:p w14:paraId="0FB331A4">
      <w:r>
        <w:rPr>
          <w:rStyle w:val="73"/>
        </w:rPr>
        <w:t>Your result:</w:t>
      </w:r>
      <w:r>
        <w:rPr>
          <w:rStyle w:val="72"/>
        </w:rPr>
        <w:t xml:space="preserve"> 10/35 </w:t>
      </w:r>
      <w:r>
        <w:rPr>
          <w:rStyle w:val="60"/>
        </w:rPr>
        <w:t>10 out of 35</w:t>
      </w:r>
      <w:r>
        <w:rPr>
          <w:rStyle w:val="72"/>
        </w:rPr>
        <w:t xml:space="preserve"> </w:t>
      </w:r>
    </w:p>
    <w:p w14:paraId="0A87BDED">
      <w:pPr>
        <w:pStyle w:val="4"/>
      </w:pPr>
      <w:r>
        <w:t>Categories that influenced your results</w:t>
      </w:r>
    </w:p>
    <w:p w14:paraId="458D24EF">
      <w:r>
        <w:fldChar w:fldCharType="begin"/>
      </w:r>
      <w:r>
        <w:instrText xml:space="preserve"> HYPERLINK "https://learn.microsoft.com/en-us/assessments/33a8d18b-7299-4808-95eb-ec1ac1eca4d9/sessions/ee2687d8-eeb6-48b7-bb49-38735907b8bd?mode=guidance&amp;id=33a8d18b-7299-4808-95eb-ec1ac1eca4d9&amp;session=ee2687d8-eeb6-48b7-bb49-38735907b8bd" \l "recommends-2a95b3ca-aadd-45ed-bd67-b75c0d9b7e41" </w:instrText>
      </w:r>
      <w:r>
        <w:fldChar w:fldCharType="separate"/>
      </w:r>
      <w:r>
        <w:rPr>
          <w:rStyle w:val="12"/>
        </w:rPr>
        <w:t>Azure AI Fundamentals</w:t>
      </w:r>
      <w:r>
        <w:rPr>
          <w:rStyle w:val="12"/>
        </w:rPr>
        <w:fldChar w:fldCharType="end"/>
      </w:r>
      <w:r>
        <w:t xml:space="preserve"> </w:t>
      </w:r>
    </w:p>
    <w:p w14:paraId="76149A57">
      <w:r>
        <w:rPr>
          <w:rStyle w:val="74"/>
        </w:rPr>
        <w:t>LOW</w:t>
      </w:r>
      <w:r>
        <w:t xml:space="preserve"> </w:t>
      </w:r>
    </w:p>
    <w:p w14:paraId="558B545D">
      <w:r>
        <w:fldChar w:fldCharType="begin"/>
      </w:r>
      <w:r>
        <w:instrText xml:space="preserve"> HYPERLINK "https://learn.microsoft.com/en-us/assessments/33a8d18b-7299-4808-95eb-ec1ac1eca4d9/sessions/ee2687d8-eeb6-48b7-bb49-38735907b8bd?mode=guidance&amp;id=33a8d18b-7299-4808-95eb-ec1ac1eca4d9&amp;session=ee2687d8-eeb6-48b7-bb49-38735907b8bd" \l "recommends-621dca3d-1bc0-4ff6-b91b-96b0c2bcc8fc" </w:instrText>
      </w:r>
      <w:r>
        <w:fldChar w:fldCharType="separate"/>
      </w:r>
      <w:r>
        <w:rPr>
          <w:rStyle w:val="12"/>
        </w:rPr>
        <w:t>Designing and Implementing a Microsoft Azure AI Solution</w:t>
      </w:r>
      <w:r>
        <w:rPr>
          <w:rStyle w:val="12"/>
        </w:rPr>
        <w:fldChar w:fldCharType="end"/>
      </w:r>
      <w:r>
        <w:t xml:space="preserve"> </w:t>
      </w:r>
    </w:p>
    <w:p w14:paraId="46401831">
      <w:r>
        <w:rPr>
          <w:rStyle w:val="74"/>
        </w:rPr>
        <w:t>MODERATE</w:t>
      </w:r>
      <w:r>
        <w:t xml:space="preserve"> </w:t>
      </w:r>
    </w:p>
    <w:p w14:paraId="39829949">
      <w:pPr>
        <w:pStyle w:val="75"/>
      </w:pPr>
      <w:r>
        <w:t xml:space="preserve">You can find out how to improve on individual categories by reviewing the </w:t>
      </w:r>
      <w:r>
        <w:fldChar w:fldCharType="begin"/>
      </w:r>
      <w:r>
        <w:instrText xml:space="preserve"> HYPERLINK "https://learn.microsoft.com/en-us/assessments/33a8d18b-7299-4808-95eb-ec1ac1eca4d9/sessions/ee2687d8-eeb6-48b7-bb49-38735907b8bd?mode=guidance&amp;id=33a8d18b-7299-4808-95eb-ec1ac1eca4d9&amp;session=ee2687d8-eeb6-48b7-bb49-38735907b8bd" \l "guidance-scoring-improvement" </w:instrText>
      </w:r>
      <w:r>
        <w:fldChar w:fldCharType="separate"/>
      </w:r>
      <w:r>
        <w:rPr>
          <w:rStyle w:val="12"/>
        </w:rPr>
        <w:t>recommendations</w:t>
      </w:r>
      <w:r>
        <w:rPr>
          <w:rStyle w:val="12"/>
        </w:rPr>
        <w:fldChar w:fldCharType="end"/>
      </w:r>
      <w:r>
        <w:t xml:space="preserve"> below in the report. </w:t>
      </w:r>
    </w:p>
    <w:p w14:paraId="54B87224">
      <w:pPr>
        <w:pStyle w:val="3"/>
      </w:pPr>
      <w:r>
        <w:t xml:space="preserve">Azure AI Fundamentals </w:t>
      </w:r>
    </w:p>
    <w:p w14:paraId="14BD81E7">
      <w:pPr>
        <w:pStyle w:val="13"/>
        <w:outlineLvl w:val="3"/>
        <w:rPr>
          <w:b/>
          <w:bCs/>
          <w:sz w:val="27"/>
          <w:szCs w:val="27"/>
        </w:rPr>
      </w:pPr>
      <w:r>
        <w:rPr>
          <w:b/>
          <w:bCs/>
          <w:sz w:val="27"/>
          <w:szCs w:val="27"/>
        </w:rPr>
        <w:t>Fundamental AI Concepts</w:t>
      </w:r>
    </w:p>
    <w:p w14:paraId="6550B1F2">
      <w:pPr>
        <w:rPr>
          <w:sz w:val="24"/>
          <w:szCs w:val="24"/>
        </w:rPr>
      </w:pPr>
      <w:r>
        <w:rPr>
          <w:rStyle w:val="89"/>
        </w:rPr>
        <w:t xml:space="preserve">Azure AI Bot Service </w:t>
      </w:r>
    </w:p>
    <w:p w14:paraId="2C7651B8">
      <w:r>
        <w:pict>
          <v:rect id="_x0000_i1405" o:spt="1" style="height:1.5pt;width:0pt;" fillcolor="#A0A0A0" filled="t" stroked="f" coordsize="21600,21600" o:hr="t" o:hrstd="t" o:hralign="center">
            <v:path/>
            <v:fill on="t" focussize="0,0"/>
            <v:stroke on="f"/>
            <v:imagedata o:title=""/>
            <o:lock v:ext="edit"/>
            <w10:wrap type="none"/>
            <w10:anchorlock/>
          </v:rect>
        </w:pict>
      </w:r>
    </w:p>
    <w:p w14:paraId="7A400032">
      <w:pPr>
        <w:pStyle w:val="13"/>
        <w:outlineLvl w:val="3"/>
        <w:rPr>
          <w:b/>
          <w:bCs/>
          <w:sz w:val="27"/>
          <w:szCs w:val="27"/>
        </w:rPr>
      </w:pPr>
      <w:r>
        <w:rPr>
          <w:b/>
          <w:bCs/>
          <w:sz w:val="27"/>
          <w:szCs w:val="27"/>
        </w:rPr>
        <w:t>Fundamentals of question answering with the Language Service</w:t>
      </w:r>
    </w:p>
    <w:p w14:paraId="678A0EEB">
      <w:pPr>
        <w:rPr>
          <w:sz w:val="24"/>
          <w:szCs w:val="24"/>
        </w:rPr>
      </w:pPr>
      <w:r>
        <w:rPr>
          <w:rStyle w:val="89"/>
        </w:rPr>
        <w:t xml:space="preserve">"Create an empty knowledge base, and then manually copy and paste the FAQ entries into it. </w:t>
      </w:r>
    </w:p>
    <w:p w14:paraId="57848107">
      <w:r>
        <w:pict>
          <v:rect id="_x0000_i1406" o:spt="1" style="height:1.5pt;width:0pt;" fillcolor="#A0A0A0" filled="t" stroked="f" coordsize="21600,21600" o:hr="t" o:hrstd="t" o:hralign="center">
            <v:path/>
            <v:fill on="t" focussize="0,0"/>
            <v:stroke on="f"/>
            <v:imagedata o:title=""/>
            <o:lock v:ext="edit"/>
            <w10:wrap type="none"/>
            <w10:anchorlock/>
          </v:rect>
        </w:pict>
      </w:r>
    </w:p>
    <w:p w14:paraId="56957434">
      <w:pPr>
        <w:pStyle w:val="13"/>
        <w:outlineLvl w:val="3"/>
        <w:rPr>
          <w:b/>
          <w:bCs/>
          <w:sz w:val="27"/>
          <w:szCs w:val="27"/>
        </w:rPr>
      </w:pPr>
      <w:r>
        <w:rPr>
          <w:b/>
          <w:bCs/>
          <w:sz w:val="27"/>
          <w:szCs w:val="27"/>
        </w:rPr>
        <w:t>Fundamentals of Azure AI Document Intelligence</w:t>
      </w:r>
    </w:p>
    <w:p w14:paraId="4CD73745">
      <w:pPr>
        <w:rPr>
          <w:sz w:val="24"/>
          <w:szCs w:val="24"/>
        </w:rPr>
      </w:pPr>
      <w:r>
        <w:rPr>
          <w:rStyle w:val="89"/>
        </w:rPr>
        <w:t xml:space="preserve">Azure AI Vision resource </w:t>
      </w:r>
    </w:p>
    <w:p w14:paraId="1123DC45">
      <w:r>
        <w:pict>
          <v:rect id="_x0000_i1407" o:spt="1" style="height:1.5pt;width:0pt;" fillcolor="#A0A0A0" filled="t" stroked="f" coordsize="21600,21600" o:hr="t" o:hrstd="t" o:hralign="center">
            <v:path/>
            <v:fill on="t" focussize="0,0"/>
            <v:stroke on="f"/>
            <v:imagedata o:title=""/>
            <o:lock v:ext="edit"/>
            <w10:wrap type="none"/>
            <w10:anchorlock/>
          </v:rect>
        </w:pict>
      </w:r>
    </w:p>
    <w:p w14:paraId="7ECDBB63">
      <w:pPr>
        <w:pStyle w:val="13"/>
        <w:outlineLvl w:val="3"/>
        <w:rPr>
          <w:b/>
          <w:bCs/>
          <w:sz w:val="27"/>
          <w:szCs w:val="27"/>
        </w:rPr>
      </w:pPr>
      <w:r>
        <w:rPr>
          <w:b/>
          <w:bCs/>
          <w:sz w:val="27"/>
          <w:szCs w:val="27"/>
        </w:rPr>
        <w:t>Fundamentals of Azure OpenAI Service</w:t>
      </w:r>
    </w:p>
    <w:p w14:paraId="0AFD9728">
      <w:pPr>
        <w:rPr>
          <w:sz w:val="24"/>
          <w:szCs w:val="24"/>
        </w:rPr>
      </w:pPr>
      <w:r>
        <w:rPr>
          <w:rStyle w:val="89"/>
        </w:rPr>
        <w:t xml:space="preserve">Azure OpenAI is Microsoft's version of ChatGPT, a chatbot that uses generative AI models. </w:t>
      </w:r>
    </w:p>
    <w:p w14:paraId="38487D5D">
      <w:r>
        <w:pict>
          <v:rect id="_x0000_i1408" o:spt="1" style="height:1.5pt;width:0pt;" fillcolor="#A0A0A0" filled="t" stroked="f" coordsize="21600,21600" o:hr="t" o:hrstd="t" o:hralign="center">
            <v:path/>
            <v:fill on="t" focussize="0,0"/>
            <v:stroke on="f"/>
            <v:imagedata o:title=""/>
            <o:lock v:ext="edit"/>
            <w10:wrap type="none"/>
            <w10:anchorlock/>
          </v:rect>
        </w:pict>
      </w:r>
    </w:p>
    <w:p w14:paraId="7F5BE42C">
      <w:pPr>
        <w:pStyle w:val="3"/>
      </w:pPr>
      <w:r>
        <w:t xml:space="preserve">Designing and Implementing a Microsoft Azure AI Solution </w:t>
      </w:r>
    </w:p>
    <w:p w14:paraId="0B4E2620">
      <w:pPr>
        <w:pStyle w:val="13"/>
        <w:outlineLvl w:val="3"/>
        <w:rPr>
          <w:b/>
          <w:bCs/>
          <w:sz w:val="27"/>
          <w:szCs w:val="27"/>
        </w:rPr>
      </w:pPr>
      <w:r>
        <w:rPr>
          <w:b/>
          <w:bCs/>
          <w:sz w:val="27"/>
          <w:szCs w:val="27"/>
        </w:rPr>
        <w:t>Prepare to develop AI solutions on Azure</w:t>
      </w:r>
    </w:p>
    <w:p w14:paraId="40EA0082">
      <w:pPr>
        <w:rPr>
          <w:sz w:val="24"/>
          <w:szCs w:val="24"/>
        </w:rPr>
      </w:pPr>
      <w:r>
        <w:rPr>
          <w:rStyle w:val="89"/>
        </w:rPr>
        <w:t xml:space="preserve">Absolutely correct values based on conditional logic. </w:t>
      </w:r>
    </w:p>
    <w:p w14:paraId="00DC9040">
      <w:r>
        <w:pict>
          <v:rect id="_x0000_i1409" o:spt="1" style="height:1.5pt;width:0pt;" fillcolor="#A0A0A0" filled="t" stroked="f" coordsize="21600,21600" o:hr="t" o:hrstd="t" o:hralign="center">
            <v:path/>
            <v:fill on="t" focussize="0,0"/>
            <v:stroke on="f"/>
            <v:imagedata o:title=""/>
            <o:lock v:ext="edit"/>
            <w10:wrap type="none"/>
            <w10:anchorlock/>
          </v:rect>
        </w:pict>
      </w:r>
    </w:p>
    <w:p w14:paraId="3C8A0D9F">
      <w:pPr>
        <w:pStyle w:val="13"/>
        <w:outlineLvl w:val="3"/>
        <w:rPr>
          <w:b/>
          <w:bCs/>
          <w:sz w:val="27"/>
          <w:szCs w:val="27"/>
        </w:rPr>
      </w:pPr>
      <w:r>
        <w:rPr>
          <w:b/>
          <w:bCs/>
          <w:sz w:val="27"/>
          <w:szCs w:val="27"/>
        </w:rPr>
        <w:t>Secure Azure AI services</w:t>
      </w:r>
    </w:p>
    <w:p w14:paraId="55B98E38">
      <w:pPr>
        <w:rPr>
          <w:sz w:val="24"/>
          <w:szCs w:val="24"/>
        </w:rPr>
      </w:pPr>
      <w:r>
        <w:rPr>
          <w:rStyle w:val="89"/>
        </w:rPr>
        <w:t xml:space="preserve">Switch the app to use the secondary key </w:t>
      </w:r>
    </w:p>
    <w:p w14:paraId="6B428CD5">
      <w:r>
        <w:pict>
          <v:rect id="_x0000_i1410" o:spt="1" style="height:1.5pt;width:0pt;" fillcolor="#A0A0A0" filled="t" stroked="f" coordsize="21600,21600" o:hr="t" o:hrstd="t" o:hralign="center">
            <v:path/>
            <v:fill on="t" focussize="0,0"/>
            <v:stroke on="f"/>
            <v:imagedata o:title=""/>
            <o:lock v:ext="edit"/>
            <w10:wrap type="none"/>
            <w10:anchorlock/>
          </v:rect>
        </w:pict>
      </w:r>
    </w:p>
    <w:p w14:paraId="658D90B8">
      <w:pPr>
        <w:pStyle w:val="13"/>
        <w:outlineLvl w:val="3"/>
        <w:rPr>
          <w:b/>
          <w:bCs/>
          <w:sz w:val="27"/>
          <w:szCs w:val="27"/>
        </w:rPr>
      </w:pPr>
      <w:r>
        <w:rPr>
          <w:b/>
          <w:bCs/>
          <w:sz w:val="27"/>
          <w:szCs w:val="27"/>
        </w:rPr>
        <w:t>Deploy Azure AI services in containers</w:t>
      </w:r>
    </w:p>
    <w:p w14:paraId="2E555857">
      <w:pPr>
        <w:rPr>
          <w:sz w:val="24"/>
          <w:szCs w:val="24"/>
        </w:rPr>
      </w:pPr>
      <w:r>
        <w:rPr>
          <w:rStyle w:val="89"/>
        </w:rPr>
        <w:t xml:space="preserve">Client applications must pass a subscription key to the Azure resource endpoint before using the container. </w:t>
      </w:r>
    </w:p>
    <w:p w14:paraId="6EA98DFB">
      <w:r>
        <w:pict>
          <v:rect id="_x0000_i1411" o:spt="1" style="height:1.5pt;width:0pt;" fillcolor="#A0A0A0" filled="t" stroked="f" coordsize="21600,21600" o:hr="t" o:hrstd="t" o:hralign="center">
            <v:path/>
            <v:fill on="t" focussize="0,0"/>
            <v:stroke on="f"/>
            <v:imagedata o:title=""/>
            <o:lock v:ext="edit"/>
            <w10:wrap type="none"/>
            <w10:anchorlock/>
          </v:rect>
        </w:pict>
      </w:r>
    </w:p>
    <w:p w14:paraId="26AF9766">
      <w:pPr>
        <w:pStyle w:val="13"/>
        <w:outlineLvl w:val="3"/>
        <w:rPr>
          <w:b/>
          <w:bCs/>
          <w:sz w:val="27"/>
          <w:szCs w:val="27"/>
        </w:rPr>
      </w:pPr>
      <w:r>
        <w:rPr>
          <w:b/>
          <w:bCs/>
          <w:sz w:val="27"/>
          <w:szCs w:val="27"/>
        </w:rPr>
        <w:t>Make recommendations with Azure AI Personalizer</w:t>
      </w:r>
    </w:p>
    <w:p w14:paraId="677E73F7">
      <w:pPr>
        <w:rPr>
          <w:sz w:val="24"/>
          <w:szCs w:val="24"/>
        </w:rPr>
      </w:pPr>
      <w:r>
        <w:rPr>
          <w:rStyle w:val="89"/>
        </w:rPr>
        <w:t xml:space="preserve">In the Azure portal, go to the Monitor page for your AI Personalizer resource, and view the Personalizer average reward. </w:t>
      </w:r>
    </w:p>
    <w:p w14:paraId="349A0CF2">
      <w:r>
        <w:pict>
          <v:rect id="_x0000_i1412" o:spt="1" style="height:1.5pt;width:0pt;" fillcolor="#A0A0A0" filled="t" stroked="f" coordsize="21600,21600" o:hr="t" o:hrstd="t" o:hralign="center">
            <v:path/>
            <v:fill on="t" focussize="0,0"/>
            <v:stroke on="f"/>
            <v:imagedata o:title=""/>
            <o:lock v:ext="edit"/>
            <w10:wrap type="none"/>
            <w10:anchorlock/>
          </v:rect>
        </w:pict>
      </w:r>
    </w:p>
    <w:p w14:paraId="4DA2D533">
      <w:pPr>
        <w:pStyle w:val="13"/>
        <w:outlineLvl w:val="3"/>
        <w:rPr>
          <w:b/>
          <w:bCs/>
          <w:sz w:val="27"/>
          <w:szCs w:val="27"/>
        </w:rPr>
      </w:pPr>
      <w:r>
        <w:rPr>
          <w:b/>
          <w:bCs/>
          <w:sz w:val="27"/>
          <w:szCs w:val="27"/>
        </w:rPr>
        <w:t>Analyze images</w:t>
      </w:r>
    </w:p>
    <w:p w14:paraId="245F62AE">
      <w:pPr>
        <w:rPr>
          <w:sz w:val="24"/>
          <w:szCs w:val="24"/>
        </w:rPr>
      </w:pPr>
      <w:r>
        <w:rPr>
          <w:rStyle w:val="89"/>
        </w:rPr>
        <w:t xml:space="preserve">Tags </w:t>
      </w:r>
    </w:p>
    <w:p w14:paraId="01F470EE">
      <w:r>
        <w:pict>
          <v:rect id="_x0000_i1413" o:spt="1" style="height:1.5pt;width:0pt;" fillcolor="#A0A0A0" filled="t" stroked="f" coordsize="21600,21600" o:hr="t" o:hrstd="t" o:hralign="center">
            <v:path/>
            <v:fill on="t" focussize="0,0"/>
            <v:stroke on="f"/>
            <v:imagedata o:title=""/>
            <o:lock v:ext="edit"/>
            <w10:wrap type="none"/>
            <w10:anchorlock/>
          </v:rect>
        </w:pict>
      </w:r>
    </w:p>
    <w:p w14:paraId="6FEFCC40">
      <w:pPr>
        <w:pStyle w:val="13"/>
        <w:outlineLvl w:val="3"/>
        <w:rPr>
          <w:b/>
          <w:bCs/>
          <w:sz w:val="27"/>
          <w:szCs w:val="27"/>
        </w:rPr>
      </w:pPr>
      <w:r>
        <w:rPr>
          <w:b/>
          <w:bCs/>
          <w:sz w:val="27"/>
          <w:szCs w:val="27"/>
        </w:rPr>
        <w:t>Classify images</w:t>
      </w:r>
    </w:p>
    <w:p w14:paraId="52DCE992">
      <w:pPr>
        <w:rPr>
          <w:sz w:val="24"/>
          <w:szCs w:val="24"/>
        </w:rPr>
      </w:pPr>
      <w:r>
        <w:rPr>
          <w:rStyle w:val="89"/>
        </w:rPr>
        <w:t xml:space="preserve">"Image classification (multiclass) </w:t>
      </w:r>
    </w:p>
    <w:p w14:paraId="7BECDE76">
      <w:r>
        <w:pict>
          <v:rect id="_x0000_i1414" o:spt="1" style="height:1.5pt;width:0pt;" fillcolor="#A0A0A0" filled="t" stroked="f" coordsize="21600,21600" o:hr="t" o:hrstd="t" o:hralign="center">
            <v:path/>
            <v:fill on="t" focussize="0,0"/>
            <v:stroke on="f"/>
            <v:imagedata o:title=""/>
            <o:lock v:ext="edit"/>
            <w10:wrap type="none"/>
            <w10:anchorlock/>
          </v:rect>
        </w:pict>
      </w:r>
    </w:p>
    <w:p w14:paraId="520DA5BB">
      <w:pPr>
        <w:pStyle w:val="13"/>
        <w:outlineLvl w:val="3"/>
        <w:rPr>
          <w:b/>
          <w:bCs/>
          <w:sz w:val="27"/>
          <w:szCs w:val="27"/>
        </w:rPr>
      </w:pPr>
      <w:r>
        <w:rPr>
          <w:b/>
          <w:bCs/>
          <w:sz w:val="27"/>
          <w:szCs w:val="27"/>
        </w:rPr>
        <w:t>Detect, analyze, and recognize faces</w:t>
      </w:r>
    </w:p>
    <w:p w14:paraId="7D727C54">
      <w:pPr>
        <w:rPr>
          <w:sz w:val="24"/>
          <w:szCs w:val="24"/>
        </w:rPr>
      </w:pPr>
      <w:r>
        <w:rPr>
          <w:rStyle w:val="89"/>
        </w:rPr>
        <w:t xml:space="preserve">Location </w:t>
      </w:r>
    </w:p>
    <w:p w14:paraId="09F2E65B">
      <w:r>
        <w:pict>
          <v:rect id="_x0000_i1415" o:spt="1" style="height:1.5pt;width:0pt;" fillcolor="#A0A0A0" filled="t" stroked="f" coordsize="21600,21600" o:hr="t" o:hrstd="t" o:hralign="center">
            <v:path/>
            <v:fill on="t" focussize="0,0"/>
            <v:stroke on="f"/>
            <v:imagedata o:title=""/>
            <o:lock v:ext="edit"/>
            <w10:wrap type="none"/>
            <w10:anchorlock/>
          </v:rect>
        </w:pict>
      </w:r>
    </w:p>
    <w:p w14:paraId="00909BFE">
      <w:pPr>
        <w:pStyle w:val="13"/>
        <w:outlineLvl w:val="3"/>
        <w:rPr>
          <w:b/>
          <w:bCs/>
          <w:sz w:val="27"/>
          <w:szCs w:val="27"/>
        </w:rPr>
      </w:pPr>
      <w:r>
        <w:rPr>
          <w:b/>
          <w:bCs/>
          <w:sz w:val="27"/>
          <w:szCs w:val="27"/>
        </w:rPr>
        <w:t>Analyze video</w:t>
      </w:r>
    </w:p>
    <w:p w14:paraId="381CEAE2">
      <w:pPr>
        <w:rPr>
          <w:sz w:val="24"/>
          <w:szCs w:val="24"/>
        </w:rPr>
      </w:pPr>
      <w:r>
        <w:rPr>
          <w:rStyle w:val="89"/>
        </w:rPr>
        <w:t xml:space="preserve">Use the Azure AI Vision service to extract key frames from the video. </w:t>
      </w:r>
    </w:p>
    <w:p w14:paraId="3EB81E7F">
      <w:r>
        <w:pict>
          <v:rect id="_x0000_i1416" o:spt="1" style="height:1.5pt;width:0pt;" fillcolor="#A0A0A0" filled="t" stroked="f" coordsize="21600,21600" o:hr="t" o:hrstd="t" o:hralign="center">
            <v:path/>
            <v:fill on="t" focussize="0,0"/>
            <v:stroke on="f"/>
            <v:imagedata o:title=""/>
            <o:lock v:ext="edit"/>
            <w10:wrap type="none"/>
            <w10:anchorlock/>
          </v:rect>
        </w:pict>
      </w:r>
    </w:p>
    <w:p w14:paraId="2AAB0EFC">
      <w:pPr>
        <w:pStyle w:val="13"/>
        <w:outlineLvl w:val="3"/>
        <w:rPr>
          <w:b/>
          <w:bCs/>
          <w:sz w:val="27"/>
          <w:szCs w:val="27"/>
        </w:rPr>
      </w:pPr>
      <w:r>
        <w:rPr>
          <w:b/>
          <w:bCs/>
          <w:sz w:val="27"/>
          <w:szCs w:val="27"/>
        </w:rPr>
        <w:t>Build a question answering solution</w:t>
      </w:r>
    </w:p>
    <w:p w14:paraId="0D53F22C">
      <w:pPr>
        <w:rPr>
          <w:sz w:val="24"/>
          <w:szCs w:val="24"/>
        </w:rPr>
      </w:pPr>
      <w:r>
        <w:rPr>
          <w:rStyle w:val="89"/>
        </w:rPr>
        <w:t xml:space="preserve">Create an empty knowledge base and manually enter the FAQ questions and answers. </w:t>
      </w:r>
    </w:p>
    <w:p w14:paraId="74FE3F4B">
      <w:r>
        <w:pict>
          <v:rect id="_x0000_i1417" o:spt="1" style="height:1.5pt;width:0pt;" fillcolor="#A0A0A0" filled="t" stroked="f" coordsize="21600,21600" o:hr="t" o:hrstd="t" o:hralign="center">
            <v:path/>
            <v:fill on="t" focussize="0,0"/>
            <v:stroke on="f"/>
            <v:imagedata o:title=""/>
            <o:lock v:ext="edit"/>
            <w10:wrap type="none"/>
            <w10:anchorlock/>
          </v:rect>
        </w:pict>
      </w:r>
    </w:p>
    <w:p w14:paraId="0C54931D">
      <w:pPr>
        <w:pStyle w:val="13"/>
        <w:outlineLvl w:val="3"/>
        <w:rPr>
          <w:b/>
          <w:bCs/>
          <w:sz w:val="27"/>
          <w:szCs w:val="27"/>
        </w:rPr>
      </w:pPr>
      <w:r>
        <w:rPr>
          <w:b/>
          <w:bCs/>
          <w:sz w:val="27"/>
          <w:szCs w:val="27"/>
        </w:rPr>
        <w:t>Build a conversational language understanding model</w:t>
      </w:r>
    </w:p>
    <w:p w14:paraId="221D0A04">
      <w:pPr>
        <w:rPr>
          <w:sz w:val="24"/>
          <w:szCs w:val="24"/>
        </w:rPr>
      </w:pPr>
      <w:r>
        <w:rPr>
          <w:rStyle w:val="89"/>
        </w:rPr>
        <w:t xml:space="preserve">Intents </w:t>
      </w:r>
    </w:p>
    <w:p w14:paraId="65E21DAF">
      <w:r>
        <w:pict>
          <v:rect id="_x0000_i1418" o:spt="1" style="height:1.5pt;width:0pt;" fillcolor="#A0A0A0" filled="t" stroked="f" coordsize="21600,21600" o:hr="t" o:hrstd="t" o:hralign="center">
            <v:path/>
            <v:fill on="t" focussize="0,0"/>
            <v:stroke on="f"/>
            <v:imagedata o:title=""/>
            <o:lock v:ext="edit"/>
            <w10:wrap type="none"/>
            <w10:anchorlock/>
          </v:rect>
        </w:pict>
      </w:r>
    </w:p>
    <w:p w14:paraId="4BD04DDD">
      <w:pPr>
        <w:pStyle w:val="13"/>
        <w:outlineLvl w:val="3"/>
        <w:rPr>
          <w:b/>
          <w:bCs/>
          <w:sz w:val="27"/>
          <w:szCs w:val="27"/>
        </w:rPr>
      </w:pPr>
      <w:r>
        <w:rPr>
          <w:b/>
          <w:bCs/>
          <w:sz w:val="27"/>
          <w:szCs w:val="27"/>
        </w:rPr>
        <w:t>Develop an app with Azure AI Language</w:t>
      </w:r>
    </w:p>
    <w:p w14:paraId="28D2F00F">
      <w:pPr>
        <w:rPr>
          <w:sz w:val="24"/>
          <w:szCs w:val="24"/>
        </w:rPr>
      </w:pPr>
      <w:r>
        <w:rPr>
          <w:rStyle w:val="89"/>
        </w:rPr>
        <w:t xml:space="preserve">Sentiment analysis </w:t>
      </w:r>
    </w:p>
    <w:p w14:paraId="4771CF88">
      <w:r>
        <w:pict>
          <v:rect id="_x0000_i1419" o:spt="1" style="height:1.5pt;width:0pt;" fillcolor="#A0A0A0" filled="t" stroked="f" coordsize="21600,21600" o:hr="t" o:hrstd="t" o:hralign="center">
            <v:path/>
            <v:fill on="t" focussize="0,0"/>
            <v:stroke on="f"/>
            <v:imagedata o:title=""/>
            <o:lock v:ext="edit"/>
            <w10:wrap type="none"/>
            <w10:anchorlock/>
          </v:rect>
        </w:pict>
      </w:r>
    </w:p>
    <w:p w14:paraId="49DEA9BC">
      <w:pPr>
        <w:pStyle w:val="13"/>
        <w:outlineLvl w:val="3"/>
        <w:rPr>
          <w:b/>
          <w:bCs/>
          <w:sz w:val="27"/>
          <w:szCs w:val="27"/>
        </w:rPr>
      </w:pPr>
      <w:r>
        <w:rPr>
          <w:b/>
          <w:bCs/>
          <w:sz w:val="27"/>
          <w:szCs w:val="27"/>
        </w:rPr>
        <w:t>Create a custom text classification solution</w:t>
      </w:r>
    </w:p>
    <w:p w14:paraId="4BC8BDC8">
      <w:pPr>
        <w:rPr>
          <w:sz w:val="24"/>
          <w:szCs w:val="24"/>
        </w:rPr>
      </w:pPr>
      <w:r>
        <w:rPr>
          <w:rStyle w:val="89"/>
        </w:rPr>
        <w:t xml:space="preserve">A multiple label classification project </w:t>
      </w:r>
    </w:p>
    <w:p w14:paraId="48AE2AC0">
      <w:r>
        <w:pict>
          <v:rect id="_x0000_i1420" o:spt="1" style="height:1.5pt;width:0pt;" fillcolor="#A0A0A0" filled="t" stroked="f" coordsize="21600,21600" o:hr="t" o:hrstd="t" o:hralign="center">
            <v:path/>
            <v:fill on="t" focussize="0,0"/>
            <v:stroke on="f"/>
            <v:imagedata o:title=""/>
            <o:lock v:ext="edit"/>
            <w10:wrap type="none"/>
            <w10:anchorlock/>
          </v:rect>
        </w:pict>
      </w:r>
    </w:p>
    <w:p w14:paraId="6223637F">
      <w:pPr>
        <w:pStyle w:val="13"/>
        <w:outlineLvl w:val="3"/>
        <w:rPr>
          <w:b/>
          <w:bCs/>
          <w:sz w:val="27"/>
          <w:szCs w:val="27"/>
        </w:rPr>
      </w:pPr>
      <w:r>
        <w:rPr>
          <w:b/>
          <w:bCs/>
          <w:sz w:val="27"/>
          <w:szCs w:val="27"/>
        </w:rPr>
        <w:t>Create a custom named entity extraction solution</w:t>
      </w:r>
    </w:p>
    <w:p w14:paraId="443C99C7">
      <w:pPr>
        <w:rPr>
          <w:sz w:val="24"/>
          <w:szCs w:val="24"/>
        </w:rPr>
      </w:pPr>
      <w:r>
        <w:rPr>
          <w:rStyle w:val="89"/>
        </w:rPr>
        <w:t xml:space="preserve">Recall </w:t>
      </w:r>
    </w:p>
    <w:p w14:paraId="44ACA087">
      <w:r>
        <w:pict>
          <v:rect id="_x0000_i1421" o:spt="1" style="height:1.5pt;width:0pt;" fillcolor="#A0A0A0" filled="t" stroked="f" coordsize="21600,21600" o:hr="t" o:hrstd="t" o:hralign="center">
            <v:path/>
            <v:fill on="t" focussize="0,0"/>
            <v:stroke on="f"/>
            <v:imagedata o:title=""/>
            <o:lock v:ext="edit"/>
            <w10:wrap type="none"/>
            <w10:anchorlock/>
          </v:rect>
        </w:pict>
      </w:r>
    </w:p>
    <w:p w14:paraId="20693656">
      <w:pPr>
        <w:pStyle w:val="13"/>
        <w:outlineLvl w:val="3"/>
        <w:rPr>
          <w:b/>
          <w:bCs/>
          <w:sz w:val="27"/>
          <w:szCs w:val="27"/>
        </w:rPr>
      </w:pPr>
      <w:r>
        <w:rPr>
          <w:b/>
          <w:bCs/>
          <w:sz w:val="27"/>
          <w:szCs w:val="27"/>
        </w:rPr>
        <w:t>Translate text with the Azure AI Translator service</w:t>
      </w:r>
    </w:p>
    <w:p w14:paraId="346EEFBA">
      <w:pPr>
        <w:rPr>
          <w:sz w:val="24"/>
          <w:szCs w:val="24"/>
        </w:rPr>
      </w:pPr>
      <w:r>
        <w:rPr>
          <w:rStyle w:val="89"/>
        </w:rPr>
        <w:t xml:space="preserve">Detect </w:t>
      </w:r>
    </w:p>
    <w:p w14:paraId="43B423B7">
      <w:r>
        <w:pict>
          <v:rect id="_x0000_i1422" o:spt="1" style="height:1.5pt;width:0pt;" fillcolor="#A0A0A0" filled="t" stroked="f" coordsize="21600,21600" o:hr="t" o:hrstd="t" o:hralign="center">
            <v:path/>
            <v:fill on="t" focussize="0,0"/>
            <v:stroke on="f"/>
            <v:imagedata o:title=""/>
            <o:lock v:ext="edit"/>
            <w10:wrap type="none"/>
            <w10:anchorlock/>
          </v:rect>
        </w:pict>
      </w:r>
    </w:p>
    <w:p w14:paraId="440DD463">
      <w:pPr>
        <w:pStyle w:val="13"/>
        <w:outlineLvl w:val="3"/>
        <w:rPr>
          <w:b/>
          <w:bCs/>
          <w:sz w:val="27"/>
          <w:szCs w:val="27"/>
        </w:rPr>
      </w:pPr>
      <w:r>
        <w:rPr>
          <w:b/>
          <w:bCs/>
          <w:sz w:val="27"/>
          <w:szCs w:val="27"/>
        </w:rPr>
        <w:t>Create speech-enabled apps with Azure AI services</w:t>
      </w:r>
    </w:p>
    <w:p w14:paraId="1C44965C">
      <w:pPr>
        <w:rPr>
          <w:sz w:val="24"/>
          <w:szCs w:val="24"/>
        </w:rPr>
      </w:pPr>
      <w:r>
        <w:rPr>
          <w:rStyle w:val="89"/>
        </w:rPr>
        <w:t xml:space="preserve">The location and one of the keys </w:t>
      </w:r>
    </w:p>
    <w:p w14:paraId="21991600">
      <w:r>
        <w:pict>
          <v:rect id="_x0000_i1423" o:spt="1" style="height:1.5pt;width:0pt;" fillcolor="#A0A0A0" filled="t" stroked="f" coordsize="21600,21600" o:hr="t" o:hrstd="t" o:hralign="center">
            <v:path/>
            <v:fill on="t" focussize="0,0"/>
            <v:stroke on="f"/>
            <v:imagedata o:title=""/>
            <o:lock v:ext="edit"/>
            <w10:wrap type="none"/>
            <w10:anchorlock/>
          </v:rect>
        </w:pict>
      </w:r>
    </w:p>
    <w:p w14:paraId="3F17EA20">
      <w:pPr>
        <w:pStyle w:val="13"/>
        <w:outlineLvl w:val="3"/>
        <w:rPr>
          <w:b/>
          <w:bCs/>
          <w:sz w:val="27"/>
          <w:szCs w:val="27"/>
        </w:rPr>
      </w:pPr>
      <w:r>
        <w:rPr>
          <w:b/>
          <w:bCs/>
          <w:sz w:val="27"/>
          <w:szCs w:val="27"/>
        </w:rPr>
        <w:t>Translate speech with the Azure AI Speech service</w:t>
      </w:r>
    </w:p>
    <w:p w14:paraId="229EFCBD">
      <w:pPr>
        <w:rPr>
          <w:sz w:val="24"/>
          <w:szCs w:val="24"/>
        </w:rPr>
      </w:pPr>
      <w:r>
        <w:rPr>
          <w:rStyle w:val="89"/>
        </w:rPr>
        <w:t xml:space="preserve">SpeechConfig </w:t>
      </w:r>
    </w:p>
    <w:p w14:paraId="16178C2C">
      <w:r>
        <w:pict>
          <v:rect id="_x0000_i1424" o:spt="1" style="height:1.5pt;width:0pt;" fillcolor="#A0A0A0" filled="t" stroked="f" coordsize="21600,21600" o:hr="t" o:hrstd="t" o:hralign="center">
            <v:path/>
            <v:fill on="t" focussize="0,0"/>
            <v:stroke on="f"/>
            <v:imagedata o:title=""/>
            <o:lock v:ext="edit"/>
            <w10:wrap type="none"/>
            <w10:anchorlock/>
          </v:rect>
        </w:pict>
      </w:r>
    </w:p>
    <w:p w14:paraId="7202618F">
      <w:pPr>
        <w:pStyle w:val="13"/>
        <w:outlineLvl w:val="3"/>
        <w:rPr>
          <w:b/>
          <w:bCs/>
          <w:sz w:val="27"/>
          <w:szCs w:val="27"/>
        </w:rPr>
      </w:pPr>
      <w:r>
        <w:rPr>
          <w:b/>
          <w:bCs/>
          <w:sz w:val="27"/>
          <w:szCs w:val="27"/>
        </w:rPr>
        <w:t>Create an Azure Cognitive Search solution</w:t>
      </w:r>
    </w:p>
    <w:p w14:paraId="512D89F2">
      <w:pPr>
        <w:rPr>
          <w:sz w:val="24"/>
          <w:szCs w:val="24"/>
        </w:rPr>
      </w:pPr>
      <w:r>
        <w:rPr>
          <w:rStyle w:val="89"/>
        </w:rPr>
        <w:t xml:space="preserve">Add a JSON file that defines an Azure AI Search index to the blob container. </w:t>
      </w:r>
    </w:p>
    <w:p w14:paraId="17AF19E0">
      <w:r>
        <w:pict>
          <v:rect id="_x0000_i1425" o:spt="1" style="height:1.5pt;width:0pt;" fillcolor="#A0A0A0" filled="t" stroked="f" coordsize="21600,21600" o:hr="t" o:hrstd="t" o:hralign="center">
            <v:path/>
            <v:fill on="t" focussize="0,0"/>
            <v:stroke on="f"/>
            <v:imagedata o:title=""/>
            <o:lock v:ext="edit"/>
            <w10:wrap type="none"/>
            <w10:anchorlock/>
          </v:rect>
        </w:pict>
      </w:r>
    </w:p>
    <w:p w14:paraId="0A148B87">
      <w:pPr>
        <w:pStyle w:val="13"/>
        <w:outlineLvl w:val="3"/>
        <w:rPr>
          <w:b/>
          <w:bCs/>
          <w:sz w:val="27"/>
          <w:szCs w:val="27"/>
        </w:rPr>
      </w:pPr>
      <w:r>
        <w:rPr>
          <w:b/>
          <w:bCs/>
          <w:sz w:val="27"/>
          <w:szCs w:val="27"/>
        </w:rPr>
        <w:t>Create a custom skill for Azure Cognitive Search</w:t>
      </w:r>
    </w:p>
    <w:p w14:paraId="22129A16">
      <w:pPr>
        <w:rPr>
          <w:sz w:val="24"/>
          <w:szCs w:val="24"/>
        </w:rPr>
      </w:pPr>
      <w:r>
        <w:rPr>
          <w:rStyle w:val="89"/>
        </w:rPr>
        <w:t xml:space="preserve">Create a custom skill that uses an Azure Machine Learning model to predict the sentiment for a document. </w:t>
      </w:r>
    </w:p>
    <w:p w14:paraId="21717653">
      <w:r>
        <w:pict>
          <v:rect id="_x0000_i1426" o:spt="1" style="height:1.5pt;width:0pt;" fillcolor="#A0A0A0" filled="t" stroked="f" coordsize="21600,21600" o:hr="t" o:hrstd="t" o:hralign="center">
            <v:path/>
            <v:fill on="t" focussize="0,0"/>
            <v:stroke on="f"/>
            <v:imagedata o:title=""/>
            <o:lock v:ext="edit"/>
            <w10:wrap type="none"/>
            <w10:anchorlock/>
          </v:rect>
        </w:pict>
      </w:r>
    </w:p>
    <w:p w14:paraId="3C14C5EE">
      <w:pPr>
        <w:pStyle w:val="13"/>
        <w:outlineLvl w:val="3"/>
        <w:rPr>
          <w:b/>
          <w:bCs/>
          <w:sz w:val="27"/>
          <w:szCs w:val="27"/>
        </w:rPr>
      </w:pPr>
      <w:r>
        <w:rPr>
          <w:b/>
          <w:bCs/>
          <w:sz w:val="27"/>
          <w:szCs w:val="27"/>
        </w:rPr>
        <w:t>Create a knowledge store with Azure Cognitive Search</w:t>
      </w:r>
    </w:p>
    <w:p w14:paraId="2D522784">
      <w:pPr>
        <w:rPr>
          <w:sz w:val="24"/>
          <w:szCs w:val="24"/>
        </w:rPr>
      </w:pPr>
      <w:r>
        <w:rPr>
          <w:rStyle w:val="89"/>
        </w:rPr>
        <w:t xml:space="preserve">Merge </w:t>
      </w:r>
    </w:p>
    <w:p w14:paraId="60F74DC2">
      <w:r>
        <w:pict>
          <v:rect id="_x0000_i1427" o:spt="1" style="height:1.5pt;width:0pt;" fillcolor="#A0A0A0" filled="t" stroked="f" coordsize="21600,21600" o:hr="t" o:hrstd="t" o:hralign="center">
            <v:path/>
            <v:fill on="t" focussize="0,0"/>
            <v:stroke on="f"/>
            <v:imagedata o:title=""/>
            <o:lock v:ext="edit"/>
            <w10:wrap type="none"/>
            <w10:anchorlock/>
          </v:rect>
        </w:pict>
      </w:r>
    </w:p>
    <w:p w14:paraId="3A7DBD05">
      <w:pPr>
        <w:pStyle w:val="13"/>
        <w:outlineLvl w:val="3"/>
        <w:rPr>
          <w:b/>
          <w:bCs/>
          <w:sz w:val="27"/>
          <w:szCs w:val="27"/>
        </w:rPr>
      </w:pPr>
      <w:r>
        <w:rPr>
          <w:b/>
          <w:bCs/>
          <w:sz w:val="27"/>
          <w:szCs w:val="27"/>
        </w:rPr>
        <w:t>Enrich a search index using Language Studio</w:t>
      </w:r>
    </w:p>
    <w:p w14:paraId="7A2CFA20">
      <w:pPr>
        <w:rPr>
          <w:sz w:val="24"/>
          <w:szCs w:val="24"/>
        </w:rPr>
      </w:pPr>
      <w:r>
        <w:rPr>
          <w:rStyle w:val="89"/>
        </w:rPr>
        <w:t xml:space="preserve">Conversational language understanding. </w:t>
      </w:r>
    </w:p>
    <w:p w14:paraId="33687CC1">
      <w:r>
        <w:pict>
          <v:rect id="_x0000_i1428" o:spt="1" style="height:1.5pt;width:0pt;" fillcolor="#A0A0A0" filled="t" stroked="f" coordsize="21600,21600" o:hr="t" o:hrstd="t" o:hralign="center">
            <v:path/>
            <v:fill on="t" focussize="0,0"/>
            <v:stroke on="f"/>
            <v:imagedata o:title=""/>
            <o:lock v:ext="edit"/>
            <w10:wrap type="none"/>
            <w10:anchorlock/>
          </v:rect>
        </w:pict>
      </w:r>
    </w:p>
    <w:p w14:paraId="10AC4DF3">
      <w:pPr>
        <w:pStyle w:val="13"/>
        <w:outlineLvl w:val="3"/>
        <w:rPr>
          <w:b/>
          <w:bCs/>
          <w:sz w:val="27"/>
          <w:szCs w:val="27"/>
        </w:rPr>
      </w:pPr>
      <w:r>
        <w:rPr>
          <w:b/>
          <w:bCs/>
          <w:sz w:val="27"/>
          <w:szCs w:val="27"/>
        </w:rPr>
        <w:t>Implement advanced search features in Azure Cognitive Search</w:t>
      </w:r>
    </w:p>
    <w:p w14:paraId="6D555869">
      <w:pPr>
        <w:rPr>
          <w:sz w:val="24"/>
          <w:szCs w:val="24"/>
        </w:rPr>
      </w:pPr>
      <w:r>
        <w:rPr>
          <w:rStyle w:val="89"/>
        </w:rPr>
        <w:t xml:space="preserve">^ </w:t>
      </w:r>
    </w:p>
    <w:p w14:paraId="0FCC68A9">
      <w:r>
        <w:pict>
          <v:rect id="_x0000_i1429" o:spt="1" style="height:1.5pt;width:0pt;" fillcolor="#A0A0A0" filled="t" stroked="f" coordsize="21600,21600" o:hr="t" o:hrstd="t" o:hralign="center">
            <v:path/>
            <v:fill on="t" focussize="0,0"/>
            <v:stroke on="f"/>
            <v:imagedata o:title=""/>
            <o:lock v:ext="edit"/>
            <w10:wrap type="none"/>
            <w10:anchorlock/>
          </v:rect>
        </w:pict>
      </w:r>
    </w:p>
    <w:p w14:paraId="2F91882A">
      <w:pPr>
        <w:pStyle w:val="13"/>
        <w:outlineLvl w:val="3"/>
        <w:rPr>
          <w:b/>
          <w:bCs/>
          <w:sz w:val="27"/>
          <w:szCs w:val="27"/>
        </w:rPr>
      </w:pPr>
      <w:r>
        <w:rPr>
          <w:b/>
          <w:bCs/>
          <w:sz w:val="27"/>
          <w:szCs w:val="27"/>
        </w:rPr>
        <w:t>Build an Azure Machine Learning custom skill for Azure Cognitive Search</w:t>
      </w:r>
    </w:p>
    <w:p w14:paraId="4FF912F2">
      <w:pPr>
        <w:rPr>
          <w:sz w:val="24"/>
          <w:szCs w:val="24"/>
        </w:rPr>
      </w:pPr>
      <w:r>
        <w:rPr>
          <w:rStyle w:val="89"/>
        </w:rPr>
        <w:t xml:space="preserve">Real-time endpoint </w:t>
      </w:r>
    </w:p>
    <w:p w14:paraId="7CBA8BF5">
      <w:r>
        <w:pict>
          <v:rect id="_x0000_i1430" o:spt="1" style="height:1.5pt;width:0pt;" fillcolor="#A0A0A0" filled="t" stroked="f" coordsize="21600,21600" o:hr="t" o:hrstd="t" o:hralign="center">
            <v:path/>
            <v:fill on="t" focussize="0,0"/>
            <v:stroke on="f"/>
            <v:imagedata o:title=""/>
            <o:lock v:ext="edit"/>
            <w10:wrap type="none"/>
            <w10:anchorlock/>
          </v:rect>
        </w:pict>
      </w:r>
    </w:p>
    <w:p w14:paraId="2D351BB6">
      <w:pPr>
        <w:pStyle w:val="13"/>
        <w:outlineLvl w:val="3"/>
        <w:rPr>
          <w:b/>
          <w:bCs/>
          <w:sz w:val="27"/>
          <w:szCs w:val="27"/>
        </w:rPr>
      </w:pPr>
      <w:r>
        <w:rPr>
          <w:b/>
          <w:bCs/>
          <w:sz w:val="27"/>
          <w:szCs w:val="27"/>
        </w:rPr>
        <w:t>Maintain an Azure Cognitive Search Solution</w:t>
      </w:r>
    </w:p>
    <w:p w14:paraId="02D383A1">
      <w:pPr>
        <w:rPr>
          <w:sz w:val="24"/>
          <w:szCs w:val="24"/>
        </w:rPr>
      </w:pPr>
      <w:r>
        <w:rPr>
          <w:rStyle w:val="89"/>
        </w:rPr>
        <w:t xml:space="preserve">Create an Azure Cognitive Search service with a Storage Optimized service tier and at least two replicas. </w:t>
      </w:r>
    </w:p>
    <w:p w14:paraId="58F93605">
      <w:r>
        <w:pict>
          <v:rect id="_x0000_i1431" o:spt="1" style="height:1.5pt;width:0pt;" fillcolor="#A0A0A0" filled="t" stroked="f" coordsize="21600,21600" o:hr="t" o:hrstd="t" o:hralign="center">
            <v:path/>
            <v:fill on="t" focussize="0,0"/>
            <v:stroke on="f"/>
            <v:imagedata o:title=""/>
            <o:lock v:ext="edit"/>
            <w10:wrap type="none"/>
            <w10:anchorlock/>
          </v:rect>
        </w:pict>
      </w:r>
    </w:p>
    <w:p w14:paraId="353CE293">
      <w:pPr>
        <w:pStyle w:val="13"/>
        <w:outlineLvl w:val="3"/>
        <w:rPr>
          <w:b/>
          <w:bCs/>
          <w:sz w:val="27"/>
          <w:szCs w:val="27"/>
        </w:rPr>
      </w:pPr>
      <w:r>
        <w:rPr>
          <w:b/>
          <w:bCs/>
          <w:sz w:val="27"/>
          <w:szCs w:val="27"/>
        </w:rPr>
        <w:t>Use semantic search to get better search results in Azure Cognitive Search</w:t>
      </w:r>
    </w:p>
    <w:p w14:paraId="03201956">
      <w:pPr>
        <w:rPr>
          <w:sz w:val="24"/>
          <w:szCs w:val="24"/>
        </w:rPr>
      </w:pPr>
      <w:r>
        <w:rPr>
          <w:rStyle w:val="89"/>
        </w:rPr>
        <w:t xml:space="preserve">As many results as the BM25 ranking function returns. </w:t>
      </w:r>
    </w:p>
    <w:p w14:paraId="052F0FDB">
      <w:r>
        <w:pict>
          <v:rect id="_x0000_i1432" o:spt="1" style="height:1.5pt;width:0pt;" fillcolor="#A0A0A0" filled="t" stroked="f" coordsize="21600,21600" o:hr="t" o:hrstd="t" o:hralign="center">
            <v:path/>
            <v:fill on="t" focussize="0,0"/>
            <v:stroke on="f"/>
            <v:imagedata o:title=""/>
            <o:lock v:ext="edit"/>
            <w10:wrap type="none"/>
            <w10:anchorlock/>
          </v:rect>
        </w:pict>
      </w:r>
    </w:p>
    <w:p w14:paraId="2261D10A">
      <w:pPr>
        <w:pStyle w:val="13"/>
        <w:outlineLvl w:val="3"/>
        <w:rPr>
          <w:b/>
          <w:bCs/>
          <w:sz w:val="27"/>
          <w:szCs w:val="27"/>
        </w:rPr>
      </w:pPr>
      <w:r>
        <w:rPr>
          <w:b/>
          <w:bCs/>
          <w:sz w:val="27"/>
          <w:szCs w:val="27"/>
        </w:rPr>
        <w:t>Improve search results using vector search in Azure Cognitive Search</w:t>
      </w:r>
    </w:p>
    <w:p w14:paraId="5C27B014">
      <w:pPr>
        <w:rPr>
          <w:sz w:val="24"/>
          <w:szCs w:val="24"/>
        </w:rPr>
      </w:pPr>
      <w:r>
        <w:rPr>
          <w:rStyle w:val="89"/>
        </w:rPr>
        <w:t xml:space="preserve">To create a search to match text input. </w:t>
      </w:r>
    </w:p>
    <w:p w14:paraId="41F5BEFA">
      <w:r>
        <w:pict>
          <v:rect id="_x0000_i1433" o:spt="1" style="height:1.5pt;width:0pt;" fillcolor="#A0A0A0" filled="t" stroked="f" coordsize="21600,21600" o:hr="t" o:hrstd="t" o:hralign="center">
            <v:path/>
            <v:fill on="t" focussize="0,0"/>
            <v:stroke on="f"/>
            <v:imagedata o:title=""/>
            <o:lock v:ext="edit"/>
            <w10:wrap type="none"/>
            <w10:anchorlock/>
          </v:rect>
        </w:pict>
      </w:r>
    </w:p>
    <w:p w14:paraId="6F9B77E4">
      <w:pPr>
        <w:pStyle w:val="13"/>
        <w:outlineLvl w:val="3"/>
        <w:rPr>
          <w:b/>
          <w:bCs/>
          <w:sz w:val="27"/>
          <w:szCs w:val="27"/>
        </w:rPr>
      </w:pPr>
      <w:r>
        <w:rPr>
          <w:b/>
          <w:bCs/>
          <w:sz w:val="27"/>
          <w:szCs w:val="27"/>
        </w:rPr>
        <w:t>Plan an Azure AI Document Intelligence solution</w:t>
      </w:r>
    </w:p>
    <w:p w14:paraId="74C83304">
      <w:pPr>
        <w:rPr>
          <w:sz w:val="24"/>
          <w:szCs w:val="24"/>
        </w:rPr>
      </w:pPr>
      <w:r>
        <w:rPr>
          <w:rStyle w:val="89"/>
        </w:rPr>
        <w:t xml:space="preserve">A Composed model. </w:t>
      </w:r>
    </w:p>
    <w:p w14:paraId="6754C6AC">
      <w:r>
        <w:pict>
          <v:rect id="_x0000_i1434" o:spt="1" style="height:1.5pt;width:0pt;" fillcolor="#A0A0A0" filled="t" stroked="f" coordsize="21600,21600" o:hr="t" o:hrstd="t" o:hralign="center">
            <v:path/>
            <v:fill on="t" focussize="0,0"/>
            <v:stroke on="f"/>
            <v:imagedata o:title=""/>
            <o:lock v:ext="edit"/>
            <w10:wrap type="none"/>
            <w10:anchorlock/>
          </v:rect>
        </w:pict>
      </w:r>
    </w:p>
    <w:p w14:paraId="2933C8FF">
      <w:pPr>
        <w:pStyle w:val="13"/>
        <w:outlineLvl w:val="3"/>
        <w:rPr>
          <w:b/>
          <w:bCs/>
          <w:sz w:val="27"/>
          <w:szCs w:val="27"/>
        </w:rPr>
      </w:pPr>
      <w:r>
        <w:rPr>
          <w:b/>
          <w:bCs/>
          <w:sz w:val="27"/>
          <w:szCs w:val="27"/>
        </w:rPr>
        <w:t>Use prebuilt Azure AI Document Intelligence models</w:t>
      </w:r>
    </w:p>
    <w:p w14:paraId="43C32AF2">
      <w:pPr>
        <w:rPr>
          <w:sz w:val="24"/>
          <w:szCs w:val="24"/>
        </w:rPr>
      </w:pPr>
      <w:r>
        <w:rPr>
          <w:rStyle w:val="89"/>
        </w:rPr>
        <w:t xml:space="preserve">Read model. </w:t>
      </w:r>
    </w:p>
    <w:p w14:paraId="7F2CF7E7">
      <w:r>
        <w:pict>
          <v:rect id="_x0000_i1435" o:spt="1" style="height:1.5pt;width:0pt;" fillcolor="#A0A0A0" filled="t" stroked="f" coordsize="21600,21600" o:hr="t" o:hrstd="t" o:hralign="center">
            <v:path/>
            <v:fill on="t" focussize="0,0"/>
            <v:stroke on="f"/>
            <v:imagedata o:title=""/>
            <o:lock v:ext="edit"/>
            <w10:wrap type="none"/>
            <w10:anchorlock/>
          </v:rect>
        </w:pict>
      </w:r>
    </w:p>
    <w:p w14:paraId="0A06F625">
      <w:pPr>
        <w:pStyle w:val="13"/>
        <w:outlineLvl w:val="3"/>
        <w:rPr>
          <w:b/>
          <w:bCs/>
          <w:sz w:val="27"/>
          <w:szCs w:val="27"/>
        </w:rPr>
      </w:pPr>
      <w:r>
        <w:rPr>
          <w:b/>
          <w:bCs/>
          <w:sz w:val="27"/>
          <w:szCs w:val="27"/>
        </w:rPr>
        <w:t>Create a composed Form Recognizer model</w:t>
      </w:r>
    </w:p>
    <w:p w14:paraId="2306B006">
      <w:pPr>
        <w:rPr>
          <w:sz w:val="24"/>
          <w:szCs w:val="24"/>
        </w:rPr>
      </w:pPr>
      <w:r>
        <w:rPr>
          <w:rStyle w:val="89"/>
        </w:rPr>
        <w:t xml:space="preserve">modelId </w:t>
      </w:r>
    </w:p>
    <w:p w14:paraId="0A40A702">
      <w:r>
        <w:pict>
          <v:rect id="_x0000_i1436" o:spt="1" style="height:1.5pt;width:0pt;" fillcolor="#A0A0A0" filled="t" stroked="f" coordsize="21600,21600" o:hr="t" o:hrstd="t" o:hralign="center">
            <v:path/>
            <v:fill on="t" focussize="0,0"/>
            <v:stroke on="f"/>
            <v:imagedata o:title=""/>
            <o:lock v:ext="edit"/>
            <w10:wrap type="none"/>
            <w10:anchorlock/>
          </v:rect>
        </w:pict>
      </w:r>
    </w:p>
    <w:p w14:paraId="2D5DB4FA">
      <w:pPr>
        <w:pStyle w:val="13"/>
        <w:outlineLvl w:val="3"/>
        <w:rPr>
          <w:b/>
          <w:bCs/>
          <w:sz w:val="27"/>
          <w:szCs w:val="27"/>
        </w:rPr>
      </w:pPr>
      <w:r>
        <w:rPr>
          <w:b/>
          <w:bCs/>
          <w:sz w:val="27"/>
          <w:szCs w:val="27"/>
        </w:rPr>
        <w:t>Generate code with Azure OpenAI Service</w:t>
      </w:r>
    </w:p>
    <w:p w14:paraId="31B4B4E1">
      <w:pPr>
        <w:rPr>
          <w:sz w:val="24"/>
          <w:szCs w:val="24"/>
        </w:rPr>
      </w:pPr>
      <w:r>
        <w:rPr>
          <w:rStyle w:val="89"/>
        </w:rPr>
        <w:t xml:space="preserve">Increase in efficiency and productivity </w:t>
      </w:r>
    </w:p>
    <w:p w14:paraId="621F756E">
      <w:r>
        <w:pict>
          <v:rect id="_x0000_i1437" o:spt="1" style="height:1.5pt;width:0pt;" fillcolor="#A0A0A0" filled="t" stroked="f" coordsize="21600,21600" o:hr="t" o:hrstd="t" o:hralign="center">
            <v:path/>
            <v:fill on="t" focussize="0,0"/>
            <v:stroke on="f"/>
            <v:imagedata o:title=""/>
            <o:lock v:ext="edit"/>
            <w10:wrap type="none"/>
            <w10:anchorlock/>
          </v:rect>
        </w:pict>
      </w:r>
    </w:p>
    <w:p w14:paraId="1913B9B0">
      <w:pPr>
        <w:pStyle w:val="13"/>
        <w:outlineLvl w:val="3"/>
        <w:rPr>
          <w:b/>
          <w:bCs/>
          <w:sz w:val="27"/>
          <w:szCs w:val="27"/>
        </w:rPr>
      </w:pPr>
      <w:r>
        <w:rPr>
          <w:b/>
          <w:bCs/>
          <w:sz w:val="27"/>
          <w:szCs w:val="27"/>
        </w:rPr>
        <w:t>Generate images with Azure OpenAI Service</w:t>
      </w:r>
    </w:p>
    <w:p w14:paraId="3BA9B899">
      <w:pPr>
        <w:rPr>
          <w:sz w:val="24"/>
          <w:szCs w:val="24"/>
        </w:rPr>
      </w:pPr>
      <w:r>
        <w:rPr>
          <w:rStyle w:val="89"/>
        </w:rPr>
        <w:t xml:space="preserve">GPT-35-Turbo </w:t>
      </w:r>
    </w:p>
    <w:p w14:paraId="7D77D2BC">
      <w:r>
        <w:pict>
          <v:rect id="_x0000_i1438" o:spt="1" style="height:1.5pt;width:0pt;" fillcolor="#A0A0A0" filled="t" stroked="f" coordsize="21600,21600" o:hr="t" o:hrstd="t" o:hralign="center">
            <v:path/>
            <v:fill on="t" focussize="0,0"/>
            <v:stroke on="f"/>
            <v:imagedata o:title=""/>
            <o:lock v:ext="edit"/>
            <w10:wrap type="none"/>
            <w10:anchorlock/>
          </v:rect>
        </w:pict>
      </w:r>
    </w:p>
    <w:p w14:paraId="6DED7752">
      <w:pPr>
        <w:pStyle w:val="13"/>
        <w:outlineLvl w:val="3"/>
        <w:rPr>
          <w:b/>
          <w:bCs/>
          <w:sz w:val="27"/>
          <w:szCs w:val="27"/>
        </w:rPr>
      </w:pPr>
      <w:r>
        <w:rPr>
          <w:b/>
          <w:bCs/>
          <w:sz w:val="27"/>
          <w:szCs w:val="27"/>
        </w:rPr>
        <w:t>Fundamentals of Responsible Generative AI</w:t>
      </w:r>
    </w:p>
    <w:p w14:paraId="5B0D8014">
      <w:pPr>
        <w:rPr>
          <w:sz w:val="24"/>
          <w:szCs w:val="24"/>
        </w:rPr>
      </w:pPr>
      <w:r>
        <w:rPr>
          <w:rStyle w:val="89"/>
        </w:rPr>
        <w:t xml:space="preserve">To make a legal case that indemnifies you from responsibility for </w:t>
      </w:r>
    </w:p>
    <w:tbl>
      <w:tblPr>
        <w:tblStyle w:val="8"/>
        <w:tblW w:w="31680" w:type="dxa"/>
        <w:tblInd w:w="0" w:type="dxa"/>
        <w:tblLayout w:type="autofit"/>
        <w:tblCellMar>
          <w:top w:w="0" w:type="dxa"/>
          <w:left w:w="108" w:type="dxa"/>
          <w:bottom w:w="0" w:type="dxa"/>
          <w:right w:w="108" w:type="dxa"/>
        </w:tblCellMar>
      </w:tblPr>
      <w:tblGrid>
        <w:gridCol w:w="2977"/>
        <w:gridCol w:w="4598"/>
        <w:gridCol w:w="8099"/>
        <w:gridCol w:w="6081"/>
        <w:gridCol w:w="1747"/>
        <w:gridCol w:w="2027"/>
        <w:gridCol w:w="806"/>
        <w:gridCol w:w="854"/>
        <w:gridCol w:w="1309"/>
        <w:gridCol w:w="636"/>
        <w:gridCol w:w="636"/>
        <w:gridCol w:w="636"/>
        <w:gridCol w:w="637"/>
        <w:gridCol w:w="637"/>
      </w:tblGrid>
      <w:tr w14:paraId="6AE787F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7089987">
            <w:pPr>
              <w:spacing w:after="0" w:line="240" w:lineRule="auto"/>
              <w:rPr>
                <w:rFonts w:ascii="Calibri" w:hAnsi="Calibri" w:eastAsia="Times New Roman" w:cs="Times New Roman"/>
                <w:color w:val="000000"/>
              </w:rPr>
            </w:pPr>
            <w:r>
              <w:rPr>
                <w:rFonts w:ascii="Calibri" w:hAnsi="Calibri" w:eastAsia="Times New Roman" w:cs="Times New Roman"/>
                <w:color w:val="000000"/>
              </w:rPr>
              <w:t>AI Engineer Skill Assessment  - Mar 4, 2025 - 1:05:49 PM</w:t>
            </w:r>
          </w:p>
        </w:tc>
        <w:tc>
          <w:tcPr>
            <w:tcW w:w="5034" w:type="dxa"/>
            <w:tcBorders>
              <w:top w:val="nil"/>
              <w:left w:val="nil"/>
              <w:bottom w:val="nil"/>
              <w:right w:val="nil"/>
            </w:tcBorders>
            <w:shd w:val="clear" w:color="auto" w:fill="auto"/>
            <w:noWrap/>
            <w:vAlign w:val="center"/>
          </w:tcPr>
          <w:p w14:paraId="4D5D44C9">
            <w:pPr>
              <w:spacing w:after="0" w:line="240" w:lineRule="auto"/>
              <w:rPr>
                <w:rFonts w:ascii="Calibri" w:hAnsi="Calibri" w:eastAsia="Times New Roman" w:cs="Times New Roman"/>
                <w:color w:val="000000"/>
              </w:rPr>
            </w:pPr>
          </w:p>
        </w:tc>
        <w:tc>
          <w:tcPr>
            <w:tcW w:w="8883" w:type="dxa"/>
            <w:tcBorders>
              <w:top w:val="nil"/>
              <w:left w:val="nil"/>
              <w:bottom w:val="nil"/>
              <w:right w:val="nil"/>
            </w:tcBorders>
            <w:shd w:val="clear" w:color="auto" w:fill="auto"/>
            <w:noWrap/>
            <w:vAlign w:val="center"/>
          </w:tcPr>
          <w:p w14:paraId="172D1C2E">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3A493A6D">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6A75AF2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997490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F4548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6A2DF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2990C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16E7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2303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8EC20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0A1F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A7D206">
            <w:pPr>
              <w:spacing w:after="0" w:line="240" w:lineRule="auto"/>
              <w:rPr>
                <w:rFonts w:ascii="Times New Roman" w:hAnsi="Times New Roman" w:eastAsia="Times New Roman" w:cs="Times New Roman"/>
                <w:sz w:val="20"/>
                <w:szCs w:val="20"/>
              </w:rPr>
            </w:pPr>
          </w:p>
        </w:tc>
      </w:tr>
      <w:tr w14:paraId="619D368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83548EE">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7E8D3D05">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273BA6DA">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540EE699">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6EB2A94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C0C7AB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80F96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EF9A7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9BD9B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C8E3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F92F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C99E6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B89D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41E2BF">
            <w:pPr>
              <w:spacing w:after="0" w:line="240" w:lineRule="auto"/>
              <w:rPr>
                <w:rFonts w:ascii="Times New Roman" w:hAnsi="Times New Roman" w:eastAsia="Times New Roman" w:cs="Times New Roman"/>
                <w:sz w:val="20"/>
                <w:szCs w:val="20"/>
              </w:rPr>
            </w:pPr>
          </w:p>
        </w:tc>
      </w:tr>
      <w:tr w14:paraId="0CC9718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6FD29AE">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413226AB">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1C1E371D">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260ED37C">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5797D780">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55CEA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14303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B0419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A86D02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7209E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76380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D6198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8982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2BA932">
            <w:pPr>
              <w:spacing w:after="0" w:line="240" w:lineRule="auto"/>
              <w:rPr>
                <w:rFonts w:ascii="Times New Roman" w:hAnsi="Times New Roman" w:eastAsia="Times New Roman" w:cs="Times New Roman"/>
                <w:sz w:val="20"/>
                <w:szCs w:val="20"/>
              </w:rPr>
            </w:pPr>
          </w:p>
        </w:tc>
      </w:tr>
      <w:tr w14:paraId="59FD501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DC9A804">
            <w:pPr>
              <w:spacing w:after="0" w:line="240" w:lineRule="auto"/>
              <w:rPr>
                <w:rFonts w:ascii="Calibri" w:hAnsi="Calibri" w:eastAsia="Times New Roman" w:cs="Times New Roman"/>
                <w:color w:val="000000"/>
              </w:rPr>
            </w:pPr>
            <w:r>
              <w:rPr>
                <w:rFonts w:ascii="Calibri" w:hAnsi="Calibri" w:eastAsia="Times New Roman" w:cs="Times New Roman"/>
                <w:color w:val="000000"/>
              </w:rPr>
              <w:t>Your overall results</w:t>
            </w:r>
          </w:p>
        </w:tc>
        <w:tc>
          <w:tcPr>
            <w:tcW w:w="5034" w:type="dxa"/>
            <w:tcBorders>
              <w:top w:val="nil"/>
              <w:left w:val="nil"/>
              <w:bottom w:val="nil"/>
              <w:right w:val="nil"/>
            </w:tcBorders>
            <w:shd w:val="clear" w:color="auto" w:fill="auto"/>
            <w:noWrap/>
            <w:vAlign w:val="center"/>
          </w:tcPr>
          <w:p w14:paraId="01D96464">
            <w:pPr>
              <w:spacing w:after="0" w:line="240" w:lineRule="auto"/>
              <w:rPr>
                <w:rFonts w:ascii="Calibri" w:hAnsi="Calibri" w:eastAsia="Times New Roman" w:cs="Times New Roman"/>
                <w:color w:val="000000"/>
              </w:rPr>
            </w:pPr>
            <w:r>
              <w:rPr>
                <w:rFonts w:ascii="Calibri" w:hAnsi="Calibri" w:eastAsia="Times New Roman" w:cs="Times New Roman"/>
                <w:color w:val="000000"/>
              </w:rPr>
              <w:t>Low</w:t>
            </w:r>
          </w:p>
        </w:tc>
        <w:tc>
          <w:tcPr>
            <w:tcW w:w="8883" w:type="dxa"/>
            <w:tcBorders>
              <w:top w:val="nil"/>
              <w:left w:val="nil"/>
              <w:bottom w:val="nil"/>
              <w:right w:val="nil"/>
            </w:tcBorders>
            <w:shd w:val="clear" w:color="auto" w:fill="auto"/>
            <w:noWrap/>
            <w:vAlign w:val="center"/>
          </w:tcPr>
          <w:p w14:paraId="496AC431">
            <w:pPr>
              <w:spacing w:after="0" w:line="240" w:lineRule="auto"/>
              <w:rPr>
                <w:rFonts w:ascii="Calibri" w:hAnsi="Calibri" w:eastAsia="Times New Roman" w:cs="Times New Roman"/>
                <w:color w:val="000000"/>
              </w:rPr>
            </w:pPr>
            <w:r>
              <w:rPr>
                <w:rFonts w:ascii="Calibri" w:hAnsi="Calibri" w:eastAsia="Times New Roman" w:cs="Times New Roman"/>
                <w:color w:val="000000"/>
              </w:rPr>
              <w:t>'10/35'</w:t>
            </w:r>
          </w:p>
        </w:tc>
        <w:tc>
          <w:tcPr>
            <w:tcW w:w="6664" w:type="dxa"/>
            <w:tcBorders>
              <w:top w:val="nil"/>
              <w:left w:val="nil"/>
              <w:bottom w:val="nil"/>
              <w:right w:val="nil"/>
            </w:tcBorders>
            <w:shd w:val="clear" w:color="auto" w:fill="auto"/>
            <w:noWrap/>
            <w:vAlign w:val="center"/>
          </w:tcPr>
          <w:p w14:paraId="329A4EC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9382B2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CABE8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221CA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503B9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8749F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CD44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02346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22E3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B893F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41BE14">
            <w:pPr>
              <w:spacing w:after="0" w:line="240" w:lineRule="auto"/>
              <w:rPr>
                <w:rFonts w:ascii="Times New Roman" w:hAnsi="Times New Roman" w:eastAsia="Times New Roman" w:cs="Times New Roman"/>
                <w:sz w:val="20"/>
                <w:szCs w:val="20"/>
              </w:rPr>
            </w:pPr>
          </w:p>
        </w:tc>
      </w:tr>
      <w:tr w14:paraId="02E1F8C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81451CA">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3547AC0E">
            <w:pPr>
              <w:spacing w:after="0" w:line="240" w:lineRule="auto"/>
              <w:rPr>
                <w:rFonts w:ascii="Calibri" w:hAnsi="Calibri" w:eastAsia="Times New Roman" w:cs="Times New Roman"/>
                <w:color w:val="000000"/>
              </w:rPr>
            </w:pPr>
            <w:r>
              <w:rPr>
                <w:rFonts w:ascii="Calibri" w:hAnsi="Calibri" w:eastAsia="Times New Roman" w:cs="Times New Roman"/>
                <w:color w:val="000000"/>
              </w:rPr>
              <w:t>Low</w:t>
            </w:r>
          </w:p>
        </w:tc>
        <w:tc>
          <w:tcPr>
            <w:tcW w:w="8883" w:type="dxa"/>
            <w:tcBorders>
              <w:top w:val="nil"/>
              <w:left w:val="nil"/>
              <w:bottom w:val="nil"/>
              <w:right w:val="nil"/>
            </w:tcBorders>
            <w:shd w:val="clear" w:color="auto" w:fill="auto"/>
            <w:noWrap/>
            <w:vAlign w:val="center"/>
          </w:tcPr>
          <w:p w14:paraId="2E9B4779">
            <w:pPr>
              <w:spacing w:after="0" w:line="240" w:lineRule="auto"/>
              <w:rPr>
                <w:rFonts w:ascii="Calibri" w:hAnsi="Calibri" w:eastAsia="Times New Roman" w:cs="Times New Roman"/>
                <w:color w:val="000000"/>
              </w:rPr>
            </w:pPr>
            <w:r>
              <w:rPr>
                <w:rFonts w:ascii="Calibri" w:hAnsi="Calibri" w:eastAsia="Times New Roman" w:cs="Times New Roman"/>
                <w:color w:val="000000"/>
              </w:rPr>
              <w:t>'0/4'</w:t>
            </w:r>
          </w:p>
        </w:tc>
        <w:tc>
          <w:tcPr>
            <w:tcW w:w="6664" w:type="dxa"/>
            <w:tcBorders>
              <w:top w:val="nil"/>
              <w:left w:val="nil"/>
              <w:bottom w:val="nil"/>
              <w:right w:val="nil"/>
            </w:tcBorders>
            <w:shd w:val="clear" w:color="auto" w:fill="auto"/>
            <w:noWrap/>
            <w:vAlign w:val="center"/>
          </w:tcPr>
          <w:p w14:paraId="63833C6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280ABA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4ED882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BFFE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F72E4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3EB49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154F9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7006A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0EFFA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478D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D08599">
            <w:pPr>
              <w:spacing w:after="0" w:line="240" w:lineRule="auto"/>
              <w:rPr>
                <w:rFonts w:ascii="Times New Roman" w:hAnsi="Times New Roman" w:eastAsia="Times New Roman" w:cs="Times New Roman"/>
                <w:sz w:val="20"/>
                <w:szCs w:val="20"/>
              </w:rPr>
            </w:pPr>
          </w:p>
        </w:tc>
      </w:tr>
      <w:tr w14:paraId="41B6B58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17F6C10">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300A897">
            <w:pPr>
              <w:spacing w:after="0" w:line="240" w:lineRule="auto"/>
              <w:rPr>
                <w:rFonts w:ascii="Calibri" w:hAnsi="Calibri" w:eastAsia="Times New Roman" w:cs="Times New Roman"/>
                <w:color w:val="000000"/>
              </w:rPr>
            </w:pPr>
            <w:r>
              <w:rPr>
                <w:rFonts w:ascii="Calibri" w:hAnsi="Calibri" w:eastAsia="Times New Roman" w:cs="Times New Roman"/>
                <w:color w:val="000000"/>
              </w:rPr>
              <w:t>Moderate</w:t>
            </w:r>
          </w:p>
        </w:tc>
        <w:tc>
          <w:tcPr>
            <w:tcW w:w="8883" w:type="dxa"/>
            <w:tcBorders>
              <w:top w:val="nil"/>
              <w:left w:val="nil"/>
              <w:bottom w:val="nil"/>
              <w:right w:val="nil"/>
            </w:tcBorders>
            <w:shd w:val="clear" w:color="auto" w:fill="auto"/>
            <w:noWrap/>
            <w:vAlign w:val="center"/>
          </w:tcPr>
          <w:p w14:paraId="3A5BF104">
            <w:pPr>
              <w:spacing w:after="0" w:line="240" w:lineRule="auto"/>
              <w:rPr>
                <w:rFonts w:ascii="Calibri" w:hAnsi="Calibri" w:eastAsia="Times New Roman" w:cs="Times New Roman"/>
                <w:color w:val="000000"/>
              </w:rPr>
            </w:pPr>
            <w:r>
              <w:rPr>
                <w:rFonts w:ascii="Calibri" w:hAnsi="Calibri" w:eastAsia="Times New Roman" w:cs="Times New Roman"/>
                <w:color w:val="000000"/>
              </w:rPr>
              <w:t>'10/31'</w:t>
            </w:r>
          </w:p>
        </w:tc>
        <w:tc>
          <w:tcPr>
            <w:tcW w:w="6664" w:type="dxa"/>
            <w:tcBorders>
              <w:top w:val="nil"/>
              <w:left w:val="nil"/>
              <w:bottom w:val="nil"/>
              <w:right w:val="nil"/>
            </w:tcBorders>
            <w:shd w:val="clear" w:color="auto" w:fill="auto"/>
            <w:noWrap/>
            <w:vAlign w:val="center"/>
          </w:tcPr>
          <w:p w14:paraId="0CF6D2E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6325DD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AC6E0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801F3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22EAD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AD0403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E5860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B08D0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5A0E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EC7A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4AE40B">
            <w:pPr>
              <w:spacing w:after="0" w:line="240" w:lineRule="auto"/>
              <w:rPr>
                <w:rFonts w:ascii="Times New Roman" w:hAnsi="Times New Roman" w:eastAsia="Times New Roman" w:cs="Times New Roman"/>
                <w:sz w:val="20"/>
                <w:szCs w:val="20"/>
              </w:rPr>
            </w:pPr>
          </w:p>
        </w:tc>
      </w:tr>
      <w:tr w14:paraId="0B36261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2C28D03">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0792CE1D">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59F0D079">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43741346">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4F7A7E1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787A3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D28F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76F7F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F4AD1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AF3C7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95D3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1AA03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E5D3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3A7BE4">
            <w:pPr>
              <w:spacing w:after="0" w:line="240" w:lineRule="auto"/>
              <w:rPr>
                <w:rFonts w:ascii="Times New Roman" w:hAnsi="Times New Roman" w:eastAsia="Times New Roman" w:cs="Times New Roman"/>
                <w:sz w:val="20"/>
                <w:szCs w:val="20"/>
              </w:rPr>
            </w:pPr>
          </w:p>
        </w:tc>
      </w:tr>
      <w:tr w14:paraId="0CFAADC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16757FD">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1BEDDDA4">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19154993">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0694FC06">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2F489AA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38725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B775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96B4F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71962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F4A6D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D6705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335A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5814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79E48C">
            <w:pPr>
              <w:spacing w:after="0" w:line="240" w:lineRule="auto"/>
              <w:rPr>
                <w:rFonts w:ascii="Times New Roman" w:hAnsi="Times New Roman" w:eastAsia="Times New Roman" w:cs="Times New Roman"/>
                <w:sz w:val="20"/>
                <w:szCs w:val="20"/>
              </w:rPr>
            </w:pPr>
          </w:p>
        </w:tc>
      </w:tr>
      <w:tr w14:paraId="1A8BC71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2D8BCAD">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7E1DB369">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3E25E1CB">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2BB9E942">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3873D4A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48E5CC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15345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58075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0AA52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D6124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DAD7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6A13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E4A4F7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7EE4C8">
            <w:pPr>
              <w:spacing w:after="0" w:line="240" w:lineRule="auto"/>
              <w:rPr>
                <w:rFonts w:ascii="Times New Roman" w:hAnsi="Times New Roman" w:eastAsia="Times New Roman" w:cs="Times New Roman"/>
                <w:sz w:val="20"/>
                <w:szCs w:val="20"/>
              </w:rPr>
            </w:pPr>
          </w:p>
        </w:tc>
      </w:tr>
      <w:tr w14:paraId="314951C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E280125">
            <w:pPr>
              <w:spacing w:after="0" w:line="240" w:lineRule="auto"/>
              <w:rPr>
                <w:rFonts w:ascii="Calibri" w:hAnsi="Calibri" w:eastAsia="Times New Roman" w:cs="Times New Roman"/>
                <w:color w:val="000000"/>
              </w:rPr>
            </w:pPr>
            <w:r>
              <w:rPr>
                <w:rFonts w:ascii="Calibri" w:hAnsi="Calibri" w:eastAsia="Times New Roman" w:cs="Times New Roman"/>
                <w:color w:val="000000"/>
              </w:rPr>
              <w:t>Category</w:t>
            </w:r>
          </w:p>
        </w:tc>
        <w:tc>
          <w:tcPr>
            <w:tcW w:w="5034" w:type="dxa"/>
            <w:tcBorders>
              <w:top w:val="nil"/>
              <w:left w:val="nil"/>
              <w:bottom w:val="nil"/>
              <w:right w:val="nil"/>
            </w:tcBorders>
            <w:shd w:val="clear" w:color="auto" w:fill="auto"/>
            <w:noWrap/>
            <w:vAlign w:val="center"/>
          </w:tcPr>
          <w:p w14:paraId="13289236">
            <w:pPr>
              <w:spacing w:after="0" w:line="240" w:lineRule="auto"/>
              <w:rPr>
                <w:rFonts w:ascii="Calibri" w:hAnsi="Calibri" w:eastAsia="Times New Roman" w:cs="Times New Roman"/>
                <w:color w:val="000000"/>
              </w:rPr>
            </w:pPr>
            <w:r>
              <w:rPr>
                <w:rFonts w:ascii="Calibri" w:hAnsi="Calibri" w:eastAsia="Times New Roman" w:cs="Times New Roman"/>
                <w:color w:val="000000"/>
              </w:rPr>
              <w:t>Link-Text</w:t>
            </w:r>
          </w:p>
        </w:tc>
        <w:tc>
          <w:tcPr>
            <w:tcW w:w="8883" w:type="dxa"/>
            <w:tcBorders>
              <w:top w:val="nil"/>
              <w:left w:val="nil"/>
              <w:bottom w:val="nil"/>
              <w:right w:val="nil"/>
            </w:tcBorders>
            <w:shd w:val="clear" w:color="auto" w:fill="auto"/>
            <w:noWrap/>
            <w:vAlign w:val="center"/>
          </w:tcPr>
          <w:p w14:paraId="7D1B4B13">
            <w:pPr>
              <w:spacing w:after="0" w:line="240" w:lineRule="auto"/>
              <w:rPr>
                <w:rFonts w:ascii="Calibri" w:hAnsi="Calibri" w:eastAsia="Times New Roman" w:cs="Times New Roman"/>
                <w:color w:val="000000"/>
              </w:rPr>
            </w:pPr>
            <w:r>
              <w:rPr>
                <w:rFonts w:ascii="Calibri" w:hAnsi="Calibri" w:eastAsia="Times New Roman" w:cs="Times New Roman"/>
                <w:color w:val="000000"/>
              </w:rPr>
              <w:t>Link</w:t>
            </w:r>
          </w:p>
        </w:tc>
        <w:tc>
          <w:tcPr>
            <w:tcW w:w="6664" w:type="dxa"/>
            <w:tcBorders>
              <w:top w:val="nil"/>
              <w:left w:val="nil"/>
              <w:bottom w:val="nil"/>
              <w:right w:val="nil"/>
            </w:tcBorders>
            <w:shd w:val="clear" w:color="auto" w:fill="auto"/>
            <w:noWrap/>
            <w:vAlign w:val="center"/>
          </w:tcPr>
          <w:p w14:paraId="15D01660">
            <w:pPr>
              <w:spacing w:after="0" w:line="240" w:lineRule="auto"/>
              <w:rPr>
                <w:rFonts w:ascii="Calibri" w:hAnsi="Calibri" w:eastAsia="Times New Roman" w:cs="Times New Roman"/>
                <w:color w:val="000000"/>
              </w:rPr>
            </w:pPr>
            <w:r>
              <w:rPr>
                <w:rFonts w:ascii="Calibri" w:hAnsi="Calibri" w:eastAsia="Times New Roman" w:cs="Times New Roman"/>
                <w:color w:val="000000"/>
              </w:rPr>
              <w:t>Priority</w:t>
            </w:r>
          </w:p>
        </w:tc>
        <w:tc>
          <w:tcPr>
            <w:tcW w:w="1069" w:type="dxa"/>
            <w:tcBorders>
              <w:top w:val="nil"/>
              <w:left w:val="nil"/>
              <w:bottom w:val="nil"/>
              <w:right w:val="nil"/>
            </w:tcBorders>
            <w:shd w:val="clear" w:color="auto" w:fill="auto"/>
            <w:noWrap/>
            <w:vAlign w:val="center"/>
          </w:tcPr>
          <w:p w14:paraId="19C4226C">
            <w:pPr>
              <w:spacing w:after="0" w:line="240" w:lineRule="auto"/>
              <w:rPr>
                <w:rFonts w:ascii="Calibri" w:hAnsi="Calibri" w:eastAsia="Times New Roman" w:cs="Times New Roman"/>
                <w:color w:val="000000"/>
              </w:rPr>
            </w:pPr>
            <w:r>
              <w:rPr>
                <w:rFonts w:ascii="Calibri" w:hAnsi="Calibri" w:eastAsia="Times New Roman" w:cs="Times New Roman"/>
                <w:color w:val="000000"/>
              </w:rPr>
              <w:t>ReportingCategory</w:t>
            </w:r>
          </w:p>
        </w:tc>
        <w:tc>
          <w:tcPr>
            <w:tcW w:w="1260" w:type="dxa"/>
            <w:tcBorders>
              <w:top w:val="nil"/>
              <w:left w:val="nil"/>
              <w:bottom w:val="nil"/>
              <w:right w:val="nil"/>
            </w:tcBorders>
            <w:shd w:val="clear" w:color="auto" w:fill="auto"/>
            <w:noWrap/>
            <w:vAlign w:val="center"/>
          </w:tcPr>
          <w:p w14:paraId="549B58E4">
            <w:pPr>
              <w:spacing w:after="0" w:line="240" w:lineRule="auto"/>
              <w:rPr>
                <w:rFonts w:ascii="Calibri" w:hAnsi="Calibri" w:eastAsia="Times New Roman" w:cs="Times New Roman"/>
                <w:color w:val="000000"/>
              </w:rPr>
            </w:pPr>
            <w:r>
              <w:rPr>
                <w:rFonts w:ascii="Calibri" w:hAnsi="Calibri" w:eastAsia="Times New Roman" w:cs="Times New Roman"/>
                <w:color w:val="000000"/>
              </w:rPr>
              <w:t>ReportingSubcategory</w:t>
            </w:r>
          </w:p>
        </w:tc>
        <w:tc>
          <w:tcPr>
            <w:tcW w:w="678" w:type="dxa"/>
            <w:tcBorders>
              <w:top w:val="nil"/>
              <w:left w:val="nil"/>
              <w:bottom w:val="nil"/>
              <w:right w:val="nil"/>
            </w:tcBorders>
            <w:shd w:val="clear" w:color="auto" w:fill="auto"/>
            <w:noWrap/>
            <w:vAlign w:val="center"/>
          </w:tcPr>
          <w:p w14:paraId="52C17546">
            <w:pPr>
              <w:spacing w:after="0" w:line="240" w:lineRule="auto"/>
              <w:rPr>
                <w:rFonts w:ascii="Calibri" w:hAnsi="Calibri" w:eastAsia="Times New Roman" w:cs="Times New Roman"/>
                <w:color w:val="000000"/>
              </w:rPr>
            </w:pPr>
            <w:r>
              <w:rPr>
                <w:rFonts w:ascii="Calibri" w:hAnsi="Calibri" w:eastAsia="Times New Roman" w:cs="Times New Roman"/>
                <w:color w:val="000000"/>
              </w:rPr>
              <w:t>Weight</w:t>
            </w:r>
          </w:p>
        </w:tc>
        <w:tc>
          <w:tcPr>
            <w:tcW w:w="678" w:type="dxa"/>
            <w:tcBorders>
              <w:top w:val="nil"/>
              <w:left w:val="nil"/>
              <w:bottom w:val="nil"/>
              <w:right w:val="nil"/>
            </w:tcBorders>
            <w:shd w:val="clear" w:color="auto" w:fill="auto"/>
            <w:noWrap/>
            <w:vAlign w:val="center"/>
          </w:tcPr>
          <w:p w14:paraId="719AD73B">
            <w:pPr>
              <w:spacing w:after="0" w:line="240" w:lineRule="auto"/>
              <w:rPr>
                <w:rFonts w:ascii="Calibri" w:hAnsi="Calibri" w:eastAsia="Times New Roman" w:cs="Times New Roman"/>
                <w:color w:val="000000"/>
              </w:rPr>
            </w:pPr>
            <w:r>
              <w:rPr>
                <w:rFonts w:ascii="Calibri" w:hAnsi="Calibri" w:eastAsia="Times New Roman" w:cs="Times New Roman"/>
                <w:color w:val="000000"/>
              </w:rPr>
              <w:t>Context</w:t>
            </w:r>
          </w:p>
        </w:tc>
        <w:tc>
          <w:tcPr>
            <w:tcW w:w="772" w:type="dxa"/>
            <w:tcBorders>
              <w:top w:val="nil"/>
              <w:left w:val="nil"/>
              <w:bottom w:val="nil"/>
              <w:right w:val="nil"/>
            </w:tcBorders>
            <w:shd w:val="clear" w:color="auto" w:fill="auto"/>
            <w:noWrap/>
            <w:vAlign w:val="center"/>
          </w:tcPr>
          <w:p w14:paraId="20E56244">
            <w:pPr>
              <w:spacing w:after="0" w:line="240" w:lineRule="auto"/>
              <w:rPr>
                <w:rFonts w:ascii="Calibri" w:hAnsi="Calibri" w:eastAsia="Times New Roman" w:cs="Times New Roman"/>
                <w:color w:val="000000"/>
              </w:rPr>
            </w:pPr>
            <w:r>
              <w:rPr>
                <w:rFonts w:ascii="Calibri" w:hAnsi="Calibri" w:eastAsia="Times New Roman" w:cs="Times New Roman"/>
                <w:color w:val="000000"/>
              </w:rPr>
              <w:t>CompleteY/N</w:t>
            </w:r>
          </w:p>
        </w:tc>
        <w:tc>
          <w:tcPr>
            <w:tcW w:w="678" w:type="dxa"/>
            <w:tcBorders>
              <w:top w:val="nil"/>
              <w:left w:val="nil"/>
              <w:bottom w:val="nil"/>
              <w:right w:val="nil"/>
            </w:tcBorders>
            <w:shd w:val="clear" w:color="auto" w:fill="auto"/>
            <w:noWrap/>
            <w:vAlign w:val="center"/>
          </w:tcPr>
          <w:p w14:paraId="625D4F19">
            <w:pPr>
              <w:spacing w:after="0" w:line="240" w:lineRule="auto"/>
              <w:rPr>
                <w:rFonts w:ascii="Calibri" w:hAnsi="Calibri" w:eastAsia="Times New Roman" w:cs="Times New Roman"/>
                <w:color w:val="000000"/>
              </w:rPr>
            </w:pPr>
            <w:r>
              <w:rPr>
                <w:rFonts w:ascii="Calibri" w:hAnsi="Calibri" w:eastAsia="Times New Roman" w:cs="Times New Roman"/>
                <w:color w:val="000000"/>
              </w:rPr>
              <w:t>Note</w:t>
            </w:r>
          </w:p>
        </w:tc>
        <w:tc>
          <w:tcPr>
            <w:tcW w:w="678" w:type="dxa"/>
            <w:tcBorders>
              <w:top w:val="nil"/>
              <w:left w:val="nil"/>
              <w:bottom w:val="nil"/>
              <w:right w:val="nil"/>
            </w:tcBorders>
            <w:shd w:val="clear" w:color="auto" w:fill="auto"/>
            <w:noWrap/>
            <w:vAlign w:val="center"/>
          </w:tcPr>
          <w:p w14:paraId="5FDC6674">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5FB251B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9392D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508FD7">
            <w:pPr>
              <w:spacing w:after="0" w:line="240" w:lineRule="auto"/>
              <w:rPr>
                <w:rFonts w:ascii="Times New Roman" w:hAnsi="Times New Roman" w:eastAsia="Times New Roman" w:cs="Times New Roman"/>
                <w:sz w:val="20"/>
                <w:szCs w:val="20"/>
              </w:rPr>
            </w:pPr>
          </w:p>
        </w:tc>
      </w:tr>
      <w:tr w14:paraId="2CE2EF8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D86C791">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BB86593">
            <w:pPr>
              <w:spacing w:after="0" w:line="240" w:lineRule="auto"/>
              <w:rPr>
                <w:rFonts w:ascii="Calibri" w:hAnsi="Calibri" w:eastAsia="Times New Roman" w:cs="Times New Roman"/>
                <w:color w:val="000000"/>
              </w:rPr>
            </w:pPr>
          </w:p>
        </w:tc>
        <w:tc>
          <w:tcPr>
            <w:tcW w:w="8883" w:type="dxa"/>
            <w:tcBorders>
              <w:top w:val="nil"/>
              <w:left w:val="nil"/>
              <w:bottom w:val="nil"/>
              <w:right w:val="nil"/>
            </w:tcBorders>
            <w:shd w:val="clear" w:color="auto" w:fill="auto"/>
            <w:noWrap/>
            <w:vAlign w:val="center"/>
          </w:tcPr>
          <w:p w14:paraId="176F5B2A">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w:t>
            </w:r>
          </w:p>
        </w:tc>
        <w:tc>
          <w:tcPr>
            <w:tcW w:w="6664" w:type="dxa"/>
            <w:tcBorders>
              <w:top w:val="nil"/>
              <w:left w:val="nil"/>
              <w:bottom w:val="nil"/>
              <w:right w:val="nil"/>
            </w:tcBorders>
            <w:shd w:val="clear" w:color="auto" w:fill="auto"/>
            <w:noWrap/>
            <w:vAlign w:val="center"/>
          </w:tcPr>
          <w:p w14:paraId="33783667">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1C377AE6">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643226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760C82">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747C80FB">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0D5B1FBF">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7771DB44">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83258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090B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35FC2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555DFB">
            <w:pPr>
              <w:spacing w:after="0" w:line="240" w:lineRule="auto"/>
              <w:rPr>
                <w:rFonts w:ascii="Times New Roman" w:hAnsi="Times New Roman" w:eastAsia="Times New Roman" w:cs="Times New Roman"/>
                <w:sz w:val="20"/>
                <w:szCs w:val="20"/>
              </w:rPr>
            </w:pPr>
          </w:p>
        </w:tc>
      </w:tr>
      <w:tr w14:paraId="4904BCC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6B43601">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8740D56">
            <w:pPr>
              <w:spacing w:after="0" w:line="240" w:lineRule="auto"/>
              <w:rPr>
                <w:rFonts w:ascii="Calibri" w:hAnsi="Calibri" w:eastAsia="Times New Roman" w:cs="Times New Roman"/>
                <w:color w:val="000000"/>
              </w:rPr>
            </w:pPr>
            <w:r>
              <w:rPr>
                <w:rFonts w:ascii="Calibri" w:hAnsi="Calibri" w:eastAsia="Times New Roman" w:cs="Times New Roman"/>
                <w:color w:val="000000"/>
              </w:rPr>
              <w:t>Microsoft Azure AI Fundamentals: Computer Vision</w:t>
            </w:r>
          </w:p>
        </w:tc>
        <w:tc>
          <w:tcPr>
            <w:tcW w:w="8883" w:type="dxa"/>
            <w:tcBorders>
              <w:top w:val="nil"/>
              <w:left w:val="nil"/>
              <w:bottom w:val="nil"/>
              <w:right w:val="nil"/>
            </w:tcBorders>
            <w:shd w:val="clear" w:color="auto" w:fill="auto"/>
            <w:noWrap/>
            <w:vAlign w:val="center"/>
          </w:tcPr>
          <w:p w14:paraId="74125266">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https://learn.microsoft.com/en-us/training/paths/explore-computer-vision-microsoft-azure/</w:t>
            </w:r>
          </w:p>
        </w:tc>
        <w:tc>
          <w:tcPr>
            <w:tcW w:w="6664" w:type="dxa"/>
            <w:tcBorders>
              <w:top w:val="nil"/>
              <w:left w:val="nil"/>
              <w:bottom w:val="nil"/>
              <w:right w:val="nil"/>
            </w:tcBorders>
            <w:shd w:val="clear" w:color="auto" w:fill="auto"/>
            <w:noWrap/>
            <w:vAlign w:val="center"/>
          </w:tcPr>
          <w:p w14:paraId="72D1924F">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469A127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19C2E8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0DAE23">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55D197A6">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62296950">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4E300828">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F8EAE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D59F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BDB9E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96FFB4">
            <w:pPr>
              <w:spacing w:after="0" w:line="240" w:lineRule="auto"/>
              <w:rPr>
                <w:rFonts w:ascii="Times New Roman" w:hAnsi="Times New Roman" w:eastAsia="Times New Roman" w:cs="Times New Roman"/>
                <w:sz w:val="20"/>
                <w:szCs w:val="20"/>
              </w:rPr>
            </w:pPr>
          </w:p>
        </w:tc>
      </w:tr>
      <w:tr w14:paraId="7F44E9D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BC62B99">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227DF6C">
            <w:pPr>
              <w:spacing w:after="0" w:line="240" w:lineRule="auto"/>
              <w:rPr>
                <w:rFonts w:ascii="Calibri" w:hAnsi="Calibri" w:eastAsia="Times New Roman" w:cs="Times New Roman"/>
                <w:color w:val="000000"/>
              </w:rPr>
            </w:pPr>
            <w:r>
              <w:rPr>
                <w:rFonts w:ascii="Calibri" w:hAnsi="Calibri" w:eastAsia="Times New Roman" w:cs="Times New Roman"/>
                <w:color w:val="000000"/>
              </w:rPr>
              <w:t>Microsoft Azure AI Fundamentals: Natural Language Processing</w:t>
            </w:r>
          </w:p>
        </w:tc>
        <w:tc>
          <w:tcPr>
            <w:tcW w:w="8883" w:type="dxa"/>
            <w:tcBorders>
              <w:top w:val="nil"/>
              <w:left w:val="nil"/>
              <w:bottom w:val="nil"/>
              <w:right w:val="nil"/>
            </w:tcBorders>
            <w:shd w:val="clear" w:color="auto" w:fill="auto"/>
            <w:noWrap/>
            <w:vAlign w:val="center"/>
          </w:tcPr>
          <w:p w14:paraId="3B960F07">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https://learn.microsoft.com/en-us/training/paths/explore-natural-language-processing/</w:t>
            </w:r>
          </w:p>
        </w:tc>
        <w:tc>
          <w:tcPr>
            <w:tcW w:w="6664" w:type="dxa"/>
            <w:tcBorders>
              <w:top w:val="nil"/>
              <w:left w:val="nil"/>
              <w:bottom w:val="nil"/>
              <w:right w:val="nil"/>
            </w:tcBorders>
            <w:shd w:val="clear" w:color="auto" w:fill="auto"/>
            <w:noWrap/>
            <w:vAlign w:val="center"/>
          </w:tcPr>
          <w:p w14:paraId="409007BA">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25EDD97C">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D1522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3ADED1">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11984DA6">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207C0EAD">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2233FC17">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29876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3C265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8EFD7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2C26B0">
            <w:pPr>
              <w:spacing w:after="0" w:line="240" w:lineRule="auto"/>
              <w:rPr>
                <w:rFonts w:ascii="Times New Roman" w:hAnsi="Times New Roman" w:eastAsia="Times New Roman" w:cs="Times New Roman"/>
                <w:sz w:val="20"/>
                <w:szCs w:val="20"/>
              </w:rPr>
            </w:pPr>
          </w:p>
        </w:tc>
      </w:tr>
      <w:tr w14:paraId="68F13B0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14ED9F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C427FFB">
            <w:pPr>
              <w:spacing w:after="0" w:line="240" w:lineRule="auto"/>
              <w:rPr>
                <w:rFonts w:ascii="Calibri" w:hAnsi="Calibri" w:eastAsia="Times New Roman" w:cs="Times New Roman"/>
                <w:color w:val="000000"/>
              </w:rPr>
            </w:pPr>
            <w:r>
              <w:rPr>
                <w:rFonts w:ascii="Calibri" w:hAnsi="Calibri" w:eastAsia="Times New Roman" w:cs="Times New Roman"/>
                <w:color w:val="000000"/>
              </w:rPr>
              <w:t>Microsoft Azure AI Fundamentals: Document Intelligence and Knowledge Mining</w:t>
            </w:r>
          </w:p>
        </w:tc>
        <w:tc>
          <w:tcPr>
            <w:tcW w:w="8883" w:type="dxa"/>
            <w:tcBorders>
              <w:top w:val="nil"/>
              <w:left w:val="nil"/>
              <w:bottom w:val="nil"/>
              <w:right w:val="nil"/>
            </w:tcBorders>
            <w:shd w:val="clear" w:color="auto" w:fill="auto"/>
            <w:noWrap/>
            <w:vAlign w:val="center"/>
          </w:tcPr>
          <w:p w14:paraId="0B8D09D7">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https://learn.microsoft.com/en-us/training/paths/document-intelligence-knowledge-mining/</w:t>
            </w:r>
          </w:p>
        </w:tc>
        <w:tc>
          <w:tcPr>
            <w:tcW w:w="6664" w:type="dxa"/>
            <w:tcBorders>
              <w:top w:val="nil"/>
              <w:left w:val="nil"/>
              <w:bottom w:val="nil"/>
              <w:right w:val="nil"/>
            </w:tcBorders>
            <w:shd w:val="clear" w:color="auto" w:fill="auto"/>
            <w:noWrap/>
            <w:vAlign w:val="center"/>
          </w:tcPr>
          <w:p w14:paraId="26CFD3A6">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59BE7FF5">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051098D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EEA745">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57258677">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348B8A72">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1C00D9F6">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B66C9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A88D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C5EE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B8998C">
            <w:pPr>
              <w:spacing w:after="0" w:line="240" w:lineRule="auto"/>
              <w:rPr>
                <w:rFonts w:ascii="Times New Roman" w:hAnsi="Times New Roman" w:eastAsia="Times New Roman" w:cs="Times New Roman"/>
                <w:sz w:val="20"/>
                <w:szCs w:val="20"/>
              </w:rPr>
            </w:pPr>
          </w:p>
        </w:tc>
      </w:tr>
      <w:tr w14:paraId="31017AD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5F7A968">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894DF60">
            <w:pPr>
              <w:spacing w:after="0" w:line="240" w:lineRule="auto"/>
              <w:rPr>
                <w:rFonts w:ascii="Calibri" w:hAnsi="Calibri" w:eastAsia="Times New Roman" w:cs="Times New Roman"/>
                <w:color w:val="000000"/>
              </w:rPr>
            </w:pPr>
            <w:r>
              <w:rPr>
                <w:rFonts w:ascii="Calibri" w:hAnsi="Calibri" w:eastAsia="Times New Roman" w:cs="Times New Roman"/>
                <w:color w:val="000000"/>
              </w:rPr>
              <w:t>Microsoft Azure AI Fundamentals: Generative AI</w:t>
            </w:r>
          </w:p>
        </w:tc>
        <w:tc>
          <w:tcPr>
            <w:tcW w:w="8883" w:type="dxa"/>
            <w:tcBorders>
              <w:top w:val="nil"/>
              <w:left w:val="nil"/>
              <w:bottom w:val="nil"/>
              <w:right w:val="nil"/>
            </w:tcBorders>
            <w:shd w:val="clear" w:color="auto" w:fill="auto"/>
            <w:noWrap/>
            <w:vAlign w:val="center"/>
          </w:tcPr>
          <w:p w14:paraId="0BCF1ABF">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https://learn.microsoft.com/en-us/training/paths/introduction-generative-ai/</w:t>
            </w:r>
          </w:p>
        </w:tc>
        <w:tc>
          <w:tcPr>
            <w:tcW w:w="6664" w:type="dxa"/>
            <w:tcBorders>
              <w:top w:val="nil"/>
              <w:left w:val="nil"/>
              <w:bottom w:val="nil"/>
              <w:right w:val="nil"/>
            </w:tcBorders>
            <w:shd w:val="clear" w:color="auto" w:fill="auto"/>
            <w:noWrap/>
            <w:vAlign w:val="center"/>
          </w:tcPr>
          <w:p w14:paraId="55B11AD4">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39121BD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6C7B66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EA95B4">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60EC483F">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1A7D21E7">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7C18F44E">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C58D1D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509B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25DF3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B39C5C">
            <w:pPr>
              <w:spacing w:after="0" w:line="240" w:lineRule="auto"/>
              <w:rPr>
                <w:rFonts w:ascii="Times New Roman" w:hAnsi="Times New Roman" w:eastAsia="Times New Roman" w:cs="Times New Roman"/>
                <w:sz w:val="20"/>
                <w:szCs w:val="20"/>
              </w:rPr>
            </w:pPr>
          </w:p>
        </w:tc>
      </w:tr>
      <w:tr w14:paraId="2D11370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EC7B12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FC3CDCE">
            <w:pPr>
              <w:spacing w:after="0" w:line="240" w:lineRule="auto"/>
              <w:rPr>
                <w:rFonts w:ascii="Calibri" w:hAnsi="Calibri" w:eastAsia="Times New Roman" w:cs="Times New Roman"/>
                <w:color w:val="000000"/>
              </w:rPr>
            </w:pPr>
          </w:p>
        </w:tc>
        <w:tc>
          <w:tcPr>
            <w:tcW w:w="8883" w:type="dxa"/>
            <w:tcBorders>
              <w:top w:val="nil"/>
              <w:left w:val="nil"/>
              <w:bottom w:val="nil"/>
              <w:right w:val="nil"/>
            </w:tcBorders>
            <w:shd w:val="clear" w:color="auto" w:fill="auto"/>
            <w:noWrap/>
            <w:vAlign w:val="center"/>
          </w:tcPr>
          <w:p w14:paraId="2E965AAB">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w:t>
            </w:r>
          </w:p>
        </w:tc>
        <w:tc>
          <w:tcPr>
            <w:tcW w:w="6664" w:type="dxa"/>
            <w:tcBorders>
              <w:top w:val="nil"/>
              <w:left w:val="nil"/>
              <w:bottom w:val="nil"/>
              <w:right w:val="nil"/>
            </w:tcBorders>
            <w:shd w:val="clear" w:color="auto" w:fill="auto"/>
            <w:noWrap/>
            <w:vAlign w:val="center"/>
          </w:tcPr>
          <w:p w14:paraId="3FD1CEDA">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4C696F89">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7D2FEBA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345973">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52F12231">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6AC3E0F2">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7CB92AD2">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2061DE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825A7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8B52D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D65EC1">
            <w:pPr>
              <w:spacing w:after="0" w:line="240" w:lineRule="auto"/>
              <w:rPr>
                <w:rFonts w:ascii="Times New Roman" w:hAnsi="Times New Roman" w:eastAsia="Times New Roman" w:cs="Times New Roman"/>
                <w:sz w:val="20"/>
                <w:szCs w:val="20"/>
              </w:rPr>
            </w:pPr>
          </w:p>
        </w:tc>
      </w:tr>
      <w:tr w14:paraId="1399A0E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6AB6D99">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AF56BB7">
            <w:pPr>
              <w:spacing w:after="0" w:line="240" w:lineRule="auto"/>
              <w:rPr>
                <w:rFonts w:ascii="Calibri" w:hAnsi="Calibri" w:eastAsia="Times New Roman" w:cs="Times New Roman"/>
                <w:color w:val="000000"/>
              </w:rPr>
            </w:pPr>
            <w:r>
              <w:rPr>
                <w:rFonts w:ascii="Calibri" w:hAnsi="Calibri" w:eastAsia="Times New Roman" w:cs="Times New Roman"/>
                <w:color w:val="000000"/>
              </w:rPr>
              <w:t>Get started with Azure AI Services</w:t>
            </w:r>
          </w:p>
        </w:tc>
        <w:tc>
          <w:tcPr>
            <w:tcW w:w="8883" w:type="dxa"/>
            <w:tcBorders>
              <w:top w:val="nil"/>
              <w:left w:val="nil"/>
              <w:bottom w:val="nil"/>
              <w:right w:val="nil"/>
            </w:tcBorders>
            <w:shd w:val="clear" w:color="auto" w:fill="auto"/>
            <w:noWrap/>
            <w:vAlign w:val="center"/>
          </w:tcPr>
          <w:p w14:paraId="5A5BF62E">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https://learn.microsoft.com/en-us/training/paths/get-started-azure-ai/</w:t>
            </w:r>
          </w:p>
        </w:tc>
        <w:tc>
          <w:tcPr>
            <w:tcW w:w="6664" w:type="dxa"/>
            <w:tcBorders>
              <w:top w:val="nil"/>
              <w:left w:val="nil"/>
              <w:bottom w:val="nil"/>
              <w:right w:val="nil"/>
            </w:tcBorders>
            <w:shd w:val="clear" w:color="auto" w:fill="auto"/>
            <w:noWrap/>
            <w:vAlign w:val="center"/>
          </w:tcPr>
          <w:p w14:paraId="288F74CD">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3EF06691">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5CB646B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67D09E">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7DE29B79">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2F21AA95">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63786325">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5A31E7F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E0B84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EB4CC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8ED4C8">
            <w:pPr>
              <w:spacing w:after="0" w:line="240" w:lineRule="auto"/>
              <w:rPr>
                <w:rFonts w:ascii="Times New Roman" w:hAnsi="Times New Roman" w:eastAsia="Times New Roman" w:cs="Times New Roman"/>
                <w:sz w:val="20"/>
                <w:szCs w:val="20"/>
              </w:rPr>
            </w:pPr>
          </w:p>
        </w:tc>
      </w:tr>
      <w:tr w14:paraId="3C1D633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DE80AF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7726533">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decision support solutions with Azure AI Services</w:t>
            </w:r>
          </w:p>
        </w:tc>
        <w:tc>
          <w:tcPr>
            <w:tcW w:w="8883" w:type="dxa"/>
            <w:tcBorders>
              <w:top w:val="nil"/>
              <w:left w:val="nil"/>
              <w:bottom w:val="nil"/>
              <w:right w:val="nil"/>
            </w:tcBorders>
            <w:shd w:val="clear" w:color="auto" w:fill="auto"/>
            <w:noWrap/>
            <w:vAlign w:val="center"/>
          </w:tcPr>
          <w:p w14:paraId="45362781">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https://learn.microsoft.com/en-us/training/paths/develop-decision-support/</w:t>
            </w:r>
          </w:p>
        </w:tc>
        <w:tc>
          <w:tcPr>
            <w:tcW w:w="6664" w:type="dxa"/>
            <w:tcBorders>
              <w:top w:val="nil"/>
              <w:left w:val="nil"/>
              <w:bottom w:val="nil"/>
              <w:right w:val="nil"/>
            </w:tcBorders>
            <w:shd w:val="clear" w:color="auto" w:fill="auto"/>
            <w:noWrap/>
            <w:vAlign w:val="center"/>
          </w:tcPr>
          <w:p w14:paraId="5C848E25">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3EF52B44">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7C839FF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48E929">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7156735E">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3E574228">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31C04A20">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32CA43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FE2F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78E4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85C621">
            <w:pPr>
              <w:spacing w:after="0" w:line="240" w:lineRule="auto"/>
              <w:rPr>
                <w:rFonts w:ascii="Times New Roman" w:hAnsi="Times New Roman" w:eastAsia="Times New Roman" w:cs="Times New Roman"/>
                <w:sz w:val="20"/>
                <w:szCs w:val="20"/>
              </w:rPr>
            </w:pPr>
          </w:p>
        </w:tc>
      </w:tr>
      <w:tr w14:paraId="382173A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6806D9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F10B252">
            <w:pPr>
              <w:spacing w:after="0" w:line="240" w:lineRule="auto"/>
              <w:rPr>
                <w:rFonts w:ascii="Calibri" w:hAnsi="Calibri" w:eastAsia="Times New Roman" w:cs="Times New Roman"/>
                <w:color w:val="000000"/>
              </w:rPr>
            </w:pPr>
            <w:r>
              <w:rPr>
                <w:rFonts w:ascii="Calibri" w:hAnsi="Calibri" w:eastAsia="Times New Roman" w:cs="Times New Roman"/>
                <w:color w:val="000000"/>
              </w:rPr>
              <w:t>Create computer vision solutions with Azure AI Vision</w:t>
            </w:r>
          </w:p>
        </w:tc>
        <w:tc>
          <w:tcPr>
            <w:tcW w:w="8883" w:type="dxa"/>
            <w:tcBorders>
              <w:top w:val="nil"/>
              <w:left w:val="nil"/>
              <w:bottom w:val="nil"/>
              <w:right w:val="nil"/>
            </w:tcBorders>
            <w:shd w:val="clear" w:color="auto" w:fill="auto"/>
            <w:noWrap/>
            <w:vAlign w:val="center"/>
          </w:tcPr>
          <w:p w14:paraId="2D1E0F36">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https://learn.microsoft.com/en-us/training/paths/create-computer-vision-solutions-azure-ai/</w:t>
            </w:r>
          </w:p>
        </w:tc>
        <w:tc>
          <w:tcPr>
            <w:tcW w:w="6664" w:type="dxa"/>
            <w:tcBorders>
              <w:top w:val="nil"/>
              <w:left w:val="nil"/>
              <w:bottom w:val="nil"/>
              <w:right w:val="nil"/>
            </w:tcBorders>
            <w:shd w:val="clear" w:color="auto" w:fill="auto"/>
            <w:noWrap/>
            <w:vAlign w:val="center"/>
          </w:tcPr>
          <w:p w14:paraId="4DD384B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4D6D24C1">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C1899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3F6689">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14CF69EF">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75EBFC66">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4C90008B">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C6D7F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2545E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3609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1FE986">
            <w:pPr>
              <w:spacing w:after="0" w:line="240" w:lineRule="auto"/>
              <w:rPr>
                <w:rFonts w:ascii="Times New Roman" w:hAnsi="Times New Roman" w:eastAsia="Times New Roman" w:cs="Times New Roman"/>
                <w:sz w:val="20"/>
                <w:szCs w:val="20"/>
              </w:rPr>
            </w:pPr>
          </w:p>
        </w:tc>
      </w:tr>
      <w:tr w14:paraId="4B178FF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91EFB60">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821163B">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natural language processing solutions with Azure AI Services</w:t>
            </w:r>
          </w:p>
        </w:tc>
        <w:tc>
          <w:tcPr>
            <w:tcW w:w="8883" w:type="dxa"/>
            <w:tcBorders>
              <w:top w:val="nil"/>
              <w:left w:val="nil"/>
              <w:bottom w:val="nil"/>
              <w:right w:val="nil"/>
            </w:tcBorders>
            <w:shd w:val="clear" w:color="auto" w:fill="auto"/>
            <w:noWrap/>
            <w:vAlign w:val="center"/>
          </w:tcPr>
          <w:p w14:paraId="774DFA26">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https://learn.microsoft.com/en-us/training/paths/develop-language-solutions-azure-ai/</w:t>
            </w:r>
          </w:p>
        </w:tc>
        <w:tc>
          <w:tcPr>
            <w:tcW w:w="6664" w:type="dxa"/>
            <w:tcBorders>
              <w:top w:val="nil"/>
              <w:left w:val="nil"/>
              <w:bottom w:val="nil"/>
              <w:right w:val="nil"/>
            </w:tcBorders>
            <w:shd w:val="clear" w:color="auto" w:fill="auto"/>
            <w:noWrap/>
            <w:vAlign w:val="center"/>
          </w:tcPr>
          <w:p w14:paraId="7BFFB7A9">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580F95A0">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0DDF7D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1A30AC">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3ECCD43B">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711809D8">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6A9FF480">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11C8782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EA664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53D94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7A57F9">
            <w:pPr>
              <w:spacing w:after="0" w:line="240" w:lineRule="auto"/>
              <w:rPr>
                <w:rFonts w:ascii="Times New Roman" w:hAnsi="Times New Roman" w:eastAsia="Times New Roman" w:cs="Times New Roman"/>
                <w:sz w:val="20"/>
                <w:szCs w:val="20"/>
              </w:rPr>
            </w:pPr>
          </w:p>
        </w:tc>
      </w:tr>
      <w:tr w14:paraId="2993FD7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950ED0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172DB91">
            <w:pPr>
              <w:spacing w:after="0" w:line="240" w:lineRule="auto"/>
              <w:rPr>
                <w:rFonts w:ascii="Calibri" w:hAnsi="Calibri" w:eastAsia="Times New Roman" w:cs="Times New Roman"/>
                <w:color w:val="000000"/>
              </w:rPr>
            </w:pPr>
            <w:r>
              <w:rPr>
                <w:rFonts w:ascii="Calibri" w:hAnsi="Calibri" w:eastAsia="Times New Roman" w:cs="Times New Roman"/>
                <w:color w:val="000000"/>
              </w:rPr>
              <w:t>Implement knowledge mining with Azure Cognitive Search</w:t>
            </w:r>
          </w:p>
        </w:tc>
        <w:tc>
          <w:tcPr>
            <w:tcW w:w="8883" w:type="dxa"/>
            <w:tcBorders>
              <w:top w:val="nil"/>
              <w:left w:val="nil"/>
              <w:bottom w:val="nil"/>
              <w:right w:val="nil"/>
            </w:tcBorders>
            <w:shd w:val="clear" w:color="auto" w:fill="auto"/>
            <w:noWrap/>
            <w:vAlign w:val="center"/>
          </w:tcPr>
          <w:p w14:paraId="2DCB9F2D">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https://learn.microsoft.com/en-us/training/paths/implement-knowledge-mining-azure-cognitive-search/</w:t>
            </w:r>
          </w:p>
        </w:tc>
        <w:tc>
          <w:tcPr>
            <w:tcW w:w="6664" w:type="dxa"/>
            <w:tcBorders>
              <w:top w:val="nil"/>
              <w:left w:val="nil"/>
              <w:bottom w:val="nil"/>
              <w:right w:val="nil"/>
            </w:tcBorders>
            <w:shd w:val="clear" w:color="auto" w:fill="auto"/>
            <w:noWrap/>
            <w:vAlign w:val="center"/>
          </w:tcPr>
          <w:p w14:paraId="53BAC8E9">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4A4B299E">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079C7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06D831">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58424C4E">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71AB674E">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6F783EE8">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62F69DA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9CDBA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8DCC7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6D9B18">
            <w:pPr>
              <w:spacing w:after="0" w:line="240" w:lineRule="auto"/>
              <w:rPr>
                <w:rFonts w:ascii="Times New Roman" w:hAnsi="Times New Roman" w:eastAsia="Times New Roman" w:cs="Times New Roman"/>
                <w:sz w:val="20"/>
                <w:szCs w:val="20"/>
              </w:rPr>
            </w:pPr>
          </w:p>
        </w:tc>
      </w:tr>
      <w:tr w14:paraId="59A520C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389F4C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2F79955">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solutions with Azure AI Document Intelligence</w:t>
            </w:r>
          </w:p>
        </w:tc>
        <w:tc>
          <w:tcPr>
            <w:tcW w:w="8883" w:type="dxa"/>
            <w:tcBorders>
              <w:top w:val="nil"/>
              <w:left w:val="nil"/>
              <w:bottom w:val="nil"/>
              <w:right w:val="nil"/>
            </w:tcBorders>
            <w:shd w:val="clear" w:color="auto" w:fill="auto"/>
            <w:noWrap/>
            <w:vAlign w:val="center"/>
          </w:tcPr>
          <w:p w14:paraId="47E195A6">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https://learn.microsoft.com/en-us/training/paths/extract-data-from-forms-document-intelligence/</w:t>
            </w:r>
          </w:p>
        </w:tc>
        <w:tc>
          <w:tcPr>
            <w:tcW w:w="6664" w:type="dxa"/>
            <w:tcBorders>
              <w:top w:val="nil"/>
              <w:left w:val="nil"/>
              <w:bottom w:val="nil"/>
              <w:right w:val="nil"/>
            </w:tcBorders>
            <w:shd w:val="clear" w:color="auto" w:fill="auto"/>
            <w:noWrap/>
            <w:vAlign w:val="center"/>
          </w:tcPr>
          <w:p w14:paraId="5F8FA70B">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597627CF">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667EDB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B4C9E2">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6AD91B40">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392EB17D">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5C10C9FC">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228114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FD1C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5B27E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1581DA">
            <w:pPr>
              <w:spacing w:after="0" w:line="240" w:lineRule="auto"/>
              <w:rPr>
                <w:rFonts w:ascii="Times New Roman" w:hAnsi="Times New Roman" w:eastAsia="Times New Roman" w:cs="Times New Roman"/>
                <w:sz w:val="20"/>
                <w:szCs w:val="20"/>
              </w:rPr>
            </w:pPr>
          </w:p>
        </w:tc>
      </w:tr>
      <w:tr w14:paraId="5F06E03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A22D55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C46BAA5">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Generative AI solutions with Azure OpenAI Service</w:t>
            </w:r>
          </w:p>
        </w:tc>
        <w:tc>
          <w:tcPr>
            <w:tcW w:w="8883" w:type="dxa"/>
            <w:tcBorders>
              <w:top w:val="nil"/>
              <w:left w:val="nil"/>
              <w:bottom w:val="nil"/>
              <w:right w:val="nil"/>
            </w:tcBorders>
            <w:shd w:val="clear" w:color="auto" w:fill="auto"/>
            <w:noWrap/>
            <w:vAlign w:val="center"/>
          </w:tcPr>
          <w:p w14:paraId="07C9687F">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https://learn.microsoft.com/en-us/training/paths/develop-ai-solutions-azure-openai/</w:t>
            </w:r>
          </w:p>
        </w:tc>
        <w:tc>
          <w:tcPr>
            <w:tcW w:w="6664" w:type="dxa"/>
            <w:tcBorders>
              <w:top w:val="nil"/>
              <w:left w:val="nil"/>
              <w:bottom w:val="nil"/>
              <w:right w:val="nil"/>
            </w:tcBorders>
            <w:shd w:val="clear" w:color="auto" w:fill="auto"/>
            <w:noWrap/>
            <w:vAlign w:val="center"/>
          </w:tcPr>
          <w:p w14:paraId="04B2D875">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069" w:type="dxa"/>
            <w:tcBorders>
              <w:top w:val="nil"/>
              <w:left w:val="nil"/>
              <w:bottom w:val="nil"/>
              <w:right w:val="nil"/>
            </w:tcBorders>
            <w:shd w:val="clear" w:color="auto" w:fill="auto"/>
            <w:noWrap/>
            <w:vAlign w:val="center"/>
          </w:tcPr>
          <w:p w14:paraId="0A446B40">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CE87F4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08483B">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678" w:type="dxa"/>
            <w:tcBorders>
              <w:top w:val="nil"/>
              <w:left w:val="nil"/>
              <w:bottom w:val="nil"/>
              <w:right w:val="nil"/>
            </w:tcBorders>
            <w:shd w:val="clear" w:color="auto" w:fill="auto"/>
            <w:noWrap/>
            <w:vAlign w:val="center"/>
          </w:tcPr>
          <w:p w14:paraId="21681CC0">
            <w:pPr>
              <w:spacing w:after="0" w:line="240" w:lineRule="auto"/>
              <w:jc w:val="right"/>
              <w:rPr>
                <w:rFonts w:ascii="Calibri" w:hAnsi="Calibri" w:eastAsia="Times New Roman" w:cs="Times New Roman"/>
                <w:color w:val="000000"/>
              </w:rPr>
            </w:pPr>
          </w:p>
        </w:tc>
        <w:tc>
          <w:tcPr>
            <w:tcW w:w="772" w:type="dxa"/>
            <w:tcBorders>
              <w:top w:val="nil"/>
              <w:left w:val="nil"/>
              <w:bottom w:val="nil"/>
              <w:right w:val="nil"/>
            </w:tcBorders>
            <w:shd w:val="clear" w:color="auto" w:fill="auto"/>
            <w:noWrap/>
            <w:vAlign w:val="center"/>
          </w:tcPr>
          <w:p w14:paraId="5447A2AB">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678" w:type="dxa"/>
            <w:tcBorders>
              <w:top w:val="nil"/>
              <w:left w:val="nil"/>
              <w:bottom w:val="nil"/>
              <w:right w:val="nil"/>
            </w:tcBorders>
            <w:shd w:val="clear" w:color="auto" w:fill="auto"/>
            <w:noWrap/>
            <w:vAlign w:val="center"/>
          </w:tcPr>
          <w:p w14:paraId="1C9A4730">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43F213A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5F92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022B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F8755E">
            <w:pPr>
              <w:spacing w:after="0" w:line="240" w:lineRule="auto"/>
              <w:rPr>
                <w:rFonts w:ascii="Times New Roman" w:hAnsi="Times New Roman" w:eastAsia="Times New Roman" w:cs="Times New Roman"/>
                <w:sz w:val="20"/>
                <w:szCs w:val="20"/>
              </w:rPr>
            </w:pPr>
          </w:p>
        </w:tc>
      </w:tr>
      <w:tr w14:paraId="5F0DB10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027853B">
            <w:pPr>
              <w:spacing w:after="0" w:line="240" w:lineRule="auto"/>
              <w:rPr>
                <w:rFonts w:ascii="Calibri" w:hAnsi="Calibri" w:eastAsia="Times New Roman" w:cs="Times New Roman"/>
                <w:color w:val="000000"/>
              </w:rPr>
            </w:pPr>
            <w:r>
              <w:rPr>
                <w:rFonts w:ascii="Calibri" w:hAnsi="Calibri" w:eastAsia="Times New Roman" w:cs="Times New Roman"/>
                <w:color w:val="000000"/>
              </w:rPr>
              <w:t>-----------</w:t>
            </w:r>
          </w:p>
        </w:tc>
        <w:tc>
          <w:tcPr>
            <w:tcW w:w="5034" w:type="dxa"/>
            <w:tcBorders>
              <w:top w:val="nil"/>
              <w:left w:val="nil"/>
              <w:bottom w:val="nil"/>
              <w:right w:val="nil"/>
            </w:tcBorders>
            <w:shd w:val="clear" w:color="auto" w:fill="auto"/>
            <w:noWrap/>
            <w:vAlign w:val="center"/>
          </w:tcPr>
          <w:p w14:paraId="0709E7FE">
            <w:pPr>
              <w:spacing w:after="0" w:line="240" w:lineRule="auto"/>
              <w:rPr>
                <w:rFonts w:ascii="Calibri" w:hAnsi="Calibri" w:eastAsia="Times New Roman" w:cs="Times New Roman"/>
                <w:color w:val="000000"/>
              </w:rPr>
            </w:pPr>
          </w:p>
        </w:tc>
        <w:tc>
          <w:tcPr>
            <w:tcW w:w="8883" w:type="dxa"/>
            <w:tcBorders>
              <w:top w:val="nil"/>
              <w:left w:val="nil"/>
              <w:bottom w:val="nil"/>
              <w:right w:val="nil"/>
            </w:tcBorders>
            <w:shd w:val="clear" w:color="auto" w:fill="auto"/>
            <w:noWrap/>
            <w:vAlign w:val="center"/>
          </w:tcPr>
          <w:p w14:paraId="17090357">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2155C8C7">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00547E9A">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FBCBBA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BDD29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ACACB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7F194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B117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48D9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299F9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2810D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63EA3F">
            <w:pPr>
              <w:spacing w:after="0" w:line="240" w:lineRule="auto"/>
              <w:rPr>
                <w:rFonts w:ascii="Times New Roman" w:hAnsi="Times New Roman" w:eastAsia="Times New Roman" w:cs="Times New Roman"/>
                <w:sz w:val="20"/>
                <w:szCs w:val="20"/>
              </w:rPr>
            </w:pPr>
          </w:p>
        </w:tc>
      </w:tr>
      <w:tr w14:paraId="2AB6A97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A5FE94A">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4F9E58C4">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36B402CD">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21AC98CE">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1A456B5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C3736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521C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F0F58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755EF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081E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F34A3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C75C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30C28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5BC771">
            <w:pPr>
              <w:spacing w:after="0" w:line="240" w:lineRule="auto"/>
              <w:rPr>
                <w:rFonts w:ascii="Times New Roman" w:hAnsi="Times New Roman" w:eastAsia="Times New Roman" w:cs="Times New Roman"/>
                <w:sz w:val="20"/>
                <w:szCs w:val="20"/>
              </w:rPr>
            </w:pPr>
          </w:p>
        </w:tc>
      </w:tr>
      <w:tr w14:paraId="2F28403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369F277">
            <w:pPr>
              <w:spacing w:after="0" w:line="240" w:lineRule="auto"/>
              <w:rPr>
                <w:rFonts w:ascii="Calibri" w:hAnsi="Calibri" w:eastAsia="Times New Roman" w:cs="Times New Roman"/>
                <w:color w:val="000000"/>
              </w:rPr>
            </w:pPr>
            <w:r>
              <w:rPr>
                <w:rFonts w:ascii="Calibri" w:hAnsi="Calibri" w:eastAsia="Times New Roman" w:cs="Times New Roman"/>
                <w:color w:val="000000"/>
              </w:rPr>
              <w:t>Category</w:t>
            </w:r>
          </w:p>
        </w:tc>
        <w:tc>
          <w:tcPr>
            <w:tcW w:w="5034" w:type="dxa"/>
            <w:tcBorders>
              <w:top w:val="nil"/>
              <w:left w:val="nil"/>
              <w:bottom w:val="nil"/>
              <w:right w:val="nil"/>
            </w:tcBorders>
            <w:shd w:val="clear" w:color="auto" w:fill="auto"/>
            <w:noWrap/>
            <w:vAlign w:val="center"/>
          </w:tcPr>
          <w:p w14:paraId="7EEEA4A6">
            <w:pPr>
              <w:spacing w:after="0" w:line="240" w:lineRule="auto"/>
              <w:rPr>
                <w:rFonts w:ascii="Calibri" w:hAnsi="Calibri" w:eastAsia="Times New Roman" w:cs="Times New Roman"/>
                <w:color w:val="000000"/>
              </w:rPr>
            </w:pPr>
            <w:r>
              <w:rPr>
                <w:rFonts w:ascii="Calibri" w:hAnsi="Calibri" w:eastAsia="Times New Roman" w:cs="Times New Roman"/>
                <w:color w:val="000000"/>
              </w:rPr>
              <w:t>Question</w:t>
            </w:r>
          </w:p>
        </w:tc>
        <w:tc>
          <w:tcPr>
            <w:tcW w:w="8883" w:type="dxa"/>
            <w:tcBorders>
              <w:top w:val="nil"/>
              <w:left w:val="nil"/>
              <w:bottom w:val="nil"/>
              <w:right w:val="nil"/>
            </w:tcBorders>
            <w:shd w:val="clear" w:color="auto" w:fill="auto"/>
            <w:noWrap/>
            <w:vAlign w:val="center"/>
          </w:tcPr>
          <w:p w14:paraId="13474C02">
            <w:pPr>
              <w:spacing w:after="0" w:line="240" w:lineRule="auto"/>
              <w:rPr>
                <w:rFonts w:ascii="Calibri" w:hAnsi="Calibri" w:eastAsia="Times New Roman" w:cs="Times New Roman"/>
                <w:color w:val="000000"/>
              </w:rPr>
            </w:pPr>
            <w:r>
              <w:rPr>
                <w:rFonts w:ascii="Calibri" w:hAnsi="Calibri" w:eastAsia="Times New Roman" w:cs="Times New Roman"/>
                <w:color w:val="000000"/>
              </w:rPr>
              <w:t>Answers</w:t>
            </w:r>
          </w:p>
        </w:tc>
        <w:tc>
          <w:tcPr>
            <w:tcW w:w="6664" w:type="dxa"/>
            <w:tcBorders>
              <w:top w:val="nil"/>
              <w:left w:val="nil"/>
              <w:bottom w:val="nil"/>
              <w:right w:val="nil"/>
            </w:tcBorders>
            <w:shd w:val="clear" w:color="auto" w:fill="auto"/>
            <w:noWrap/>
            <w:vAlign w:val="center"/>
          </w:tcPr>
          <w:p w14:paraId="049996D3">
            <w:pPr>
              <w:spacing w:after="0" w:line="240" w:lineRule="auto"/>
              <w:rPr>
                <w:rFonts w:ascii="Calibri" w:hAnsi="Calibri" w:eastAsia="Times New Roman" w:cs="Times New Roman"/>
                <w:color w:val="000000"/>
              </w:rPr>
            </w:pPr>
            <w:r>
              <w:rPr>
                <w:rFonts w:ascii="Calibri" w:hAnsi="Calibri" w:eastAsia="Times New Roman" w:cs="Times New Roman"/>
                <w:color w:val="000000"/>
              </w:rPr>
              <w:t>Selected Answer</w:t>
            </w:r>
          </w:p>
        </w:tc>
        <w:tc>
          <w:tcPr>
            <w:tcW w:w="1069" w:type="dxa"/>
            <w:tcBorders>
              <w:top w:val="nil"/>
              <w:left w:val="nil"/>
              <w:bottom w:val="nil"/>
              <w:right w:val="nil"/>
            </w:tcBorders>
            <w:shd w:val="clear" w:color="auto" w:fill="auto"/>
            <w:noWrap/>
            <w:vAlign w:val="center"/>
          </w:tcPr>
          <w:p w14:paraId="49191243">
            <w:pPr>
              <w:spacing w:after="0" w:line="240" w:lineRule="auto"/>
              <w:rPr>
                <w:rFonts w:ascii="Calibri" w:hAnsi="Calibri" w:eastAsia="Times New Roman" w:cs="Times New Roman"/>
                <w:color w:val="000000"/>
              </w:rPr>
            </w:pPr>
            <w:r>
              <w:rPr>
                <w:rFonts w:ascii="Calibri" w:hAnsi="Calibri" w:eastAsia="Times New Roman" w:cs="Times New Roman"/>
                <w:color w:val="000000"/>
              </w:rPr>
              <w:t>Note</w:t>
            </w:r>
          </w:p>
        </w:tc>
        <w:tc>
          <w:tcPr>
            <w:tcW w:w="1260" w:type="dxa"/>
            <w:tcBorders>
              <w:top w:val="nil"/>
              <w:left w:val="nil"/>
              <w:bottom w:val="nil"/>
              <w:right w:val="nil"/>
            </w:tcBorders>
            <w:shd w:val="clear" w:color="auto" w:fill="auto"/>
            <w:noWrap/>
            <w:vAlign w:val="center"/>
          </w:tcPr>
          <w:p w14:paraId="159E3653">
            <w:pPr>
              <w:spacing w:after="0" w:line="240" w:lineRule="auto"/>
              <w:rPr>
                <w:rFonts w:ascii="Calibri" w:hAnsi="Calibri" w:eastAsia="Times New Roman" w:cs="Times New Roman"/>
                <w:color w:val="000000"/>
              </w:rPr>
            </w:pPr>
          </w:p>
        </w:tc>
        <w:tc>
          <w:tcPr>
            <w:tcW w:w="678" w:type="dxa"/>
            <w:tcBorders>
              <w:top w:val="nil"/>
              <w:left w:val="nil"/>
              <w:bottom w:val="nil"/>
              <w:right w:val="nil"/>
            </w:tcBorders>
            <w:shd w:val="clear" w:color="auto" w:fill="auto"/>
            <w:noWrap/>
            <w:vAlign w:val="center"/>
          </w:tcPr>
          <w:p w14:paraId="18B4C8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29F7E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B737F8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30CD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1327E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D5C06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3903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F906CB">
            <w:pPr>
              <w:spacing w:after="0" w:line="240" w:lineRule="auto"/>
              <w:rPr>
                <w:rFonts w:ascii="Times New Roman" w:hAnsi="Times New Roman" w:eastAsia="Times New Roman" w:cs="Times New Roman"/>
                <w:sz w:val="20"/>
                <w:szCs w:val="20"/>
              </w:rPr>
            </w:pPr>
          </w:p>
        </w:tc>
      </w:tr>
      <w:tr w14:paraId="4F100AC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25D8EA6">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3943C7C4">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 AI Concepts </w:t>
            </w:r>
          </w:p>
        </w:tc>
        <w:tc>
          <w:tcPr>
            <w:tcW w:w="8883" w:type="dxa"/>
            <w:tcBorders>
              <w:top w:val="nil"/>
              <w:left w:val="nil"/>
              <w:bottom w:val="nil"/>
              <w:right w:val="nil"/>
            </w:tcBorders>
            <w:shd w:val="clear" w:color="auto" w:fill="auto"/>
            <w:noWrap/>
            <w:vAlign w:val="center"/>
          </w:tcPr>
          <w:p w14:paraId="27D0221F">
            <w:pPr>
              <w:spacing w:after="0" w:line="240" w:lineRule="auto"/>
              <w:rPr>
                <w:rFonts w:ascii="Calibri" w:hAnsi="Calibri" w:eastAsia="Times New Roman" w:cs="Times New Roman"/>
                <w:color w:val="000000"/>
              </w:rPr>
            </w:pPr>
            <w:r>
              <w:rPr>
                <w:rFonts w:ascii="Calibri" w:hAnsi="Calibri" w:eastAsia="Times New Roman" w:cs="Times New Roman"/>
                <w:color w:val="000000"/>
              </w:rPr>
              <w:t>Azure Machine Learning</w:t>
            </w:r>
          </w:p>
        </w:tc>
        <w:tc>
          <w:tcPr>
            <w:tcW w:w="6664" w:type="dxa"/>
            <w:tcBorders>
              <w:top w:val="nil"/>
              <w:left w:val="nil"/>
              <w:bottom w:val="nil"/>
              <w:right w:val="nil"/>
            </w:tcBorders>
            <w:shd w:val="clear" w:color="auto" w:fill="auto"/>
            <w:noWrap/>
            <w:vAlign w:val="center"/>
          </w:tcPr>
          <w:p w14:paraId="715CB6D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31C5EE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335D9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13CAF7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AFE8A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2C556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F117E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29648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B1D31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56A6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A65F37">
            <w:pPr>
              <w:spacing w:after="0" w:line="240" w:lineRule="auto"/>
              <w:rPr>
                <w:rFonts w:ascii="Times New Roman" w:hAnsi="Times New Roman" w:eastAsia="Times New Roman" w:cs="Times New Roman"/>
                <w:sz w:val="20"/>
                <w:szCs w:val="20"/>
              </w:rPr>
            </w:pPr>
          </w:p>
        </w:tc>
      </w:tr>
      <w:tr w14:paraId="252292C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19BFCF4">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6D15E867">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 AI Concepts </w:t>
            </w:r>
          </w:p>
        </w:tc>
        <w:tc>
          <w:tcPr>
            <w:tcW w:w="8883" w:type="dxa"/>
            <w:tcBorders>
              <w:top w:val="nil"/>
              <w:left w:val="nil"/>
              <w:bottom w:val="nil"/>
              <w:right w:val="nil"/>
            </w:tcBorders>
            <w:shd w:val="clear" w:color="auto" w:fill="auto"/>
            <w:noWrap/>
            <w:vAlign w:val="center"/>
          </w:tcPr>
          <w:p w14:paraId="193C71F8">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Bot Service</w:t>
            </w:r>
          </w:p>
        </w:tc>
        <w:tc>
          <w:tcPr>
            <w:tcW w:w="6664" w:type="dxa"/>
            <w:tcBorders>
              <w:top w:val="nil"/>
              <w:left w:val="nil"/>
              <w:bottom w:val="nil"/>
              <w:right w:val="nil"/>
            </w:tcBorders>
            <w:shd w:val="clear" w:color="auto" w:fill="auto"/>
            <w:noWrap/>
            <w:vAlign w:val="center"/>
          </w:tcPr>
          <w:p w14:paraId="034E1569">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Bot Service</w:t>
            </w:r>
          </w:p>
        </w:tc>
        <w:tc>
          <w:tcPr>
            <w:tcW w:w="1069" w:type="dxa"/>
            <w:tcBorders>
              <w:top w:val="nil"/>
              <w:left w:val="nil"/>
              <w:bottom w:val="nil"/>
              <w:right w:val="nil"/>
            </w:tcBorders>
            <w:shd w:val="clear" w:color="auto" w:fill="auto"/>
            <w:noWrap/>
            <w:vAlign w:val="center"/>
          </w:tcPr>
          <w:p w14:paraId="0561A11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BBA20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96F34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891D6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4E3F68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5511F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9CBC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4DC02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0136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4BD383">
            <w:pPr>
              <w:spacing w:after="0" w:line="240" w:lineRule="auto"/>
              <w:rPr>
                <w:rFonts w:ascii="Times New Roman" w:hAnsi="Times New Roman" w:eastAsia="Times New Roman" w:cs="Times New Roman"/>
                <w:sz w:val="20"/>
                <w:szCs w:val="20"/>
              </w:rPr>
            </w:pPr>
          </w:p>
        </w:tc>
      </w:tr>
      <w:tr w14:paraId="6D1D536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B6C92B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3EC68EA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 AI Concepts </w:t>
            </w:r>
          </w:p>
        </w:tc>
        <w:tc>
          <w:tcPr>
            <w:tcW w:w="8883" w:type="dxa"/>
            <w:tcBorders>
              <w:top w:val="nil"/>
              <w:left w:val="nil"/>
              <w:bottom w:val="nil"/>
              <w:right w:val="nil"/>
            </w:tcBorders>
            <w:shd w:val="clear" w:color="auto" w:fill="auto"/>
            <w:noWrap/>
            <w:vAlign w:val="center"/>
          </w:tcPr>
          <w:p w14:paraId="17F2C98F">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Language</w:t>
            </w:r>
          </w:p>
        </w:tc>
        <w:tc>
          <w:tcPr>
            <w:tcW w:w="6664" w:type="dxa"/>
            <w:tcBorders>
              <w:top w:val="nil"/>
              <w:left w:val="nil"/>
              <w:bottom w:val="nil"/>
              <w:right w:val="nil"/>
            </w:tcBorders>
            <w:shd w:val="clear" w:color="auto" w:fill="auto"/>
            <w:noWrap/>
            <w:vAlign w:val="center"/>
          </w:tcPr>
          <w:p w14:paraId="466C9FC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51A6A8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E33F2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3CFA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A0C4F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9120F6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0E9A5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C9808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56ADD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EDD55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1CD83D">
            <w:pPr>
              <w:spacing w:after="0" w:line="240" w:lineRule="auto"/>
              <w:rPr>
                <w:rFonts w:ascii="Times New Roman" w:hAnsi="Times New Roman" w:eastAsia="Times New Roman" w:cs="Times New Roman"/>
                <w:sz w:val="20"/>
                <w:szCs w:val="20"/>
              </w:rPr>
            </w:pPr>
          </w:p>
        </w:tc>
      </w:tr>
      <w:tr w14:paraId="3E4E4CF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1FDD493">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467A3A5D">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machine learning </w:t>
            </w:r>
          </w:p>
        </w:tc>
        <w:tc>
          <w:tcPr>
            <w:tcW w:w="8883" w:type="dxa"/>
            <w:tcBorders>
              <w:top w:val="nil"/>
              <w:left w:val="nil"/>
              <w:bottom w:val="nil"/>
              <w:right w:val="nil"/>
            </w:tcBorders>
            <w:shd w:val="clear" w:color="auto" w:fill="auto"/>
            <w:noWrap/>
            <w:vAlign w:val="center"/>
          </w:tcPr>
          <w:p w14:paraId="0CB67151">
            <w:pPr>
              <w:spacing w:after="0" w:line="240" w:lineRule="auto"/>
              <w:rPr>
                <w:rFonts w:ascii="Calibri" w:hAnsi="Calibri" w:eastAsia="Times New Roman" w:cs="Times New Roman"/>
                <w:color w:val="000000"/>
              </w:rPr>
            </w:pPr>
            <w:r>
              <w:rPr>
                <w:rFonts w:ascii="Calibri" w:hAnsi="Calibri" w:eastAsia="Times New Roman" w:cs="Times New Roman"/>
                <w:color w:val="000000"/>
              </w:rPr>
              <w:t>Regression</w:t>
            </w:r>
          </w:p>
        </w:tc>
        <w:tc>
          <w:tcPr>
            <w:tcW w:w="6664" w:type="dxa"/>
            <w:tcBorders>
              <w:top w:val="nil"/>
              <w:left w:val="nil"/>
              <w:bottom w:val="nil"/>
              <w:right w:val="nil"/>
            </w:tcBorders>
            <w:shd w:val="clear" w:color="auto" w:fill="auto"/>
            <w:noWrap/>
            <w:vAlign w:val="center"/>
          </w:tcPr>
          <w:p w14:paraId="37F8239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0548B7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5530E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ABC6F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2EBB5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3655C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A8DF2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98CA4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5B7C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1783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B33F65">
            <w:pPr>
              <w:spacing w:after="0" w:line="240" w:lineRule="auto"/>
              <w:rPr>
                <w:rFonts w:ascii="Times New Roman" w:hAnsi="Times New Roman" w:eastAsia="Times New Roman" w:cs="Times New Roman"/>
                <w:sz w:val="20"/>
                <w:szCs w:val="20"/>
              </w:rPr>
            </w:pPr>
          </w:p>
        </w:tc>
      </w:tr>
      <w:tr w14:paraId="011EAB2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24CCA56">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2434FD7">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machine learning </w:t>
            </w:r>
          </w:p>
        </w:tc>
        <w:tc>
          <w:tcPr>
            <w:tcW w:w="8883" w:type="dxa"/>
            <w:tcBorders>
              <w:top w:val="nil"/>
              <w:left w:val="nil"/>
              <w:bottom w:val="nil"/>
              <w:right w:val="nil"/>
            </w:tcBorders>
            <w:shd w:val="clear" w:color="auto" w:fill="auto"/>
            <w:noWrap/>
            <w:vAlign w:val="center"/>
          </w:tcPr>
          <w:p w14:paraId="08516AE5">
            <w:pPr>
              <w:spacing w:after="0" w:line="240" w:lineRule="auto"/>
              <w:rPr>
                <w:rFonts w:ascii="Calibri" w:hAnsi="Calibri" w:eastAsia="Times New Roman" w:cs="Times New Roman"/>
                <w:color w:val="000000"/>
              </w:rPr>
            </w:pPr>
            <w:r>
              <w:rPr>
                <w:rFonts w:ascii="Calibri" w:hAnsi="Calibri" w:eastAsia="Times New Roman" w:cs="Times New Roman"/>
                <w:color w:val="000000"/>
              </w:rPr>
              <w:t>Classification</w:t>
            </w:r>
          </w:p>
        </w:tc>
        <w:tc>
          <w:tcPr>
            <w:tcW w:w="6664" w:type="dxa"/>
            <w:tcBorders>
              <w:top w:val="nil"/>
              <w:left w:val="nil"/>
              <w:bottom w:val="nil"/>
              <w:right w:val="nil"/>
            </w:tcBorders>
            <w:shd w:val="clear" w:color="auto" w:fill="auto"/>
            <w:noWrap/>
            <w:vAlign w:val="center"/>
          </w:tcPr>
          <w:p w14:paraId="2C0FB2B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127BEB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312ED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32FF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7EF67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87BEAB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6F4F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929D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29BF6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77C5A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FBD4FC">
            <w:pPr>
              <w:spacing w:after="0" w:line="240" w:lineRule="auto"/>
              <w:rPr>
                <w:rFonts w:ascii="Times New Roman" w:hAnsi="Times New Roman" w:eastAsia="Times New Roman" w:cs="Times New Roman"/>
                <w:sz w:val="20"/>
                <w:szCs w:val="20"/>
              </w:rPr>
            </w:pPr>
          </w:p>
        </w:tc>
      </w:tr>
      <w:tr w14:paraId="392E3F4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E32D845">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167B6D3">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machine learning </w:t>
            </w:r>
          </w:p>
        </w:tc>
        <w:tc>
          <w:tcPr>
            <w:tcW w:w="8883" w:type="dxa"/>
            <w:tcBorders>
              <w:top w:val="nil"/>
              <w:left w:val="nil"/>
              <w:bottom w:val="nil"/>
              <w:right w:val="nil"/>
            </w:tcBorders>
            <w:shd w:val="clear" w:color="auto" w:fill="auto"/>
            <w:noWrap/>
            <w:vAlign w:val="center"/>
          </w:tcPr>
          <w:p w14:paraId="1B53CC50">
            <w:pPr>
              <w:spacing w:after="0" w:line="240" w:lineRule="auto"/>
              <w:rPr>
                <w:rFonts w:ascii="Calibri" w:hAnsi="Calibri" w:eastAsia="Times New Roman" w:cs="Times New Roman"/>
                <w:color w:val="000000"/>
              </w:rPr>
            </w:pPr>
            <w:r>
              <w:rPr>
                <w:rFonts w:ascii="Calibri" w:hAnsi="Calibri" w:eastAsia="Times New Roman" w:cs="Times New Roman"/>
                <w:color w:val="000000"/>
              </w:rPr>
              <w:t>Clustering</w:t>
            </w:r>
          </w:p>
        </w:tc>
        <w:tc>
          <w:tcPr>
            <w:tcW w:w="6664" w:type="dxa"/>
            <w:tcBorders>
              <w:top w:val="nil"/>
              <w:left w:val="nil"/>
              <w:bottom w:val="nil"/>
              <w:right w:val="nil"/>
            </w:tcBorders>
            <w:shd w:val="clear" w:color="auto" w:fill="auto"/>
            <w:noWrap/>
            <w:vAlign w:val="center"/>
          </w:tcPr>
          <w:p w14:paraId="75D476B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50C5DF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EE1B0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E38B1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312AF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15099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77C94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9690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5664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DF25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FE0A46">
            <w:pPr>
              <w:spacing w:after="0" w:line="240" w:lineRule="auto"/>
              <w:rPr>
                <w:rFonts w:ascii="Times New Roman" w:hAnsi="Times New Roman" w:eastAsia="Times New Roman" w:cs="Times New Roman"/>
                <w:sz w:val="20"/>
                <w:szCs w:val="20"/>
              </w:rPr>
            </w:pPr>
          </w:p>
        </w:tc>
      </w:tr>
      <w:tr w14:paraId="6CBF95A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BF9A30F">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56B5D47">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services </w:t>
            </w:r>
          </w:p>
        </w:tc>
        <w:tc>
          <w:tcPr>
            <w:tcW w:w="8883" w:type="dxa"/>
            <w:tcBorders>
              <w:top w:val="nil"/>
              <w:left w:val="nil"/>
              <w:bottom w:val="nil"/>
              <w:right w:val="nil"/>
            </w:tcBorders>
            <w:shd w:val="clear" w:color="auto" w:fill="auto"/>
            <w:noWrap/>
            <w:vAlign w:val="center"/>
          </w:tcPr>
          <w:p w14:paraId="4482A213">
            <w:pPr>
              <w:spacing w:after="0" w:line="240" w:lineRule="auto"/>
              <w:rPr>
                <w:rFonts w:ascii="Calibri" w:hAnsi="Calibri" w:eastAsia="Times New Roman" w:cs="Times New Roman"/>
                <w:color w:val="000000"/>
              </w:rPr>
            </w:pPr>
            <w:r>
              <w:rPr>
                <w:rFonts w:ascii="Calibri" w:hAnsi="Calibri" w:eastAsia="Times New Roman" w:cs="Times New Roman"/>
                <w:color w:val="000000"/>
              </w:rPr>
              <w:t>A multi-service resource that includes all the AI services</w:t>
            </w:r>
          </w:p>
        </w:tc>
        <w:tc>
          <w:tcPr>
            <w:tcW w:w="6664" w:type="dxa"/>
            <w:tcBorders>
              <w:top w:val="nil"/>
              <w:left w:val="nil"/>
              <w:bottom w:val="nil"/>
              <w:right w:val="nil"/>
            </w:tcBorders>
            <w:shd w:val="clear" w:color="auto" w:fill="auto"/>
            <w:noWrap/>
            <w:vAlign w:val="center"/>
          </w:tcPr>
          <w:p w14:paraId="6ADE05A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45D26E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4C2F34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01986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337FB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4B271F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A9026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DA96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122F7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A6D2A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8488F5">
            <w:pPr>
              <w:spacing w:after="0" w:line="240" w:lineRule="auto"/>
              <w:rPr>
                <w:rFonts w:ascii="Times New Roman" w:hAnsi="Times New Roman" w:eastAsia="Times New Roman" w:cs="Times New Roman"/>
                <w:sz w:val="20"/>
                <w:szCs w:val="20"/>
              </w:rPr>
            </w:pPr>
          </w:p>
        </w:tc>
      </w:tr>
      <w:tr w14:paraId="2533CA6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8A55424">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48B2A00C">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services </w:t>
            </w:r>
          </w:p>
        </w:tc>
        <w:tc>
          <w:tcPr>
            <w:tcW w:w="8883" w:type="dxa"/>
            <w:tcBorders>
              <w:top w:val="nil"/>
              <w:left w:val="nil"/>
              <w:bottom w:val="nil"/>
              <w:right w:val="nil"/>
            </w:tcBorders>
            <w:shd w:val="clear" w:color="auto" w:fill="auto"/>
            <w:noWrap/>
            <w:vAlign w:val="center"/>
          </w:tcPr>
          <w:p w14:paraId="725B9195">
            <w:pPr>
              <w:spacing w:after="0" w:line="240" w:lineRule="auto"/>
              <w:rPr>
                <w:rFonts w:ascii="Calibri" w:hAnsi="Calibri" w:eastAsia="Times New Roman" w:cs="Times New Roman"/>
                <w:color w:val="000000"/>
              </w:rPr>
            </w:pPr>
            <w:r>
              <w:rPr>
                <w:rFonts w:ascii="Calibri" w:hAnsi="Calibri" w:eastAsia="Times New Roman" w:cs="Times New Roman"/>
                <w:color w:val="000000"/>
              </w:rPr>
              <w:t>A single-service resource for each AI service</w:t>
            </w:r>
          </w:p>
        </w:tc>
        <w:tc>
          <w:tcPr>
            <w:tcW w:w="6664" w:type="dxa"/>
            <w:tcBorders>
              <w:top w:val="nil"/>
              <w:left w:val="nil"/>
              <w:bottom w:val="nil"/>
              <w:right w:val="nil"/>
            </w:tcBorders>
            <w:shd w:val="clear" w:color="auto" w:fill="auto"/>
            <w:noWrap/>
            <w:vAlign w:val="center"/>
          </w:tcPr>
          <w:p w14:paraId="75F5707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263AD3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5DFD08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26FAD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63642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23D6B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D0524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0C3E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A443C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686D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54CDE1">
            <w:pPr>
              <w:spacing w:after="0" w:line="240" w:lineRule="auto"/>
              <w:rPr>
                <w:rFonts w:ascii="Times New Roman" w:hAnsi="Times New Roman" w:eastAsia="Times New Roman" w:cs="Times New Roman"/>
                <w:sz w:val="20"/>
                <w:szCs w:val="20"/>
              </w:rPr>
            </w:pPr>
          </w:p>
        </w:tc>
      </w:tr>
      <w:tr w14:paraId="6096FC1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F13FE53">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F86E0B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services </w:t>
            </w:r>
          </w:p>
        </w:tc>
        <w:tc>
          <w:tcPr>
            <w:tcW w:w="8883" w:type="dxa"/>
            <w:tcBorders>
              <w:top w:val="nil"/>
              <w:left w:val="nil"/>
              <w:bottom w:val="nil"/>
              <w:right w:val="nil"/>
            </w:tcBorders>
            <w:shd w:val="clear" w:color="auto" w:fill="auto"/>
            <w:noWrap/>
            <w:vAlign w:val="center"/>
          </w:tcPr>
          <w:p w14:paraId="19FA4D7E">
            <w:pPr>
              <w:spacing w:after="0" w:line="240" w:lineRule="auto"/>
              <w:rPr>
                <w:rFonts w:ascii="Calibri" w:hAnsi="Calibri" w:eastAsia="Times New Roman" w:cs="Times New Roman"/>
                <w:color w:val="000000"/>
              </w:rPr>
            </w:pPr>
            <w:r>
              <w:rPr>
                <w:rFonts w:ascii="Calibri" w:hAnsi="Calibri" w:eastAsia="Times New Roman" w:cs="Times New Roman"/>
                <w:color w:val="000000"/>
              </w:rPr>
              <w:t>It's not possible to see costs for individual AI services</w:t>
            </w:r>
          </w:p>
        </w:tc>
        <w:tc>
          <w:tcPr>
            <w:tcW w:w="6664" w:type="dxa"/>
            <w:tcBorders>
              <w:top w:val="nil"/>
              <w:left w:val="nil"/>
              <w:bottom w:val="nil"/>
              <w:right w:val="nil"/>
            </w:tcBorders>
            <w:shd w:val="clear" w:color="auto" w:fill="auto"/>
            <w:noWrap/>
            <w:vAlign w:val="center"/>
          </w:tcPr>
          <w:p w14:paraId="0C04C41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1EE6F3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FB9470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89FC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C414F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BA096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EC2E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AE51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1643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CE56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A8CABF">
            <w:pPr>
              <w:spacing w:after="0" w:line="240" w:lineRule="auto"/>
              <w:rPr>
                <w:rFonts w:ascii="Times New Roman" w:hAnsi="Times New Roman" w:eastAsia="Times New Roman" w:cs="Times New Roman"/>
                <w:sz w:val="20"/>
                <w:szCs w:val="20"/>
              </w:rPr>
            </w:pPr>
          </w:p>
        </w:tc>
      </w:tr>
      <w:tr w14:paraId="2368F57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6DC131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1AA8C0F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Computer Vision </w:t>
            </w:r>
          </w:p>
        </w:tc>
        <w:tc>
          <w:tcPr>
            <w:tcW w:w="8883" w:type="dxa"/>
            <w:tcBorders>
              <w:top w:val="nil"/>
              <w:left w:val="nil"/>
              <w:bottom w:val="nil"/>
              <w:right w:val="nil"/>
            </w:tcBorders>
            <w:shd w:val="clear" w:color="auto" w:fill="auto"/>
            <w:noWrap/>
            <w:vAlign w:val="center"/>
          </w:tcPr>
          <w:p w14:paraId="06186298">
            <w:pPr>
              <w:spacing w:after="0" w:line="240" w:lineRule="auto"/>
              <w:rPr>
                <w:rFonts w:ascii="Calibri" w:hAnsi="Calibri" w:eastAsia="Times New Roman" w:cs="Times New Roman"/>
                <w:color w:val="000000"/>
              </w:rPr>
            </w:pPr>
            <w:r>
              <w:rPr>
                <w:rFonts w:ascii="Calibri" w:hAnsi="Calibri" w:eastAsia="Times New Roman" w:cs="Times New Roman"/>
                <w:color w:val="000000"/>
              </w:rPr>
              <w:t>Timestamps in photograph metadata</w:t>
            </w:r>
          </w:p>
        </w:tc>
        <w:tc>
          <w:tcPr>
            <w:tcW w:w="6664" w:type="dxa"/>
            <w:tcBorders>
              <w:top w:val="nil"/>
              <w:left w:val="nil"/>
              <w:bottom w:val="nil"/>
              <w:right w:val="nil"/>
            </w:tcBorders>
            <w:shd w:val="clear" w:color="auto" w:fill="auto"/>
            <w:noWrap/>
            <w:vAlign w:val="center"/>
          </w:tcPr>
          <w:p w14:paraId="1C56735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560BFC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C9EA1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F59F4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30BDD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93B4D3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58E5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FAF4B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83443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915CB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753FFE">
            <w:pPr>
              <w:spacing w:after="0" w:line="240" w:lineRule="auto"/>
              <w:rPr>
                <w:rFonts w:ascii="Times New Roman" w:hAnsi="Times New Roman" w:eastAsia="Times New Roman" w:cs="Times New Roman"/>
                <w:sz w:val="20"/>
                <w:szCs w:val="20"/>
              </w:rPr>
            </w:pPr>
          </w:p>
        </w:tc>
      </w:tr>
      <w:tr w14:paraId="4881F5F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97BB07E">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62FC8BAD">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Computer Vision </w:t>
            </w:r>
          </w:p>
        </w:tc>
        <w:tc>
          <w:tcPr>
            <w:tcW w:w="8883" w:type="dxa"/>
            <w:tcBorders>
              <w:top w:val="nil"/>
              <w:left w:val="nil"/>
              <w:bottom w:val="nil"/>
              <w:right w:val="nil"/>
            </w:tcBorders>
            <w:shd w:val="clear" w:color="auto" w:fill="auto"/>
            <w:noWrap/>
            <w:vAlign w:val="center"/>
          </w:tcPr>
          <w:p w14:paraId="3A8A4B48">
            <w:pPr>
              <w:spacing w:after="0" w:line="240" w:lineRule="auto"/>
              <w:rPr>
                <w:rFonts w:ascii="Calibri" w:hAnsi="Calibri" w:eastAsia="Times New Roman" w:cs="Times New Roman"/>
                <w:color w:val="000000"/>
              </w:rPr>
            </w:pPr>
            <w:r>
              <w:rPr>
                <w:rFonts w:ascii="Calibri" w:hAnsi="Calibri" w:eastAsia="Times New Roman" w:cs="Times New Roman"/>
                <w:color w:val="000000"/>
              </w:rPr>
              <w:t>Pixels</w:t>
            </w:r>
          </w:p>
        </w:tc>
        <w:tc>
          <w:tcPr>
            <w:tcW w:w="6664" w:type="dxa"/>
            <w:tcBorders>
              <w:top w:val="nil"/>
              <w:left w:val="nil"/>
              <w:bottom w:val="nil"/>
              <w:right w:val="nil"/>
            </w:tcBorders>
            <w:shd w:val="clear" w:color="auto" w:fill="auto"/>
            <w:noWrap/>
            <w:vAlign w:val="center"/>
          </w:tcPr>
          <w:p w14:paraId="293F72C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F3F570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558BA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4EBA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5FE2A4">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E421A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FE83F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37E1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3F79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39B6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72B9BD6">
            <w:pPr>
              <w:spacing w:after="0" w:line="240" w:lineRule="auto"/>
              <w:rPr>
                <w:rFonts w:ascii="Times New Roman" w:hAnsi="Times New Roman" w:eastAsia="Times New Roman" w:cs="Times New Roman"/>
                <w:sz w:val="20"/>
                <w:szCs w:val="20"/>
              </w:rPr>
            </w:pPr>
          </w:p>
        </w:tc>
      </w:tr>
      <w:tr w14:paraId="2E56C79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D99BBF3">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BE9FF51">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Computer Vision </w:t>
            </w:r>
          </w:p>
        </w:tc>
        <w:tc>
          <w:tcPr>
            <w:tcW w:w="8883" w:type="dxa"/>
            <w:tcBorders>
              <w:top w:val="nil"/>
              <w:left w:val="nil"/>
              <w:bottom w:val="nil"/>
              <w:right w:val="nil"/>
            </w:tcBorders>
            <w:shd w:val="clear" w:color="auto" w:fill="auto"/>
            <w:noWrap/>
            <w:vAlign w:val="center"/>
          </w:tcPr>
          <w:p w14:paraId="510DF732">
            <w:pPr>
              <w:spacing w:after="0" w:line="240" w:lineRule="auto"/>
              <w:rPr>
                <w:rFonts w:ascii="Calibri" w:hAnsi="Calibri" w:eastAsia="Times New Roman" w:cs="Times New Roman"/>
                <w:color w:val="000000"/>
              </w:rPr>
            </w:pPr>
            <w:r>
              <w:rPr>
                <w:rFonts w:ascii="Calibri" w:hAnsi="Calibri" w:eastAsia="Times New Roman" w:cs="Times New Roman"/>
                <w:color w:val="000000"/>
              </w:rPr>
              <w:t>Image file names</w:t>
            </w:r>
          </w:p>
        </w:tc>
        <w:tc>
          <w:tcPr>
            <w:tcW w:w="6664" w:type="dxa"/>
            <w:tcBorders>
              <w:top w:val="nil"/>
              <w:left w:val="nil"/>
              <w:bottom w:val="nil"/>
              <w:right w:val="nil"/>
            </w:tcBorders>
            <w:shd w:val="clear" w:color="auto" w:fill="auto"/>
            <w:noWrap/>
            <w:vAlign w:val="center"/>
          </w:tcPr>
          <w:p w14:paraId="4675814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0ADDC2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E52C2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63DC5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A270E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9D10B6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8016B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9D309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F46F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625BF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D12449">
            <w:pPr>
              <w:spacing w:after="0" w:line="240" w:lineRule="auto"/>
              <w:rPr>
                <w:rFonts w:ascii="Times New Roman" w:hAnsi="Times New Roman" w:eastAsia="Times New Roman" w:cs="Times New Roman"/>
                <w:sz w:val="20"/>
                <w:szCs w:val="20"/>
              </w:rPr>
            </w:pPr>
          </w:p>
        </w:tc>
      </w:tr>
      <w:tr w14:paraId="783E763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97BF599">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4CB30EDF">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Facial Recognition </w:t>
            </w:r>
          </w:p>
        </w:tc>
        <w:tc>
          <w:tcPr>
            <w:tcW w:w="8883" w:type="dxa"/>
            <w:tcBorders>
              <w:top w:val="nil"/>
              <w:left w:val="nil"/>
              <w:bottom w:val="nil"/>
              <w:right w:val="nil"/>
            </w:tcBorders>
            <w:shd w:val="clear" w:color="auto" w:fill="auto"/>
            <w:noWrap/>
            <w:vAlign w:val="center"/>
          </w:tcPr>
          <w:p w14:paraId="2CAB179F">
            <w:pPr>
              <w:spacing w:after="0" w:line="240" w:lineRule="auto"/>
              <w:rPr>
                <w:rFonts w:ascii="Calibri" w:hAnsi="Calibri" w:eastAsia="Times New Roman" w:cs="Times New Roman"/>
                <w:color w:val="000000"/>
              </w:rPr>
            </w:pPr>
            <w:r>
              <w:rPr>
                <w:rFonts w:ascii="Calibri" w:hAnsi="Calibri" w:eastAsia="Times New Roman" w:cs="Times New Roman"/>
                <w:color w:val="000000"/>
              </w:rPr>
              <w:t>A pair of coordinates for each face, indicating the center of the face</w:t>
            </w:r>
          </w:p>
        </w:tc>
        <w:tc>
          <w:tcPr>
            <w:tcW w:w="6664" w:type="dxa"/>
            <w:tcBorders>
              <w:top w:val="nil"/>
              <w:left w:val="nil"/>
              <w:bottom w:val="nil"/>
              <w:right w:val="nil"/>
            </w:tcBorders>
            <w:shd w:val="clear" w:color="auto" w:fill="auto"/>
            <w:noWrap/>
            <w:vAlign w:val="center"/>
          </w:tcPr>
          <w:p w14:paraId="55C5387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A9075D0">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111F4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2EF9C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43D68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9F83F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7E58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AF221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2D3C9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5AFB8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BD2503">
            <w:pPr>
              <w:spacing w:after="0" w:line="240" w:lineRule="auto"/>
              <w:rPr>
                <w:rFonts w:ascii="Times New Roman" w:hAnsi="Times New Roman" w:eastAsia="Times New Roman" w:cs="Times New Roman"/>
                <w:sz w:val="20"/>
                <w:szCs w:val="20"/>
              </w:rPr>
            </w:pPr>
          </w:p>
        </w:tc>
      </w:tr>
      <w:tr w14:paraId="3A1B3CB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96E104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180CFC8">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Facial Recognition </w:t>
            </w:r>
          </w:p>
        </w:tc>
        <w:tc>
          <w:tcPr>
            <w:tcW w:w="8883" w:type="dxa"/>
            <w:tcBorders>
              <w:top w:val="nil"/>
              <w:left w:val="nil"/>
              <w:bottom w:val="nil"/>
              <w:right w:val="nil"/>
            </w:tcBorders>
            <w:shd w:val="clear" w:color="auto" w:fill="auto"/>
            <w:noWrap/>
            <w:vAlign w:val="center"/>
          </w:tcPr>
          <w:p w14:paraId="7A9DE2FD">
            <w:pPr>
              <w:spacing w:after="0" w:line="240" w:lineRule="auto"/>
              <w:rPr>
                <w:rFonts w:ascii="Calibri" w:hAnsi="Calibri" w:eastAsia="Times New Roman" w:cs="Times New Roman"/>
                <w:color w:val="000000"/>
              </w:rPr>
            </w:pPr>
            <w:r>
              <w:rPr>
                <w:rFonts w:ascii="Calibri" w:hAnsi="Calibri" w:eastAsia="Times New Roman" w:cs="Times New Roman"/>
                <w:color w:val="000000"/>
              </w:rPr>
              <w:t>Two pairs of coordinates for each face, indicating the location of the eyes</w:t>
            </w:r>
          </w:p>
        </w:tc>
        <w:tc>
          <w:tcPr>
            <w:tcW w:w="6664" w:type="dxa"/>
            <w:tcBorders>
              <w:top w:val="nil"/>
              <w:left w:val="nil"/>
              <w:bottom w:val="nil"/>
              <w:right w:val="nil"/>
            </w:tcBorders>
            <w:shd w:val="clear" w:color="auto" w:fill="auto"/>
            <w:noWrap/>
            <w:vAlign w:val="center"/>
          </w:tcPr>
          <w:p w14:paraId="59524F4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5B9DFF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D48BB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A7E8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79013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3BF17B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4A8D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4B5E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5F04C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0845F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1DD59F9">
            <w:pPr>
              <w:spacing w:after="0" w:line="240" w:lineRule="auto"/>
              <w:rPr>
                <w:rFonts w:ascii="Times New Roman" w:hAnsi="Times New Roman" w:eastAsia="Times New Roman" w:cs="Times New Roman"/>
                <w:sz w:val="20"/>
                <w:szCs w:val="20"/>
              </w:rPr>
            </w:pPr>
          </w:p>
        </w:tc>
      </w:tr>
      <w:tr w14:paraId="2C7FD61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9CB23BB">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22BA7BB">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Facial Recognition </w:t>
            </w:r>
          </w:p>
        </w:tc>
        <w:tc>
          <w:tcPr>
            <w:tcW w:w="8883" w:type="dxa"/>
            <w:tcBorders>
              <w:top w:val="nil"/>
              <w:left w:val="nil"/>
              <w:bottom w:val="nil"/>
              <w:right w:val="nil"/>
            </w:tcBorders>
            <w:shd w:val="clear" w:color="auto" w:fill="auto"/>
            <w:noWrap/>
            <w:vAlign w:val="center"/>
          </w:tcPr>
          <w:p w14:paraId="3AF6E88B">
            <w:pPr>
              <w:spacing w:after="0" w:line="240" w:lineRule="auto"/>
              <w:rPr>
                <w:rFonts w:ascii="Calibri" w:hAnsi="Calibri" w:eastAsia="Times New Roman" w:cs="Times New Roman"/>
                <w:color w:val="000000"/>
              </w:rPr>
            </w:pPr>
            <w:r>
              <w:rPr>
                <w:rFonts w:ascii="Calibri" w:hAnsi="Calibri" w:eastAsia="Times New Roman" w:cs="Times New Roman"/>
                <w:color w:val="000000"/>
              </w:rPr>
              <w:t>A set of coordinates for each face, defining a rectangular bounding box around the face</w:t>
            </w:r>
          </w:p>
        </w:tc>
        <w:tc>
          <w:tcPr>
            <w:tcW w:w="6664" w:type="dxa"/>
            <w:tcBorders>
              <w:top w:val="nil"/>
              <w:left w:val="nil"/>
              <w:bottom w:val="nil"/>
              <w:right w:val="nil"/>
            </w:tcBorders>
            <w:shd w:val="clear" w:color="auto" w:fill="auto"/>
            <w:noWrap/>
            <w:vAlign w:val="center"/>
          </w:tcPr>
          <w:p w14:paraId="3A21C6BB">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854BEA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6C6BD4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B9731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38333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F9E5DB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ABBE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5D61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9DCA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3F5C7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0243A6">
            <w:pPr>
              <w:spacing w:after="0" w:line="240" w:lineRule="auto"/>
              <w:rPr>
                <w:rFonts w:ascii="Times New Roman" w:hAnsi="Times New Roman" w:eastAsia="Times New Roman" w:cs="Times New Roman"/>
                <w:sz w:val="20"/>
                <w:szCs w:val="20"/>
              </w:rPr>
            </w:pPr>
          </w:p>
        </w:tc>
      </w:tr>
      <w:tr w14:paraId="030CD3D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DDC42EE">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4CEA9B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optical character recognition </w:t>
            </w:r>
          </w:p>
        </w:tc>
        <w:tc>
          <w:tcPr>
            <w:tcW w:w="8883" w:type="dxa"/>
            <w:tcBorders>
              <w:top w:val="nil"/>
              <w:left w:val="nil"/>
              <w:bottom w:val="nil"/>
              <w:right w:val="nil"/>
            </w:tcBorders>
            <w:shd w:val="clear" w:color="auto" w:fill="auto"/>
            <w:noWrap/>
            <w:vAlign w:val="center"/>
          </w:tcPr>
          <w:p w14:paraId="3F2441E6">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Vision</w:t>
            </w:r>
          </w:p>
        </w:tc>
        <w:tc>
          <w:tcPr>
            <w:tcW w:w="6664" w:type="dxa"/>
            <w:tcBorders>
              <w:top w:val="nil"/>
              <w:left w:val="nil"/>
              <w:bottom w:val="nil"/>
              <w:right w:val="nil"/>
            </w:tcBorders>
            <w:shd w:val="clear" w:color="auto" w:fill="auto"/>
            <w:noWrap/>
            <w:vAlign w:val="center"/>
          </w:tcPr>
          <w:p w14:paraId="551A296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44CACA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8A821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AACE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D0CB0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54E18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7E0C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3C4F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4C0C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17F0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119264">
            <w:pPr>
              <w:spacing w:after="0" w:line="240" w:lineRule="auto"/>
              <w:rPr>
                <w:rFonts w:ascii="Times New Roman" w:hAnsi="Times New Roman" w:eastAsia="Times New Roman" w:cs="Times New Roman"/>
                <w:sz w:val="20"/>
                <w:szCs w:val="20"/>
              </w:rPr>
            </w:pPr>
          </w:p>
        </w:tc>
      </w:tr>
      <w:tr w14:paraId="7F8CB55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2ACFC60">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193A5AAC">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optical character recognition </w:t>
            </w:r>
          </w:p>
        </w:tc>
        <w:tc>
          <w:tcPr>
            <w:tcW w:w="8883" w:type="dxa"/>
            <w:tcBorders>
              <w:top w:val="nil"/>
              <w:left w:val="nil"/>
              <w:bottom w:val="nil"/>
              <w:right w:val="nil"/>
            </w:tcBorders>
            <w:shd w:val="clear" w:color="auto" w:fill="auto"/>
            <w:noWrap/>
            <w:vAlign w:val="center"/>
          </w:tcPr>
          <w:p w14:paraId="6654292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services</w:t>
            </w:r>
          </w:p>
        </w:tc>
        <w:tc>
          <w:tcPr>
            <w:tcW w:w="6664" w:type="dxa"/>
            <w:tcBorders>
              <w:top w:val="nil"/>
              <w:left w:val="nil"/>
              <w:bottom w:val="nil"/>
              <w:right w:val="nil"/>
            </w:tcBorders>
            <w:shd w:val="clear" w:color="auto" w:fill="auto"/>
            <w:noWrap/>
            <w:vAlign w:val="center"/>
          </w:tcPr>
          <w:p w14:paraId="2ABD501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E935ED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F0E678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D549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4528D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EEE372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E082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E7339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AC718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6A568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73E934">
            <w:pPr>
              <w:spacing w:after="0" w:line="240" w:lineRule="auto"/>
              <w:rPr>
                <w:rFonts w:ascii="Times New Roman" w:hAnsi="Times New Roman" w:eastAsia="Times New Roman" w:cs="Times New Roman"/>
                <w:sz w:val="20"/>
                <w:szCs w:val="20"/>
              </w:rPr>
            </w:pPr>
          </w:p>
        </w:tc>
      </w:tr>
      <w:tr w14:paraId="7CA995C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310A0B1">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F76C825">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optical character recognition </w:t>
            </w:r>
          </w:p>
        </w:tc>
        <w:tc>
          <w:tcPr>
            <w:tcW w:w="8883" w:type="dxa"/>
            <w:tcBorders>
              <w:top w:val="nil"/>
              <w:left w:val="nil"/>
              <w:bottom w:val="nil"/>
              <w:right w:val="nil"/>
            </w:tcBorders>
            <w:shd w:val="clear" w:color="auto" w:fill="auto"/>
            <w:noWrap/>
            <w:vAlign w:val="center"/>
          </w:tcPr>
          <w:p w14:paraId="69063A4B">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Language</w:t>
            </w:r>
          </w:p>
        </w:tc>
        <w:tc>
          <w:tcPr>
            <w:tcW w:w="6664" w:type="dxa"/>
            <w:tcBorders>
              <w:top w:val="nil"/>
              <w:left w:val="nil"/>
              <w:bottom w:val="nil"/>
              <w:right w:val="nil"/>
            </w:tcBorders>
            <w:shd w:val="clear" w:color="auto" w:fill="auto"/>
            <w:noWrap/>
            <w:vAlign w:val="center"/>
          </w:tcPr>
          <w:p w14:paraId="28169A1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B39C60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50985A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C22A6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2460B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EEB4D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DBFB3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56BE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A416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162D4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CBF0E7">
            <w:pPr>
              <w:spacing w:after="0" w:line="240" w:lineRule="auto"/>
              <w:rPr>
                <w:rFonts w:ascii="Times New Roman" w:hAnsi="Times New Roman" w:eastAsia="Times New Roman" w:cs="Times New Roman"/>
                <w:sz w:val="20"/>
                <w:szCs w:val="20"/>
              </w:rPr>
            </w:pPr>
          </w:p>
        </w:tc>
      </w:tr>
      <w:tr w14:paraId="4A3C0F2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9DB89E5">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B70B7E7">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Text Analysis with the Language Service </w:t>
            </w:r>
          </w:p>
        </w:tc>
        <w:tc>
          <w:tcPr>
            <w:tcW w:w="8883" w:type="dxa"/>
            <w:tcBorders>
              <w:top w:val="nil"/>
              <w:left w:val="nil"/>
              <w:bottom w:val="nil"/>
              <w:right w:val="nil"/>
            </w:tcBorders>
            <w:shd w:val="clear" w:color="auto" w:fill="auto"/>
            <w:noWrap/>
            <w:vAlign w:val="center"/>
          </w:tcPr>
          <w:p w14:paraId="12E448EA">
            <w:pPr>
              <w:spacing w:after="0" w:line="240" w:lineRule="auto"/>
              <w:rPr>
                <w:rFonts w:ascii="Calibri" w:hAnsi="Calibri" w:eastAsia="Times New Roman" w:cs="Times New Roman"/>
                <w:color w:val="000000"/>
              </w:rPr>
            </w:pPr>
            <w:r>
              <w:rPr>
                <w:rFonts w:ascii="Calibri" w:hAnsi="Calibri" w:eastAsia="Times New Roman" w:cs="Times New Roman"/>
                <w:color w:val="000000"/>
              </w:rPr>
              <w:t>Sentiment analysis</w:t>
            </w:r>
          </w:p>
        </w:tc>
        <w:tc>
          <w:tcPr>
            <w:tcW w:w="6664" w:type="dxa"/>
            <w:tcBorders>
              <w:top w:val="nil"/>
              <w:left w:val="nil"/>
              <w:bottom w:val="nil"/>
              <w:right w:val="nil"/>
            </w:tcBorders>
            <w:shd w:val="clear" w:color="auto" w:fill="auto"/>
            <w:noWrap/>
            <w:vAlign w:val="center"/>
          </w:tcPr>
          <w:p w14:paraId="2EE8ED9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108505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2FDFE1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BAEE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E21A2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D02CBA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59971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CA4E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31041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A058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951E88">
            <w:pPr>
              <w:spacing w:after="0" w:line="240" w:lineRule="auto"/>
              <w:rPr>
                <w:rFonts w:ascii="Times New Roman" w:hAnsi="Times New Roman" w:eastAsia="Times New Roman" w:cs="Times New Roman"/>
                <w:sz w:val="20"/>
                <w:szCs w:val="20"/>
              </w:rPr>
            </w:pPr>
          </w:p>
        </w:tc>
      </w:tr>
      <w:tr w14:paraId="127EC99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D12FFC1">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584DEE4">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Text Analysis with the Language Service </w:t>
            </w:r>
          </w:p>
        </w:tc>
        <w:tc>
          <w:tcPr>
            <w:tcW w:w="8883" w:type="dxa"/>
            <w:tcBorders>
              <w:top w:val="nil"/>
              <w:left w:val="nil"/>
              <w:bottom w:val="nil"/>
              <w:right w:val="nil"/>
            </w:tcBorders>
            <w:shd w:val="clear" w:color="auto" w:fill="auto"/>
            <w:noWrap/>
            <w:vAlign w:val="center"/>
          </w:tcPr>
          <w:p w14:paraId="1CB674D9">
            <w:pPr>
              <w:spacing w:after="0" w:line="240" w:lineRule="auto"/>
              <w:rPr>
                <w:rFonts w:ascii="Calibri" w:hAnsi="Calibri" w:eastAsia="Times New Roman" w:cs="Times New Roman"/>
                <w:color w:val="000000"/>
              </w:rPr>
            </w:pPr>
            <w:r>
              <w:rPr>
                <w:rFonts w:ascii="Calibri" w:hAnsi="Calibri" w:eastAsia="Times New Roman" w:cs="Times New Roman"/>
                <w:color w:val="000000"/>
              </w:rPr>
              <w:t>Key phrase extraction</w:t>
            </w:r>
          </w:p>
        </w:tc>
        <w:tc>
          <w:tcPr>
            <w:tcW w:w="6664" w:type="dxa"/>
            <w:tcBorders>
              <w:top w:val="nil"/>
              <w:left w:val="nil"/>
              <w:bottom w:val="nil"/>
              <w:right w:val="nil"/>
            </w:tcBorders>
            <w:shd w:val="clear" w:color="auto" w:fill="auto"/>
            <w:noWrap/>
            <w:vAlign w:val="center"/>
          </w:tcPr>
          <w:p w14:paraId="68631FF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918D0A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CF816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1D731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71BB0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918EC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3EA81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AAFA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E9B6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5BBF3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AF3323">
            <w:pPr>
              <w:spacing w:after="0" w:line="240" w:lineRule="auto"/>
              <w:rPr>
                <w:rFonts w:ascii="Times New Roman" w:hAnsi="Times New Roman" w:eastAsia="Times New Roman" w:cs="Times New Roman"/>
                <w:sz w:val="20"/>
                <w:szCs w:val="20"/>
              </w:rPr>
            </w:pPr>
          </w:p>
        </w:tc>
      </w:tr>
      <w:tr w14:paraId="77EC65D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3BA26BA">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6C60DC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Text Analysis with the Language Service </w:t>
            </w:r>
          </w:p>
        </w:tc>
        <w:tc>
          <w:tcPr>
            <w:tcW w:w="8883" w:type="dxa"/>
            <w:tcBorders>
              <w:top w:val="nil"/>
              <w:left w:val="nil"/>
              <w:bottom w:val="nil"/>
              <w:right w:val="nil"/>
            </w:tcBorders>
            <w:shd w:val="clear" w:color="auto" w:fill="auto"/>
            <w:noWrap/>
            <w:vAlign w:val="center"/>
          </w:tcPr>
          <w:p w14:paraId="3B3DD1E0">
            <w:pPr>
              <w:spacing w:after="0" w:line="240" w:lineRule="auto"/>
              <w:rPr>
                <w:rFonts w:ascii="Calibri" w:hAnsi="Calibri" w:eastAsia="Times New Roman" w:cs="Times New Roman"/>
                <w:color w:val="000000"/>
              </w:rPr>
            </w:pPr>
            <w:r>
              <w:rPr>
                <w:rFonts w:ascii="Calibri" w:hAnsi="Calibri" w:eastAsia="Times New Roman" w:cs="Times New Roman"/>
                <w:color w:val="000000"/>
              </w:rPr>
              <w:t>Entity detection</w:t>
            </w:r>
          </w:p>
        </w:tc>
        <w:tc>
          <w:tcPr>
            <w:tcW w:w="6664" w:type="dxa"/>
            <w:tcBorders>
              <w:top w:val="nil"/>
              <w:left w:val="nil"/>
              <w:bottom w:val="nil"/>
              <w:right w:val="nil"/>
            </w:tcBorders>
            <w:shd w:val="clear" w:color="auto" w:fill="auto"/>
            <w:noWrap/>
            <w:vAlign w:val="center"/>
          </w:tcPr>
          <w:p w14:paraId="0B7624D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722B1E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3C0797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10E77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80211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66053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DD85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80D2F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763B5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A4EB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5C4F7C">
            <w:pPr>
              <w:spacing w:after="0" w:line="240" w:lineRule="auto"/>
              <w:rPr>
                <w:rFonts w:ascii="Times New Roman" w:hAnsi="Times New Roman" w:eastAsia="Times New Roman" w:cs="Times New Roman"/>
                <w:sz w:val="20"/>
                <w:szCs w:val="20"/>
              </w:rPr>
            </w:pPr>
          </w:p>
        </w:tc>
      </w:tr>
      <w:tr w14:paraId="10AE576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ECBCB66">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7CD116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question answering with the Language Service </w:t>
            </w:r>
          </w:p>
        </w:tc>
        <w:tc>
          <w:tcPr>
            <w:tcW w:w="8883" w:type="dxa"/>
            <w:tcBorders>
              <w:top w:val="nil"/>
              <w:left w:val="nil"/>
              <w:bottom w:val="nil"/>
              <w:right w:val="nil"/>
            </w:tcBorders>
            <w:shd w:val="clear" w:color="auto" w:fill="auto"/>
            <w:noWrap/>
            <w:vAlign w:val="center"/>
          </w:tcPr>
          <w:p w14:paraId="00EA51D4">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empty knowledge base, and then manually copy and paste the FAQ entries into it.</w:t>
            </w:r>
          </w:p>
        </w:tc>
        <w:tc>
          <w:tcPr>
            <w:tcW w:w="6664" w:type="dxa"/>
            <w:tcBorders>
              <w:top w:val="nil"/>
              <w:left w:val="nil"/>
              <w:bottom w:val="nil"/>
              <w:right w:val="nil"/>
            </w:tcBorders>
            <w:shd w:val="clear" w:color="auto" w:fill="auto"/>
            <w:noWrap/>
            <w:vAlign w:val="center"/>
          </w:tcPr>
          <w:p w14:paraId="58689578">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empty knowledge base, and then manually copy and paste the FAQ entries into it.</w:t>
            </w:r>
          </w:p>
        </w:tc>
        <w:tc>
          <w:tcPr>
            <w:tcW w:w="1069" w:type="dxa"/>
            <w:tcBorders>
              <w:top w:val="nil"/>
              <w:left w:val="nil"/>
              <w:bottom w:val="nil"/>
              <w:right w:val="nil"/>
            </w:tcBorders>
            <w:shd w:val="clear" w:color="auto" w:fill="auto"/>
            <w:noWrap/>
            <w:vAlign w:val="center"/>
          </w:tcPr>
          <w:p w14:paraId="382B73D9">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0115F7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930BB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198A8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945AA3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F498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0B299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81D9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70D2F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839752">
            <w:pPr>
              <w:spacing w:after="0" w:line="240" w:lineRule="auto"/>
              <w:rPr>
                <w:rFonts w:ascii="Times New Roman" w:hAnsi="Times New Roman" w:eastAsia="Times New Roman" w:cs="Times New Roman"/>
                <w:sz w:val="20"/>
                <w:szCs w:val="20"/>
              </w:rPr>
            </w:pPr>
          </w:p>
        </w:tc>
      </w:tr>
      <w:tr w14:paraId="18148DC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CDB57C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1475DD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question answering with the Language Service </w:t>
            </w:r>
          </w:p>
        </w:tc>
        <w:tc>
          <w:tcPr>
            <w:tcW w:w="8883" w:type="dxa"/>
            <w:tcBorders>
              <w:top w:val="nil"/>
              <w:left w:val="nil"/>
              <w:bottom w:val="nil"/>
              <w:right w:val="nil"/>
            </w:tcBorders>
            <w:shd w:val="clear" w:color="auto" w:fill="auto"/>
            <w:noWrap/>
            <w:vAlign w:val="center"/>
          </w:tcPr>
          <w:p w14:paraId="5426A265">
            <w:pPr>
              <w:spacing w:after="0" w:line="240" w:lineRule="auto"/>
              <w:rPr>
                <w:rFonts w:ascii="Calibri" w:hAnsi="Calibri" w:eastAsia="Times New Roman" w:cs="Times New Roman"/>
                <w:color w:val="000000"/>
              </w:rPr>
            </w:pPr>
            <w:r>
              <w:rPr>
                <w:rFonts w:ascii="Calibri" w:hAnsi="Calibri" w:eastAsia="Times New Roman" w:cs="Times New Roman"/>
                <w:color w:val="000000"/>
              </w:rPr>
              <w:t>Import the existing FAQ document into a new knowledge base.</w:t>
            </w:r>
          </w:p>
        </w:tc>
        <w:tc>
          <w:tcPr>
            <w:tcW w:w="6664" w:type="dxa"/>
            <w:tcBorders>
              <w:top w:val="nil"/>
              <w:left w:val="nil"/>
              <w:bottom w:val="nil"/>
              <w:right w:val="nil"/>
            </w:tcBorders>
            <w:shd w:val="clear" w:color="auto" w:fill="auto"/>
            <w:noWrap/>
            <w:vAlign w:val="center"/>
          </w:tcPr>
          <w:p w14:paraId="51E9566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464DF84">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0488FC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D975E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1A3DA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9740D8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65D0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EF1D6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C17C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D0A97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BABBAC">
            <w:pPr>
              <w:spacing w:after="0" w:line="240" w:lineRule="auto"/>
              <w:rPr>
                <w:rFonts w:ascii="Times New Roman" w:hAnsi="Times New Roman" w:eastAsia="Times New Roman" w:cs="Times New Roman"/>
                <w:sz w:val="20"/>
                <w:szCs w:val="20"/>
              </w:rPr>
            </w:pPr>
          </w:p>
        </w:tc>
      </w:tr>
      <w:tr w14:paraId="2EDA4E7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01E4B3D">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6920BD0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question answering with the Language Service </w:t>
            </w:r>
          </w:p>
        </w:tc>
        <w:tc>
          <w:tcPr>
            <w:tcW w:w="8883" w:type="dxa"/>
            <w:tcBorders>
              <w:top w:val="nil"/>
              <w:left w:val="nil"/>
              <w:bottom w:val="nil"/>
              <w:right w:val="nil"/>
            </w:tcBorders>
            <w:shd w:val="clear" w:color="auto" w:fill="auto"/>
            <w:noWrap/>
            <w:vAlign w:val="center"/>
          </w:tcPr>
          <w:p w14:paraId="4773D57A">
            <w:pPr>
              <w:spacing w:after="0" w:line="240" w:lineRule="auto"/>
              <w:rPr>
                <w:rFonts w:ascii="Calibri" w:hAnsi="Calibri" w:eastAsia="Times New Roman" w:cs="Times New Roman"/>
                <w:color w:val="000000"/>
              </w:rPr>
            </w:pPr>
            <w:r>
              <w:rPr>
                <w:rFonts w:ascii="Calibri" w:hAnsi="Calibri" w:eastAsia="Times New Roman" w:cs="Times New Roman"/>
                <w:color w:val="000000"/>
              </w:rPr>
              <w:t>Import a pre-defined chit-chat data source.</w:t>
            </w:r>
          </w:p>
        </w:tc>
        <w:tc>
          <w:tcPr>
            <w:tcW w:w="6664" w:type="dxa"/>
            <w:tcBorders>
              <w:top w:val="nil"/>
              <w:left w:val="nil"/>
              <w:bottom w:val="nil"/>
              <w:right w:val="nil"/>
            </w:tcBorders>
            <w:shd w:val="clear" w:color="auto" w:fill="auto"/>
            <w:noWrap/>
            <w:vAlign w:val="center"/>
          </w:tcPr>
          <w:p w14:paraId="00F2B94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54D929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075E9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0993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5F064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8592A4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36F03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BDDE0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A83D3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86D8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D7D4E2">
            <w:pPr>
              <w:spacing w:after="0" w:line="240" w:lineRule="auto"/>
              <w:rPr>
                <w:rFonts w:ascii="Times New Roman" w:hAnsi="Times New Roman" w:eastAsia="Times New Roman" w:cs="Times New Roman"/>
                <w:sz w:val="20"/>
                <w:szCs w:val="20"/>
              </w:rPr>
            </w:pPr>
          </w:p>
        </w:tc>
      </w:tr>
      <w:tr w14:paraId="0C076B1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FEF7399">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16488BAD">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conversational language understanding </w:t>
            </w:r>
          </w:p>
        </w:tc>
        <w:tc>
          <w:tcPr>
            <w:tcW w:w="8883" w:type="dxa"/>
            <w:tcBorders>
              <w:top w:val="nil"/>
              <w:left w:val="nil"/>
              <w:bottom w:val="nil"/>
              <w:right w:val="nil"/>
            </w:tcBorders>
            <w:shd w:val="clear" w:color="auto" w:fill="auto"/>
            <w:noWrap/>
            <w:vAlign w:val="center"/>
          </w:tcPr>
          <w:p w14:paraId="52E63424">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Speech</w:t>
            </w:r>
          </w:p>
        </w:tc>
        <w:tc>
          <w:tcPr>
            <w:tcW w:w="6664" w:type="dxa"/>
            <w:tcBorders>
              <w:top w:val="nil"/>
              <w:left w:val="nil"/>
              <w:bottom w:val="nil"/>
              <w:right w:val="nil"/>
            </w:tcBorders>
            <w:shd w:val="clear" w:color="auto" w:fill="auto"/>
            <w:noWrap/>
            <w:vAlign w:val="center"/>
          </w:tcPr>
          <w:p w14:paraId="2D29458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1BB32F0">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B41FA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256E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7B627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FF6E81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AB0B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C71EB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85843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F346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5313EE">
            <w:pPr>
              <w:spacing w:after="0" w:line="240" w:lineRule="auto"/>
              <w:rPr>
                <w:rFonts w:ascii="Times New Roman" w:hAnsi="Times New Roman" w:eastAsia="Times New Roman" w:cs="Times New Roman"/>
                <w:sz w:val="20"/>
                <w:szCs w:val="20"/>
              </w:rPr>
            </w:pPr>
          </w:p>
        </w:tc>
      </w:tr>
      <w:tr w14:paraId="63BDA3F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E97F779">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52A70F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conversational language understanding </w:t>
            </w:r>
          </w:p>
        </w:tc>
        <w:tc>
          <w:tcPr>
            <w:tcW w:w="8883" w:type="dxa"/>
            <w:tcBorders>
              <w:top w:val="nil"/>
              <w:left w:val="nil"/>
              <w:bottom w:val="nil"/>
              <w:right w:val="nil"/>
            </w:tcBorders>
            <w:shd w:val="clear" w:color="auto" w:fill="auto"/>
            <w:noWrap/>
            <w:vAlign w:val="center"/>
          </w:tcPr>
          <w:p w14:paraId="79B06995">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Language</w:t>
            </w:r>
          </w:p>
        </w:tc>
        <w:tc>
          <w:tcPr>
            <w:tcW w:w="6664" w:type="dxa"/>
            <w:tcBorders>
              <w:top w:val="nil"/>
              <w:left w:val="nil"/>
              <w:bottom w:val="nil"/>
              <w:right w:val="nil"/>
            </w:tcBorders>
            <w:shd w:val="clear" w:color="auto" w:fill="auto"/>
            <w:noWrap/>
            <w:vAlign w:val="center"/>
          </w:tcPr>
          <w:p w14:paraId="08183E1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6478B6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DC745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95AA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5CC01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A0B8A0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FBDB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6BA3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5A66A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98660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4111C9">
            <w:pPr>
              <w:spacing w:after="0" w:line="240" w:lineRule="auto"/>
              <w:rPr>
                <w:rFonts w:ascii="Times New Roman" w:hAnsi="Times New Roman" w:eastAsia="Times New Roman" w:cs="Times New Roman"/>
                <w:sz w:val="20"/>
                <w:szCs w:val="20"/>
              </w:rPr>
            </w:pPr>
          </w:p>
        </w:tc>
      </w:tr>
      <w:tr w14:paraId="0304F07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33AE97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91E8805">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conversational language understanding </w:t>
            </w:r>
          </w:p>
        </w:tc>
        <w:tc>
          <w:tcPr>
            <w:tcW w:w="8883" w:type="dxa"/>
            <w:tcBorders>
              <w:top w:val="nil"/>
              <w:left w:val="nil"/>
              <w:bottom w:val="nil"/>
              <w:right w:val="nil"/>
            </w:tcBorders>
            <w:shd w:val="clear" w:color="auto" w:fill="auto"/>
            <w:noWrap/>
            <w:vAlign w:val="center"/>
          </w:tcPr>
          <w:p w14:paraId="5E50DA0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services</w:t>
            </w:r>
          </w:p>
        </w:tc>
        <w:tc>
          <w:tcPr>
            <w:tcW w:w="6664" w:type="dxa"/>
            <w:tcBorders>
              <w:top w:val="nil"/>
              <w:left w:val="nil"/>
              <w:bottom w:val="nil"/>
              <w:right w:val="nil"/>
            </w:tcBorders>
            <w:shd w:val="clear" w:color="auto" w:fill="auto"/>
            <w:noWrap/>
            <w:vAlign w:val="center"/>
          </w:tcPr>
          <w:p w14:paraId="5815DAA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416608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61F5F3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C222B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8783F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E15E7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9D312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BF55B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E521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580F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FF3886">
            <w:pPr>
              <w:spacing w:after="0" w:line="240" w:lineRule="auto"/>
              <w:rPr>
                <w:rFonts w:ascii="Times New Roman" w:hAnsi="Times New Roman" w:eastAsia="Times New Roman" w:cs="Times New Roman"/>
                <w:sz w:val="20"/>
                <w:szCs w:val="20"/>
              </w:rPr>
            </w:pPr>
          </w:p>
        </w:tc>
      </w:tr>
      <w:tr w14:paraId="7922FA3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6EDEBA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2415B47">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Speech </w:t>
            </w:r>
          </w:p>
        </w:tc>
        <w:tc>
          <w:tcPr>
            <w:tcW w:w="8883" w:type="dxa"/>
            <w:tcBorders>
              <w:top w:val="nil"/>
              <w:left w:val="nil"/>
              <w:bottom w:val="nil"/>
              <w:right w:val="nil"/>
            </w:tcBorders>
            <w:shd w:val="clear" w:color="auto" w:fill="auto"/>
            <w:noWrap/>
            <w:vAlign w:val="center"/>
          </w:tcPr>
          <w:p w14:paraId="28162648">
            <w:pPr>
              <w:spacing w:after="0" w:line="240" w:lineRule="auto"/>
              <w:rPr>
                <w:rFonts w:ascii="Calibri" w:hAnsi="Calibri" w:eastAsia="Times New Roman" w:cs="Times New Roman"/>
                <w:color w:val="000000"/>
              </w:rPr>
            </w:pPr>
            <w:r>
              <w:rPr>
                <w:rFonts w:ascii="Calibri" w:hAnsi="Calibri" w:eastAsia="Times New Roman" w:cs="Times New Roman"/>
                <w:color w:val="000000"/>
              </w:rPr>
              <w:t>Speech</w:t>
            </w:r>
          </w:p>
        </w:tc>
        <w:tc>
          <w:tcPr>
            <w:tcW w:w="6664" w:type="dxa"/>
            <w:tcBorders>
              <w:top w:val="nil"/>
              <w:left w:val="nil"/>
              <w:bottom w:val="nil"/>
              <w:right w:val="nil"/>
            </w:tcBorders>
            <w:shd w:val="clear" w:color="auto" w:fill="auto"/>
            <w:noWrap/>
            <w:vAlign w:val="center"/>
          </w:tcPr>
          <w:p w14:paraId="333F1F3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77F4C2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42AEF3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DB948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D1EDE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3430A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DA8FF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9B1A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FF6F2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B3051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920936">
            <w:pPr>
              <w:spacing w:after="0" w:line="240" w:lineRule="auto"/>
              <w:rPr>
                <w:rFonts w:ascii="Times New Roman" w:hAnsi="Times New Roman" w:eastAsia="Times New Roman" w:cs="Times New Roman"/>
                <w:sz w:val="20"/>
                <w:szCs w:val="20"/>
              </w:rPr>
            </w:pPr>
          </w:p>
        </w:tc>
      </w:tr>
      <w:tr w14:paraId="1FA2C06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36F2AFA">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C66415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Speech </w:t>
            </w:r>
          </w:p>
        </w:tc>
        <w:tc>
          <w:tcPr>
            <w:tcW w:w="8883" w:type="dxa"/>
            <w:tcBorders>
              <w:top w:val="nil"/>
              <w:left w:val="nil"/>
              <w:bottom w:val="nil"/>
              <w:right w:val="nil"/>
            </w:tcBorders>
            <w:shd w:val="clear" w:color="auto" w:fill="auto"/>
            <w:noWrap/>
            <w:vAlign w:val="center"/>
          </w:tcPr>
          <w:p w14:paraId="06879D96">
            <w:pPr>
              <w:spacing w:after="0" w:line="240" w:lineRule="auto"/>
              <w:rPr>
                <w:rFonts w:ascii="Calibri" w:hAnsi="Calibri" w:eastAsia="Times New Roman" w:cs="Times New Roman"/>
                <w:color w:val="000000"/>
              </w:rPr>
            </w:pPr>
            <w:r>
              <w:rPr>
                <w:rFonts w:ascii="Calibri" w:hAnsi="Calibri" w:eastAsia="Times New Roman" w:cs="Times New Roman"/>
                <w:color w:val="000000"/>
              </w:rPr>
              <w:t>Language</w:t>
            </w:r>
          </w:p>
        </w:tc>
        <w:tc>
          <w:tcPr>
            <w:tcW w:w="6664" w:type="dxa"/>
            <w:tcBorders>
              <w:top w:val="nil"/>
              <w:left w:val="nil"/>
              <w:bottom w:val="nil"/>
              <w:right w:val="nil"/>
            </w:tcBorders>
            <w:shd w:val="clear" w:color="auto" w:fill="auto"/>
            <w:noWrap/>
            <w:vAlign w:val="center"/>
          </w:tcPr>
          <w:p w14:paraId="15D4B6F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7B286D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DF8B54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A474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CCB07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6C2220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563CD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7E09B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7DE9F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36B94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FCC097">
            <w:pPr>
              <w:spacing w:after="0" w:line="240" w:lineRule="auto"/>
              <w:rPr>
                <w:rFonts w:ascii="Times New Roman" w:hAnsi="Times New Roman" w:eastAsia="Times New Roman" w:cs="Times New Roman"/>
                <w:sz w:val="20"/>
                <w:szCs w:val="20"/>
              </w:rPr>
            </w:pPr>
          </w:p>
        </w:tc>
      </w:tr>
      <w:tr w14:paraId="0987402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A5D248E">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03F5A38">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Speech </w:t>
            </w:r>
          </w:p>
        </w:tc>
        <w:tc>
          <w:tcPr>
            <w:tcW w:w="8883" w:type="dxa"/>
            <w:tcBorders>
              <w:top w:val="nil"/>
              <w:left w:val="nil"/>
              <w:bottom w:val="nil"/>
              <w:right w:val="nil"/>
            </w:tcBorders>
            <w:shd w:val="clear" w:color="auto" w:fill="auto"/>
            <w:noWrap/>
            <w:vAlign w:val="center"/>
          </w:tcPr>
          <w:p w14:paraId="6C02C918">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services</w:t>
            </w:r>
          </w:p>
        </w:tc>
        <w:tc>
          <w:tcPr>
            <w:tcW w:w="6664" w:type="dxa"/>
            <w:tcBorders>
              <w:top w:val="nil"/>
              <w:left w:val="nil"/>
              <w:bottom w:val="nil"/>
              <w:right w:val="nil"/>
            </w:tcBorders>
            <w:shd w:val="clear" w:color="auto" w:fill="auto"/>
            <w:noWrap/>
            <w:vAlign w:val="center"/>
          </w:tcPr>
          <w:p w14:paraId="13B606C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ABC0FF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4A03A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6DBF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9B5A8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11560E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8A84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BB64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A16CE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5A4F0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6AC4FE">
            <w:pPr>
              <w:spacing w:after="0" w:line="240" w:lineRule="auto"/>
              <w:rPr>
                <w:rFonts w:ascii="Times New Roman" w:hAnsi="Times New Roman" w:eastAsia="Times New Roman" w:cs="Times New Roman"/>
                <w:sz w:val="20"/>
                <w:szCs w:val="20"/>
              </w:rPr>
            </w:pPr>
          </w:p>
        </w:tc>
      </w:tr>
      <w:tr w14:paraId="744C319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F8497C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39ECEBB4">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Document Intelligence </w:t>
            </w:r>
          </w:p>
        </w:tc>
        <w:tc>
          <w:tcPr>
            <w:tcW w:w="8883" w:type="dxa"/>
            <w:tcBorders>
              <w:top w:val="nil"/>
              <w:left w:val="nil"/>
              <w:bottom w:val="nil"/>
              <w:right w:val="nil"/>
            </w:tcBorders>
            <w:shd w:val="clear" w:color="auto" w:fill="auto"/>
            <w:noWrap/>
            <w:vAlign w:val="center"/>
          </w:tcPr>
          <w:p w14:paraId="5C900887">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Vision resource</w:t>
            </w:r>
          </w:p>
        </w:tc>
        <w:tc>
          <w:tcPr>
            <w:tcW w:w="6664" w:type="dxa"/>
            <w:tcBorders>
              <w:top w:val="nil"/>
              <w:left w:val="nil"/>
              <w:bottom w:val="nil"/>
              <w:right w:val="nil"/>
            </w:tcBorders>
            <w:shd w:val="clear" w:color="auto" w:fill="auto"/>
            <w:noWrap/>
            <w:vAlign w:val="center"/>
          </w:tcPr>
          <w:p w14:paraId="08FAF60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Vision resource</w:t>
            </w:r>
          </w:p>
        </w:tc>
        <w:tc>
          <w:tcPr>
            <w:tcW w:w="1069" w:type="dxa"/>
            <w:tcBorders>
              <w:top w:val="nil"/>
              <w:left w:val="nil"/>
              <w:bottom w:val="nil"/>
              <w:right w:val="nil"/>
            </w:tcBorders>
            <w:shd w:val="clear" w:color="auto" w:fill="auto"/>
            <w:noWrap/>
            <w:vAlign w:val="center"/>
          </w:tcPr>
          <w:p w14:paraId="64A71D8E">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2B9A33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AE6C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DCBDF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88B2A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64358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772F0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31B38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419F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E6B23A7">
            <w:pPr>
              <w:spacing w:after="0" w:line="240" w:lineRule="auto"/>
              <w:rPr>
                <w:rFonts w:ascii="Times New Roman" w:hAnsi="Times New Roman" w:eastAsia="Times New Roman" w:cs="Times New Roman"/>
                <w:sz w:val="20"/>
                <w:szCs w:val="20"/>
              </w:rPr>
            </w:pPr>
          </w:p>
        </w:tc>
      </w:tr>
      <w:tr w14:paraId="0292CE9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414176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2F1E513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Document Intelligence </w:t>
            </w:r>
          </w:p>
        </w:tc>
        <w:tc>
          <w:tcPr>
            <w:tcW w:w="8883" w:type="dxa"/>
            <w:tcBorders>
              <w:top w:val="nil"/>
              <w:left w:val="nil"/>
              <w:bottom w:val="nil"/>
              <w:right w:val="nil"/>
            </w:tcBorders>
            <w:shd w:val="clear" w:color="auto" w:fill="auto"/>
            <w:noWrap/>
            <w:vAlign w:val="center"/>
          </w:tcPr>
          <w:p w14:paraId="6C0B8474">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Document Intelligence or Azure AI services resource.</w:t>
            </w:r>
          </w:p>
        </w:tc>
        <w:tc>
          <w:tcPr>
            <w:tcW w:w="6664" w:type="dxa"/>
            <w:tcBorders>
              <w:top w:val="nil"/>
              <w:left w:val="nil"/>
              <w:bottom w:val="nil"/>
              <w:right w:val="nil"/>
            </w:tcBorders>
            <w:shd w:val="clear" w:color="auto" w:fill="auto"/>
            <w:noWrap/>
            <w:vAlign w:val="center"/>
          </w:tcPr>
          <w:p w14:paraId="122D700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B9ECFD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04504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7827E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1299F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FB201E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7C26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E31BA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0918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FE8B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3BBAE6">
            <w:pPr>
              <w:spacing w:after="0" w:line="240" w:lineRule="auto"/>
              <w:rPr>
                <w:rFonts w:ascii="Times New Roman" w:hAnsi="Times New Roman" w:eastAsia="Times New Roman" w:cs="Times New Roman"/>
                <w:sz w:val="20"/>
                <w:szCs w:val="20"/>
              </w:rPr>
            </w:pPr>
          </w:p>
        </w:tc>
      </w:tr>
      <w:tr w14:paraId="4457C80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E99018A">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E12427B">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AI Document Intelligence </w:t>
            </w:r>
          </w:p>
        </w:tc>
        <w:tc>
          <w:tcPr>
            <w:tcW w:w="8883" w:type="dxa"/>
            <w:tcBorders>
              <w:top w:val="nil"/>
              <w:left w:val="nil"/>
              <w:bottom w:val="nil"/>
              <w:right w:val="nil"/>
            </w:tcBorders>
            <w:shd w:val="clear" w:color="auto" w:fill="auto"/>
            <w:noWrap/>
            <w:vAlign w:val="center"/>
          </w:tcPr>
          <w:p w14:paraId="6DBA50D4">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Language resource.</w:t>
            </w:r>
          </w:p>
        </w:tc>
        <w:tc>
          <w:tcPr>
            <w:tcW w:w="6664" w:type="dxa"/>
            <w:tcBorders>
              <w:top w:val="nil"/>
              <w:left w:val="nil"/>
              <w:bottom w:val="nil"/>
              <w:right w:val="nil"/>
            </w:tcBorders>
            <w:shd w:val="clear" w:color="auto" w:fill="auto"/>
            <w:noWrap/>
            <w:vAlign w:val="center"/>
          </w:tcPr>
          <w:p w14:paraId="23540FF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62A274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264BE8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AE79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94B71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8EC89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7E81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6884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0331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89319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7F1858">
            <w:pPr>
              <w:spacing w:after="0" w:line="240" w:lineRule="auto"/>
              <w:rPr>
                <w:rFonts w:ascii="Times New Roman" w:hAnsi="Times New Roman" w:eastAsia="Times New Roman" w:cs="Times New Roman"/>
                <w:sz w:val="20"/>
                <w:szCs w:val="20"/>
              </w:rPr>
            </w:pPr>
          </w:p>
        </w:tc>
      </w:tr>
      <w:tr w14:paraId="4DA1D19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42902D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2F0B89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Knowledge Mining with Azure Cognitive Search </w:t>
            </w:r>
          </w:p>
        </w:tc>
        <w:tc>
          <w:tcPr>
            <w:tcW w:w="8883" w:type="dxa"/>
            <w:tcBorders>
              <w:top w:val="nil"/>
              <w:left w:val="nil"/>
              <w:bottom w:val="nil"/>
              <w:right w:val="nil"/>
            </w:tcBorders>
            <w:shd w:val="clear" w:color="auto" w:fill="auto"/>
            <w:noWrap/>
            <w:vAlign w:val="center"/>
          </w:tcPr>
          <w:p w14:paraId="20CF92B8">
            <w:pPr>
              <w:spacing w:after="0" w:line="240" w:lineRule="auto"/>
              <w:rPr>
                <w:rFonts w:ascii="Calibri" w:hAnsi="Calibri" w:eastAsia="Times New Roman" w:cs="Times New Roman"/>
                <w:color w:val="000000"/>
              </w:rPr>
            </w:pPr>
            <w:r>
              <w:rPr>
                <w:rFonts w:ascii="Calibri" w:hAnsi="Calibri" w:eastAsia="Times New Roman" w:cs="Times New Roman"/>
                <w:color w:val="000000"/>
              </w:rPr>
              <w:t>CSV</w:t>
            </w:r>
          </w:p>
        </w:tc>
        <w:tc>
          <w:tcPr>
            <w:tcW w:w="6664" w:type="dxa"/>
            <w:tcBorders>
              <w:top w:val="nil"/>
              <w:left w:val="nil"/>
              <w:bottom w:val="nil"/>
              <w:right w:val="nil"/>
            </w:tcBorders>
            <w:shd w:val="clear" w:color="auto" w:fill="auto"/>
            <w:noWrap/>
            <w:vAlign w:val="center"/>
          </w:tcPr>
          <w:p w14:paraId="7FE5C96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0970F0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235AA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1D7B1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25413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136DD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185F26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3F1E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FF69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75B4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FDD6E6">
            <w:pPr>
              <w:spacing w:after="0" w:line="240" w:lineRule="auto"/>
              <w:rPr>
                <w:rFonts w:ascii="Times New Roman" w:hAnsi="Times New Roman" w:eastAsia="Times New Roman" w:cs="Times New Roman"/>
                <w:sz w:val="20"/>
                <w:szCs w:val="20"/>
              </w:rPr>
            </w:pPr>
          </w:p>
        </w:tc>
      </w:tr>
      <w:tr w14:paraId="7526419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670ED33">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3353E062">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Knowledge Mining with Azure Cognitive Search </w:t>
            </w:r>
          </w:p>
        </w:tc>
        <w:tc>
          <w:tcPr>
            <w:tcW w:w="8883" w:type="dxa"/>
            <w:tcBorders>
              <w:top w:val="nil"/>
              <w:left w:val="nil"/>
              <w:bottom w:val="nil"/>
              <w:right w:val="nil"/>
            </w:tcBorders>
            <w:shd w:val="clear" w:color="auto" w:fill="auto"/>
            <w:noWrap/>
            <w:vAlign w:val="center"/>
          </w:tcPr>
          <w:p w14:paraId="1D444E4E">
            <w:pPr>
              <w:spacing w:after="0" w:line="240" w:lineRule="auto"/>
              <w:rPr>
                <w:rFonts w:ascii="Calibri" w:hAnsi="Calibri" w:eastAsia="Times New Roman" w:cs="Times New Roman"/>
                <w:color w:val="000000"/>
              </w:rPr>
            </w:pPr>
            <w:r>
              <w:rPr>
                <w:rFonts w:ascii="Calibri" w:hAnsi="Calibri" w:eastAsia="Times New Roman" w:cs="Times New Roman"/>
                <w:color w:val="000000"/>
              </w:rPr>
              <w:t>SQL</w:t>
            </w:r>
          </w:p>
        </w:tc>
        <w:tc>
          <w:tcPr>
            <w:tcW w:w="6664" w:type="dxa"/>
            <w:tcBorders>
              <w:top w:val="nil"/>
              <w:left w:val="nil"/>
              <w:bottom w:val="nil"/>
              <w:right w:val="nil"/>
            </w:tcBorders>
            <w:shd w:val="clear" w:color="auto" w:fill="auto"/>
            <w:noWrap/>
            <w:vAlign w:val="center"/>
          </w:tcPr>
          <w:p w14:paraId="06F9238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077160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AC510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B803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10761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E5FA0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D1875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F71D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789A2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7439B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64CA2F">
            <w:pPr>
              <w:spacing w:after="0" w:line="240" w:lineRule="auto"/>
              <w:rPr>
                <w:rFonts w:ascii="Times New Roman" w:hAnsi="Times New Roman" w:eastAsia="Times New Roman" w:cs="Times New Roman"/>
                <w:sz w:val="20"/>
                <w:szCs w:val="20"/>
              </w:rPr>
            </w:pPr>
          </w:p>
        </w:tc>
      </w:tr>
      <w:tr w14:paraId="6AD0C0B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12B0020">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362CC47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Knowledge Mining with Azure Cognitive Search </w:t>
            </w:r>
          </w:p>
        </w:tc>
        <w:tc>
          <w:tcPr>
            <w:tcW w:w="8883" w:type="dxa"/>
            <w:tcBorders>
              <w:top w:val="nil"/>
              <w:left w:val="nil"/>
              <w:bottom w:val="nil"/>
              <w:right w:val="nil"/>
            </w:tcBorders>
            <w:shd w:val="clear" w:color="auto" w:fill="auto"/>
            <w:noWrap/>
            <w:vAlign w:val="center"/>
          </w:tcPr>
          <w:p w14:paraId="5B11C7A8">
            <w:pPr>
              <w:spacing w:after="0" w:line="240" w:lineRule="auto"/>
              <w:rPr>
                <w:rFonts w:ascii="Calibri" w:hAnsi="Calibri" w:eastAsia="Times New Roman" w:cs="Times New Roman"/>
                <w:color w:val="000000"/>
              </w:rPr>
            </w:pPr>
            <w:r>
              <w:rPr>
                <w:rFonts w:ascii="Calibri" w:hAnsi="Calibri" w:eastAsia="Times New Roman" w:cs="Times New Roman"/>
                <w:color w:val="000000"/>
              </w:rPr>
              <w:t>JSON</w:t>
            </w:r>
          </w:p>
        </w:tc>
        <w:tc>
          <w:tcPr>
            <w:tcW w:w="6664" w:type="dxa"/>
            <w:tcBorders>
              <w:top w:val="nil"/>
              <w:left w:val="nil"/>
              <w:bottom w:val="nil"/>
              <w:right w:val="nil"/>
            </w:tcBorders>
            <w:shd w:val="clear" w:color="auto" w:fill="auto"/>
            <w:noWrap/>
            <w:vAlign w:val="center"/>
          </w:tcPr>
          <w:p w14:paraId="20A36D7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9BDAAD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9A3DEE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61B9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6DF68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92487E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2781B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FB74E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923EE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2B09D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07C9C2">
            <w:pPr>
              <w:spacing w:after="0" w:line="240" w:lineRule="auto"/>
              <w:rPr>
                <w:rFonts w:ascii="Times New Roman" w:hAnsi="Times New Roman" w:eastAsia="Times New Roman" w:cs="Times New Roman"/>
                <w:sz w:val="20"/>
                <w:szCs w:val="20"/>
              </w:rPr>
            </w:pPr>
          </w:p>
        </w:tc>
      </w:tr>
      <w:tr w14:paraId="29922E9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CD6D57A">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4F735D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Generative AI </w:t>
            </w:r>
          </w:p>
        </w:tc>
        <w:tc>
          <w:tcPr>
            <w:tcW w:w="8883" w:type="dxa"/>
            <w:tcBorders>
              <w:top w:val="nil"/>
              <w:left w:val="nil"/>
              <w:bottom w:val="nil"/>
              <w:right w:val="nil"/>
            </w:tcBorders>
            <w:shd w:val="clear" w:color="auto" w:fill="auto"/>
            <w:noWrap/>
            <w:vAlign w:val="center"/>
          </w:tcPr>
          <w:p w14:paraId="4740B2F2">
            <w:pPr>
              <w:spacing w:after="0" w:line="240" w:lineRule="auto"/>
              <w:rPr>
                <w:rFonts w:ascii="Calibri" w:hAnsi="Calibri" w:eastAsia="Times New Roman" w:cs="Times New Roman"/>
                <w:color w:val="000000"/>
              </w:rPr>
            </w:pPr>
            <w:r>
              <w:rPr>
                <w:rFonts w:ascii="Calibri" w:hAnsi="Calibri" w:eastAsia="Times New Roman" w:cs="Times New Roman"/>
                <w:color w:val="000000"/>
              </w:rPr>
              <w:t>Models that only work with one language.</w:t>
            </w:r>
          </w:p>
        </w:tc>
        <w:tc>
          <w:tcPr>
            <w:tcW w:w="6664" w:type="dxa"/>
            <w:tcBorders>
              <w:top w:val="nil"/>
              <w:left w:val="nil"/>
              <w:bottom w:val="nil"/>
              <w:right w:val="nil"/>
            </w:tcBorders>
            <w:shd w:val="clear" w:color="auto" w:fill="auto"/>
            <w:noWrap/>
            <w:vAlign w:val="center"/>
          </w:tcPr>
          <w:p w14:paraId="3704211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C1337CA">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E0E00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ACC5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12C17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6EF214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1B46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792D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F46B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0AB15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437B17">
            <w:pPr>
              <w:spacing w:after="0" w:line="240" w:lineRule="auto"/>
              <w:rPr>
                <w:rFonts w:ascii="Times New Roman" w:hAnsi="Times New Roman" w:eastAsia="Times New Roman" w:cs="Times New Roman"/>
                <w:sz w:val="20"/>
                <w:szCs w:val="20"/>
              </w:rPr>
            </w:pPr>
          </w:p>
        </w:tc>
      </w:tr>
      <w:tr w14:paraId="12AFDB0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9C8BC3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577BA4C2">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Generative AI </w:t>
            </w:r>
          </w:p>
        </w:tc>
        <w:tc>
          <w:tcPr>
            <w:tcW w:w="8883" w:type="dxa"/>
            <w:tcBorders>
              <w:top w:val="nil"/>
              <w:left w:val="nil"/>
              <w:bottom w:val="nil"/>
              <w:right w:val="nil"/>
            </w:tcBorders>
            <w:shd w:val="clear" w:color="auto" w:fill="auto"/>
            <w:noWrap/>
            <w:vAlign w:val="center"/>
          </w:tcPr>
          <w:p w14:paraId="3B18604C">
            <w:pPr>
              <w:spacing w:after="0" w:line="240" w:lineRule="auto"/>
              <w:rPr>
                <w:rFonts w:ascii="Calibri" w:hAnsi="Calibri" w:eastAsia="Times New Roman" w:cs="Times New Roman"/>
                <w:color w:val="000000"/>
              </w:rPr>
            </w:pPr>
            <w:r>
              <w:rPr>
                <w:rFonts w:ascii="Calibri" w:hAnsi="Calibri" w:eastAsia="Times New Roman" w:cs="Times New Roman"/>
                <w:color w:val="000000"/>
              </w:rPr>
              <w:t>Models that only work with small amounts of data.</w:t>
            </w:r>
          </w:p>
        </w:tc>
        <w:tc>
          <w:tcPr>
            <w:tcW w:w="6664" w:type="dxa"/>
            <w:tcBorders>
              <w:top w:val="nil"/>
              <w:left w:val="nil"/>
              <w:bottom w:val="nil"/>
              <w:right w:val="nil"/>
            </w:tcBorders>
            <w:shd w:val="clear" w:color="auto" w:fill="auto"/>
            <w:noWrap/>
            <w:vAlign w:val="center"/>
          </w:tcPr>
          <w:p w14:paraId="7CF067F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7BDC0A4">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16CF8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8017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30A4C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1558D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88F86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A5C8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15067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06B7C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420888">
            <w:pPr>
              <w:spacing w:after="0" w:line="240" w:lineRule="auto"/>
              <w:rPr>
                <w:rFonts w:ascii="Times New Roman" w:hAnsi="Times New Roman" w:eastAsia="Times New Roman" w:cs="Times New Roman"/>
                <w:sz w:val="20"/>
                <w:szCs w:val="20"/>
              </w:rPr>
            </w:pPr>
          </w:p>
        </w:tc>
      </w:tr>
      <w:tr w14:paraId="46718F2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B88A737">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A52BFA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Generative AI </w:t>
            </w:r>
          </w:p>
        </w:tc>
        <w:tc>
          <w:tcPr>
            <w:tcW w:w="8883" w:type="dxa"/>
            <w:tcBorders>
              <w:top w:val="nil"/>
              <w:left w:val="nil"/>
              <w:bottom w:val="nil"/>
              <w:right w:val="nil"/>
            </w:tcBorders>
            <w:shd w:val="clear" w:color="auto" w:fill="auto"/>
            <w:noWrap/>
            <w:vAlign w:val="center"/>
          </w:tcPr>
          <w:p w14:paraId="423A621B">
            <w:pPr>
              <w:spacing w:after="0" w:line="240" w:lineRule="auto"/>
              <w:rPr>
                <w:rFonts w:ascii="Calibri" w:hAnsi="Calibri" w:eastAsia="Times New Roman" w:cs="Times New Roman"/>
                <w:color w:val="000000"/>
              </w:rPr>
            </w:pPr>
            <w:r>
              <w:rPr>
                <w:rFonts w:ascii="Calibri" w:hAnsi="Calibri" w:eastAsia="Times New Roman" w:cs="Times New Roman"/>
                <w:color w:val="000000"/>
              </w:rPr>
              <w:t>Models that use deep learning to process and understand natural language on a massive scale.</w:t>
            </w:r>
          </w:p>
        </w:tc>
        <w:tc>
          <w:tcPr>
            <w:tcW w:w="6664" w:type="dxa"/>
            <w:tcBorders>
              <w:top w:val="nil"/>
              <w:left w:val="nil"/>
              <w:bottom w:val="nil"/>
              <w:right w:val="nil"/>
            </w:tcBorders>
            <w:shd w:val="clear" w:color="auto" w:fill="auto"/>
            <w:noWrap/>
            <w:vAlign w:val="center"/>
          </w:tcPr>
          <w:p w14:paraId="4CF49F7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4721E9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8D3671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588A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66AE4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B8143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503F8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9981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5C78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F3EBF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52A675">
            <w:pPr>
              <w:spacing w:after="0" w:line="240" w:lineRule="auto"/>
              <w:rPr>
                <w:rFonts w:ascii="Times New Roman" w:hAnsi="Times New Roman" w:eastAsia="Times New Roman" w:cs="Times New Roman"/>
                <w:sz w:val="20"/>
                <w:szCs w:val="20"/>
              </w:rPr>
            </w:pPr>
          </w:p>
        </w:tc>
      </w:tr>
      <w:tr w14:paraId="62F2403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4D2B3A8">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8EA2B22">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OpenAI Service </w:t>
            </w:r>
          </w:p>
        </w:tc>
        <w:tc>
          <w:tcPr>
            <w:tcW w:w="8883" w:type="dxa"/>
            <w:tcBorders>
              <w:top w:val="nil"/>
              <w:left w:val="nil"/>
              <w:bottom w:val="nil"/>
              <w:right w:val="nil"/>
            </w:tcBorders>
            <w:shd w:val="clear" w:color="auto" w:fill="auto"/>
            <w:noWrap/>
            <w:vAlign w:val="center"/>
          </w:tcPr>
          <w:p w14:paraId="03C25782">
            <w:pPr>
              <w:spacing w:after="0" w:line="240" w:lineRule="auto"/>
              <w:rPr>
                <w:rFonts w:ascii="Calibri" w:hAnsi="Calibri" w:eastAsia="Times New Roman" w:cs="Times New Roman"/>
                <w:color w:val="000000"/>
              </w:rPr>
            </w:pPr>
            <w:r>
              <w:rPr>
                <w:rFonts w:ascii="Calibri" w:hAnsi="Calibri" w:eastAsia="Times New Roman" w:cs="Times New Roman"/>
                <w:color w:val="000000"/>
              </w:rPr>
              <w:t>Azure OpenAI is Microsoft's version of ChatGPT, a chatbot that uses generative AI models.</w:t>
            </w:r>
          </w:p>
        </w:tc>
        <w:tc>
          <w:tcPr>
            <w:tcW w:w="6664" w:type="dxa"/>
            <w:tcBorders>
              <w:top w:val="nil"/>
              <w:left w:val="nil"/>
              <w:bottom w:val="nil"/>
              <w:right w:val="nil"/>
            </w:tcBorders>
            <w:shd w:val="clear" w:color="auto" w:fill="auto"/>
            <w:noWrap/>
            <w:vAlign w:val="center"/>
          </w:tcPr>
          <w:p w14:paraId="22EAFF02">
            <w:pPr>
              <w:spacing w:after="0" w:line="240" w:lineRule="auto"/>
              <w:rPr>
                <w:rFonts w:ascii="Calibri" w:hAnsi="Calibri" w:eastAsia="Times New Roman" w:cs="Times New Roman"/>
                <w:color w:val="000000"/>
              </w:rPr>
            </w:pPr>
            <w:r>
              <w:rPr>
                <w:rFonts w:ascii="Calibri" w:hAnsi="Calibri" w:eastAsia="Times New Roman" w:cs="Times New Roman"/>
                <w:color w:val="000000"/>
              </w:rPr>
              <w:t>Azure OpenAI is Microsoft's version of ChatGPT, a chatbot that uses generative AI models.</w:t>
            </w:r>
          </w:p>
        </w:tc>
        <w:tc>
          <w:tcPr>
            <w:tcW w:w="1069" w:type="dxa"/>
            <w:tcBorders>
              <w:top w:val="nil"/>
              <w:left w:val="nil"/>
              <w:bottom w:val="nil"/>
              <w:right w:val="nil"/>
            </w:tcBorders>
            <w:shd w:val="clear" w:color="auto" w:fill="auto"/>
            <w:noWrap/>
            <w:vAlign w:val="center"/>
          </w:tcPr>
          <w:p w14:paraId="14ED43C3">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5EEA9B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09D7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49E4E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BB413B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93E6B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3B878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13ADA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CA63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133C55">
            <w:pPr>
              <w:spacing w:after="0" w:line="240" w:lineRule="auto"/>
              <w:rPr>
                <w:rFonts w:ascii="Times New Roman" w:hAnsi="Times New Roman" w:eastAsia="Times New Roman" w:cs="Times New Roman"/>
                <w:sz w:val="20"/>
                <w:szCs w:val="20"/>
              </w:rPr>
            </w:pPr>
          </w:p>
        </w:tc>
      </w:tr>
      <w:tr w14:paraId="587C2D5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361E03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E637134">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OpenAI Service </w:t>
            </w:r>
          </w:p>
        </w:tc>
        <w:tc>
          <w:tcPr>
            <w:tcW w:w="8883" w:type="dxa"/>
            <w:tcBorders>
              <w:top w:val="nil"/>
              <w:left w:val="nil"/>
              <w:bottom w:val="nil"/>
              <w:right w:val="nil"/>
            </w:tcBorders>
            <w:shd w:val="clear" w:color="auto" w:fill="auto"/>
            <w:noWrap/>
            <w:vAlign w:val="center"/>
          </w:tcPr>
          <w:p w14:paraId="78176435">
            <w:pPr>
              <w:spacing w:after="0" w:line="240" w:lineRule="auto"/>
              <w:rPr>
                <w:rFonts w:ascii="Calibri" w:hAnsi="Calibri" w:eastAsia="Times New Roman" w:cs="Times New Roman"/>
                <w:color w:val="000000"/>
              </w:rPr>
            </w:pPr>
            <w:r>
              <w:rPr>
                <w:rFonts w:ascii="Calibri" w:hAnsi="Calibri" w:eastAsia="Times New Roman" w:cs="Times New Roman"/>
                <w:color w:val="000000"/>
              </w:rPr>
              <w:t>ChatGPT and OpenAI are chatbots that generate natural language, code, and images. Azure OpenAI provides access to these two chatbots.</w:t>
            </w:r>
          </w:p>
        </w:tc>
        <w:tc>
          <w:tcPr>
            <w:tcW w:w="6664" w:type="dxa"/>
            <w:tcBorders>
              <w:top w:val="nil"/>
              <w:left w:val="nil"/>
              <w:bottom w:val="nil"/>
              <w:right w:val="nil"/>
            </w:tcBorders>
            <w:shd w:val="clear" w:color="auto" w:fill="auto"/>
            <w:noWrap/>
            <w:vAlign w:val="center"/>
          </w:tcPr>
          <w:p w14:paraId="02CDBB8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554311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E664C1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1E21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6601AE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169BC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229B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F75A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FBC1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13BB0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A1FF13">
            <w:pPr>
              <w:spacing w:after="0" w:line="240" w:lineRule="auto"/>
              <w:rPr>
                <w:rFonts w:ascii="Times New Roman" w:hAnsi="Times New Roman" w:eastAsia="Times New Roman" w:cs="Times New Roman"/>
                <w:sz w:val="20"/>
                <w:szCs w:val="20"/>
              </w:rPr>
            </w:pPr>
          </w:p>
        </w:tc>
      </w:tr>
      <w:tr w14:paraId="2A699D1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30CCE7C">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1E91C1BB">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Azure OpenAI Service </w:t>
            </w:r>
          </w:p>
        </w:tc>
        <w:tc>
          <w:tcPr>
            <w:tcW w:w="8883" w:type="dxa"/>
            <w:tcBorders>
              <w:top w:val="nil"/>
              <w:left w:val="nil"/>
              <w:bottom w:val="nil"/>
              <w:right w:val="nil"/>
            </w:tcBorders>
            <w:shd w:val="clear" w:color="auto" w:fill="auto"/>
            <w:noWrap/>
            <w:vAlign w:val="center"/>
          </w:tcPr>
          <w:p w14:paraId="7DC2856E">
            <w:pPr>
              <w:spacing w:after="0" w:line="240" w:lineRule="auto"/>
              <w:rPr>
                <w:rFonts w:ascii="Calibri" w:hAnsi="Calibri" w:eastAsia="Times New Roman" w:cs="Times New Roman"/>
                <w:color w:val="000000"/>
              </w:rPr>
            </w:pPr>
            <w:r>
              <w:rPr>
                <w:rFonts w:ascii="Calibri" w:hAnsi="Calibri" w:eastAsia="Times New Roman" w:cs="Times New Roman"/>
                <w:color w:val="000000"/>
              </w:rPr>
              <w:t>OpenAI is a research company that developed ChatGPT, a chatbot that uses generative AI models. Azure OpenAI provides access to many of OpenAI's AI models.</w:t>
            </w:r>
          </w:p>
        </w:tc>
        <w:tc>
          <w:tcPr>
            <w:tcW w:w="6664" w:type="dxa"/>
            <w:tcBorders>
              <w:top w:val="nil"/>
              <w:left w:val="nil"/>
              <w:bottom w:val="nil"/>
              <w:right w:val="nil"/>
            </w:tcBorders>
            <w:shd w:val="clear" w:color="auto" w:fill="auto"/>
            <w:noWrap/>
            <w:vAlign w:val="center"/>
          </w:tcPr>
          <w:p w14:paraId="0AAA15F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0A8FAA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73C93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E17D3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B7403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BC110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B70B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0EF2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73ED05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486C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5F3B0D">
            <w:pPr>
              <w:spacing w:after="0" w:line="240" w:lineRule="auto"/>
              <w:rPr>
                <w:rFonts w:ascii="Times New Roman" w:hAnsi="Times New Roman" w:eastAsia="Times New Roman" w:cs="Times New Roman"/>
                <w:sz w:val="20"/>
                <w:szCs w:val="20"/>
              </w:rPr>
            </w:pPr>
          </w:p>
        </w:tc>
      </w:tr>
      <w:tr w14:paraId="2B8B7CA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5809313">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1A731D35">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Responsible Generative AI </w:t>
            </w:r>
          </w:p>
        </w:tc>
        <w:tc>
          <w:tcPr>
            <w:tcW w:w="8883" w:type="dxa"/>
            <w:tcBorders>
              <w:top w:val="nil"/>
              <w:left w:val="nil"/>
              <w:bottom w:val="nil"/>
              <w:right w:val="nil"/>
            </w:tcBorders>
            <w:shd w:val="clear" w:color="auto" w:fill="auto"/>
            <w:noWrap/>
            <w:vAlign w:val="center"/>
          </w:tcPr>
          <w:p w14:paraId="00D2CD3E">
            <w:pPr>
              <w:spacing w:after="0" w:line="240" w:lineRule="auto"/>
              <w:rPr>
                <w:rFonts w:ascii="Calibri" w:hAnsi="Calibri" w:eastAsia="Times New Roman" w:cs="Times New Roman"/>
                <w:color w:val="000000"/>
              </w:rPr>
            </w:pPr>
            <w:r>
              <w:rPr>
                <w:rFonts w:ascii="Calibri" w:hAnsi="Calibri" w:eastAsia="Times New Roman" w:cs="Times New Roman"/>
                <w:color w:val="000000"/>
              </w:rPr>
              <w:t>To make a legal case that indemnifies you from responsibility for harms caused by the solution</w:t>
            </w:r>
          </w:p>
        </w:tc>
        <w:tc>
          <w:tcPr>
            <w:tcW w:w="6664" w:type="dxa"/>
            <w:tcBorders>
              <w:top w:val="nil"/>
              <w:left w:val="nil"/>
              <w:bottom w:val="nil"/>
              <w:right w:val="nil"/>
            </w:tcBorders>
            <w:shd w:val="clear" w:color="auto" w:fill="auto"/>
            <w:noWrap/>
            <w:vAlign w:val="center"/>
          </w:tcPr>
          <w:p w14:paraId="1D57094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A5800C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E4884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C357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996C41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72550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027F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C0B6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3F98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0575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963354">
            <w:pPr>
              <w:spacing w:after="0" w:line="240" w:lineRule="auto"/>
              <w:rPr>
                <w:rFonts w:ascii="Times New Roman" w:hAnsi="Times New Roman" w:eastAsia="Times New Roman" w:cs="Times New Roman"/>
                <w:sz w:val="20"/>
                <w:szCs w:val="20"/>
              </w:rPr>
            </w:pPr>
          </w:p>
        </w:tc>
      </w:tr>
      <w:tr w14:paraId="57A222A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5A93A52">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79BED9D8">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Responsible Generative AI </w:t>
            </w:r>
          </w:p>
        </w:tc>
        <w:tc>
          <w:tcPr>
            <w:tcW w:w="8883" w:type="dxa"/>
            <w:tcBorders>
              <w:top w:val="nil"/>
              <w:left w:val="nil"/>
              <w:bottom w:val="nil"/>
              <w:right w:val="nil"/>
            </w:tcBorders>
            <w:shd w:val="clear" w:color="auto" w:fill="auto"/>
            <w:noWrap/>
            <w:vAlign w:val="center"/>
          </w:tcPr>
          <w:p w14:paraId="5DD1796E">
            <w:pPr>
              <w:spacing w:after="0" w:line="240" w:lineRule="auto"/>
              <w:rPr>
                <w:rFonts w:ascii="Calibri" w:hAnsi="Calibri" w:eastAsia="Times New Roman" w:cs="Times New Roman"/>
                <w:color w:val="000000"/>
              </w:rPr>
            </w:pPr>
            <w:r>
              <w:rPr>
                <w:rFonts w:ascii="Calibri" w:hAnsi="Calibri" w:eastAsia="Times New Roman" w:cs="Times New Roman"/>
                <w:color w:val="000000"/>
              </w:rPr>
              <w:t>To document the purpose, expected use, and potential harms for the solution</w:t>
            </w:r>
          </w:p>
        </w:tc>
        <w:tc>
          <w:tcPr>
            <w:tcW w:w="6664" w:type="dxa"/>
            <w:tcBorders>
              <w:top w:val="nil"/>
              <w:left w:val="nil"/>
              <w:bottom w:val="nil"/>
              <w:right w:val="nil"/>
            </w:tcBorders>
            <w:shd w:val="clear" w:color="auto" w:fill="auto"/>
            <w:noWrap/>
            <w:vAlign w:val="center"/>
          </w:tcPr>
          <w:p w14:paraId="035985F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10C395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5810E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C5747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CC639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4056EF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FC21D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9DB2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551A5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A917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72B1D3">
            <w:pPr>
              <w:spacing w:after="0" w:line="240" w:lineRule="auto"/>
              <w:rPr>
                <w:rFonts w:ascii="Times New Roman" w:hAnsi="Times New Roman" w:eastAsia="Times New Roman" w:cs="Times New Roman"/>
                <w:sz w:val="20"/>
                <w:szCs w:val="20"/>
              </w:rPr>
            </w:pPr>
          </w:p>
        </w:tc>
      </w:tr>
      <w:tr w14:paraId="6686437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BBA06B4">
            <w:pPr>
              <w:spacing w:after="0" w:line="240" w:lineRule="auto"/>
              <w:rPr>
                <w:rFonts w:ascii="Calibri" w:hAnsi="Calibri" w:eastAsia="Times New Roman" w:cs="Times New Roman"/>
                <w:color w:val="000000"/>
              </w:rPr>
            </w:pPr>
            <w:r>
              <w:rPr>
                <w:rFonts w:ascii="Calibri" w:hAnsi="Calibri" w:eastAsia="Times New Roman" w:cs="Times New Roman"/>
                <w:color w:val="000000"/>
              </w:rPr>
              <w:t>Azure AI Fundamentals</w:t>
            </w:r>
          </w:p>
        </w:tc>
        <w:tc>
          <w:tcPr>
            <w:tcW w:w="5034" w:type="dxa"/>
            <w:tcBorders>
              <w:top w:val="nil"/>
              <w:left w:val="nil"/>
              <w:bottom w:val="nil"/>
              <w:right w:val="nil"/>
            </w:tcBorders>
            <w:shd w:val="clear" w:color="auto" w:fill="auto"/>
            <w:noWrap/>
            <w:vAlign w:val="center"/>
          </w:tcPr>
          <w:p w14:paraId="063CB34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Fundamentals of Responsible Generative AI </w:t>
            </w:r>
          </w:p>
        </w:tc>
        <w:tc>
          <w:tcPr>
            <w:tcW w:w="8883" w:type="dxa"/>
            <w:tcBorders>
              <w:top w:val="nil"/>
              <w:left w:val="nil"/>
              <w:bottom w:val="nil"/>
              <w:right w:val="nil"/>
            </w:tcBorders>
            <w:shd w:val="clear" w:color="auto" w:fill="auto"/>
            <w:noWrap/>
            <w:vAlign w:val="center"/>
          </w:tcPr>
          <w:p w14:paraId="7FD25206">
            <w:pPr>
              <w:spacing w:after="0" w:line="240" w:lineRule="auto"/>
              <w:rPr>
                <w:rFonts w:ascii="Calibri" w:hAnsi="Calibri" w:eastAsia="Times New Roman" w:cs="Times New Roman"/>
                <w:color w:val="000000"/>
              </w:rPr>
            </w:pPr>
            <w:r>
              <w:rPr>
                <w:rFonts w:ascii="Calibri" w:hAnsi="Calibri" w:eastAsia="Times New Roman" w:cs="Times New Roman"/>
                <w:color w:val="000000"/>
              </w:rPr>
              <w:t>To evaluate the cost of cloud services required to implement your solution</w:t>
            </w:r>
          </w:p>
        </w:tc>
        <w:tc>
          <w:tcPr>
            <w:tcW w:w="6664" w:type="dxa"/>
            <w:tcBorders>
              <w:top w:val="nil"/>
              <w:left w:val="nil"/>
              <w:bottom w:val="nil"/>
              <w:right w:val="nil"/>
            </w:tcBorders>
            <w:shd w:val="clear" w:color="auto" w:fill="auto"/>
            <w:noWrap/>
            <w:vAlign w:val="center"/>
          </w:tcPr>
          <w:p w14:paraId="217E26F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BBEE76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262A3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804C9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D45F4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01FC8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83031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F579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9831A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766165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D800F0">
            <w:pPr>
              <w:spacing w:after="0" w:line="240" w:lineRule="auto"/>
              <w:rPr>
                <w:rFonts w:ascii="Times New Roman" w:hAnsi="Times New Roman" w:eastAsia="Times New Roman" w:cs="Times New Roman"/>
                <w:sz w:val="20"/>
                <w:szCs w:val="20"/>
              </w:rPr>
            </w:pPr>
          </w:p>
        </w:tc>
      </w:tr>
      <w:tr w14:paraId="0E4C768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2A22C4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D468FE4">
            <w:pPr>
              <w:spacing w:after="0" w:line="240" w:lineRule="auto"/>
              <w:rPr>
                <w:rFonts w:ascii="Calibri" w:hAnsi="Calibri" w:eastAsia="Times New Roman" w:cs="Times New Roman"/>
                <w:color w:val="000000"/>
              </w:rPr>
            </w:pPr>
            <w:r>
              <w:rPr>
                <w:rFonts w:ascii="Calibri" w:hAnsi="Calibri" w:eastAsia="Times New Roman" w:cs="Times New Roman"/>
                <w:color w:val="000000"/>
              </w:rPr>
              <w:t>Prepare to develop AI solutions on Azure</w:t>
            </w:r>
          </w:p>
        </w:tc>
        <w:tc>
          <w:tcPr>
            <w:tcW w:w="8883" w:type="dxa"/>
            <w:tcBorders>
              <w:top w:val="nil"/>
              <w:left w:val="nil"/>
              <w:bottom w:val="nil"/>
              <w:right w:val="nil"/>
            </w:tcBorders>
            <w:shd w:val="clear" w:color="auto" w:fill="auto"/>
            <w:noWrap/>
            <w:vAlign w:val="center"/>
          </w:tcPr>
          <w:p w14:paraId="6AC6BBF4">
            <w:pPr>
              <w:spacing w:after="0" w:line="240" w:lineRule="auto"/>
              <w:rPr>
                <w:rFonts w:ascii="Calibri" w:hAnsi="Calibri" w:eastAsia="Times New Roman" w:cs="Times New Roman"/>
                <w:color w:val="000000"/>
              </w:rPr>
            </w:pPr>
            <w:r>
              <w:rPr>
                <w:rFonts w:ascii="Calibri" w:hAnsi="Calibri" w:eastAsia="Times New Roman" w:cs="Times New Roman"/>
                <w:color w:val="000000"/>
              </w:rPr>
              <w:t>Absolutely correct values based on conditional logic.</w:t>
            </w:r>
          </w:p>
        </w:tc>
        <w:tc>
          <w:tcPr>
            <w:tcW w:w="6664" w:type="dxa"/>
            <w:tcBorders>
              <w:top w:val="nil"/>
              <w:left w:val="nil"/>
              <w:bottom w:val="nil"/>
              <w:right w:val="nil"/>
            </w:tcBorders>
            <w:shd w:val="clear" w:color="auto" w:fill="auto"/>
            <w:noWrap/>
            <w:vAlign w:val="center"/>
          </w:tcPr>
          <w:p w14:paraId="429562E8">
            <w:pPr>
              <w:spacing w:after="0" w:line="240" w:lineRule="auto"/>
              <w:rPr>
                <w:rFonts w:ascii="Calibri" w:hAnsi="Calibri" w:eastAsia="Times New Roman" w:cs="Times New Roman"/>
                <w:color w:val="000000"/>
              </w:rPr>
            </w:pPr>
            <w:r>
              <w:rPr>
                <w:rFonts w:ascii="Calibri" w:hAnsi="Calibri" w:eastAsia="Times New Roman" w:cs="Times New Roman"/>
                <w:color w:val="000000"/>
              </w:rPr>
              <w:t>Absolutely correct values based on conditional logic.</w:t>
            </w:r>
          </w:p>
        </w:tc>
        <w:tc>
          <w:tcPr>
            <w:tcW w:w="1069" w:type="dxa"/>
            <w:tcBorders>
              <w:top w:val="nil"/>
              <w:left w:val="nil"/>
              <w:bottom w:val="nil"/>
              <w:right w:val="nil"/>
            </w:tcBorders>
            <w:shd w:val="clear" w:color="auto" w:fill="auto"/>
            <w:noWrap/>
            <w:vAlign w:val="center"/>
          </w:tcPr>
          <w:p w14:paraId="68D2E307">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CFB79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B806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39C33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F1B6C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7ADB7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B2C66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1F9A9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57850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EC2D7F">
            <w:pPr>
              <w:spacing w:after="0" w:line="240" w:lineRule="auto"/>
              <w:rPr>
                <w:rFonts w:ascii="Times New Roman" w:hAnsi="Times New Roman" w:eastAsia="Times New Roman" w:cs="Times New Roman"/>
                <w:sz w:val="20"/>
                <w:szCs w:val="20"/>
              </w:rPr>
            </w:pPr>
          </w:p>
        </w:tc>
      </w:tr>
      <w:tr w14:paraId="06CCDF2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6FF802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25C0684">
            <w:pPr>
              <w:spacing w:after="0" w:line="240" w:lineRule="auto"/>
              <w:rPr>
                <w:rFonts w:ascii="Calibri" w:hAnsi="Calibri" w:eastAsia="Times New Roman" w:cs="Times New Roman"/>
                <w:color w:val="000000"/>
              </w:rPr>
            </w:pPr>
            <w:r>
              <w:rPr>
                <w:rFonts w:ascii="Calibri" w:hAnsi="Calibri" w:eastAsia="Times New Roman" w:cs="Times New Roman"/>
                <w:color w:val="000000"/>
              </w:rPr>
              <w:t>Prepare to develop AI solutions on Azure</w:t>
            </w:r>
          </w:p>
        </w:tc>
        <w:tc>
          <w:tcPr>
            <w:tcW w:w="8883" w:type="dxa"/>
            <w:tcBorders>
              <w:top w:val="nil"/>
              <w:left w:val="nil"/>
              <w:bottom w:val="nil"/>
              <w:right w:val="nil"/>
            </w:tcBorders>
            <w:shd w:val="clear" w:color="auto" w:fill="auto"/>
            <w:noWrap/>
            <w:vAlign w:val="center"/>
          </w:tcPr>
          <w:p w14:paraId="300AE839">
            <w:pPr>
              <w:spacing w:after="0" w:line="240" w:lineRule="auto"/>
              <w:rPr>
                <w:rFonts w:ascii="Calibri" w:hAnsi="Calibri" w:eastAsia="Times New Roman" w:cs="Times New Roman"/>
                <w:color w:val="000000"/>
              </w:rPr>
            </w:pPr>
            <w:r>
              <w:rPr>
                <w:rFonts w:ascii="Calibri" w:hAnsi="Calibri" w:eastAsia="Times New Roman" w:cs="Times New Roman"/>
                <w:color w:val="000000"/>
              </w:rPr>
              <w:t>Randomly selected values with an equal chance of selection.</w:t>
            </w:r>
          </w:p>
        </w:tc>
        <w:tc>
          <w:tcPr>
            <w:tcW w:w="6664" w:type="dxa"/>
            <w:tcBorders>
              <w:top w:val="nil"/>
              <w:left w:val="nil"/>
              <w:bottom w:val="nil"/>
              <w:right w:val="nil"/>
            </w:tcBorders>
            <w:shd w:val="clear" w:color="auto" w:fill="auto"/>
            <w:noWrap/>
            <w:vAlign w:val="center"/>
          </w:tcPr>
          <w:p w14:paraId="3419CD8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5AAE0CF">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16568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F3E2C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9186B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CC84F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489CB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9EB2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E08C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F4CE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42FBDF">
            <w:pPr>
              <w:spacing w:after="0" w:line="240" w:lineRule="auto"/>
              <w:rPr>
                <w:rFonts w:ascii="Times New Roman" w:hAnsi="Times New Roman" w:eastAsia="Times New Roman" w:cs="Times New Roman"/>
                <w:sz w:val="20"/>
                <w:szCs w:val="20"/>
              </w:rPr>
            </w:pPr>
          </w:p>
        </w:tc>
      </w:tr>
      <w:tr w14:paraId="12D885B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2868B5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F8C18FC">
            <w:pPr>
              <w:spacing w:after="0" w:line="240" w:lineRule="auto"/>
              <w:rPr>
                <w:rFonts w:ascii="Calibri" w:hAnsi="Calibri" w:eastAsia="Times New Roman" w:cs="Times New Roman"/>
                <w:color w:val="000000"/>
              </w:rPr>
            </w:pPr>
            <w:r>
              <w:rPr>
                <w:rFonts w:ascii="Calibri" w:hAnsi="Calibri" w:eastAsia="Times New Roman" w:cs="Times New Roman"/>
                <w:color w:val="000000"/>
              </w:rPr>
              <w:t>Prepare to develop AI solutions on Azure</w:t>
            </w:r>
          </w:p>
        </w:tc>
        <w:tc>
          <w:tcPr>
            <w:tcW w:w="8883" w:type="dxa"/>
            <w:tcBorders>
              <w:top w:val="nil"/>
              <w:left w:val="nil"/>
              <w:bottom w:val="nil"/>
              <w:right w:val="nil"/>
            </w:tcBorders>
            <w:shd w:val="clear" w:color="auto" w:fill="auto"/>
            <w:noWrap/>
            <w:vAlign w:val="center"/>
          </w:tcPr>
          <w:p w14:paraId="52B5D620">
            <w:pPr>
              <w:spacing w:after="0" w:line="240" w:lineRule="auto"/>
              <w:rPr>
                <w:rFonts w:ascii="Calibri" w:hAnsi="Calibri" w:eastAsia="Times New Roman" w:cs="Times New Roman"/>
                <w:color w:val="000000"/>
              </w:rPr>
            </w:pPr>
            <w:r>
              <w:rPr>
                <w:rFonts w:ascii="Calibri" w:hAnsi="Calibri" w:eastAsia="Times New Roman" w:cs="Times New Roman"/>
                <w:color w:val="000000"/>
              </w:rPr>
              <w:t>Probabilistic values based on correlations found in training data.</w:t>
            </w:r>
          </w:p>
        </w:tc>
        <w:tc>
          <w:tcPr>
            <w:tcW w:w="6664" w:type="dxa"/>
            <w:tcBorders>
              <w:top w:val="nil"/>
              <w:left w:val="nil"/>
              <w:bottom w:val="nil"/>
              <w:right w:val="nil"/>
            </w:tcBorders>
            <w:shd w:val="clear" w:color="auto" w:fill="auto"/>
            <w:noWrap/>
            <w:vAlign w:val="center"/>
          </w:tcPr>
          <w:p w14:paraId="6295E5E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EBC25B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9458F5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9C14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C5478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DEDAD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374B3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CCD1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03D3D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749E05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E0F0A6">
            <w:pPr>
              <w:spacing w:after="0" w:line="240" w:lineRule="auto"/>
              <w:rPr>
                <w:rFonts w:ascii="Times New Roman" w:hAnsi="Times New Roman" w:eastAsia="Times New Roman" w:cs="Times New Roman"/>
                <w:sz w:val="20"/>
                <w:szCs w:val="20"/>
              </w:rPr>
            </w:pPr>
          </w:p>
        </w:tc>
      </w:tr>
      <w:tr w14:paraId="2919C9B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A0529C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D30B615">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and consume Azure AI services</w:t>
            </w:r>
          </w:p>
        </w:tc>
        <w:tc>
          <w:tcPr>
            <w:tcW w:w="8883" w:type="dxa"/>
            <w:tcBorders>
              <w:top w:val="nil"/>
              <w:left w:val="nil"/>
              <w:bottom w:val="nil"/>
              <w:right w:val="nil"/>
            </w:tcBorders>
            <w:shd w:val="clear" w:color="auto" w:fill="auto"/>
            <w:noWrap/>
            <w:vAlign w:val="center"/>
          </w:tcPr>
          <w:p w14:paraId="6D14409B">
            <w:pPr>
              <w:spacing w:after="0" w:line="240" w:lineRule="auto"/>
              <w:rPr>
                <w:rFonts w:ascii="Calibri" w:hAnsi="Calibri" w:eastAsia="Times New Roman" w:cs="Times New Roman"/>
                <w:color w:val="000000"/>
              </w:rPr>
            </w:pPr>
            <w:r>
              <w:rPr>
                <w:rFonts w:ascii="Calibri" w:hAnsi="Calibri" w:eastAsia="Times New Roman" w:cs="Times New Roman"/>
                <w:color w:val="000000"/>
              </w:rPr>
              <w:t>The application must specify a valid subscription key for the Azure resource.</w:t>
            </w:r>
          </w:p>
        </w:tc>
        <w:tc>
          <w:tcPr>
            <w:tcW w:w="6664" w:type="dxa"/>
            <w:tcBorders>
              <w:top w:val="nil"/>
              <w:left w:val="nil"/>
              <w:bottom w:val="nil"/>
              <w:right w:val="nil"/>
            </w:tcBorders>
            <w:shd w:val="clear" w:color="auto" w:fill="auto"/>
            <w:noWrap/>
            <w:vAlign w:val="center"/>
          </w:tcPr>
          <w:p w14:paraId="420A74F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E32CB5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D236F9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6F6DE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8CE4B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43BD99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A8A6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7CC1D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6B4B7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6937C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450AC0">
            <w:pPr>
              <w:spacing w:after="0" w:line="240" w:lineRule="auto"/>
              <w:rPr>
                <w:rFonts w:ascii="Times New Roman" w:hAnsi="Times New Roman" w:eastAsia="Times New Roman" w:cs="Times New Roman"/>
                <w:sz w:val="20"/>
                <w:szCs w:val="20"/>
              </w:rPr>
            </w:pPr>
          </w:p>
        </w:tc>
      </w:tr>
      <w:tr w14:paraId="106C10A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2D3299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BDB82BB">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and consume Azure AI services</w:t>
            </w:r>
          </w:p>
        </w:tc>
        <w:tc>
          <w:tcPr>
            <w:tcW w:w="8883" w:type="dxa"/>
            <w:tcBorders>
              <w:top w:val="nil"/>
              <w:left w:val="nil"/>
              <w:bottom w:val="nil"/>
              <w:right w:val="nil"/>
            </w:tcBorders>
            <w:shd w:val="clear" w:color="auto" w:fill="auto"/>
            <w:noWrap/>
            <w:vAlign w:val="center"/>
          </w:tcPr>
          <w:p w14:paraId="70E6420C">
            <w:pPr>
              <w:spacing w:after="0" w:line="240" w:lineRule="auto"/>
              <w:rPr>
                <w:rFonts w:ascii="Calibri" w:hAnsi="Calibri" w:eastAsia="Times New Roman" w:cs="Times New Roman"/>
                <w:color w:val="000000"/>
              </w:rPr>
            </w:pPr>
            <w:r>
              <w:rPr>
                <w:rFonts w:ascii="Calibri" w:hAnsi="Calibri" w:eastAsia="Times New Roman" w:cs="Times New Roman"/>
                <w:color w:val="000000"/>
              </w:rPr>
              <w:t>The user of the application must enter a user name and password associated with the Azure subscription.</w:t>
            </w:r>
          </w:p>
        </w:tc>
        <w:tc>
          <w:tcPr>
            <w:tcW w:w="6664" w:type="dxa"/>
            <w:tcBorders>
              <w:top w:val="nil"/>
              <w:left w:val="nil"/>
              <w:bottom w:val="nil"/>
              <w:right w:val="nil"/>
            </w:tcBorders>
            <w:shd w:val="clear" w:color="auto" w:fill="auto"/>
            <w:noWrap/>
            <w:vAlign w:val="center"/>
          </w:tcPr>
          <w:p w14:paraId="20D0EBD0">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BD4F9D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B575E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F6C3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7E2AA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1545EE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B9E40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F251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65169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D992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113C99">
            <w:pPr>
              <w:spacing w:after="0" w:line="240" w:lineRule="auto"/>
              <w:rPr>
                <w:rFonts w:ascii="Times New Roman" w:hAnsi="Times New Roman" w:eastAsia="Times New Roman" w:cs="Times New Roman"/>
                <w:sz w:val="20"/>
                <w:szCs w:val="20"/>
              </w:rPr>
            </w:pPr>
          </w:p>
        </w:tc>
      </w:tr>
      <w:tr w14:paraId="6289F7C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3FCAA8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CF5DA25">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and consume Azure AI services</w:t>
            </w:r>
          </w:p>
        </w:tc>
        <w:tc>
          <w:tcPr>
            <w:tcW w:w="8883" w:type="dxa"/>
            <w:tcBorders>
              <w:top w:val="nil"/>
              <w:left w:val="nil"/>
              <w:bottom w:val="nil"/>
              <w:right w:val="nil"/>
            </w:tcBorders>
            <w:shd w:val="clear" w:color="auto" w:fill="auto"/>
            <w:noWrap/>
            <w:vAlign w:val="center"/>
          </w:tcPr>
          <w:p w14:paraId="73E0FADD">
            <w:pPr>
              <w:spacing w:after="0" w:line="240" w:lineRule="auto"/>
              <w:rPr>
                <w:rFonts w:ascii="Calibri" w:hAnsi="Calibri" w:eastAsia="Times New Roman" w:cs="Times New Roman"/>
                <w:color w:val="000000"/>
              </w:rPr>
            </w:pPr>
            <w:r>
              <w:rPr>
                <w:rFonts w:ascii="Calibri" w:hAnsi="Calibri" w:eastAsia="Times New Roman" w:cs="Times New Roman"/>
                <w:color w:val="000000"/>
              </w:rPr>
              <w:t>Access to Azure AI Services is granted to anonymous users by default.</w:t>
            </w:r>
          </w:p>
        </w:tc>
        <w:tc>
          <w:tcPr>
            <w:tcW w:w="6664" w:type="dxa"/>
            <w:tcBorders>
              <w:top w:val="nil"/>
              <w:left w:val="nil"/>
              <w:bottom w:val="nil"/>
              <w:right w:val="nil"/>
            </w:tcBorders>
            <w:shd w:val="clear" w:color="auto" w:fill="auto"/>
            <w:noWrap/>
            <w:vAlign w:val="center"/>
          </w:tcPr>
          <w:p w14:paraId="644299C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F9139A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D17FB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062F8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97039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F423AE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DEFF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88E12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DAB96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C66D3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B3BD49">
            <w:pPr>
              <w:spacing w:after="0" w:line="240" w:lineRule="auto"/>
              <w:rPr>
                <w:rFonts w:ascii="Times New Roman" w:hAnsi="Times New Roman" w:eastAsia="Times New Roman" w:cs="Times New Roman"/>
                <w:sz w:val="20"/>
                <w:szCs w:val="20"/>
              </w:rPr>
            </w:pPr>
          </w:p>
        </w:tc>
      </w:tr>
      <w:tr w14:paraId="0242606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2F0D24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46C1302">
            <w:pPr>
              <w:spacing w:after="0" w:line="240" w:lineRule="auto"/>
              <w:rPr>
                <w:rFonts w:ascii="Calibri" w:hAnsi="Calibri" w:eastAsia="Times New Roman" w:cs="Times New Roman"/>
                <w:color w:val="000000"/>
              </w:rPr>
            </w:pPr>
            <w:r>
              <w:rPr>
                <w:rFonts w:ascii="Calibri" w:hAnsi="Calibri" w:eastAsia="Times New Roman" w:cs="Times New Roman"/>
                <w:color w:val="000000"/>
              </w:rPr>
              <w:t>Secure Azure AI services</w:t>
            </w:r>
          </w:p>
        </w:tc>
        <w:tc>
          <w:tcPr>
            <w:tcW w:w="8883" w:type="dxa"/>
            <w:tcBorders>
              <w:top w:val="nil"/>
              <w:left w:val="nil"/>
              <w:bottom w:val="nil"/>
              <w:right w:val="nil"/>
            </w:tcBorders>
            <w:shd w:val="clear" w:color="auto" w:fill="auto"/>
            <w:noWrap/>
            <w:vAlign w:val="center"/>
          </w:tcPr>
          <w:p w14:paraId="7F0D5B0A">
            <w:pPr>
              <w:spacing w:after="0" w:line="240" w:lineRule="auto"/>
              <w:rPr>
                <w:rFonts w:ascii="Calibri" w:hAnsi="Calibri" w:eastAsia="Times New Roman" w:cs="Times New Roman"/>
                <w:color w:val="000000"/>
              </w:rPr>
            </w:pPr>
            <w:r>
              <w:rPr>
                <w:rFonts w:ascii="Calibri" w:hAnsi="Calibri" w:eastAsia="Times New Roman" w:cs="Times New Roman"/>
                <w:color w:val="000000"/>
              </w:rPr>
              <w:t>Switch the app to use the secondary key</w:t>
            </w:r>
          </w:p>
        </w:tc>
        <w:tc>
          <w:tcPr>
            <w:tcW w:w="6664" w:type="dxa"/>
            <w:tcBorders>
              <w:top w:val="nil"/>
              <w:left w:val="nil"/>
              <w:bottom w:val="nil"/>
              <w:right w:val="nil"/>
            </w:tcBorders>
            <w:shd w:val="clear" w:color="auto" w:fill="auto"/>
            <w:noWrap/>
            <w:vAlign w:val="center"/>
          </w:tcPr>
          <w:p w14:paraId="5FB62FFB">
            <w:pPr>
              <w:spacing w:after="0" w:line="240" w:lineRule="auto"/>
              <w:rPr>
                <w:rFonts w:ascii="Calibri" w:hAnsi="Calibri" w:eastAsia="Times New Roman" w:cs="Times New Roman"/>
                <w:color w:val="000000"/>
              </w:rPr>
            </w:pPr>
            <w:r>
              <w:rPr>
                <w:rFonts w:ascii="Calibri" w:hAnsi="Calibri" w:eastAsia="Times New Roman" w:cs="Times New Roman"/>
                <w:color w:val="000000"/>
              </w:rPr>
              <w:t>Switch the app to use the secondary key</w:t>
            </w:r>
          </w:p>
        </w:tc>
        <w:tc>
          <w:tcPr>
            <w:tcW w:w="1069" w:type="dxa"/>
            <w:tcBorders>
              <w:top w:val="nil"/>
              <w:left w:val="nil"/>
              <w:bottom w:val="nil"/>
              <w:right w:val="nil"/>
            </w:tcBorders>
            <w:shd w:val="clear" w:color="auto" w:fill="auto"/>
            <w:noWrap/>
            <w:vAlign w:val="center"/>
          </w:tcPr>
          <w:p w14:paraId="10A9CB89">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069B85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9920B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002A4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BFFF96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51A0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A147A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7D65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D3D3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3CF86D">
            <w:pPr>
              <w:spacing w:after="0" w:line="240" w:lineRule="auto"/>
              <w:rPr>
                <w:rFonts w:ascii="Times New Roman" w:hAnsi="Times New Roman" w:eastAsia="Times New Roman" w:cs="Times New Roman"/>
                <w:sz w:val="20"/>
                <w:szCs w:val="20"/>
              </w:rPr>
            </w:pPr>
          </w:p>
        </w:tc>
      </w:tr>
      <w:tr w14:paraId="4FCFB10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643370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F1EA349">
            <w:pPr>
              <w:spacing w:after="0" w:line="240" w:lineRule="auto"/>
              <w:rPr>
                <w:rFonts w:ascii="Calibri" w:hAnsi="Calibri" w:eastAsia="Times New Roman" w:cs="Times New Roman"/>
                <w:color w:val="000000"/>
              </w:rPr>
            </w:pPr>
            <w:r>
              <w:rPr>
                <w:rFonts w:ascii="Calibri" w:hAnsi="Calibri" w:eastAsia="Times New Roman" w:cs="Times New Roman"/>
                <w:color w:val="000000"/>
              </w:rPr>
              <w:t>Secure Azure AI services</w:t>
            </w:r>
          </w:p>
        </w:tc>
        <w:tc>
          <w:tcPr>
            <w:tcW w:w="8883" w:type="dxa"/>
            <w:tcBorders>
              <w:top w:val="nil"/>
              <w:left w:val="nil"/>
              <w:bottom w:val="nil"/>
              <w:right w:val="nil"/>
            </w:tcBorders>
            <w:shd w:val="clear" w:color="auto" w:fill="auto"/>
            <w:noWrap/>
            <w:vAlign w:val="center"/>
          </w:tcPr>
          <w:p w14:paraId="659002E7">
            <w:pPr>
              <w:spacing w:after="0" w:line="240" w:lineRule="auto"/>
              <w:rPr>
                <w:rFonts w:ascii="Calibri" w:hAnsi="Calibri" w:eastAsia="Times New Roman" w:cs="Times New Roman"/>
                <w:color w:val="000000"/>
              </w:rPr>
            </w:pPr>
            <w:r>
              <w:rPr>
                <w:rFonts w:ascii="Calibri" w:hAnsi="Calibri" w:eastAsia="Times New Roman" w:cs="Times New Roman"/>
                <w:color w:val="000000"/>
              </w:rPr>
              <w:t>Change the resource endpoint</w:t>
            </w:r>
          </w:p>
        </w:tc>
        <w:tc>
          <w:tcPr>
            <w:tcW w:w="6664" w:type="dxa"/>
            <w:tcBorders>
              <w:top w:val="nil"/>
              <w:left w:val="nil"/>
              <w:bottom w:val="nil"/>
              <w:right w:val="nil"/>
            </w:tcBorders>
            <w:shd w:val="clear" w:color="auto" w:fill="auto"/>
            <w:noWrap/>
            <w:vAlign w:val="center"/>
          </w:tcPr>
          <w:p w14:paraId="596162F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DCF966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9ABB9F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4E0E8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C2BFE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D060A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D45CD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6A467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EA101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A38A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FE74DA">
            <w:pPr>
              <w:spacing w:after="0" w:line="240" w:lineRule="auto"/>
              <w:rPr>
                <w:rFonts w:ascii="Times New Roman" w:hAnsi="Times New Roman" w:eastAsia="Times New Roman" w:cs="Times New Roman"/>
                <w:sz w:val="20"/>
                <w:szCs w:val="20"/>
              </w:rPr>
            </w:pPr>
          </w:p>
        </w:tc>
      </w:tr>
      <w:tr w14:paraId="76C25F7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4ADB88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FCD98B8">
            <w:pPr>
              <w:spacing w:after="0" w:line="240" w:lineRule="auto"/>
              <w:rPr>
                <w:rFonts w:ascii="Calibri" w:hAnsi="Calibri" w:eastAsia="Times New Roman" w:cs="Times New Roman"/>
                <w:color w:val="000000"/>
              </w:rPr>
            </w:pPr>
            <w:r>
              <w:rPr>
                <w:rFonts w:ascii="Calibri" w:hAnsi="Calibri" w:eastAsia="Times New Roman" w:cs="Times New Roman"/>
                <w:color w:val="000000"/>
              </w:rPr>
              <w:t>Secure Azure AI services</w:t>
            </w:r>
          </w:p>
        </w:tc>
        <w:tc>
          <w:tcPr>
            <w:tcW w:w="8883" w:type="dxa"/>
            <w:tcBorders>
              <w:top w:val="nil"/>
              <w:left w:val="nil"/>
              <w:bottom w:val="nil"/>
              <w:right w:val="nil"/>
            </w:tcBorders>
            <w:shd w:val="clear" w:color="auto" w:fill="auto"/>
            <w:noWrap/>
            <w:vAlign w:val="center"/>
          </w:tcPr>
          <w:p w14:paraId="02F33EF2">
            <w:pPr>
              <w:spacing w:after="0" w:line="240" w:lineRule="auto"/>
              <w:rPr>
                <w:rFonts w:ascii="Calibri" w:hAnsi="Calibri" w:eastAsia="Times New Roman" w:cs="Times New Roman"/>
                <w:color w:val="000000"/>
              </w:rPr>
            </w:pPr>
            <w:r>
              <w:rPr>
                <w:rFonts w:ascii="Calibri" w:hAnsi="Calibri" w:eastAsia="Times New Roman" w:cs="Times New Roman"/>
                <w:color w:val="000000"/>
              </w:rPr>
              <w:t>Enable a firewall</w:t>
            </w:r>
          </w:p>
        </w:tc>
        <w:tc>
          <w:tcPr>
            <w:tcW w:w="6664" w:type="dxa"/>
            <w:tcBorders>
              <w:top w:val="nil"/>
              <w:left w:val="nil"/>
              <w:bottom w:val="nil"/>
              <w:right w:val="nil"/>
            </w:tcBorders>
            <w:shd w:val="clear" w:color="auto" w:fill="auto"/>
            <w:noWrap/>
            <w:vAlign w:val="center"/>
          </w:tcPr>
          <w:p w14:paraId="525FE8A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35E1194">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4D7F9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70D32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A8EF1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88C6E0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76E8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BC6A1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2EFCA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26E26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242389">
            <w:pPr>
              <w:spacing w:after="0" w:line="240" w:lineRule="auto"/>
              <w:rPr>
                <w:rFonts w:ascii="Times New Roman" w:hAnsi="Times New Roman" w:eastAsia="Times New Roman" w:cs="Times New Roman"/>
                <w:sz w:val="20"/>
                <w:szCs w:val="20"/>
              </w:rPr>
            </w:pPr>
          </w:p>
        </w:tc>
      </w:tr>
      <w:tr w14:paraId="3A51CB4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77B2B2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EFC3B25">
            <w:pPr>
              <w:spacing w:after="0" w:line="240" w:lineRule="auto"/>
              <w:rPr>
                <w:rFonts w:ascii="Calibri" w:hAnsi="Calibri" w:eastAsia="Times New Roman" w:cs="Times New Roman"/>
                <w:color w:val="000000"/>
              </w:rPr>
            </w:pPr>
            <w:r>
              <w:rPr>
                <w:rFonts w:ascii="Calibri" w:hAnsi="Calibri" w:eastAsia="Times New Roman" w:cs="Times New Roman"/>
                <w:color w:val="000000"/>
              </w:rPr>
              <w:t>Monitor Azure AI services</w:t>
            </w:r>
          </w:p>
        </w:tc>
        <w:tc>
          <w:tcPr>
            <w:tcW w:w="8883" w:type="dxa"/>
            <w:tcBorders>
              <w:top w:val="nil"/>
              <w:left w:val="nil"/>
              <w:bottom w:val="nil"/>
              <w:right w:val="nil"/>
            </w:tcBorders>
            <w:shd w:val="clear" w:color="auto" w:fill="auto"/>
            <w:noWrap/>
            <w:vAlign w:val="center"/>
          </w:tcPr>
          <w:p w14:paraId="5800D3F5">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alert.</w:t>
            </w:r>
          </w:p>
        </w:tc>
        <w:tc>
          <w:tcPr>
            <w:tcW w:w="6664" w:type="dxa"/>
            <w:tcBorders>
              <w:top w:val="nil"/>
              <w:left w:val="nil"/>
              <w:bottom w:val="nil"/>
              <w:right w:val="nil"/>
            </w:tcBorders>
            <w:shd w:val="clear" w:color="auto" w:fill="auto"/>
            <w:noWrap/>
            <w:vAlign w:val="center"/>
          </w:tcPr>
          <w:p w14:paraId="297ECFE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4E4FEF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B0D2B2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43D41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B2549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523CC3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53038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1FCA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55AA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9845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826D4C">
            <w:pPr>
              <w:spacing w:after="0" w:line="240" w:lineRule="auto"/>
              <w:rPr>
                <w:rFonts w:ascii="Times New Roman" w:hAnsi="Times New Roman" w:eastAsia="Times New Roman" w:cs="Times New Roman"/>
                <w:sz w:val="20"/>
                <w:szCs w:val="20"/>
              </w:rPr>
            </w:pPr>
          </w:p>
        </w:tc>
      </w:tr>
      <w:tr w14:paraId="3F9275E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10D3A1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249B35A">
            <w:pPr>
              <w:spacing w:after="0" w:line="240" w:lineRule="auto"/>
              <w:rPr>
                <w:rFonts w:ascii="Calibri" w:hAnsi="Calibri" w:eastAsia="Times New Roman" w:cs="Times New Roman"/>
                <w:color w:val="000000"/>
              </w:rPr>
            </w:pPr>
            <w:r>
              <w:rPr>
                <w:rFonts w:ascii="Calibri" w:hAnsi="Calibri" w:eastAsia="Times New Roman" w:cs="Times New Roman"/>
                <w:color w:val="000000"/>
              </w:rPr>
              <w:t>Monitor Azure AI services</w:t>
            </w:r>
          </w:p>
        </w:tc>
        <w:tc>
          <w:tcPr>
            <w:tcW w:w="8883" w:type="dxa"/>
            <w:tcBorders>
              <w:top w:val="nil"/>
              <w:left w:val="nil"/>
              <w:bottom w:val="nil"/>
              <w:right w:val="nil"/>
            </w:tcBorders>
            <w:shd w:val="clear" w:color="auto" w:fill="auto"/>
            <w:noWrap/>
            <w:vAlign w:val="center"/>
          </w:tcPr>
          <w:p w14:paraId="6BEA252B">
            <w:pPr>
              <w:spacing w:after="0" w:line="240" w:lineRule="auto"/>
              <w:rPr>
                <w:rFonts w:ascii="Calibri" w:hAnsi="Calibri" w:eastAsia="Times New Roman" w:cs="Times New Roman"/>
                <w:color w:val="000000"/>
              </w:rPr>
            </w:pPr>
            <w:r>
              <w:rPr>
                <w:rFonts w:ascii="Calibri" w:hAnsi="Calibri" w:eastAsia="Times New Roman" w:cs="Times New Roman"/>
                <w:color w:val="000000"/>
              </w:rPr>
              <w:t>Configure diagnostic settings.</w:t>
            </w:r>
          </w:p>
        </w:tc>
        <w:tc>
          <w:tcPr>
            <w:tcW w:w="6664" w:type="dxa"/>
            <w:tcBorders>
              <w:top w:val="nil"/>
              <w:left w:val="nil"/>
              <w:bottom w:val="nil"/>
              <w:right w:val="nil"/>
            </w:tcBorders>
            <w:shd w:val="clear" w:color="auto" w:fill="auto"/>
            <w:noWrap/>
            <w:vAlign w:val="center"/>
          </w:tcPr>
          <w:p w14:paraId="065A3CF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9688EE0">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D52E18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5C96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DCDFC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D9B89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307F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8FF08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1E5D1E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9552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2650D6">
            <w:pPr>
              <w:spacing w:after="0" w:line="240" w:lineRule="auto"/>
              <w:rPr>
                <w:rFonts w:ascii="Times New Roman" w:hAnsi="Times New Roman" w:eastAsia="Times New Roman" w:cs="Times New Roman"/>
                <w:sz w:val="20"/>
                <w:szCs w:val="20"/>
              </w:rPr>
            </w:pPr>
          </w:p>
        </w:tc>
      </w:tr>
      <w:tr w14:paraId="6DDB1B4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0211500">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D61A4F1">
            <w:pPr>
              <w:spacing w:after="0" w:line="240" w:lineRule="auto"/>
              <w:rPr>
                <w:rFonts w:ascii="Calibri" w:hAnsi="Calibri" w:eastAsia="Times New Roman" w:cs="Times New Roman"/>
                <w:color w:val="000000"/>
              </w:rPr>
            </w:pPr>
            <w:r>
              <w:rPr>
                <w:rFonts w:ascii="Calibri" w:hAnsi="Calibri" w:eastAsia="Times New Roman" w:cs="Times New Roman"/>
                <w:color w:val="000000"/>
              </w:rPr>
              <w:t>Monitor Azure AI services</w:t>
            </w:r>
          </w:p>
        </w:tc>
        <w:tc>
          <w:tcPr>
            <w:tcW w:w="8883" w:type="dxa"/>
            <w:tcBorders>
              <w:top w:val="nil"/>
              <w:left w:val="nil"/>
              <w:bottom w:val="nil"/>
              <w:right w:val="nil"/>
            </w:tcBorders>
            <w:shd w:val="clear" w:color="auto" w:fill="auto"/>
            <w:noWrap/>
            <w:vAlign w:val="center"/>
          </w:tcPr>
          <w:p w14:paraId="6626F53B">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dashboard.</w:t>
            </w:r>
          </w:p>
        </w:tc>
        <w:tc>
          <w:tcPr>
            <w:tcW w:w="6664" w:type="dxa"/>
            <w:tcBorders>
              <w:top w:val="nil"/>
              <w:left w:val="nil"/>
              <w:bottom w:val="nil"/>
              <w:right w:val="nil"/>
            </w:tcBorders>
            <w:shd w:val="clear" w:color="auto" w:fill="auto"/>
            <w:noWrap/>
            <w:vAlign w:val="center"/>
          </w:tcPr>
          <w:p w14:paraId="68CEB33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4B2E20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8663AC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ADDCE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15776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04FFED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D588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9F64C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787D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0F8E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92E022">
            <w:pPr>
              <w:spacing w:after="0" w:line="240" w:lineRule="auto"/>
              <w:rPr>
                <w:rFonts w:ascii="Times New Roman" w:hAnsi="Times New Roman" w:eastAsia="Times New Roman" w:cs="Times New Roman"/>
                <w:sz w:val="20"/>
                <w:szCs w:val="20"/>
              </w:rPr>
            </w:pPr>
          </w:p>
        </w:tc>
      </w:tr>
      <w:tr w14:paraId="27EDAA5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708101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8FF0789">
            <w:pPr>
              <w:spacing w:after="0" w:line="240" w:lineRule="auto"/>
              <w:rPr>
                <w:rFonts w:ascii="Calibri" w:hAnsi="Calibri" w:eastAsia="Times New Roman" w:cs="Times New Roman"/>
                <w:color w:val="000000"/>
              </w:rPr>
            </w:pPr>
            <w:r>
              <w:rPr>
                <w:rFonts w:ascii="Calibri" w:hAnsi="Calibri" w:eastAsia="Times New Roman" w:cs="Times New Roman"/>
                <w:color w:val="000000"/>
              </w:rPr>
              <w:t>Deploy Azure AI services in containers</w:t>
            </w:r>
          </w:p>
        </w:tc>
        <w:tc>
          <w:tcPr>
            <w:tcW w:w="8883" w:type="dxa"/>
            <w:tcBorders>
              <w:top w:val="nil"/>
              <w:left w:val="nil"/>
              <w:bottom w:val="nil"/>
              <w:right w:val="nil"/>
            </w:tcBorders>
            <w:shd w:val="clear" w:color="auto" w:fill="auto"/>
            <w:noWrap/>
            <w:vAlign w:val="center"/>
          </w:tcPr>
          <w:p w14:paraId="24BF1207">
            <w:pPr>
              <w:spacing w:after="0" w:line="240" w:lineRule="auto"/>
              <w:rPr>
                <w:rFonts w:ascii="Calibri" w:hAnsi="Calibri" w:eastAsia="Times New Roman" w:cs="Times New Roman"/>
                <w:color w:val="000000"/>
              </w:rPr>
            </w:pPr>
            <w:r>
              <w:rPr>
                <w:rFonts w:ascii="Calibri" w:hAnsi="Calibri" w:eastAsia="Times New Roman" w:cs="Times New Roman"/>
                <w:color w:val="000000"/>
              </w:rPr>
              <w:t>Client applications must pass a subscription key to the Azure resource endpoint before using the container.</w:t>
            </w:r>
          </w:p>
        </w:tc>
        <w:tc>
          <w:tcPr>
            <w:tcW w:w="6664" w:type="dxa"/>
            <w:tcBorders>
              <w:top w:val="nil"/>
              <w:left w:val="nil"/>
              <w:bottom w:val="nil"/>
              <w:right w:val="nil"/>
            </w:tcBorders>
            <w:shd w:val="clear" w:color="auto" w:fill="auto"/>
            <w:noWrap/>
            <w:vAlign w:val="center"/>
          </w:tcPr>
          <w:p w14:paraId="01F26EAF">
            <w:pPr>
              <w:spacing w:after="0" w:line="240" w:lineRule="auto"/>
              <w:rPr>
                <w:rFonts w:ascii="Calibri" w:hAnsi="Calibri" w:eastAsia="Times New Roman" w:cs="Times New Roman"/>
                <w:color w:val="000000"/>
              </w:rPr>
            </w:pPr>
            <w:r>
              <w:rPr>
                <w:rFonts w:ascii="Calibri" w:hAnsi="Calibri" w:eastAsia="Times New Roman" w:cs="Times New Roman"/>
                <w:color w:val="000000"/>
              </w:rPr>
              <w:t>Client applications must pass a subscription key to the Azure resource endpoint before using the container.</w:t>
            </w:r>
          </w:p>
        </w:tc>
        <w:tc>
          <w:tcPr>
            <w:tcW w:w="1069" w:type="dxa"/>
            <w:tcBorders>
              <w:top w:val="nil"/>
              <w:left w:val="nil"/>
              <w:bottom w:val="nil"/>
              <w:right w:val="nil"/>
            </w:tcBorders>
            <w:shd w:val="clear" w:color="auto" w:fill="auto"/>
            <w:noWrap/>
            <w:vAlign w:val="center"/>
          </w:tcPr>
          <w:p w14:paraId="4C36DBF5">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DD019F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41030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9F8EE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C0DD64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9458F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D10E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F57B8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210A4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B82D8D">
            <w:pPr>
              <w:spacing w:after="0" w:line="240" w:lineRule="auto"/>
              <w:rPr>
                <w:rFonts w:ascii="Times New Roman" w:hAnsi="Times New Roman" w:eastAsia="Times New Roman" w:cs="Times New Roman"/>
                <w:sz w:val="20"/>
                <w:szCs w:val="20"/>
              </w:rPr>
            </w:pPr>
          </w:p>
        </w:tc>
      </w:tr>
      <w:tr w14:paraId="1743814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247463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8222187">
            <w:pPr>
              <w:spacing w:after="0" w:line="240" w:lineRule="auto"/>
              <w:rPr>
                <w:rFonts w:ascii="Calibri" w:hAnsi="Calibri" w:eastAsia="Times New Roman" w:cs="Times New Roman"/>
                <w:color w:val="000000"/>
              </w:rPr>
            </w:pPr>
            <w:r>
              <w:rPr>
                <w:rFonts w:ascii="Calibri" w:hAnsi="Calibri" w:eastAsia="Times New Roman" w:cs="Times New Roman"/>
                <w:color w:val="000000"/>
              </w:rPr>
              <w:t>Deploy Azure AI services in containers</w:t>
            </w:r>
          </w:p>
        </w:tc>
        <w:tc>
          <w:tcPr>
            <w:tcW w:w="8883" w:type="dxa"/>
            <w:tcBorders>
              <w:top w:val="nil"/>
              <w:left w:val="nil"/>
              <w:bottom w:val="nil"/>
              <w:right w:val="nil"/>
            </w:tcBorders>
            <w:shd w:val="clear" w:color="auto" w:fill="auto"/>
            <w:noWrap/>
            <w:vAlign w:val="center"/>
          </w:tcPr>
          <w:p w14:paraId="1F58C83F">
            <w:pPr>
              <w:spacing w:after="0" w:line="240" w:lineRule="auto"/>
              <w:rPr>
                <w:rFonts w:ascii="Calibri" w:hAnsi="Calibri" w:eastAsia="Times New Roman" w:cs="Times New Roman"/>
                <w:color w:val="000000"/>
              </w:rPr>
            </w:pPr>
            <w:r>
              <w:rPr>
                <w:rFonts w:ascii="Calibri" w:hAnsi="Calibri" w:eastAsia="Times New Roman" w:cs="Times New Roman"/>
                <w:color w:val="000000"/>
              </w:rPr>
              <w:t>The container must be able to connect to the Azure resource endpoint to send usage data for billing.</w:t>
            </w:r>
          </w:p>
        </w:tc>
        <w:tc>
          <w:tcPr>
            <w:tcW w:w="6664" w:type="dxa"/>
            <w:tcBorders>
              <w:top w:val="nil"/>
              <w:left w:val="nil"/>
              <w:bottom w:val="nil"/>
              <w:right w:val="nil"/>
            </w:tcBorders>
            <w:shd w:val="clear" w:color="auto" w:fill="auto"/>
            <w:noWrap/>
            <w:vAlign w:val="center"/>
          </w:tcPr>
          <w:p w14:paraId="256860C5">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BAD894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176165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A8D1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4CB56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BF6E18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BA97C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98D9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5429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90001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622C91">
            <w:pPr>
              <w:spacing w:after="0" w:line="240" w:lineRule="auto"/>
              <w:rPr>
                <w:rFonts w:ascii="Times New Roman" w:hAnsi="Times New Roman" w:eastAsia="Times New Roman" w:cs="Times New Roman"/>
                <w:sz w:val="20"/>
                <w:szCs w:val="20"/>
              </w:rPr>
            </w:pPr>
          </w:p>
        </w:tc>
      </w:tr>
      <w:tr w14:paraId="6A3FF9C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399AA0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3B4479A">
            <w:pPr>
              <w:spacing w:after="0" w:line="240" w:lineRule="auto"/>
              <w:rPr>
                <w:rFonts w:ascii="Calibri" w:hAnsi="Calibri" w:eastAsia="Times New Roman" w:cs="Times New Roman"/>
                <w:color w:val="000000"/>
              </w:rPr>
            </w:pPr>
            <w:r>
              <w:rPr>
                <w:rFonts w:ascii="Calibri" w:hAnsi="Calibri" w:eastAsia="Times New Roman" w:cs="Times New Roman"/>
                <w:color w:val="000000"/>
              </w:rPr>
              <w:t>Deploy Azure AI services in containers</w:t>
            </w:r>
          </w:p>
        </w:tc>
        <w:tc>
          <w:tcPr>
            <w:tcW w:w="8883" w:type="dxa"/>
            <w:tcBorders>
              <w:top w:val="nil"/>
              <w:left w:val="nil"/>
              <w:bottom w:val="nil"/>
              <w:right w:val="nil"/>
            </w:tcBorders>
            <w:shd w:val="clear" w:color="auto" w:fill="auto"/>
            <w:noWrap/>
            <w:vAlign w:val="center"/>
          </w:tcPr>
          <w:p w14:paraId="40788324">
            <w:pPr>
              <w:spacing w:after="0" w:line="240" w:lineRule="auto"/>
              <w:rPr>
                <w:rFonts w:ascii="Calibri" w:hAnsi="Calibri" w:eastAsia="Times New Roman" w:cs="Times New Roman"/>
                <w:color w:val="000000"/>
              </w:rPr>
            </w:pPr>
            <w:r>
              <w:rPr>
                <w:rFonts w:ascii="Calibri" w:hAnsi="Calibri" w:eastAsia="Times New Roman" w:cs="Times New Roman"/>
                <w:color w:val="000000"/>
              </w:rPr>
              <w:t>All data passed from the client application to the container is forwarded to the Azure resource endpoint.</w:t>
            </w:r>
          </w:p>
        </w:tc>
        <w:tc>
          <w:tcPr>
            <w:tcW w:w="6664" w:type="dxa"/>
            <w:tcBorders>
              <w:top w:val="nil"/>
              <w:left w:val="nil"/>
              <w:bottom w:val="nil"/>
              <w:right w:val="nil"/>
            </w:tcBorders>
            <w:shd w:val="clear" w:color="auto" w:fill="auto"/>
            <w:noWrap/>
            <w:vAlign w:val="center"/>
          </w:tcPr>
          <w:p w14:paraId="21EB4E8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D03E45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619FC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4EE2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104F4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23167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32EFB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B42C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616A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37E2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7F81DB">
            <w:pPr>
              <w:spacing w:after="0" w:line="240" w:lineRule="auto"/>
              <w:rPr>
                <w:rFonts w:ascii="Times New Roman" w:hAnsi="Times New Roman" w:eastAsia="Times New Roman" w:cs="Times New Roman"/>
                <w:sz w:val="20"/>
                <w:szCs w:val="20"/>
              </w:rPr>
            </w:pPr>
          </w:p>
        </w:tc>
      </w:tr>
      <w:tr w14:paraId="5A4A47F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F0EA99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853BC33">
            <w:pPr>
              <w:spacing w:after="0" w:line="240" w:lineRule="auto"/>
              <w:rPr>
                <w:rFonts w:ascii="Calibri" w:hAnsi="Calibri" w:eastAsia="Times New Roman" w:cs="Times New Roman"/>
                <w:color w:val="000000"/>
              </w:rPr>
            </w:pPr>
            <w:r>
              <w:rPr>
                <w:rFonts w:ascii="Calibri" w:hAnsi="Calibri" w:eastAsia="Times New Roman" w:cs="Times New Roman"/>
                <w:color w:val="000000"/>
              </w:rPr>
              <w:t>Make recommendations with Azure AI Personalizer</w:t>
            </w:r>
          </w:p>
        </w:tc>
        <w:tc>
          <w:tcPr>
            <w:tcW w:w="8883" w:type="dxa"/>
            <w:tcBorders>
              <w:top w:val="nil"/>
              <w:left w:val="nil"/>
              <w:bottom w:val="nil"/>
              <w:right w:val="nil"/>
            </w:tcBorders>
            <w:shd w:val="clear" w:color="auto" w:fill="auto"/>
            <w:noWrap/>
            <w:vAlign w:val="center"/>
          </w:tcPr>
          <w:p w14:paraId="6506D575">
            <w:pPr>
              <w:spacing w:after="0" w:line="240" w:lineRule="auto"/>
              <w:rPr>
                <w:rFonts w:ascii="Calibri" w:hAnsi="Calibri" w:eastAsia="Times New Roman" w:cs="Times New Roman"/>
                <w:color w:val="000000"/>
              </w:rPr>
            </w:pPr>
            <w:r>
              <w:rPr>
                <w:rFonts w:ascii="Calibri" w:hAnsi="Calibri" w:eastAsia="Times New Roman" w:cs="Times New Roman"/>
                <w:color w:val="000000"/>
              </w:rPr>
              <w:t>In the Azure portal, go to the Monitor page for your AI Personalizer resource, and view the Personalizer average reward.</w:t>
            </w:r>
          </w:p>
        </w:tc>
        <w:tc>
          <w:tcPr>
            <w:tcW w:w="6664" w:type="dxa"/>
            <w:tcBorders>
              <w:top w:val="nil"/>
              <w:left w:val="nil"/>
              <w:bottom w:val="nil"/>
              <w:right w:val="nil"/>
            </w:tcBorders>
            <w:shd w:val="clear" w:color="auto" w:fill="auto"/>
            <w:noWrap/>
            <w:vAlign w:val="center"/>
          </w:tcPr>
          <w:p w14:paraId="1343EACE">
            <w:pPr>
              <w:spacing w:after="0" w:line="240" w:lineRule="auto"/>
              <w:rPr>
                <w:rFonts w:ascii="Calibri" w:hAnsi="Calibri" w:eastAsia="Times New Roman" w:cs="Times New Roman"/>
                <w:color w:val="000000"/>
              </w:rPr>
            </w:pPr>
            <w:r>
              <w:rPr>
                <w:rFonts w:ascii="Calibri" w:hAnsi="Calibri" w:eastAsia="Times New Roman" w:cs="Times New Roman"/>
                <w:color w:val="000000"/>
              </w:rPr>
              <w:t>In the Azure portal, go to the Monitor page for your AI Personalizer resource, and view the Personalizer average reward.</w:t>
            </w:r>
          </w:p>
        </w:tc>
        <w:tc>
          <w:tcPr>
            <w:tcW w:w="1069" w:type="dxa"/>
            <w:tcBorders>
              <w:top w:val="nil"/>
              <w:left w:val="nil"/>
              <w:bottom w:val="nil"/>
              <w:right w:val="nil"/>
            </w:tcBorders>
            <w:shd w:val="clear" w:color="auto" w:fill="auto"/>
            <w:noWrap/>
            <w:vAlign w:val="center"/>
          </w:tcPr>
          <w:p w14:paraId="45537C8B">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696B4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BE9D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BD8F1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2E7C15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D43D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C24AB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523BD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1909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72A0BE">
            <w:pPr>
              <w:spacing w:after="0" w:line="240" w:lineRule="auto"/>
              <w:rPr>
                <w:rFonts w:ascii="Times New Roman" w:hAnsi="Times New Roman" w:eastAsia="Times New Roman" w:cs="Times New Roman"/>
                <w:sz w:val="20"/>
                <w:szCs w:val="20"/>
              </w:rPr>
            </w:pPr>
          </w:p>
        </w:tc>
      </w:tr>
      <w:tr w14:paraId="5A52CC3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52C2AE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17C564B">
            <w:pPr>
              <w:spacing w:after="0" w:line="240" w:lineRule="auto"/>
              <w:rPr>
                <w:rFonts w:ascii="Calibri" w:hAnsi="Calibri" w:eastAsia="Times New Roman" w:cs="Times New Roman"/>
                <w:color w:val="000000"/>
              </w:rPr>
            </w:pPr>
            <w:r>
              <w:rPr>
                <w:rFonts w:ascii="Calibri" w:hAnsi="Calibri" w:eastAsia="Times New Roman" w:cs="Times New Roman"/>
                <w:color w:val="000000"/>
              </w:rPr>
              <w:t>Make recommendations with Azure AI Personalizer</w:t>
            </w:r>
          </w:p>
        </w:tc>
        <w:tc>
          <w:tcPr>
            <w:tcW w:w="8883" w:type="dxa"/>
            <w:tcBorders>
              <w:top w:val="nil"/>
              <w:left w:val="nil"/>
              <w:bottom w:val="nil"/>
              <w:right w:val="nil"/>
            </w:tcBorders>
            <w:shd w:val="clear" w:color="auto" w:fill="auto"/>
            <w:noWrap/>
            <w:vAlign w:val="center"/>
          </w:tcPr>
          <w:p w14:paraId="3B6D6ACF">
            <w:pPr>
              <w:spacing w:after="0" w:line="240" w:lineRule="auto"/>
              <w:rPr>
                <w:rFonts w:ascii="Calibri" w:hAnsi="Calibri" w:eastAsia="Times New Roman" w:cs="Times New Roman"/>
                <w:color w:val="000000"/>
              </w:rPr>
            </w:pPr>
            <w:r>
              <w:rPr>
                <w:rFonts w:ascii="Calibri" w:hAnsi="Calibri" w:eastAsia="Times New Roman" w:cs="Times New Roman"/>
                <w:color w:val="000000"/>
              </w:rPr>
              <w:t>In the Azure portal, go to the Monitor page for your AI Personalizer resource, and view the Baseline average reward.</w:t>
            </w:r>
          </w:p>
        </w:tc>
        <w:tc>
          <w:tcPr>
            <w:tcW w:w="6664" w:type="dxa"/>
            <w:tcBorders>
              <w:top w:val="nil"/>
              <w:left w:val="nil"/>
              <w:bottom w:val="nil"/>
              <w:right w:val="nil"/>
            </w:tcBorders>
            <w:shd w:val="clear" w:color="auto" w:fill="auto"/>
            <w:noWrap/>
            <w:vAlign w:val="center"/>
          </w:tcPr>
          <w:p w14:paraId="2F4505E5">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BC8FB70">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C66F7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A0FC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EA218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63839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424E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1026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DE8E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65645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818927">
            <w:pPr>
              <w:spacing w:after="0" w:line="240" w:lineRule="auto"/>
              <w:rPr>
                <w:rFonts w:ascii="Times New Roman" w:hAnsi="Times New Roman" w:eastAsia="Times New Roman" w:cs="Times New Roman"/>
                <w:sz w:val="20"/>
                <w:szCs w:val="20"/>
              </w:rPr>
            </w:pPr>
          </w:p>
        </w:tc>
      </w:tr>
      <w:tr w14:paraId="2F389F1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6162CB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C1C07AA">
            <w:pPr>
              <w:spacing w:after="0" w:line="240" w:lineRule="auto"/>
              <w:rPr>
                <w:rFonts w:ascii="Calibri" w:hAnsi="Calibri" w:eastAsia="Times New Roman" w:cs="Times New Roman"/>
                <w:color w:val="000000"/>
              </w:rPr>
            </w:pPr>
            <w:r>
              <w:rPr>
                <w:rFonts w:ascii="Calibri" w:hAnsi="Calibri" w:eastAsia="Times New Roman" w:cs="Times New Roman"/>
                <w:color w:val="000000"/>
              </w:rPr>
              <w:t>Make recommendations with Azure AI Personalizer</w:t>
            </w:r>
          </w:p>
        </w:tc>
        <w:tc>
          <w:tcPr>
            <w:tcW w:w="8883" w:type="dxa"/>
            <w:tcBorders>
              <w:top w:val="nil"/>
              <w:left w:val="nil"/>
              <w:bottom w:val="nil"/>
              <w:right w:val="nil"/>
            </w:tcBorders>
            <w:shd w:val="clear" w:color="auto" w:fill="auto"/>
            <w:noWrap/>
            <w:vAlign w:val="center"/>
          </w:tcPr>
          <w:p w14:paraId="45B6EAD7">
            <w:pPr>
              <w:spacing w:after="0" w:line="240" w:lineRule="auto"/>
              <w:rPr>
                <w:rFonts w:ascii="Calibri" w:hAnsi="Calibri" w:eastAsia="Times New Roman" w:cs="Times New Roman"/>
                <w:color w:val="000000"/>
              </w:rPr>
            </w:pPr>
            <w:r>
              <w:rPr>
                <w:rFonts w:ascii="Calibri" w:hAnsi="Calibri" w:eastAsia="Times New Roman" w:cs="Times New Roman"/>
                <w:color w:val="000000"/>
              </w:rPr>
              <w:t>In the Azure portal, go to the Monitor page for your AI Personalizer resource, and view the Reward achievement ratio.</w:t>
            </w:r>
          </w:p>
        </w:tc>
        <w:tc>
          <w:tcPr>
            <w:tcW w:w="6664" w:type="dxa"/>
            <w:tcBorders>
              <w:top w:val="nil"/>
              <w:left w:val="nil"/>
              <w:bottom w:val="nil"/>
              <w:right w:val="nil"/>
            </w:tcBorders>
            <w:shd w:val="clear" w:color="auto" w:fill="auto"/>
            <w:noWrap/>
            <w:vAlign w:val="center"/>
          </w:tcPr>
          <w:p w14:paraId="399F8E15">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060536A">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B512F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948E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A97BD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9DD8E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A550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B2F5EB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115F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EA5D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370F0B">
            <w:pPr>
              <w:spacing w:after="0" w:line="240" w:lineRule="auto"/>
              <w:rPr>
                <w:rFonts w:ascii="Times New Roman" w:hAnsi="Times New Roman" w:eastAsia="Times New Roman" w:cs="Times New Roman"/>
                <w:sz w:val="20"/>
                <w:szCs w:val="20"/>
              </w:rPr>
            </w:pPr>
          </w:p>
        </w:tc>
      </w:tr>
      <w:tr w14:paraId="14C9459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39B9C5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2BF1B0F">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images</w:t>
            </w:r>
          </w:p>
        </w:tc>
        <w:tc>
          <w:tcPr>
            <w:tcW w:w="8883" w:type="dxa"/>
            <w:tcBorders>
              <w:top w:val="nil"/>
              <w:left w:val="nil"/>
              <w:bottom w:val="nil"/>
              <w:right w:val="nil"/>
            </w:tcBorders>
            <w:shd w:val="clear" w:color="auto" w:fill="auto"/>
            <w:noWrap/>
            <w:vAlign w:val="center"/>
          </w:tcPr>
          <w:p w14:paraId="6BF3C86E">
            <w:pPr>
              <w:spacing w:after="0" w:line="240" w:lineRule="auto"/>
              <w:rPr>
                <w:rFonts w:ascii="Calibri" w:hAnsi="Calibri" w:eastAsia="Times New Roman" w:cs="Times New Roman"/>
                <w:color w:val="000000"/>
              </w:rPr>
            </w:pPr>
            <w:r>
              <w:rPr>
                <w:rFonts w:ascii="Calibri" w:hAnsi="Calibri" w:eastAsia="Times New Roman" w:cs="Times New Roman"/>
                <w:color w:val="000000"/>
              </w:rPr>
              <w:t>Tags</w:t>
            </w:r>
          </w:p>
        </w:tc>
        <w:tc>
          <w:tcPr>
            <w:tcW w:w="6664" w:type="dxa"/>
            <w:tcBorders>
              <w:top w:val="nil"/>
              <w:left w:val="nil"/>
              <w:bottom w:val="nil"/>
              <w:right w:val="nil"/>
            </w:tcBorders>
            <w:shd w:val="clear" w:color="auto" w:fill="auto"/>
            <w:noWrap/>
            <w:vAlign w:val="center"/>
          </w:tcPr>
          <w:p w14:paraId="58D69A3B">
            <w:pPr>
              <w:spacing w:after="0" w:line="240" w:lineRule="auto"/>
              <w:rPr>
                <w:rFonts w:ascii="Calibri" w:hAnsi="Calibri" w:eastAsia="Times New Roman" w:cs="Times New Roman"/>
                <w:color w:val="000000"/>
              </w:rPr>
            </w:pPr>
            <w:r>
              <w:rPr>
                <w:rFonts w:ascii="Calibri" w:hAnsi="Calibri" w:eastAsia="Times New Roman" w:cs="Times New Roman"/>
                <w:color w:val="000000"/>
              </w:rPr>
              <w:t>Tags</w:t>
            </w:r>
          </w:p>
        </w:tc>
        <w:tc>
          <w:tcPr>
            <w:tcW w:w="1069" w:type="dxa"/>
            <w:tcBorders>
              <w:top w:val="nil"/>
              <w:left w:val="nil"/>
              <w:bottom w:val="nil"/>
              <w:right w:val="nil"/>
            </w:tcBorders>
            <w:shd w:val="clear" w:color="auto" w:fill="auto"/>
            <w:noWrap/>
            <w:vAlign w:val="center"/>
          </w:tcPr>
          <w:p w14:paraId="47C37726">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16E5CD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2084C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F35B8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24583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CE03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181DF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CBCA9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6C9F7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F6ECD9">
            <w:pPr>
              <w:spacing w:after="0" w:line="240" w:lineRule="auto"/>
              <w:rPr>
                <w:rFonts w:ascii="Times New Roman" w:hAnsi="Times New Roman" w:eastAsia="Times New Roman" w:cs="Times New Roman"/>
                <w:sz w:val="20"/>
                <w:szCs w:val="20"/>
              </w:rPr>
            </w:pPr>
          </w:p>
        </w:tc>
      </w:tr>
      <w:tr w14:paraId="0FD898B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574074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FB5881E">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images</w:t>
            </w:r>
          </w:p>
        </w:tc>
        <w:tc>
          <w:tcPr>
            <w:tcW w:w="8883" w:type="dxa"/>
            <w:tcBorders>
              <w:top w:val="nil"/>
              <w:left w:val="nil"/>
              <w:bottom w:val="nil"/>
              <w:right w:val="nil"/>
            </w:tcBorders>
            <w:shd w:val="clear" w:color="auto" w:fill="auto"/>
            <w:noWrap/>
            <w:vAlign w:val="center"/>
          </w:tcPr>
          <w:p w14:paraId="6F7E4906">
            <w:pPr>
              <w:spacing w:after="0" w:line="240" w:lineRule="auto"/>
              <w:rPr>
                <w:rFonts w:ascii="Calibri" w:hAnsi="Calibri" w:eastAsia="Times New Roman" w:cs="Times New Roman"/>
                <w:color w:val="000000"/>
              </w:rPr>
            </w:pPr>
            <w:r>
              <w:rPr>
                <w:rFonts w:ascii="Calibri" w:hAnsi="Calibri" w:eastAsia="Times New Roman" w:cs="Times New Roman"/>
                <w:color w:val="000000"/>
              </w:rPr>
              <w:t>Description</w:t>
            </w:r>
          </w:p>
        </w:tc>
        <w:tc>
          <w:tcPr>
            <w:tcW w:w="6664" w:type="dxa"/>
            <w:tcBorders>
              <w:top w:val="nil"/>
              <w:left w:val="nil"/>
              <w:bottom w:val="nil"/>
              <w:right w:val="nil"/>
            </w:tcBorders>
            <w:shd w:val="clear" w:color="auto" w:fill="auto"/>
            <w:noWrap/>
            <w:vAlign w:val="center"/>
          </w:tcPr>
          <w:p w14:paraId="4CFDCF3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8F32F2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963E4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BF0B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515EB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E881D2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8812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6F11D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7B32E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FED1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679968">
            <w:pPr>
              <w:spacing w:after="0" w:line="240" w:lineRule="auto"/>
              <w:rPr>
                <w:rFonts w:ascii="Times New Roman" w:hAnsi="Times New Roman" w:eastAsia="Times New Roman" w:cs="Times New Roman"/>
                <w:sz w:val="20"/>
                <w:szCs w:val="20"/>
              </w:rPr>
            </w:pPr>
          </w:p>
        </w:tc>
      </w:tr>
      <w:tr w14:paraId="4D5984E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A3DC8A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6423A9A">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images</w:t>
            </w:r>
          </w:p>
        </w:tc>
        <w:tc>
          <w:tcPr>
            <w:tcW w:w="8883" w:type="dxa"/>
            <w:tcBorders>
              <w:top w:val="nil"/>
              <w:left w:val="nil"/>
              <w:bottom w:val="nil"/>
              <w:right w:val="nil"/>
            </w:tcBorders>
            <w:shd w:val="clear" w:color="auto" w:fill="auto"/>
            <w:noWrap/>
            <w:vAlign w:val="center"/>
          </w:tcPr>
          <w:p w14:paraId="41094501">
            <w:pPr>
              <w:spacing w:after="0" w:line="240" w:lineRule="auto"/>
              <w:rPr>
                <w:rFonts w:ascii="Calibri" w:hAnsi="Calibri" w:eastAsia="Times New Roman" w:cs="Times New Roman"/>
                <w:color w:val="000000"/>
              </w:rPr>
            </w:pPr>
            <w:r>
              <w:rPr>
                <w:rFonts w:ascii="Calibri" w:hAnsi="Calibri" w:eastAsia="Times New Roman" w:cs="Times New Roman"/>
                <w:color w:val="000000"/>
              </w:rPr>
              <w:t>Categories</w:t>
            </w:r>
          </w:p>
        </w:tc>
        <w:tc>
          <w:tcPr>
            <w:tcW w:w="6664" w:type="dxa"/>
            <w:tcBorders>
              <w:top w:val="nil"/>
              <w:left w:val="nil"/>
              <w:bottom w:val="nil"/>
              <w:right w:val="nil"/>
            </w:tcBorders>
            <w:shd w:val="clear" w:color="auto" w:fill="auto"/>
            <w:noWrap/>
            <w:vAlign w:val="center"/>
          </w:tcPr>
          <w:p w14:paraId="354481B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CF5904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D3721D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DBCE9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394BF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5AC0CF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21BE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A7F24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1A78B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1C60F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9AE339">
            <w:pPr>
              <w:spacing w:after="0" w:line="240" w:lineRule="auto"/>
              <w:rPr>
                <w:rFonts w:ascii="Times New Roman" w:hAnsi="Times New Roman" w:eastAsia="Times New Roman" w:cs="Times New Roman"/>
                <w:sz w:val="20"/>
                <w:szCs w:val="20"/>
              </w:rPr>
            </w:pPr>
          </w:p>
        </w:tc>
      </w:tr>
      <w:tr w14:paraId="15E7DCE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BAB84C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2E44F9B">
            <w:pPr>
              <w:spacing w:after="0" w:line="240" w:lineRule="auto"/>
              <w:rPr>
                <w:rFonts w:ascii="Calibri" w:hAnsi="Calibri" w:eastAsia="Times New Roman" w:cs="Times New Roman"/>
                <w:color w:val="000000"/>
              </w:rPr>
            </w:pPr>
            <w:r>
              <w:rPr>
                <w:rFonts w:ascii="Calibri" w:hAnsi="Calibri" w:eastAsia="Times New Roman" w:cs="Times New Roman"/>
                <w:color w:val="000000"/>
              </w:rPr>
              <w:t>Classify images</w:t>
            </w:r>
          </w:p>
        </w:tc>
        <w:tc>
          <w:tcPr>
            <w:tcW w:w="8883" w:type="dxa"/>
            <w:tcBorders>
              <w:top w:val="nil"/>
              <w:left w:val="nil"/>
              <w:bottom w:val="nil"/>
              <w:right w:val="nil"/>
            </w:tcBorders>
            <w:shd w:val="clear" w:color="auto" w:fill="auto"/>
            <w:noWrap/>
            <w:vAlign w:val="center"/>
          </w:tcPr>
          <w:p w14:paraId="498030F0">
            <w:pPr>
              <w:spacing w:after="0" w:line="240" w:lineRule="auto"/>
              <w:rPr>
                <w:rFonts w:ascii="Calibri" w:hAnsi="Calibri" w:eastAsia="Times New Roman" w:cs="Times New Roman"/>
                <w:color w:val="000000"/>
              </w:rPr>
            </w:pPr>
            <w:r>
              <w:rPr>
                <w:rFonts w:ascii="Calibri" w:hAnsi="Calibri" w:eastAsia="Times New Roman" w:cs="Times New Roman"/>
                <w:color w:val="000000"/>
              </w:rPr>
              <w:t>"Image classification (multiclass)</w:t>
            </w:r>
          </w:p>
        </w:tc>
        <w:tc>
          <w:tcPr>
            <w:tcW w:w="6664" w:type="dxa"/>
            <w:tcBorders>
              <w:top w:val="nil"/>
              <w:left w:val="nil"/>
              <w:bottom w:val="nil"/>
              <w:right w:val="nil"/>
            </w:tcBorders>
            <w:shd w:val="clear" w:color="auto" w:fill="auto"/>
            <w:noWrap/>
            <w:vAlign w:val="center"/>
          </w:tcPr>
          <w:p w14:paraId="571E36F4">
            <w:pPr>
              <w:spacing w:after="0" w:line="240" w:lineRule="auto"/>
              <w:rPr>
                <w:rFonts w:ascii="Calibri" w:hAnsi="Calibri" w:eastAsia="Times New Roman" w:cs="Times New Roman"/>
                <w:color w:val="000000"/>
              </w:rPr>
            </w:pPr>
            <w:r>
              <w:rPr>
                <w:rFonts w:ascii="Calibri" w:hAnsi="Calibri" w:eastAsia="Times New Roman" w:cs="Times New Roman"/>
                <w:color w:val="000000"/>
              </w:rPr>
              <w:t>"Image classification (multiclass)</w:t>
            </w:r>
          </w:p>
        </w:tc>
        <w:tc>
          <w:tcPr>
            <w:tcW w:w="1069" w:type="dxa"/>
            <w:tcBorders>
              <w:top w:val="nil"/>
              <w:left w:val="nil"/>
              <w:bottom w:val="nil"/>
              <w:right w:val="nil"/>
            </w:tcBorders>
            <w:shd w:val="clear" w:color="auto" w:fill="auto"/>
            <w:noWrap/>
            <w:vAlign w:val="center"/>
          </w:tcPr>
          <w:p w14:paraId="129E174F">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30379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59E5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061FD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3C9EEA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55DB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D3979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4F05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7B0A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1776B7">
            <w:pPr>
              <w:spacing w:after="0" w:line="240" w:lineRule="auto"/>
              <w:rPr>
                <w:rFonts w:ascii="Times New Roman" w:hAnsi="Times New Roman" w:eastAsia="Times New Roman" w:cs="Times New Roman"/>
                <w:sz w:val="20"/>
                <w:szCs w:val="20"/>
              </w:rPr>
            </w:pPr>
          </w:p>
        </w:tc>
      </w:tr>
      <w:tr w14:paraId="2EA924B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D83FC7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3FF1EC3">
            <w:pPr>
              <w:spacing w:after="0" w:line="240" w:lineRule="auto"/>
              <w:rPr>
                <w:rFonts w:ascii="Calibri" w:hAnsi="Calibri" w:eastAsia="Times New Roman" w:cs="Times New Roman"/>
                <w:color w:val="000000"/>
              </w:rPr>
            </w:pPr>
            <w:r>
              <w:rPr>
                <w:rFonts w:ascii="Calibri" w:hAnsi="Calibri" w:eastAsia="Times New Roman" w:cs="Times New Roman"/>
                <w:color w:val="000000"/>
              </w:rPr>
              <w:t>Classify images</w:t>
            </w:r>
          </w:p>
        </w:tc>
        <w:tc>
          <w:tcPr>
            <w:tcW w:w="8883" w:type="dxa"/>
            <w:tcBorders>
              <w:top w:val="nil"/>
              <w:left w:val="nil"/>
              <w:bottom w:val="nil"/>
              <w:right w:val="nil"/>
            </w:tcBorders>
            <w:shd w:val="clear" w:color="auto" w:fill="auto"/>
            <w:noWrap/>
            <w:vAlign w:val="center"/>
          </w:tcPr>
          <w:p w14:paraId="32E94AF8">
            <w:pPr>
              <w:spacing w:after="0" w:line="240" w:lineRule="auto"/>
              <w:rPr>
                <w:rFonts w:ascii="Calibri" w:hAnsi="Calibri" w:eastAsia="Times New Roman" w:cs="Times New Roman"/>
                <w:color w:val="000000"/>
              </w:rPr>
            </w:pPr>
            <w:r>
              <w:rPr>
                <w:rFonts w:ascii="Calibri" w:hAnsi="Calibri" w:eastAsia="Times New Roman" w:cs="Times New Roman"/>
                <w:color w:val="000000"/>
              </w:rPr>
              <w:t>Image classification (multilabel)</w:t>
            </w:r>
          </w:p>
        </w:tc>
        <w:tc>
          <w:tcPr>
            <w:tcW w:w="6664" w:type="dxa"/>
            <w:tcBorders>
              <w:top w:val="nil"/>
              <w:left w:val="nil"/>
              <w:bottom w:val="nil"/>
              <w:right w:val="nil"/>
            </w:tcBorders>
            <w:shd w:val="clear" w:color="auto" w:fill="auto"/>
            <w:noWrap/>
            <w:vAlign w:val="center"/>
          </w:tcPr>
          <w:p w14:paraId="411EEC5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BC01EDF">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F3698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FBB48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9E3484">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A1D71B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EF115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D82B6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4C7C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195DB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38DCC1">
            <w:pPr>
              <w:spacing w:after="0" w:line="240" w:lineRule="auto"/>
              <w:rPr>
                <w:rFonts w:ascii="Times New Roman" w:hAnsi="Times New Roman" w:eastAsia="Times New Roman" w:cs="Times New Roman"/>
                <w:sz w:val="20"/>
                <w:szCs w:val="20"/>
              </w:rPr>
            </w:pPr>
          </w:p>
        </w:tc>
      </w:tr>
      <w:tr w14:paraId="05C7FD7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2BD718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940F783">
            <w:pPr>
              <w:spacing w:after="0" w:line="240" w:lineRule="auto"/>
              <w:rPr>
                <w:rFonts w:ascii="Calibri" w:hAnsi="Calibri" w:eastAsia="Times New Roman" w:cs="Times New Roman"/>
                <w:color w:val="000000"/>
              </w:rPr>
            </w:pPr>
            <w:r>
              <w:rPr>
                <w:rFonts w:ascii="Calibri" w:hAnsi="Calibri" w:eastAsia="Times New Roman" w:cs="Times New Roman"/>
                <w:color w:val="000000"/>
              </w:rPr>
              <w:t>Classify images</w:t>
            </w:r>
          </w:p>
        </w:tc>
        <w:tc>
          <w:tcPr>
            <w:tcW w:w="8883" w:type="dxa"/>
            <w:tcBorders>
              <w:top w:val="nil"/>
              <w:left w:val="nil"/>
              <w:bottom w:val="nil"/>
              <w:right w:val="nil"/>
            </w:tcBorders>
            <w:shd w:val="clear" w:color="auto" w:fill="auto"/>
            <w:noWrap/>
            <w:vAlign w:val="center"/>
          </w:tcPr>
          <w:p w14:paraId="6C82DD27">
            <w:pPr>
              <w:spacing w:after="0" w:line="240" w:lineRule="auto"/>
              <w:rPr>
                <w:rFonts w:ascii="Calibri" w:hAnsi="Calibri" w:eastAsia="Times New Roman" w:cs="Times New Roman"/>
                <w:color w:val="000000"/>
              </w:rPr>
            </w:pPr>
            <w:r>
              <w:rPr>
                <w:rFonts w:ascii="Calibri" w:hAnsi="Calibri" w:eastAsia="Times New Roman" w:cs="Times New Roman"/>
                <w:color w:val="000000"/>
              </w:rPr>
              <w:t>Object detection</w:t>
            </w:r>
          </w:p>
        </w:tc>
        <w:tc>
          <w:tcPr>
            <w:tcW w:w="6664" w:type="dxa"/>
            <w:tcBorders>
              <w:top w:val="nil"/>
              <w:left w:val="nil"/>
              <w:bottom w:val="nil"/>
              <w:right w:val="nil"/>
            </w:tcBorders>
            <w:shd w:val="clear" w:color="auto" w:fill="auto"/>
            <w:noWrap/>
            <w:vAlign w:val="center"/>
          </w:tcPr>
          <w:p w14:paraId="135F59C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C4490F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CF77A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45B3D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AE6BF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70C2F0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9EA90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7F8B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4AE7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4FD6B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582403">
            <w:pPr>
              <w:spacing w:after="0" w:line="240" w:lineRule="auto"/>
              <w:rPr>
                <w:rFonts w:ascii="Times New Roman" w:hAnsi="Times New Roman" w:eastAsia="Times New Roman" w:cs="Times New Roman"/>
                <w:sz w:val="20"/>
                <w:szCs w:val="20"/>
              </w:rPr>
            </w:pPr>
          </w:p>
        </w:tc>
      </w:tr>
      <w:tr w14:paraId="1008EBC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4A8678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BCA3D26">
            <w:pPr>
              <w:spacing w:after="0" w:line="240" w:lineRule="auto"/>
              <w:rPr>
                <w:rFonts w:ascii="Calibri" w:hAnsi="Calibri" w:eastAsia="Times New Roman" w:cs="Times New Roman"/>
                <w:color w:val="000000"/>
              </w:rPr>
            </w:pPr>
            <w:r>
              <w:rPr>
                <w:rFonts w:ascii="Calibri" w:hAnsi="Calibri" w:eastAsia="Times New Roman" w:cs="Times New Roman"/>
                <w:color w:val="000000"/>
              </w:rPr>
              <w:t>Detect objects in images</w:t>
            </w:r>
          </w:p>
        </w:tc>
        <w:tc>
          <w:tcPr>
            <w:tcW w:w="8883" w:type="dxa"/>
            <w:tcBorders>
              <w:top w:val="nil"/>
              <w:left w:val="nil"/>
              <w:bottom w:val="nil"/>
              <w:right w:val="nil"/>
            </w:tcBorders>
            <w:shd w:val="clear" w:color="auto" w:fill="auto"/>
            <w:noWrap/>
            <w:vAlign w:val="center"/>
          </w:tcPr>
          <w:p w14:paraId="2DE4B6C1">
            <w:pPr>
              <w:spacing w:after="0" w:line="240" w:lineRule="auto"/>
              <w:rPr>
                <w:rFonts w:ascii="Calibri" w:hAnsi="Calibri" w:eastAsia="Times New Roman" w:cs="Times New Roman"/>
                <w:color w:val="000000"/>
              </w:rPr>
            </w:pPr>
            <w:r>
              <w:rPr>
                <w:rFonts w:ascii="Calibri" w:hAnsi="Calibri" w:eastAsia="Times New Roman" w:cs="Times New Roman"/>
                <w:color w:val="000000"/>
              </w:rPr>
              <w:t>The location and class of specific classes of object in an image.</w:t>
            </w:r>
          </w:p>
        </w:tc>
        <w:tc>
          <w:tcPr>
            <w:tcW w:w="6664" w:type="dxa"/>
            <w:tcBorders>
              <w:top w:val="nil"/>
              <w:left w:val="nil"/>
              <w:bottom w:val="nil"/>
              <w:right w:val="nil"/>
            </w:tcBorders>
            <w:shd w:val="clear" w:color="auto" w:fill="auto"/>
            <w:noWrap/>
            <w:vAlign w:val="center"/>
          </w:tcPr>
          <w:p w14:paraId="6B8646C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1D8CE7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0BD283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3C91C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98848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95E72F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18EE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482AC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AB82A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B95E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FC2BAB">
            <w:pPr>
              <w:spacing w:after="0" w:line="240" w:lineRule="auto"/>
              <w:rPr>
                <w:rFonts w:ascii="Times New Roman" w:hAnsi="Times New Roman" w:eastAsia="Times New Roman" w:cs="Times New Roman"/>
                <w:sz w:val="20"/>
                <w:szCs w:val="20"/>
              </w:rPr>
            </w:pPr>
          </w:p>
        </w:tc>
      </w:tr>
      <w:tr w14:paraId="20E14DB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2FBB1E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E9C6D69">
            <w:pPr>
              <w:spacing w:after="0" w:line="240" w:lineRule="auto"/>
              <w:rPr>
                <w:rFonts w:ascii="Calibri" w:hAnsi="Calibri" w:eastAsia="Times New Roman" w:cs="Times New Roman"/>
                <w:color w:val="000000"/>
              </w:rPr>
            </w:pPr>
            <w:r>
              <w:rPr>
                <w:rFonts w:ascii="Calibri" w:hAnsi="Calibri" w:eastAsia="Times New Roman" w:cs="Times New Roman"/>
                <w:color w:val="000000"/>
              </w:rPr>
              <w:t>Detect objects in images</w:t>
            </w:r>
          </w:p>
        </w:tc>
        <w:tc>
          <w:tcPr>
            <w:tcW w:w="8883" w:type="dxa"/>
            <w:tcBorders>
              <w:top w:val="nil"/>
              <w:left w:val="nil"/>
              <w:bottom w:val="nil"/>
              <w:right w:val="nil"/>
            </w:tcBorders>
            <w:shd w:val="clear" w:color="auto" w:fill="auto"/>
            <w:noWrap/>
            <w:vAlign w:val="center"/>
          </w:tcPr>
          <w:p w14:paraId="004A6E92">
            <w:pPr>
              <w:spacing w:after="0" w:line="240" w:lineRule="auto"/>
              <w:rPr>
                <w:rFonts w:ascii="Calibri" w:hAnsi="Calibri" w:eastAsia="Times New Roman" w:cs="Times New Roman"/>
                <w:color w:val="000000"/>
              </w:rPr>
            </w:pPr>
            <w:r>
              <w:rPr>
                <w:rFonts w:ascii="Calibri" w:hAnsi="Calibri" w:eastAsia="Times New Roman" w:cs="Times New Roman"/>
                <w:color w:val="000000"/>
              </w:rPr>
              <w:t>The class of the main subject of an image.</w:t>
            </w:r>
          </w:p>
        </w:tc>
        <w:tc>
          <w:tcPr>
            <w:tcW w:w="6664" w:type="dxa"/>
            <w:tcBorders>
              <w:top w:val="nil"/>
              <w:left w:val="nil"/>
              <w:bottom w:val="nil"/>
              <w:right w:val="nil"/>
            </w:tcBorders>
            <w:shd w:val="clear" w:color="auto" w:fill="auto"/>
            <w:noWrap/>
            <w:vAlign w:val="center"/>
          </w:tcPr>
          <w:p w14:paraId="7772A5B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D8FBA2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3E315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9187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F6988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962FD0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3566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C0C3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09FD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57CE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D40194">
            <w:pPr>
              <w:spacing w:after="0" w:line="240" w:lineRule="auto"/>
              <w:rPr>
                <w:rFonts w:ascii="Times New Roman" w:hAnsi="Times New Roman" w:eastAsia="Times New Roman" w:cs="Times New Roman"/>
                <w:sz w:val="20"/>
                <w:szCs w:val="20"/>
              </w:rPr>
            </w:pPr>
          </w:p>
        </w:tc>
      </w:tr>
      <w:tr w14:paraId="3148F3B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34A58D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A2F3467">
            <w:pPr>
              <w:spacing w:after="0" w:line="240" w:lineRule="auto"/>
              <w:rPr>
                <w:rFonts w:ascii="Calibri" w:hAnsi="Calibri" w:eastAsia="Times New Roman" w:cs="Times New Roman"/>
                <w:color w:val="000000"/>
              </w:rPr>
            </w:pPr>
            <w:r>
              <w:rPr>
                <w:rFonts w:ascii="Calibri" w:hAnsi="Calibri" w:eastAsia="Times New Roman" w:cs="Times New Roman"/>
                <w:color w:val="000000"/>
              </w:rPr>
              <w:t>Detect objects in images</w:t>
            </w:r>
          </w:p>
        </w:tc>
        <w:tc>
          <w:tcPr>
            <w:tcW w:w="8883" w:type="dxa"/>
            <w:tcBorders>
              <w:top w:val="nil"/>
              <w:left w:val="nil"/>
              <w:bottom w:val="nil"/>
              <w:right w:val="nil"/>
            </w:tcBorders>
            <w:shd w:val="clear" w:color="auto" w:fill="auto"/>
            <w:noWrap/>
            <w:vAlign w:val="center"/>
          </w:tcPr>
          <w:p w14:paraId="22E28FA2">
            <w:pPr>
              <w:spacing w:after="0" w:line="240" w:lineRule="auto"/>
              <w:rPr>
                <w:rFonts w:ascii="Calibri" w:hAnsi="Calibri" w:eastAsia="Times New Roman" w:cs="Times New Roman"/>
                <w:color w:val="000000"/>
              </w:rPr>
            </w:pPr>
            <w:r>
              <w:rPr>
                <w:rFonts w:ascii="Calibri" w:hAnsi="Calibri" w:eastAsia="Times New Roman" w:cs="Times New Roman"/>
                <w:color w:val="000000"/>
              </w:rPr>
              <w:t>The file type of an image.</w:t>
            </w:r>
          </w:p>
        </w:tc>
        <w:tc>
          <w:tcPr>
            <w:tcW w:w="6664" w:type="dxa"/>
            <w:tcBorders>
              <w:top w:val="nil"/>
              <w:left w:val="nil"/>
              <w:bottom w:val="nil"/>
              <w:right w:val="nil"/>
            </w:tcBorders>
            <w:shd w:val="clear" w:color="auto" w:fill="auto"/>
            <w:noWrap/>
            <w:vAlign w:val="center"/>
          </w:tcPr>
          <w:p w14:paraId="6C429480">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339D25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80C26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245D1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50357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9F111F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9BF0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4F400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6D0D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D199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07C2736">
            <w:pPr>
              <w:spacing w:after="0" w:line="240" w:lineRule="auto"/>
              <w:rPr>
                <w:rFonts w:ascii="Times New Roman" w:hAnsi="Times New Roman" w:eastAsia="Times New Roman" w:cs="Times New Roman"/>
                <w:sz w:val="20"/>
                <w:szCs w:val="20"/>
              </w:rPr>
            </w:pPr>
          </w:p>
        </w:tc>
      </w:tr>
      <w:tr w14:paraId="44A6EB5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CEE468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86E1655">
            <w:pPr>
              <w:spacing w:after="0" w:line="240" w:lineRule="auto"/>
              <w:rPr>
                <w:rFonts w:ascii="Calibri" w:hAnsi="Calibri" w:eastAsia="Times New Roman" w:cs="Times New Roman"/>
                <w:color w:val="000000"/>
              </w:rPr>
            </w:pPr>
            <w:r>
              <w:rPr>
                <w:rFonts w:ascii="Calibri" w:hAnsi="Calibri" w:eastAsia="Times New Roman" w:cs="Times New Roman"/>
                <w:color w:val="000000"/>
              </w:rPr>
              <w:t>Detect, analyze, and recognize faces</w:t>
            </w:r>
          </w:p>
        </w:tc>
        <w:tc>
          <w:tcPr>
            <w:tcW w:w="8883" w:type="dxa"/>
            <w:tcBorders>
              <w:top w:val="nil"/>
              <w:left w:val="nil"/>
              <w:bottom w:val="nil"/>
              <w:right w:val="nil"/>
            </w:tcBorders>
            <w:shd w:val="clear" w:color="auto" w:fill="auto"/>
            <w:noWrap/>
            <w:vAlign w:val="center"/>
          </w:tcPr>
          <w:p w14:paraId="53A37308">
            <w:pPr>
              <w:spacing w:after="0" w:line="240" w:lineRule="auto"/>
              <w:rPr>
                <w:rFonts w:ascii="Calibri" w:hAnsi="Calibri" w:eastAsia="Times New Roman" w:cs="Times New Roman"/>
                <w:color w:val="000000"/>
              </w:rPr>
            </w:pPr>
            <w:r>
              <w:rPr>
                <w:rFonts w:ascii="Calibri" w:hAnsi="Calibri" w:eastAsia="Times New Roman" w:cs="Times New Roman"/>
                <w:color w:val="000000"/>
              </w:rPr>
              <w:t>Location</w:t>
            </w:r>
          </w:p>
        </w:tc>
        <w:tc>
          <w:tcPr>
            <w:tcW w:w="6664" w:type="dxa"/>
            <w:tcBorders>
              <w:top w:val="nil"/>
              <w:left w:val="nil"/>
              <w:bottom w:val="nil"/>
              <w:right w:val="nil"/>
            </w:tcBorders>
            <w:shd w:val="clear" w:color="auto" w:fill="auto"/>
            <w:noWrap/>
            <w:vAlign w:val="center"/>
          </w:tcPr>
          <w:p w14:paraId="69936ABE">
            <w:pPr>
              <w:spacing w:after="0" w:line="240" w:lineRule="auto"/>
              <w:rPr>
                <w:rFonts w:ascii="Calibri" w:hAnsi="Calibri" w:eastAsia="Times New Roman" w:cs="Times New Roman"/>
                <w:color w:val="000000"/>
              </w:rPr>
            </w:pPr>
            <w:r>
              <w:rPr>
                <w:rFonts w:ascii="Calibri" w:hAnsi="Calibri" w:eastAsia="Times New Roman" w:cs="Times New Roman"/>
                <w:color w:val="000000"/>
              </w:rPr>
              <w:t>Location</w:t>
            </w:r>
          </w:p>
        </w:tc>
        <w:tc>
          <w:tcPr>
            <w:tcW w:w="1069" w:type="dxa"/>
            <w:tcBorders>
              <w:top w:val="nil"/>
              <w:left w:val="nil"/>
              <w:bottom w:val="nil"/>
              <w:right w:val="nil"/>
            </w:tcBorders>
            <w:shd w:val="clear" w:color="auto" w:fill="auto"/>
            <w:noWrap/>
            <w:vAlign w:val="center"/>
          </w:tcPr>
          <w:p w14:paraId="1ECA770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DB95B9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7387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B67FA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FE4057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424B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FF7D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1A22C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C30C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BFA336">
            <w:pPr>
              <w:spacing w:after="0" w:line="240" w:lineRule="auto"/>
              <w:rPr>
                <w:rFonts w:ascii="Times New Roman" w:hAnsi="Times New Roman" w:eastAsia="Times New Roman" w:cs="Times New Roman"/>
                <w:sz w:val="20"/>
                <w:szCs w:val="20"/>
              </w:rPr>
            </w:pPr>
          </w:p>
        </w:tc>
      </w:tr>
      <w:tr w14:paraId="06D80FC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95E3B3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182E436">
            <w:pPr>
              <w:spacing w:after="0" w:line="240" w:lineRule="auto"/>
              <w:rPr>
                <w:rFonts w:ascii="Calibri" w:hAnsi="Calibri" w:eastAsia="Times New Roman" w:cs="Times New Roman"/>
                <w:color w:val="000000"/>
              </w:rPr>
            </w:pPr>
            <w:r>
              <w:rPr>
                <w:rFonts w:ascii="Calibri" w:hAnsi="Calibri" w:eastAsia="Times New Roman" w:cs="Times New Roman"/>
                <w:color w:val="000000"/>
              </w:rPr>
              <w:t>Detect, analyze, and recognize faces</w:t>
            </w:r>
          </w:p>
        </w:tc>
        <w:tc>
          <w:tcPr>
            <w:tcW w:w="8883" w:type="dxa"/>
            <w:tcBorders>
              <w:top w:val="nil"/>
              <w:left w:val="nil"/>
              <w:bottom w:val="nil"/>
              <w:right w:val="nil"/>
            </w:tcBorders>
            <w:shd w:val="clear" w:color="auto" w:fill="auto"/>
            <w:noWrap/>
            <w:vAlign w:val="center"/>
          </w:tcPr>
          <w:p w14:paraId="6ADC7380">
            <w:pPr>
              <w:spacing w:after="0" w:line="240" w:lineRule="auto"/>
              <w:rPr>
                <w:rFonts w:ascii="Calibri" w:hAnsi="Calibri" w:eastAsia="Times New Roman" w:cs="Times New Roman"/>
                <w:color w:val="000000"/>
              </w:rPr>
            </w:pPr>
            <w:r>
              <w:rPr>
                <w:rFonts w:ascii="Calibri" w:hAnsi="Calibri" w:eastAsia="Times New Roman" w:cs="Times New Roman"/>
                <w:color w:val="000000"/>
              </w:rPr>
              <w:t>Type of eye-glasses</w:t>
            </w:r>
          </w:p>
        </w:tc>
        <w:tc>
          <w:tcPr>
            <w:tcW w:w="6664" w:type="dxa"/>
            <w:tcBorders>
              <w:top w:val="nil"/>
              <w:left w:val="nil"/>
              <w:bottom w:val="nil"/>
              <w:right w:val="nil"/>
            </w:tcBorders>
            <w:shd w:val="clear" w:color="auto" w:fill="auto"/>
            <w:noWrap/>
            <w:vAlign w:val="center"/>
          </w:tcPr>
          <w:p w14:paraId="22D35D3C">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E6F227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58428C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C814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0E9B74">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FE2C89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E9204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D2596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0589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27E4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B96299C">
            <w:pPr>
              <w:spacing w:after="0" w:line="240" w:lineRule="auto"/>
              <w:rPr>
                <w:rFonts w:ascii="Times New Roman" w:hAnsi="Times New Roman" w:eastAsia="Times New Roman" w:cs="Times New Roman"/>
                <w:sz w:val="20"/>
                <w:szCs w:val="20"/>
              </w:rPr>
            </w:pPr>
          </w:p>
        </w:tc>
      </w:tr>
      <w:tr w14:paraId="584E045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0BF7B0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655888C">
            <w:pPr>
              <w:spacing w:after="0" w:line="240" w:lineRule="auto"/>
              <w:rPr>
                <w:rFonts w:ascii="Calibri" w:hAnsi="Calibri" w:eastAsia="Times New Roman" w:cs="Times New Roman"/>
                <w:color w:val="000000"/>
              </w:rPr>
            </w:pPr>
            <w:r>
              <w:rPr>
                <w:rFonts w:ascii="Calibri" w:hAnsi="Calibri" w:eastAsia="Times New Roman" w:cs="Times New Roman"/>
                <w:color w:val="000000"/>
              </w:rPr>
              <w:t>Detect, analyze, and recognize faces</w:t>
            </w:r>
          </w:p>
        </w:tc>
        <w:tc>
          <w:tcPr>
            <w:tcW w:w="8883" w:type="dxa"/>
            <w:tcBorders>
              <w:top w:val="nil"/>
              <w:left w:val="nil"/>
              <w:bottom w:val="nil"/>
              <w:right w:val="nil"/>
            </w:tcBorders>
            <w:shd w:val="clear" w:color="auto" w:fill="auto"/>
            <w:noWrap/>
            <w:vAlign w:val="center"/>
          </w:tcPr>
          <w:p w14:paraId="41E626A0">
            <w:pPr>
              <w:spacing w:after="0" w:line="240" w:lineRule="auto"/>
              <w:rPr>
                <w:rFonts w:ascii="Calibri" w:hAnsi="Calibri" w:eastAsia="Times New Roman" w:cs="Times New Roman"/>
                <w:color w:val="000000"/>
              </w:rPr>
            </w:pPr>
            <w:r>
              <w:rPr>
                <w:rFonts w:ascii="Calibri" w:hAnsi="Calibri" w:eastAsia="Times New Roman" w:cs="Times New Roman"/>
                <w:color w:val="000000"/>
              </w:rPr>
              <w:t>Occlusion</w:t>
            </w:r>
          </w:p>
        </w:tc>
        <w:tc>
          <w:tcPr>
            <w:tcW w:w="6664" w:type="dxa"/>
            <w:tcBorders>
              <w:top w:val="nil"/>
              <w:left w:val="nil"/>
              <w:bottom w:val="nil"/>
              <w:right w:val="nil"/>
            </w:tcBorders>
            <w:shd w:val="clear" w:color="auto" w:fill="auto"/>
            <w:noWrap/>
            <w:vAlign w:val="center"/>
          </w:tcPr>
          <w:p w14:paraId="7225F63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660596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09183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3038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C764A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788BFF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D9F1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09A69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F773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36196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0D792E">
            <w:pPr>
              <w:spacing w:after="0" w:line="240" w:lineRule="auto"/>
              <w:rPr>
                <w:rFonts w:ascii="Times New Roman" w:hAnsi="Times New Roman" w:eastAsia="Times New Roman" w:cs="Times New Roman"/>
                <w:sz w:val="20"/>
                <w:szCs w:val="20"/>
              </w:rPr>
            </w:pPr>
          </w:p>
        </w:tc>
      </w:tr>
      <w:tr w14:paraId="37F377A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65BF67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5BD302D">
            <w:pPr>
              <w:spacing w:after="0" w:line="240" w:lineRule="auto"/>
              <w:rPr>
                <w:rFonts w:ascii="Calibri" w:hAnsi="Calibri" w:eastAsia="Times New Roman" w:cs="Times New Roman"/>
                <w:color w:val="000000"/>
              </w:rPr>
            </w:pPr>
            <w:r>
              <w:rPr>
                <w:rFonts w:ascii="Calibri" w:hAnsi="Calibri" w:eastAsia="Times New Roman" w:cs="Times New Roman"/>
                <w:color w:val="000000"/>
              </w:rPr>
              <w:t>Read Text in Images and Documents with the Azure AI Vision Service</w:t>
            </w:r>
          </w:p>
        </w:tc>
        <w:tc>
          <w:tcPr>
            <w:tcW w:w="8883" w:type="dxa"/>
            <w:tcBorders>
              <w:top w:val="nil"/>
              <w:left w:val="nil"/>
              <w:bottom w:val="nil"/>
              <w:right w:val="nil"/>
            </w:tcBorders>
            <w:shd w:val="clear" w:color="auto" w:fill="auto"/>
            <w:noWrap/>
            <w:vAlign w:val="center"/>
          </w:tcPr>
          <w:p w14:paraId="4A11CD69">
            <w:pPr>
              <w:spacing w:after="0" w:line="240" w:lineRule="auto"/>
              <w:rPr>
                <w:rFonts w:ascii="Calibri" w:hAnsi="Calibri" w:eastAsia="Times New Roman" w:cs="Times New Roman"/>
                <w:color w:val="000000"/>
              </w:rPr>
            </w:pPr>
            <w:r>
              <w:rPr>
                <w:rFonts w:ascii="Calibri" w:hAnsi="Calibri" w:eastAsia="Times New Roman" w:cs="Times New Roman"/>
                <w:color w:val="000000"/>
              </w:rPr>
              <w:t>Only total content and pages of text.</w:t>
            </w:r>
          </w:p>
        </w:tc>
        <w:tc>
          <w:tcPr>
            <w:tcW w:w="6664" w:type="dxa"/>
            <w:tcBorders>
              <w:top w:val="nil"/>
              <w:left w:val="nil"/>
              <w:bottom w:val="nil"/>
              <w:right w:val="nil"/>
            </w:tcBorders>
            <w:shd w:val="clear" w:color="auto" w:fill="auto"/>
            <w:noWrap/>
            <w:vAlign w:val="center"/>
          </w:tcPr>
          <w:p w14:paraId="060B78C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1A3603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B69A2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2951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5A0A6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E20AC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D569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6D91B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C14E2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F593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880C0E">
            <w:pPr>
              <w:spacing w:after="0" w:line="240" w:lineRule="auto"/>
              <w:rPr>
                <w:rFonts w:ascii="Times New Roman" w:hAnsi="Times New Roman" w:eastAsia="Times New Roman" w:cs="Times New Roman"/>
                <w:sz w:val="20"/>
                <w:szCs w:val="20"/>
              </w:rPr>
            </w:pPr>
          </w:p>
        </w:tc>
      </w:tr>
      <w:tr w14:paraId="2F8216A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2BE51A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1F5B001">
            <w:pPr>
              <w:spacing w:after="0" w:line="240" w:lineRule="auto"/>
              <w:rPr>
                <w:rFonts w:ascii="Calibri" w:hAnsi="Calibri" w:eastAsia="Times New Roman" w:cs="Times New Roman"/>
                <w:color w:val="000000"/>
              </w:rPr>
            </w:pPr>
            <w:r>
              <w:rPr>
                <w:rFonts w:ascii="Calibri" w:hAnsi="Calibri" w:eastAsia="Times New Roman" w:cs="Times New Roman"/>
                <w:color w:val="000000"/>
              </w:rPr>
              <w:t>Read Text in Images and Documents with the Azure AI Vision Service</w:t>
            </w:r>
          </w:p>
        </w:tc>
        <w:tc>
          <w:tcPr>
            <w:tcW w:w="8883" w:type="dxa"/>
            <w:tcBorders>
              <w:top w:val="nil"/>
              <w:left w:val="nil"/>
              <w:bottom w:val="nil"/>
              <w:right w:val="nil"/>
            </w:tcBorders>
            <w:shd w:val="clear" w:color="auto" w:fill="auto"/>
            <w:noWrap/>
            <w:vAlign w:val="center"/>
          </w:tcPr>
          <w:p w14:paraId="19DC62AA">
            <w:pPr>
              <w:spacing w:after="0" w:line="240" w:lineRule="auto"/>
              <w:rPr>
                <w:rFonts w:ascii="Calibri" w:hAnsi="Calibri" w:eastAsia="Times New Roman" w:cs="Times New Roman"/>
                <w:color w:val="000000"/>
              </w:rPr>
            </w:pPr>
            <w:r>
              <w:rPr>
                <w:rFonts w:ascii="Calibri" w:hAnsi="Calibri" w:eastAsia="Times New Roman" w:cs="Times New Roman"/>
                <w:color w:val="000000"/>
              </w:rPr>
              <w:t>Pages, words and lines of text.</w:t>
            </w:r>
          </w:p>
        </w:tc>
        <w:tc>
          <w:tcPr>
            <w:tcW w:w="6664" w:type="dxa"/>
            <w:tcBorders>
              <w:top w:val="nil"/>
              <w:left w:val="nil"/>
              <w:bottom w:val="nil"/>
              <w:right w:val="nil"/>
            </w:tcBorders>
            <w:shd w:val="clear" w:color="auto" w:fill="auto"/>
            <w:noWrap/>
            <w:vAlign w:val="center"/>
          </w:tcPr>
          <w:p w14:paraId="1D7B767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AED291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D4827F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8655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511FC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F143F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368B7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246A1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FE6A4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FBC6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87E5BC">
            <w:pPr>
              <w:spacing w:after="0" w:line="240" w:lineRule="auto"/>
              <w:rPr>
                <w:rFonts w:ascii="Times New Roman" w:hAnsi="Times New Roman" w:eastAsia="Times New Roman" w:cs="Times New Roman"/>
                <w:sz w:val="20"/>
                <w:szCs w:val="20"/>
              </w:rPr>
            </w:pPr>
          </w:p>
        </w:tc>
      </w:tr>
      <w:tr w14:paraId="75EFC24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910C60B">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A9EA392">
            <w:pPr>
              <w:spacing w:after="0" w:line="240" w:lineRule="auto"/>
              <w:rPr>
                <w:rFonts w:ascii="Calibri" w:hAnsi="Calibri" w:eastAsia="Times New Roman" w:cs="Times New Roman"/>
                <w:color w:val="000000"/>
              </w:rPr>
            </w:pPr>
            <w:r>
              <w:rPr>
                <w:rFonts w:ascii="Calibri" w:hAnsi="Calibri" w:eastAsia="Times New Roman" w:cs="Times New Roman"/>
                <w:color w:val="000000"/>
              </w:rPr>
              <w:t>Read Text in Images and Documents with the Azure AI Vision Service</w:t>
            </w:r>
          </w:p>
        </w:tc>
        <w:tc>
          <w:tcPr>
            <w:tcW w:w="8883" w:type="dxa"/>
            <w:tcBorders>
              <w:top w:val="nil"/>
              <w:left w:val="nil"/>
              <w:bottom w:val="nil"/>
              <w:right w:val="nil"/>
            </w:tcBorders>
            <w:shd w:val="clear" w:color="auto" w:fill="auto"/>
            <w:noWrap/>
            <w:vAlign w:val="center"/>
          </w:tcPr>
          <w:p w14:paraId="79F5DDBA">
            <w:pPr>
              <w:spacing w:after="0" w:line="240" w:lineRule="auto"/>
              <w:rPr>
                <w:rFonts w:ascii="Calibri" w:hAnsi="Calibri" w:eastAsia="Times New Roman" w:cs="Times New Roman"/>
                <w:color w:val="000000"/>
              </w:rPr>
            </w:pPr>
            <w:r>
              <w:rPr>
                <w:rFonts w:ascii="Calibri" w:hAnsi="Calibri" w:eastAsia="Times New Roman" w:cs="Times New Roman"/>
                <w:color w:val="000000"/>
              </w:rPr>
              <w:t>Total content, pages, words and lines of text.</w:t>
            </w:r>
          </w:p>
        </w:tc>
        <w:tc>
          <w:tcPr>
            <w:tcW w:w="6664" w:type="dxa"/>
            <w:tcBorders>
              <w:top w:val="nil"/>
              <w:left w:val="nil"/>
              <w:bottom w:val="nil"/>
              <w:right w:val="nil"/>
            </w:tcBorders>
            <w:shd w:val="clear" w:color="auto" w:fill="auto"/>
            <w:noWrap/>
            <w:vAlign w:val="center"/>
          </w:tcPr>
          <w:p w14:paraId="5B332715">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C4F463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89DED8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6007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D9388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7F18C2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4CB7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109B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584D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258E5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11411F">
            <w:pPr>
              <w:spacing w:after="0" w:line="240" w:lineRule="auto"/>
              <w:rPr>
                <w:rFonts w:ascii="Times New Roman" w:hAnsi="Times New Roman" w:eastAsia="Times New Roman" w:cs="Times New Roman"/>
                <w:sz w:val="20"/>
                <w:szCs w:val="20"/>
              </w:rPr>
            </w:pPr>
          </w:p>
        </w:tc>
      </w:tr>
      <w:tr w14:paraId="47981AA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87EEF0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8EBCFF9">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video</w:t>
            </w:r>
          </w:p>
        </w:tc>
        <w:tc>
          <w:tcPr>
            <w:tcW w:w="8883" w:type="dxa"/>
            <w:tcBorders>
              <w:top w:val="nil"/>
              <w:left w:val="nil"/>
              <w:bottom w:val="nil"/>
              <w:right w:val="nil"/>
            </w:tcBorders>
            <w:shd w:val="clear" w:color="auto" w:fill="auto"/>
            <w:noWrap/>
            <w:vAlign w:val="center"/>
          </w:tcPr>
          <w:p w14:paraId="47C85F4D">
            <w:pPr>
              <w:spacing w:after="0" w:line="240" w:lineRule="auto"/>
              <w:rPr>
                <w:rFonts w:ascii="Calibri" w:hAnsi="Calibri" w:eastAsia="Times New Roman" w:cs="Times New Roman"/>
                <w:color w:val="000000"/>
              </w:rPr>
            </w:pPr>
            <w:r>
              <w:rPr>
                <w:rFonts w:ascii="Calibri" w:hAnsi="Calibri" w:eastAsia="Times New Roman" w:cs="Times New Roman"/>
                <w:color w:val="000000"/>
              </w:rPr>
              <w:t>Use the Azure AI Vision service to extract key frames from the video.</w:t>
            </w:r>
          </w:p>
        </w:tc>
        <w:tc>
          <w:tcPr>
            <w:tcW w:w="6664" w:type="dxa"/>
            <w:tcBorders>
              <w:top w:val="nil"/>
              <w:left w:val="nil"/>
              <w:bottom w:val="nil"/>
              <w:right w:val="nil"/>
            </w:tcBorders>
            <w:shd w:val="clear" w:color="auto" w:fill="auto"/>
            <w:noWrap/>
            <w:vAlign w:val="center"/>
          </w:tcPr>
          <w:p w14:paraId="7EF82E3C">
            <w:pPr>
              <w:spacing w:after="0" w:line="240" w:lineRule="auto"/>
              <w:rPr>
                <w:rFonts w:ascii="Calibri" w:hAnsi="Calibri" w:eastAsia="Times New Roman" w:cs="Times New Roman"/>
                <w:color w:val="000000"/>
              </w:rPr>
            </w:pPr>
            <w:r>
              <w:rPr>
                <w:rFonts w:ascii="Calibri" w:hAnsi="Calibri" w:eastAsia="Times New Roman" w:cs="Times New Roman"/>
                <w:color w:val="000000"/>
              </w:rPr>
              <w:t>Use the Azure AI Vision service to extract key frames from the video.</w:t>
            </w:r>
          </w:p>
        </w:tc>
        <w:tc>
          <w:tcPr>
            <w:tcW w:w="1069" w:type="dxa"/>
            <w:tcBorders>
              <w:top w:val="nil"/>
              <w:left w:val="nil"/>
              <w:bottom w:val="nil"/>
              <w:right w:val="nil"/>
            </w:tcBorders>
            <w:shd w:val="clear" w:color="auto" w:fill="auto"/>
            <w:noWrap/>
            <w:vAlign w:val="center"/>
          </w:tcPr>
          <w:p w14:paraId="5D17A269">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5FAB97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3D74C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F1CA5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A7F4B1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F217D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DFE53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083B1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EF366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00D680">
            <w:pPr>
              <w:spacing w:after="0" w:line="240" w:lineRule="auto"/>
              <w:rPr>
                <w:rFonts w:ascii="Times New Roman" w:hAnsi="Times New Roman" w:eastAsia="Times New Roman" w:cs="Times New Roman"/>
                <w:sz w:val="20"/>
                <w:szCs w:val="20"/>
              </w:rPr>
            </w:pPr>
          </w:p>
        </w:tc>
      </w:tr>
      <w:tr w14:paraId="4F87C7E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1F6CBD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FB45243">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video</w:t>
            </w:r>
          </w:p>
        </w:tc>
        <w:tc>
          <w:tcPr>
            <w:tcW w:w="8883" w:type="dxa"/>
            <w:tcBorders>
              <w:top w:val="nil"/>
              <w:left w:val="nil"/>
              <w:bottom w:val="nil"/>
              <w:right w:val="nil"/>
            </w:tcBorders>
            <w:shd w:val="clear" w:color="auto" w:fill="auto"/>
            <w:noWrap/>
            <w:vAlign w:val="center"/>
          </w:tcPr>
          <w:p w14:paraId="4D8E5582">
            <w:pPr>
              <w:spacing w:after="0" w:line="240" w:lineRule="auto"/>
              <w:rPr>
                <w:rFonts w:ascii="Calibri" w:hAnsi="Calibri" w:eastAsia="Times New Roman" w:cs="Times New Roman"/>
                <w:color w:val="000000"/>
              </w:rPr>
            </w:pPr>
            <w:r>
              <w:rPr>
                <w:rFonts w:ascii="Calibri" w:hAnsi="Calibri" w:eastAsia="Times New Roman" w:cs="Times New Roman"/>
                <w:color w:val="000000"/>
              </w:rPr>
              <w:t>Upload the video to Azure Video Indexer and index it.</w:t>
            </w:r>
          </w:p>
        </w:tc>
        <w:tc>
          <w:tcPr>
            <w:tcW w:w="6664" w:type="dxa"/>
            <w:tcBorders>
              <w:top w:val="nil"/>
              <w:left w:val="nil"/>
              <w:bottom w:val="nil"/>
              <w:right w:val="nil"/>
            </w:tcBorders>
            <w:shd w:val="clear" w:color="auto" w:fill="auto"/>
            <w:noWrap/>
            <w:vAlign w:val="center"/>
          </w:tcPr>
          <w:p w14:paraId="128CFC3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6C4A5E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D58781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DD9B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19542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A9EE5A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D8B9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2540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6BF9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A27A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081A6E">
            <w:pPr>
              <w:spacing w:after="0" w:line="240" w:lineRule="auto"/>
              <w:rPr>
                <w:rFonts w:ascii="Times New Roman" w:hAnsi="Times New Roman" w:eastAsia="Times New Roman" w:cs="Times New Roman"/>
                <w:sz w:val="20"/>
                <w:szCs w:val="20"/>
              </w:rPr>
            </w:pPr>
          </w:p>
        </w:tc>
      </w:tr>
      <w:tr w14:paraId="55E210C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AF72CA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07F5B7F">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video</w:t>
            </w:r>
          </w:p>
        </w:tc>
        <w:tc>
          <w:tcPr>
            <w:tcW w:w="8883" w:type="dxa"/>
            <w:tcBorders>
              <w:top w:val="nil"/>
              <w:left w:val="nil"/>
              <w:bottom w:val="nil"/>
              <w:right w:val="nil"/>
            </w:tcBorders>
            <w:shd w:val="clear" w:color="auto" w:fill="auto"/>
            <w:noWrap/>
            <w:vAlign w:val="center"/>
          </w:tcPr>
          <w:p w14:paraId="5650D44E">
            <w:pPr>
              <w:spacing w:after="0" w:line="240" w:lineRule="auto"/>
              <w:rPr>
                <w:rFonts w:ascii="Calibri" w:hAnsi="Calibri" w:eastAsia="Times New Roman" w:cs="Times New Roman"/>
                <w:color w:val="000000"/>
              </w:rPr>
            </w:pPr>
            <w:r>
              <w:rPr>
                <w:rFonts w:ascii="Calibri" w:hAnsi="Calibri" w:eastAsia="Times New Roman" w:cs="Times New Roman"/>
                <w:color w:val="000000"/>
              </w:rPr>
              <w:t>Store the video file in an Azure blob store container.</w:t>
            </w:r>
          </w:p>
        </w:tc>
        <w:tc>
          <w:tcPr>
            <w:tcW w:w="6664" w:type="dxa"/>
            <w:tcBorders>
              <w:top w:val="nil"/>
              <w:left w:val="nil"/>
              <w:bottom w:val="nil"/>
              <w:right w:val="nil"/>
            </w:tcBorders>
            <w:shd w:val="clear" w:color="auto" w:fill="auto"/>
            <w:noWrap/>
            <w:vAlign w:val="center"/>
          </w:tcPr>
          <w:p w14:paraId="69CB72A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143AA0F">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FEBA9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3FF6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D3ADB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91424F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B31C5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7A5E5F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52B2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9223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C5D934">
            <w:pPr>
              <w:spacing w:after="0" w:line="240" w:lineRule="auto"/>
              <w:rPr>
                <w:rFonts w:ascii="Times New Roman" w:hAnsi="Times New Roman" w:eastAsia="Times New Roman" w:cs="Times New Roman"/>
                <w:sz w:val="20"/>
                <w:szCs w:val="20"/>
              </w:rPr>
            </w:pPr>
          </w:p>
        </w:tc>
      </w:tr>
      <w:tr w14:paraId="030BE0E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EF3B41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77DFF2C">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text with Azure AI Language</w:t>
            </w:r>
          </w:p>
        </w:tc>
        <w:tc>
          <w:tcPr>
            <w:tcW w:w="8883" w:type="dxa"/>
            <w:tcBorders>
              <w:top w:val="nil"/>
              <w:left w:val="nil"/>
              <w:bottom w:val="nil"/>
              <w:right w:val="nil"/>
            </w:tcBorders>
            <w:shd w:val="clear" w:color="auto" w:fill="auto"/>
            <w:noWrap/>
            <w:vAlign w:val="center"/>
          </w:tcPr>
          <w:p w14:paraId="4A6C619E">
            <w:pPr>
              <w:spacing w:after="0" w:line="240" w:lineRule="auto"/>
              <w:rPr>
                <w:rFonts w:ascii="Calibri" w:hAnsi="Calibri" w:eastAsia="Times New Roman" w:cs="Times New Roman"/>
                <w:color w:val="000000"/>
              </w:rPr>
            </w:pPr>
            <w:r>
              <w:rPr>
                <w:rFonts w:ascii="Calibri" w:hAnsi="Calibri" w:eastAsia="Times New Roman" w:cs="Times New Roman"/>
                <w:color w:val="000000"/>
              </w:rPr>
              <w:t>Use the Azure AI Language service to extract key phrases.</w:t>
            </w:r>
          </w:p>
        </w:tc>
        <w:tc>
          <w:tcPr>
            <w:tcW w:w="6664" w:type="dxa"/>
            <w:tcBorders>
              <w:top w:val="nil"/>
              <w:left w:val="nil"/>
              <w:bottom w:val="nil"/>
              <w:right w:val="nil"/>
            </w:tcBorders>
            <w:shd w:val="clear" w:color="auto" w:fill="auto"/>
            <w:noWrap/>
            <w:vAlign w:val="center"/>
          </w:tcPr>
          <w:p w14:paraId="67171B8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773503F">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862A21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A7B1E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6B751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F255F8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B61A9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42F00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C7E1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A852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B30C07">
            <w:pPr>
              <w:spacing w:after="0" w:line="240" w:lineRule="auto"/>
              <w:rPr>
                <w:rFonts w:ascii="Times New Roman" w:hAnsi="Times New Roman" w:eastAsia="Times New Roman" w:cs="Times New Roman"/>
                <w:sz w:val="20"/>
                <w:szCs w:val="20"/>
              </w:rPr>
            </w:pPr>
          </w:p>
        </w:tc>
      </w:tr>
      <w:tr w14:paraId="2E32C42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862583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F1FCD2A">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text with Azure AI Language</w:t>
            </w:r>
          </w:p>
        </w:tc>
        <w:tc>
          <w:tcPr>
            <w:tcW w:w="8883" w:type="dxa"/>
            <w:tcBorders>
              <w:top w:val="nil"/>
              <w:left w:val="nil"/>
              <w:bottom w:val="nil"/>
              <w:right w:val="nil"/>
            </w:tcBorders>
            <w:shd w:val="clear" w:color="auto" w:fill="auto"/>
            <w:noWrap/>
            <w:vAlign w:val="center"/>
          </w:tcPr>
          <w:p w14:paraId="7A8FBFB7">
            <w:pPr>
              <w:spacing w:after="0" w:line="240" w:lineRule="auto"/>
              <w:rPr>
                <w:rFonts w:ascii="Calibri" w:hAnsi="Calibri" w:eastAsia="Times New Roman" w:cs="Times New Roman"/>
                <w:color w:val="000000"/>
              </w:rPr>
            </w:pPr>
            <w:r>
              <w:rPr>
                <w:rFonts w:ascii="Calibri" w:hAnsi="Calibri" w:eastAsia="Times New Roman" w:cs="Times New Roman"/>
                <w:color w:val="000000"/>
              </w:rPr>
              <w:t>Use the Azure AI Language service to perform sentiment analysis of the comments.</w:t>
            </w:r>
          </w:p>
        </w:tc>
        <w:tc>
          <w:tcPr>
            <w:tcW w:w="6664" w:type="dxa"/>
            <w:tcBorders>
              <w:top w:val="nil"/>
              <w:left w:val="nil"/>
              <w:bottom w:val="nil"/>
              <w:right w:val="nil"/>
            </w:tcBorders>
            <w:shd w:val="clear" w:color="auto" w:fill="auto"/>
            <w:noWrap/>
            <w:vAlign w:val="center"/>
          </w:tcPr>
          <w:p w14:paraId="512C07A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9F918F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97FD9A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3B5B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2583C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25DB8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AF280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6C14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AB02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445F6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3B5837">
            <w:pPr>
              <w:spacing w:after="0" w:line="240" w:lineRule="auto"/>
              <w:rPr>
                <w:rFonts w:ascii="Times New Roman" w:hAnsi="Times New Roman" w:eastAsia="Times New Roman" w:cs="Times New Roman"/>
                <w:sz w:val="20"/>
                <w:szCs w:val="20"/>
              </w:rPr>
            </w:pPr>
          </w:p>
        </w:tc>
      </w:tr>
      <w:tr w14:paraId="1109A68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C6B39E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E4AD4F4">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text with Azure AI Language</w:t>
            </w:r>
          </w:p>
        </w:tc>
        <w:tc>
          <w:tcPr>
            <w:tcW w:w="8883" w:type="dxa"/>
            <w:tcBorders>
              <w:top w:val="nil"/>
              <w:left w:val="nil"/>
              <w:bottom w:val="nil"/>
              <w:right w:val="nil"/>
            </w:tcBorders>
            <w:shd w:val="clear" w:color="auto" w:fill="auto"/>
            <w:noWrap/>
            <w:vAlign w:val="center"/>
          </w:tcPr>
          <w:p w14:paraId="47888041">
            <w:pPr>
              <w:spacing w:after="0" w:line="240" w:lineRule="auto"/>
              <w:rPr>
                <w:rFonts w:ascii="Calibri" w:hAnsi="Calibri" w:eastAsia="Times New Roman" w:cs="Times New Roman"/>
                <w:color w:val="000000"/>
              </w:rPr>
            </w:pPr>
            <w:r>
              <w:rPr>
                <w:rFonts w:ascii="Calibri" w:hAnsi="Calibri" w:eastAsia="Times New Roman" w:cs="Times New Roman"/>
                <w:color w:val="000000"/>
              </w:rPr>
              <w:t>Use the Azure AI Language service to extract named entities from the comments.</w:t>
            </w:r>
          </w:p>
        </w:tc>
        <w:tc>
          <w:tcPr>
            <w:tcW w:w="6664" w:type="dxa"/>
            <w:tcBorders>
              <w:top w:val="nil"/>
              <w:left w:val="nil"/>
              <w:bottom w:val="nil"/>
              <w:right w:val="nil"/>
            </w:tcBorders>
            <w:shd w:val="clear" w:color="auto" w:fill="auto"/>
            <w:noWrap/>
            <w:vAlign w:val="center"/>
          </w:tcPr>
          <w:p w14:paraId="38B7000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E42803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1FCEA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F1A7D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FE399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D947F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BDF3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319DB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5B463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12C99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17B6FC">
            <w:pPr>
              <w:spacing w:after="0" w:line="240" w:lineRule="auto"/>
              <w:rPr>
                <w:rFonts w:ascii="Times New Roman" w:hAnsi="Times New Roman" w:eastAsia="Times New Roman" w:cs="Times New Roman"/>
                <w:sz w:val="20"/>
                <w:szCs w:val="20"/>
              </w:rPr>
            </w:pPr>
          </w:p>
        </w:tc>
      </w:tr>
      <w:tr w14:paraId="38DE5AB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53C58A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6C7EF65">
            <w:pPr>
              <w:spacing w:after="0" w:line="240" w:lineRule="auto"/>
              <w:rPr>
                <w:rFonts w:ascii="Calibri" w:hAnsi="Calibri" w:eastAsia="Times New Roman" w:cs="Times New Roman"/>
                <w:color w:val="000000"/>
              </w:rPr>
            </w:pPr>
            <w:r>
              <w:rPr>
                <w:rFonts w:ascii="Calibri" w:hAnsi="Calibri" w:eastAsia="Times New Roman" w:cs="Times New Roman"/>
                <w:color w:val="000000"/>
              </w:rPr>
              <w:t>Build a question answering solution</w:t>
            </w:r>
          </w:p>
        </w:tc>
        <w:tc>
          <w:tcPr>
            <w:tcW w:w="8883" w:type="dxa"/>
            <w:tcBorders>
              <w:top w:val="nil"/>
              <w:left w:val="nil"/>
              <w:bottom w:val="nil"/>
              <w:right w:val="nil"/>
            </w:tcBorders>
            <w:shd w:val="clear" w:color="auto" w:fill="auto"/>
            <w:noWrap/>
            <w:vAlign w:val="center"/>
          </w:tcPr>
          <w:p w14:paraId="2C2B3E7C">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empty knowledge base and manually enter the FAQ questions and answers.</w:t>
            </w:r>
          </w:p>
        </w:tc>
        <w:tc>
          <w:tcPr>
            <w:tcW w:w="6664" w:type="dxa"/>
            <w:tcBorders>
              <w:top w:val="nil"/>
              <w:left w:val="nil"/>
              <w:bottom w:val="nil"/>
              <w:right w:val="nil"/>
            </w:tcBorders>
            <w:shd w:val="clear" w:color="auto" w:fill="auto"/>
            <w:noWrap/>
            <w:vAlign w:val="center"/>
          </w:tcPr>
          <w:p w14:paraId="60C9E54E">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empty knowledge base and manually enter the FAQ questions and answers.</w:t>
            </w:r>
          </w:p>
        </w:tc>
        <w:tc>
          <w:tcPr>
            <w:tcW w:w="1069" w:type="dxa"/>
            <w:tcBorders>
              <w:top w:val="nil"/>
              <w:left w:val="nil"/>
              <w:bottom w:val="nil"/>
              <w:right w:val="nil"/>
            </w:tcBorders>
            <w:shd w:val="clear" w:color="auto" w:fill="auto"/>
            <w:noWrap/>
            <w:vAlign w:val="center"/>
          </w:tcPr>
          <w:p w14:paraId="480CA2FC">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9002A1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14BA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1D98B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FBA9EF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12B45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FCFE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DA6E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ED389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62F367">
            <w:pPr>
              <w:spacing w:after="0" w:line="240" w:lineRule="auto"/>
              <w:rPr>
                <w:rFonts w:ascii="Times New Roman" w:hAnsi="Times New Roman" w:eastAsia="Times New Roman" w:cs="Times New Roman"/>
                <w:sz w:val="20"/>
                <w:szCs w:val="20"/>
              </w:rPr>
            </w:pPr>
          </w:p>
        </w:tc>
      </w:tr>
      <w:tr w14:paraId="1738CB5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B366E2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0CF9021">
            <w:pPr>
              <w:spacing w:after="0" w:line="240" w:lineRule="auto"/>
              <w:rPr>
                <w:rFonts w:ascii="Calibri" w:hAnsi="Calibri" w:eastAsia="Times New Roman" w:cs="Times New Roman"/>
                <w:color w:val="000000"/>
              </w:rPr>
            </w:pPr>
            <w:r>
              <w:rPr>
                <w:rFonts w:ascii="Calibri" w:hAnsi="Calibri" w:eastAsia="Times New Roman" w:cs="Times New Roman"/>
                <w:color w:val="000000"/>
              </w:rPr>
              <w:t>Build a question answering solution</w:t>
            </w:r>
          </w:p>
        </w:tc>
        <w:tc>
          <w:tcPr>
            <w:tcW w:w="8883" w:type="dxa"/>
            <w:tcBorders>
              <w:top w:val="nil"/>
              <w:left w:val="nil"/>
              <w:bottom w:val="nil"/>
              <w:right w:val="nil"/>
            </w:tcBorders>
            <w:shd w:val="clear" w:color="auto" w:fill="auto"/>
            <w:noWrap/>
            <w:vAlign w:val="center"/>
          </w:tcPr>
          <w:p w14:paraId="638A200D">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new knowledge base, importing the existing FAQ document.</w:t>
            </w:r>
          </w:p>
        </w:tc>
        <w:tc>
          <w:tcPr>
            <w:tcW w:w="6664" w:type="dxa"/>
            <w:tcBorders>
              <w:top w:val="nil"/>
              <w:left w:val="nil"/>
              <w:bottom w:val="nil"/>
              <w:right w:val="nil"/>
            </w:tcBorders>
            <w:shd w:val="clear" w:color="auto" w:fill="auto"/>
            <w:noWrap/>
            <w:vAlign w:val="center"/>
          </w:tcPr>
          <w:p w14:paraId="43422C5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42869D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721479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E8D9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2E591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A62DCD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70F8D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606C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FD48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6411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86E6E3">
            <w:pPr>
              <w:spacing w:after="0" w:line="240" w:lineRule="auto"/>
              <w:rPr>
                <w:rFonts w:ascii="Times New Roman" w:hAnsi="Times New Roman" w:eastAsia="Times New Roman" w:cs="Times New Roman"/>
                <w:sz w:val="20"/>
                <w:szCs w:val="20"/>
              </w:rPr>
            </w:pPr>
          </w:p>
        </w:tc>
      </w:tr>
      <w:tr w14:paraId="3F1B37A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1F50F2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4BA66FB">
            <w:pPr>
              <w:spacing w:after="0" w:line="240" w:lineRule="auto"/>
              <w:rPr>
                <w:rFonts w:ascii="Calibri" w:hAnsi="Calibri" w:eastAsia="Times New Roman" w:cs="Times New Roman"/>
                <w:color w:val="000000"/>
              </w:rPr>
            </w:pPr>
            <w:r>
              <w:rPr>
                <w:rFonts w:ascii="Calibri" w:hAnsi="Calibri" w:eastAsia="Times New Roman" w:cs="Times New Roman"/>
                <w:color w:val="000000"/>
              </w:rPr>
              <w:t>Build a question answering solution</w:t>
            </w:r>
          </w:p>
        </w:tc>
        <w:tc>
          <w:tcPr>
            <w:tcW w:w="8883" w:type="dxa"/>
            <w:tcBorders>
              <w:top w:val="nil"/>
              <w:left w:val="nil"/>
              <w:bottom w:val="nil"/>
              <w:right w:val="nil"/>
            </w:tcBorders>
            <w:shd w:val="clear" w:color="auto" w:fill="auto"/>
            <w:noWrap/>
            <w:vAlign w:val="center"/>
          </w:tcPr>
          <w:p w14:paraId="2D5A2804">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new knowledge base, selecting only the Professional chit-chat source.</w:t>
            </w:r>
          </w:p>
        </w:tc>
        <w:tc>
          <w:tcPr>
            <w:tcW w:w="6664" w:type="dxa"/>
            <w:tcBorders>
              <w:top w:val="nil"/>
              <w:left w:val="nil"/>
              <w:bottom w:val="nil"/>
              <w:right w:val="nil"/>
            </w:tcBorders>
            <w:shd w:val="clear" w:color="auto" w:fill="auto"/>
            <w:noWrap/>
            <w:vAlign w:val="center"/>
          </w:tcPr>
          <w:p w14:paraId="1C9E8D0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2A4FCB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7689F1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BAA8B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33B7A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C6279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9AC9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20C10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4FE3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E7FBE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D6DD29">
            <w:pPr>
              <w:spacing w:after="0" w:line="240" w:lineRule="auto"/>
              <w:rPr>
                <w:rFonts w:ascii="Times New Roman" w:hAnsi="Times New Roman" w:eastAsia="Times New Roman" w:cs="Times New Roman"/>
                <w:sz w:val="20"/>
                <w:szCs w:val="20"/>
              </w:rPr>
            </w:pPr>
          </w:p>
        </w:tc>
      </w:tr>
      <w:tr w14:paraId="508F08D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387504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35DBE04">
            <w:pPr>
              <w:spacing w:after="0" w:line="240" w:lineRule="auto"/>
              <w:rPr>
                <w:rFonts w:ascii="Calibri" w:hAnsi="Calibri" w:eastAsia="Times New Roman" w:cs="Times New Roman"/>
                <w:color w:val="000000"/>
              </w:rPr>
            </w:pPr>
            <w:r>
              <w:rPr>
                <w:rFonts w:ascii="Calibri" w:hAnsi="Calibri" w:eastAsia="Times New Roman" w:cs="Times New Roman"/>
                <w:color w:val="000000"/>
              </w:rPr>
              <w:t>Build a conversational language understanding model</w:t>
            </w:r>
          </w:p>
        </w:tc>
        <w:tc>
          <w:tcPr>
            <w:tcW w:w="8883" w:type="dxa"/>
            <w:tcBorders>
              <w:top w:val="nil"/>
              <w:left w:val="nil"/>
              <w:bottom w:val="nil"/>
              <w:right w:val="nil"/>
            </w:tcBorders>
            <w:shd w:val="clear" w:color="auto" w:fill="auto"/>
            <w:noWrap/>
            <w:vAlign w:val="center"/>
          </w:tcPr>
          <w:p w14:paraId="232360DB">
            <w:pPr>
              <w:spacing w:after="0" w:line="240" w:lineRule="auto"/>
              <w:rPr>
                <w:rFonts w:ascii="Calibri" w:hAnsi="Calibri" w:eastAsia="Times New Roman" w:cs="Times New Roman"/>
                <w:color w:val="000000"/>
              </w:rPr>
            </w:pPr>
            <w:r>
              <w:rPr>
                <w:rFonts w:ascii="Calibri" w:hAnsi="Calibri" w:eastAsia="Times New Roman" w:cs="Times New Roman"/>
                <w:color w:val="000000"/>
              </w:rPr>
              <w:t>Intents</w:t>
            </w:r>
          </w:p>
        </w:tc>
        <w:tc>
          <w:tcPr>
            <w:tcW w:w="6664" w:type="dxa"/>
            <w:tcBorders>
              <w:top w:val="nil"/>
              <w:left w:val="nil"/>
              <w:bottom w:val="nil"/>
              <w:right w:val="nil"/>
            </w:tcBorders>
            <w:shd w:val="clear" w:color="auto" w:fill="auto"/>
            <w:noWrap/>
            <w:vAlign w:val="center"/>
          </w:tcPr>
          <w:p w14:paraId="314F4837">
            <w:pPr>
              <w:spacing w:after="0" w:line="240" w:lineRule="auto"/>
              <w:rPr>
                <w:rFonts w:ascii="Calibri" w:hAnsi="Calibri" w:eastAsia="Times New Roman" w:cs="Times New Roman"/>
                <w:color w:val="000000"/>
              </w:rPr>
            </w:pPr>
            <w:r>
              <w:rPr>
                <w:rFonts w:ascii="Calibri" w:hAnsi="Calibri" w:eastAsia="Times New Roman" w:cs="Times New Roman"/>
                <w:color w:val="000000"/>
              </w:rPr>
              <w:t>Intents</w:t>
            </w:r>
          </w:p>
        </w:tc>
        <w:tc>
          <w:tcPr>
            <w:tcW w:w="1069" w:type="dxa"/>
            <w:tcBorders>
              <w:top w:val="nil"/>
              <w:left w:val="nil"/>
              <w:bottom w:val="nil"/>
              <w:right w:val="nil"/>
            </w:tcBorders>
            <w:shd w:val="clear" w:color="auto" w:fill="auto"/>
            <w:noWrap/>
            <w:vAlign w:val="center"/>
          </w:tcPr>
          <w:p w14:paraId="7ECFAE3D">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7EC591A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9BD0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D540E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03718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BB2D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1721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81CE1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94EA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CD05BB">
            <w:pPr>
              <w:spacing w:after="0" w:line="240" w:lineRule="auto"/>
              <w:rPr>
                <w:rFonts w:ascii="Times New Roman" w:hAnsi="Times New Roman" w:eastAsia="Times New Roman" w:cs="Times New Roman"/>
                <w:sz w:val="20"/>
                <w:szCs w:val="20"/>
              </w:rPr>
            </w:pPr>
          </w:p>
        </w:tc>
      </w:tr>
      <w:tr w14:paraId="7487DC4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E96A0B0">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A6BFC2F">
            <w:pPr>
              <w:spacing w:after="0" w:line="240" w:lineRule="auto"/>
              <w:rPr>
                <w:rFonts w:ascii="Calibri" w:hAnsi="Calibri" w:eastAsia="Times New Roman" w:cs="Times New Roman"/>
                <w:color w:val="000000"/>
              </w:rPr>
            </w:pPr>
            <w:r>
              <w:rPr>
                <w:rFonts w:ascii="Calibri" w:hAnsi="Calibri" w:eastAsia="Times New Roman" w:cs="Times New Roman"/>
                <w:color w:val="000000"/>
              </w:rPr>
              <w:t>Build a conversational language understanding model</w:t>
            </w:r>
          </w:p>
        </w:tc>
        <w:tc>
          <w:tcPr>
            <w:tcW w:w="8883" w:type="dxa"/>
            <w:tcBorders>
              <w:top w:val="nil"/>
              <w:left w:val="nil"/>
              <w:bottom w:val="nil"/>
              <w:right w:val="nil"/>
            </w:tcBorders>
            <w:shd w:val="clear" w:color="auto" w:fill="auto"/>
            <w:noWrap/>
            <w:vAlign w:val="center"/>
          </w:tcPr>
          <w:p w14:paraId="31B927A0">
            <w:pPr>
              <w:spacing w:after="0" w:line="240" w:lineRule="auto"/>
              <w:rPr>
                <w:rFonts w:ascii="Calibri" w:hAnsi="Calibri" w:eastAsia="Times New Roman" w:cs="Times New Roman"/>
                <w:color w:val="000000"/>
              </w:rPr>
            </w:pPr>
            <w:r>
              <w:rPr>
                <w:rFonts w:ascii="Calibri" w:hAnsi="Calibri" w:eastAsia="Times New Roman" w:cs="Times New Roman"/>
                <w:color w:val="000000"/>
              </w:rPr>
              <w:t>Utterances</w:t>
            </w:r>
          </w:p>
        </w:tc>
        <w:tc>
          <w:tcPr>
            <w:tcW w:w="6664" w:type="dxa"/>
            <w:tcBorders>
              <w:top w:val="nil"/>
              <w:left w:val="nil"/>
              <w:bottom w:val="nil"/>
              <w:right w:val="nil"/>
            </w:tcBorders>
            <w:shd w:val="clear" w:color="auto" w:fill="auto"/>
            <w:noWrap/>
            <w:vAlign w:val="center"/>
          </w:tcPr>
          <w:p w14:paraId="22EFC6DC">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F0C5094">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9E2412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2A56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F862D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AA5C9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8203C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90E21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5A8E0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39F3F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6CDBDC">
            <w:pPr>
              <w:spacing w:after="0" w:line="240" w:lineRule="auto"/>
              <w:rPr>
                <w:rFonts w:ascii="Times New Roman" w:hAnsi="Times New Roman" w:eastAsia="Times New Roman" w:cs="Times New Roman"/>
                <w:sz w:val="20"/>
                <w:szCs w:val="20"/>
              </w:rPr>
            </w:pPr>
          </w:p>
        </w:tc>
      </w:tr>
      <w:tr w14:paraId="2951584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06BE76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9AA735F">
            <w:pPr>
              <w:spacing w:after="0" w:line="240" w:lineRule="auto"/>
              <w:rPr>
                <w:rFonts w:ascii="Calibri" w:hAnsi="Calibri" w:eastAsia="Times New Roman" w:cs="Times New Roman"/>
                <w:color w:val="000000"/>
              </w:rPr>
            </w:pPr>
            <w:r>
              <w:rPr>
                <w:rFonts w:ascii="Calibri" w:hAnsi="Calibri" w:eastAsia="Times New Roman" w:cs="Times New Roman"/>
                <w:color w:val="000000"/>
              </w:rPr>
              <w:t>Build a conversational language understanding model</w:t>
            </w:r>
          </w:p>
        </w:tc>
        <w:tc>
          <w:tcPr>
            <w:tcW w:w="8883" w:type="dxa"/>
            <w:tcBorders>
              <w:top w:val="nil"/>
              <w:left w:val="nil"/>
              <w:bottom w:val="nil"/>
              <w:right w:val="nil"/>
            </w:tcBorders>
            <w:shd w:val="clear" w:color="auto" w:fill="auto"/>
            <w:noWrap/>
            <w:vAlign w:val="center"/>
          </w:tcPr>
          <w:p w14:paraId="300C7DE6">
            <w:pPr>
              <w:spacing w:after="0" w:line="240" w:lineRule="auto"/>
              <w:rPr>
                <w:rFonts w:ascii="Calibri" w:hAnsi="Calibri" w:eastAsia="Times New Roman" w:cs="Times New Roman"/>
                <w:color w:val="000000"/>
              </w:rPr>
            </w:pPr>
            <w:r>
              <w:rPr>
                <w:rFonts w:ascii="Calibri" w:hAnsi="Calibri" w:eastAsia="Times New Roman" w:cs="Times New Roman"/>
                <w:color w:val="000000"/>
              </w:rPr>
              <w:t>Entities</w:t>
            </w:r>
          </w:p>
        </w:tc>
        <w:tc>
          <w:tcPr>
            <w:tcW w:w="6664" w:type="dxa"/>
            <w:tcBorders>
              <w:top w:val="nil"/>
              <w:left w:val="nil"/>
              <w:bottom w:val="nil"/>
              <w:right w:val="nil"/>
            </w:tcBorders>
            <w:shd w:val="clear" w:color="auto" w:fill="auto"/>
            <w:noWrap/>
            <w:vAlign w:val="center"/>
          </w:tcPr>
          <w:p w14:paraId="24F9AA4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3C0726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D493B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00223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08F64A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627E3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D67AE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BA8C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CB99F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B892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4D24B3">
            <w:pPr>
              <w:spacing w:after="0" w:line="240" w:lineRule="auto"/>
              <w:rPr>
                <w:rFonts w:ascii="Times New Roman" w:hAnsi="Times New Roman" w:eastAsia="Times New Roman" w:cs="Times New Roman"/>
                <w:sz w:val="20"/>
                <w:szCs w:val="20"/>
              </w:rPr>
            </w:pPr>
          </w:p>
        </w:tc>
      </w:tr>
      <w:tr w14:paraId="68B24D0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BE8B52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BBA6141">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an app with Azure AI Language</w:t>
            </w:r>
          </w:p>
        </w:tc>
        <w:tc>
          <w:tcPr>
            <w:tcW w:w="8883" w:type="dxa"/>
            <w:tcBorders>
              <w:top w:val="nil"/>
              <w:left w:val="nil"/>
              <w:bottom w:val="nil"/>
              <w:right w:val="nil"/>
            </w:tcBorders>
            <w:shd w:val="clear" w:color="auto" w:fill="auto"/>
            <w:noWrap/>
            <w:vAlign w:val="center"/>
          </w:tcPr>
          <w:p w14:paraId="71E0F97E">
            <w:pPr>
              <w:spacing w:after="0" w:line="240" w:lineRule="auto"/>
              <w:rPr>
                <w:rFonts w:ascii="Calibri" w:hAnsi="Calibri" w:eastAsia="Times New Roman" w:cs="Times New Roman"/>
                <w:color w:val="000000"/>
              </w:rPr>
            </w:pPr>
            <w:r>
              <w:rPr>
                <w:rFonts w:ascii="Calibri" w:hAnsi="Calibri" w:eastAsia="Times New Roman" w:cs="Times New Roman"/>
                <w:color w:val="000000"/>
              </w:rPr>
              <w:t>Sentiment analysis</w:t>
            </w:r>
          </w:p>
        </w:tc>
        <w:tc>
          <w:tcPr>
            <w:tcW w:w="6664" w:type="dxa"/>
            <w:tcBorders>
              <w:top w:val="nil"/>
              <w:left w:val="nil"/>
              <w:bottom w:val="nil"/>
              <w:right w:val="nil"/>
            </w:tcBorders>
            <w:shd w:val="clear" w:color="auto" w:fill="auto"/>
            <w:noWrap/>
            <w:vAlign w:val="center"/>
          </w:tcPr>
          <w:p w14:paraId="60657922">
            <w:pPr>
              <w:spacing w:after="0" w:line="240" w:lineRule="auto"/>
              <w:rPr>
                <w:rFonts w:ascii="Calibri" w:hAnsi="Calibri" w:eastAsia="Times New Roman" w:cs="Times New Roman"/>
                <w:color w:val="000000"/>
              </w:rPr>
            </w:pPr>
            <w:r>
              <w:rPr>
                <w:rFonts w:ascii="Calibri" w:hAnsi="Calibri" w:eastAsia="Times New Roman" w:cs="Times New Roman"/>
                <w:color w:val="000000"/>
              </w:rPr>
              <w:t>Sentiment analysis</w:t>
            </w:r>
          </w:p>
        </w:tc>
        <w:tc>
          <w:tcPr>
            <w:tcW w:w="1069" w:type="dxa"/>
            <w:tcBorders>
              <w:top w:val="nil"/>
              <w:left w:val="nil"/>
              <w:bottom w:val="nil"/>
              <w:right w:val="nil"/>
            </w:tcBorders>
            <w:shd w:val="clear" w:color="auto" w:fill="auto"/>
            <w:noWrap/>
            <w:vAlign w:val="center"/>
          </w:tcPr>
          <w:p w14:paraId="63F63D9E">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537BC4C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90CB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E2CC4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DD8689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D0615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5ED9C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BE133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096A5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EAEDD5">
            <w:pPr>
              <w:spacing w:after="0" w:line="240" w:lineRule="auto"/>
              <w:rPr>
                <w:rFonts w:ascii="Times New Roman" w:hAnsi="Times New Roman" w:eastAsia="Times New Roman" w:cs="Times New Roman"/>
                <w:sz w:val="20"/>
                <w:szCs w:val="20"/>
              </w:rPr>
            </w:pPr>
          </w:p>
        </w:tc>
      </w:tr>
      <w:tr w14:paraId="57AA29C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49A7C1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C1927DC">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an app with Azure AI Language</w:t>
            </w:r>
          </w:p>
        </w:tc>
        <w:tc>
          <w:tcPr>
            <w:tcW w:w="8883" w:type="dxa"/>
            <w:tcBorders>
              <w:top w:val="nil"/>
              <w:left w:val="nil"/>
              <w:bottom w:val="nil"/>
              <w:right w:val="nil"/>
            </w:tcBorders>
            <w:shd w:val="clear" w:color="auto" w:fill="auto"/>
            <w:noWrap/>
            <w:vAlign w:val="center"/>
          </w:tcPr>
          <w:p w14:paraId="01D5C6E7">
            <w:pPr>
              <w:spacing w:after="0" w:line="240" w:lineRule="auto"/>
              <w:rPr>
                <w:rFonts w:ascii="Calibri" w:hAnsi="Calibri" w:eastAsia="Times New Roman" w:cs="Times New Roman"/>
                <w:color w:val="000000"/>
              </w:rPr>
            </w:pPr>
            <w:r>
              <w:rPr>
                <w:rFonts w:ascii="Calibri" w:hAnsi="Calibri" w:eastAsia="Times New Roman" w:cs="Times New Roman"/>
                <w:color w:val="000000"/>
              </w:rPr>
              <w:t>Key phrase extraction</w:t>
            </w:r>
          </w:p>
        </w:tc>
        <w:tc>
          <w:tcPr>
            <w:tcW w:w="6664" w:type="dxa"/>
            <w:tcBorders>
              <w:top w:val="nil"/>
              <w:left w:val="nil"/>
              <w:bottom w:val="nil"/>
              <w:right w:val="nil"/>
            </w:tcBorders>
            <w:shd w:val="clear" w:color="auto" w:fill="auto"/>
            <w:noWrap/>
            <w:vAlign w:val="center"/>
          </w:tcPr>
          <w:p w14:paraId="10939B90">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48ACCB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69D149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99756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CD95C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B7FDF6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C917E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1F3B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5278E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A3BF3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E40F74">
            <w:pPr>
              <w:spacing w:after="0" w:line="240" w:lineRule="auto"/>
              <w:rPr>
                <w:rFonts w:ascii="Times New Roman" w:hAnsi="Times New Roman" w:eastAsia="Times New Roman" w:cs="Times New Roman"/>
                <w:sz w:val="20"/>
                <w:szCs w:val="20"/>
              </w:rPr>
            </w:pPr>
          </w:p>
        </w:tc>
      </w:tr>
      <w:tr w14:paraId="3777B07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9F8FA9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4A5AA07">
            <w:pPr>
              <w:spacing w:after="0" w:line="240" w:lineRule="auto"/>
              <w:rPr>
                <w:rFonts w:ascii="Calibri" w:hAnsi="Calibri" w:eastAsia="Times New Roman" w:cs="Times New Roman"/>
                <w:color w:val="000000"/>
              </w:rPr>
            </w:pPr>
            <w:r>
              <w:rPr>
                <w:rFonts w:ascii="Calibri" w:hAnsi="Calibri" w:eastAsia="Times New Roman" w:cs="Times New Roman"/>
                <w:color w:val="000000"/>
              </w:rPr>
              <w:t>Develop an app with Azure AI Language</w:t>
            </w:r>
          </w:p>
        </w:tc>
        <w:tc>
          <w:tcPr>
            <w:tcW w:w="8883" w:type="dxa"/>
            <w:tcBorders>
              <w:top w:val="nil"/>
              <w:left w:val="nil"/>
              <w:bottom w:val="nil"/>
              <w:right w:val="nil"/>
            </w:tcBorders>
            <w:shd w:val="clear" w:color="auto" w:fill="auto"/>
            <w:noWrap/>
            <w:vAlign w:val="center"/>
          </w:tcPr>
          <w:p w14:paraId="61FBDF77">
            <w:pPr>
              <w:spacing w:after="0" w:line="240" w:lineRule="auto"/>
              <w:rPr>
                <w:rFonts w:ascii="Calibri" w:hAnsi="Calibri" w:eastAsia="Times New Roman" w:cs="Times New Roman"/>
                <w:color w:val="000000"/>
              </w:rPr>
            </w:pPr>
            <w:r>
              <w:rPr>
                <w:rFonts w:ascii="Calibri" w:hAnsi="Calibri" w:eastAsia="Times New Roman" w:cs="Times New Roman"/>
                <w:color w:val="000000"/>
              </w:rPr>
              <w:t>Entity recognition</w:t>
            </w:r>
          </w:p>
        </w:tc>
        <w:tc>
          <w:tcPr>
            <w:tcW w:w="6664" w:type="dxa"/>
            <w:tcBorders>
              <w:top w:val="nil"/>
              <w:left w:val="nil"/>
              <w:bottom w:val="nil"/>
              <w:right w:val="nil"/>
            </w:tcBorders>
            <w:shd w:val="clear" w:color="auto" w:fill="auto"/>
            <w:noWrap/>
            <w:vAlign w:val="center"/>
          </w:tcPr>
          <w:p w14:paraId="315B8B2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50D178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B3998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37C77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B18B5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51EBF6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E2A2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65EE7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7CE98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1267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1D38EB">
            <w:pPr>
              <w:spacing w:after="0" w:line="240" w:lineRule="auto"/>
              <w:rPr>
                <w:rFonts w:ascii="Times New Roman" w:hAnsi="Times New Roman" w:eastAsia="Times New Roman" w:cs="Times New Roman"/>
                <w:sz w:val="20"/>
                <w:szCs w:val="20"/>
              </w:rPr>
            </w:pPr>
          </w:p>
        </w:tc>
      </w:tr>
      <w:tr w14:paraId="648FB8E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415F84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EE20596">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text classification solution</w:t>
            </w:r>
          </w:p>
        </w:tc>
        <w:tc>
          <w:tcPr>
            <w:tcW w:w="8883" w:type="dxa"/>
            <w:tcBorders>
              <w:top w:val="nil"/>
              <w:left w:val="nil"/>
              <w:bottom w:val="nil"/>
              <w:right w:val="nil"/>
            </w:tcBorders>
            <w:shd w:val="clear" w:color="auto" w:fill="auto"/>
            <w:noWrap/>
            <w:vAlign w:val="center"/>
          </w:tcPr>
          <w:p w14:paraId="4CD19913">
            <w:pPr>
              <w:spacing w:after="0" w:line="240" w:lineRule="auto"/>
              <w:rPr>
                <w:rFonts w:ascii="Calibri" w:hAnsi="Calibri" w:eastAsia="Times New Roman" w:cs="Times New Roman"/>
                <w:color w:val="000000"/>
              </w:rPr>
            </w:pPr>
            <w:r>
              <w:rPr>
                <w:rFonts w:ascii="Calibri" w:hAnsi="Calibri" w:eastAsia="Times New Roman" w:cs="Times New Roman"/>
                <w:color w:val="000000"/>
              </w:rPr>
              <w:t>A single label classification project</w:t>
            </w:r>
          </w:p>
        </w:tc>
        <w:tc>
          <w:tcPr>
            <w:tcW w:w="6664" w:type="dxa"/>
            <w:tcBorders>
              <w:top w:val="nil"/>
              <w:left w:val="nil"/>
              <w:bottom w:val="nil"/>
              <w:right w:val="nil"/>
            </w:tcBorders>
            <w:shd w:val="clear" w:color="auto" w:fill="auto"/>
            <w:noWrap/>
            <w:vAlign w:val="center"/>
          </w:tcPr>
          <w:p w14:paraId="03C2BCE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E4E580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11E3F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EFED1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936E0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FFBA46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86B67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912AA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089D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9204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87C015">
            <w:pPr>
              <w:spacing w:after="0" w:line="240" w:lineRule="auto"/>
              <w:rPr>
                <w:rFonts w:ascii="Times New Roman" w:hAnsi="Times New Roman" w:eastAsia="Times New Roman" w:cs="Times New Roman"/>
                <w:sz w:val="20"/>
                <w:szCs w:val="20"/>
              </w:rPr>
            </w:pPr>
          </w:p>
        </w:tc>
      </w:tr>
      <w:tr w14:paraId="4F11D60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08B8DE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202738E">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text classification solution</w:t>
            </w:r>
          </w:p>
        </w:tc>
        <w:tc>
          <w:tcPr>
            <w:tcW w:w="8883" w:type="dxa"/>
            <w:tcBorders>
              <w:top w:val="nil"/>
              <w:left w:val="nil"/>
              <w:bottom w:val="nil"/>
              <w:right w:val="nil"/>
            </w:tcBorders>
            <w:shd w:val="clear" w:color="auto" w:fill="auto"/>
            <w:noWrap/>
            <w:vAlign w:val="center"/>
          </w:tcPr>
          <w:p w14:paraId="716689FC">
            <w:pPr>
              <w:spacing w:after="0" w:line="240" w:lineRule="auto"/>
              <w:rPr>
                <w:rFonts w:ascii="Calibri" w:hAnsi="Calibri" w:eastAsia="Times New Roman" w:cs="Times New Roman"/>
                <w:color w:val="000000"/>
              </w:rPr>
            </w:pPr>
            <w:r>
              <w:rPr>
                <w:rFonts w:ascii="Calibri" w:hAnsi="Calibri" w:eastAsia="Times New Roman" w:cs="Times New Roman"/>
                <w:color w:val="000000"/>
              </w:rPr>
              <w:t>A multiple label classification project</w:t>
            </w:r>
          </w:p>
        </w:tc>
        <w:tc>
          <w:tcPr>
            <w:tcW w:w="6664" w:type="dxa"/>
            <w:tcBorders>
              <w:top w:val="nil"/>
              <w:left w:val="nil"/>
              <w:bottom w:val="nil"/>
              <w:right w:val="nil"/>
            </w:tcBorders>
            <w:shd w:val="clear" w:color="auto" w:fill="auto"/>
            <w:noWrap/>
            <w:vAlign w:val="center"/>
          </w:tcPr>
          <w:p w14:paraId="1C8C8B0F">
            <w:pPr>
              <w:spacing w:after="0" w:line="240" w:lineRule="auto"/>
              <w:rPr>
                <w:rFonts w:ascii="Calibri" w:hAnsi="Calibri" w:eastAsia="Times New Roman" w:cs="Times New Roman"/>
                <w:color w:val="000000"/>
              </w:rPr>
            </w:pPr>
            <w:r>
              <w:rPr>
                <w:rFonts w:ascii="Calibri" w:hAnsi="Calibri" w:eastAsia="Times New Roman" w:cs="Times New Roman"/>
                <w:color w:val="000000"/>
              </w:rPr>
              <w:t>A multiple label classification project</w:t>
            </w:r>
          </w:p>
        </w:tc>
        <w:tc>
          <w:tcPr>
            <w:tcW w:w="1069" w:type="dxa"/>
            <w:tcBorders>
              <w:top w:val="nil"/>
              <w:left w:val="nil"/>
              <w:bottom w:val="nil"/>
              <w:right w:val="nil"/>
            </w:tcBorders>
            <w:shd w:val="clear" w:color="auto" w:fill="auto"/>
            <w:noWrap/>
            <w:vAlign w:val="center"/>
          </w:tcPr>
          <w:p w14:paraId="7C12C9B7">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07E1A33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FCE9F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713E7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0C83E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06F0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BF5D8F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938B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D7CAF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DCD272">
            <w:pPr>
              <w:spacing w:after="0" w:line="240" w:lineRule="auto"/>
              <w:rPr>
                <w:rFonts w:ascii="Times New Roman" w:hAnsi="Times New Roman" w:eastAsia="Times New Roman" w:cs="Times New Roman"/>
                <w:sz w:val="20"/>
                <w:szCs w:val="20"/>
              </w:rPr>
            </w:pPr>
          </w:p>
        </w:tc>
      </w:tr>
      <w:tr w14:paraId="1D77A2B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89854B9">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5072EDE">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text classification solution</w:t>
            </w:r>
          </w:p>
        </w:tc>
        <w:tc>
          <w:tcPr>
            <w:tcW w:w="8883" w:type="dxa"/>
            <w:tcBorders>
              <w:top w:val="nil"/>
              <w:left w:val="nil"/>
              <w:bottom w:val="nil"/>
              <w:right w:val="nil"/>
            </w:tcBorders>
            <w:shd w:val="clear" w:color="auto" w:fill="auto"/>
            <w:noWrap/>
            <w:vAlign w:val="center"/>
          </w:tcPr>
          <w:p w14:paraId="20FB1D13">
            <w:pPr>
              <w:spacing w:after="0" w:line="240" w:lineRule="auto"/>
              <w:rPr>
                <w:rFonts w:ascii="Calibri" w:hAnsi="Calibri" w:eastAsia="Times New Roman" w:cs="Times New Roman"/>
                <w:color w:val="000000"/>
              </w:rPr>
            </w:pPr>
            <w:r>
              <w:rPr>
                <w:rFonts w:ascii="Calibri" w:hAnsi="Calibri" w:eastAsia="Times New Roman" w:cs="Times New Roman"/>
                <w:color w:val="000000"/>
              </w:rPr>
              <w:t>A varied label classification project</w:t>
            </w:r>
          </w:p>
        </w:tc>
        <w:tc>
          <w:tcPr>
            <w:tcW w:w="6664" w:type="dxa"/>
            <w:tcBorders>
              <w:top w:val="nil"/>
              <w:left w:val="nil"/>
              <w:bottom w:val="nil"/>
              <w:right w:val="nil"/>
            </w:tcBorders>
            <w:shd w:val="clear" w:color="auto" w:fill="auto"/>
            <w:noWrap/>
            <w:vAlign w:val="center"/>
          </w:tcPr>
          <w:p w14:paraId="1803468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CEA21B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3E2600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67EEC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7A896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7CBCDD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A9672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3230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E0E6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A0900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7540F2E">
            <w:pPr>
              <w:spacing w:after="0" w:line="240" w:lineRule="auto"/>
              <w:rPr>
                <w:rFonts w:ascii="Times New Roman" w:hAnsi="Times New Roman" w:eastAsia="Times New Roman" w:cs="Times New Roman"/>
                <w:sz w:val="20"/>
                <w:szCs w:val="20"/>
              </w:rPr>
            </w:pPr>
          </w:p>
        </w:tc>
      </w:tr>
      <w:tr w14:paraId="2E4FA74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31B23E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989CC7B">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named entity extraction solution</w:t>
            </w:r>
          </w:p>
        </w:tc>
        <w:tc>
          <w:tcPr>
            <w:tcW w:w="8883" w:type="dxa"/>
            <w:tcBorders>
              <w:top w:val="nil"/>
              <w:left w:val="nil"/>
              <w:bottom w:val="nil"/>
              <w:right w:val="nil"/>
            </w:tcBorders>
            <w:shd w:val="clear" w:color="auto" w:fill="auto"/>
            <w:noWrap/>
            <w:vAlign w:val="center"/>
          </w:tcPr>
          <w:p w14:paraId="63F4D721">
            <w:pPr>
              <w:spacing w:after="0" w:line="240" w:lineRule="auto"/>
              <w:rPr>
                <w:rFonts w:ascii="Calibri" w:hAnsi="Calibri" w:eastAsia="Times New Roman" w:cs="Times New Roman"/>
                <w:color w:val="000000"/>
              </w:rPr>
            </w:pPr>
            <w:r>
              <w:rPr>
                <w:rFonts w:ascii="Calibri" w:hAnsi="Calibri" w:eastAsia="Times New Roman" w:cs="Times New Roman"/>
                <w:color w:val="000000"/>
              </w:rPr>
              <w:t>Recall</w:t>
            </w:r>
          </w:p>
        </w:tc>
        <w:tc>
          <w:tcPr>
            <w:tcW w:w="6664" w:type="dxa"/>
            <w:tcBorders>
              <w:top w:val="nil"/>
              <w:left w:val="nil"/>
              <w:bottom w:val="nil"/>
              <w:right w:val="nil"/>
            </w:tcBorders>
            <w:shd w:val="clear" w:color="auto" w:fill="auto"/>
            <w:noWrap/>
            <w:vAlign w:val="center"/>
          </w:tcPr>
          <w:p w14:paraId="5B264F3E">
            <w:pPr>
              <w:spacing w:after="0" w:line="240" w:lineRule="auto"/>
              <w:rPr>
                <w:rFonts w:ascii="Calibri" w:hAnsi="Calibri" w:eastAsia="Times New Roman" w:cs="Times New Roman"/>
                <w:color w:val="000000"/>
              </w:rPr>
            </w:pPr>
            <w:r>
              <w:rPr>
                <w:rFonts w:ascii="Calibri" w:hAnsi="Calibri" w:eastAsia="Times New Roman" w:cs="Times New Roman"/>
                <w:color w:val="000000"/>
              </w:rPr>
              <w:t>Recall</w:t>
            </w:r>
          </w:p>
        </w:tc>
        <w:tc>
          <w:tcPr>
            <w:tcW w:w="1069" w:type="dxa"/>
            <w:tcBorders>
              <w:top w:val="nil"/>
              <w:left w:val="nil"/>
              <w:bottom w:val="nil"/>
              <w:right w:val="nil"/>
            </w:tcBorders>
            <w:shd w:val="clear" w:color="auto" w:fill="auto"/>
            <w:noWrap/>
            <w:vAlign w:val="center"/>
          </w:tcPr>
          <w:p w14:paraId="7A6AA007">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42B233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37F6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9BC64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49F20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3704B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4564B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261E6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AB02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0376A87">
            <w:pPr>
              <w:spacing w:after="0" w:line="240" w:lineRule="auto"/>
              <w:rPr>
                <w:rFonts w:ascii="Times New Roman" w:hAnsi="Times New Roman" w:eastAsia="Times New Roman" w:cs="Times New Roman"/>
                <w:sz w:val="20"/>
                <w:szCs w:val="20"/>
              </w:rPr>
            </w:pPr>
          </w:p>
        </w:tc>
      </w:tr>
      <w:tr w14:paraId="43484C1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6706A0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DF4734B">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named entity extraction solution</w:t>
            </w:r>
          </w:p>
        </w:tc>
        <w:tc>
          <w:tcPr>
            <w:tcW w:w="8883" w:type="dxa"/>
            <w:tcBorders>
              <w:top w:val="nil"/>
              <w:left w:val="nil"/>
              <w:bottom w:val="nil"/>
              <w:right w:val="nil"/>
            </w:tcBorders>
            <w:shd w:val="clear" w:color="auto" w:fill="auto"/>
            <w:noWrap/>
            <w:vAlign w:val="center"/>
          </w:tcPr>
          <w:p w14:paraId="65528012">
            <w:pPr>
              <w:spacing w:after="0" w:line="240" w:lineRule="auto"/>
              <w:rPr>
                <w:rFonts w:ascii="Calibri" w:hAnsi="Calibri" w:eastAsia="Times New Roman" w:cs="Times New Roman"/>
                <w:color w:val="000000"/>
              </w:rPr>
            </w:pPr>
            <w:r>
              <w:rPr>
                <w:rFonts w:ascii="Calibri" w:hAnsi="Calibri" w:eastAsia="Times New Roman" w:cs="Times New Roman"/>
                <w:color w:val="000000"/>
              </w:rPr>
              <w:t>Precision</w:t>
            </w:r>
          </w:p>
        </w:tc>
        <w:tc>
          <w:tcPr>
            <w:tcW w:w="6664" w:type="dxa"/>
            <w:tcBorders>
              <w:top w:val="nil"/>
              <w:left w:val="nil"/>
              <w:bottom w:val="nil"/>
              <w:right w:val="nil"/>
            </w:tcBorders>
            <w:shd w:val="clear" w:color="auto" w:fill="auto"/>
            <w:noWrap/>
            <w:vAlign w:val="center"/>
          </w:tcPr>
          <w:p w14:paraId="3C70820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FE1332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5E6C4A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230BA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4A891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4A24F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6C768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9F1F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A75B2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185F3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64E571">
            <w:pPr>
              <w:spacing w:after="0" w:line="240" w:lineRule="auto"/>
              <w:rPr>
                <w:rFonts w:ascii="Times New Roman" w:hAnsi="Times New Roman" w:eastAsia="Times New Roman" w:cs="Times New Roman"/>
                <w:sz w:val="20"/>
                <w:szCs w:val="20"/>
              </w:rPr>
            </w:pPr>
          </w:p>
        </w:tc>
      </w:tr>
      <w:tr w14:paraId="65E8DC5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B2727C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61131F2">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named entity extraction solution</w:t>
            </w:r>
          </w:p>
        </w:tc>
        <w:tc>
          <w:tcPr>
            <w:tcW w:w="8883" w:type="dxa"/>
            <w:tcBorders>
              <w:top w:val="nil"/>
              <w:left w:val="nil"/>
              <w:bottom w:val="nil"/>
              <w:right w:val="nil"/>
            </w:tcBorders>
            <w:shd w:val="clear" w:color="auto" w:fill="auto"/>
            <w:noWrap/>
            <w:vAlign w:val="center"/>
          </w:tcPr>
          <w:p w14:paraId="2939CAC8">
            <w:pPr>
              <w:spacing w:after="0" w:line="240" w:lineRule="auto"/>
              <w:rPr>
                <w:rFonts w:ascii="Calibri" w:hAnsi="Calibri" w:eastAsia="Times New Roman" w:cs="Times New Roman"/>
                <w:color w:val="000000"/>
              </w:rPr>
            </w:pPr>
            <w:r>
              <w:rPr>
                <w:rFonts w:ascii="Calibri" w:hAnsi="Calibri" w:eastAsia="Times New Roman" w:cs="Times New Roman"/>
                <w:color w:val="000000"/>
              </w:rPr>
              <w:t>F1 score</w:t>
            </w:r>
          </w:p>
        </w:tc>
        <w:tc>
          <w:tcPr>
            <w:tcW w:w="6664" w:type="dxa"/>
            <w:tcBorders>
              <w:top w:val="nil"/>
              <w:left w:val="nil"/>
              <w:bottom w:val="nil"/>
              <w:right w:val="nil"/>
            </w:tcBorders>
            <w:shd w:val="clear" w:color="auto" w:fill="auto"/>
            <w:noWrap/>
            <w:vAlign w:val="center"/>
          </w:tcPr>
          <w:p w14:paraId="58C5F2E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E45756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F6FB6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0E10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119B2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9134F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73468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6BCDA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2FA4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E9DF7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105786">
            <w:pPr>
              <w:spacing w:after="0" w:line="240" w:lineRule="auto"/>
              <w:rPr>
                <w:rFonts w:ascii="Times New Roman" w:hAnsi="Times New Roman" w:eastAsia="Times New Roman" w:cs="Times New Roman"/>
                <w:sz w:val="20"/>
                <w:szCs w:val="20"/>
              </w:rPr>
            </w:pPr>
          </w:p>
        </w:tc>
      </w:tr>
      <w:tr w14:paraId="73BCD19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E3BAE7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A1D3F5D">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 text with the Azure AI Translator service</w:t>
            </w:r>
          </w:p>
        </w:tc>
        <w:tc>
          <w:tcPr>
            <w:tcW w:w="8883" w:type="dxa"/>
            <w:tcBorders>
              <w:top w:val="nil"/>
              <w:left w:val="nil"/>
              <w:bottom w:val="nil"/>
              <w:right w:val="nil"/>
            </w:tcBorders>
            <w:shd w:val="clear" w:color="auto" w:fill="auto"/>
            <w:noWrap/>
            <w:vAlign w:val="center"/>
          </w:tcPr>
          <w:p w14:paraId="44F98ABA">
            <w:pPr>
              <w:spacing w:after="0" w:line="240" w:lineRule="auto"/>
              <w:rPr>
                <w:rFonts w:ascii="Calibri" w:hAnsi="Calibri" w:eastAsia="Times New Roman" w:cs="Times New Roman"/>
                <w:color w:val="000000"/>
              </w:rPr>
            </w:pPr>
            <w:r>
              <w:rPr>
                <w:rFonts w:ascii="Calibri" w:hAnsi="Calibri" w:eastAsia="Times New Roman" w:cs="Times New Roman"/>
                <w:color w:val="000000"/>
              </w:rPr>
              <w:t>Detect</w:t>
            </w:r>
          </w:p>
        </w:tc>
        <w:tc>
          <w:tcPr>
            <w:tcW w:w="6664" w:type="dxa"/>
            <w:tcBorders>
              <w:top w:val="nil"/>
              <w:left w:val="nil"/>
              <w:bottom w:val="nil"/>
              <w:right w:val="nil"/>
            </w:tcBorders>
            <w:shd w:val="clear" w:color="auto" w:fill="auto"/>
            <w:noWrap/>
            <w:vAlign w:val="center"/>
          </w:tcPr>
          <w:p w14:paraId="3A3BC55D">
            <w:pPr>
              <w:spacing w:after="0" w:line="240" w:lineRule="auto"/>
              <w:rPr>
                <w:rFonts w:ascii="Calibri" w:hAnsi="Calibri" w:eastAsia="Times New Roman" w:cs="Times New Roman"/>
                <w:color w:val="000000"/>
              </w:rPr>
            </w:pPr>
            <w:r>
              <w:rPr>
                <w:rFonts w:ascii="Calibri" w:hAnsi="Calibri" w:eastAsia="Times New Roman" w:cs="Times New Roman"/>
                <w:color w:val="000000"/>
              </w:rPr>
              <w:t>Detect</w:t>
            </w:r>
          </w:p>
        </w:tc>
        <w:tc>
          <w:tcPr>
            <w:tcW w:w="1069" w:type="dxa"/>
            <w:tcBorders>
              <w:top w:val="nil"/>
              <w:left w:val="nil"/>
              <w:bottom w:val="nil"/>
              <w:right w:val="nil"/>
            </w:tcBorders>
            <w:shd w:val="clear" w:color="auto" w:fill="auto"/>
            <w:noWrap/>
            <w:vAlign w:val="center"/>
          </w:tcPr>
          <w:p w14:paraId="05CDF2BE">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B58EF8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7047C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0F204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7ECBFB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9DF6F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51B88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1F113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2035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518A5A">
            <w:pPr>
              <w:spacing w:after="0" w:line="240" w:lineRule="auto"/>
              <w:rPr>
                <w:rFonts w:ascii="Times New Roman" w:hAnsi="Times New Roman" w:eastAsia="Times New Roman" w:cs="Times New Roman"/>
                <w:sz w:val="20"/>
                <w:szCs w:val="20"/>
              </w:rPr>
            </w:pPr>
          </w:p>
        </w:tc>
      </w:tr>
      <w:tr w14:paraId="299FCB0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58E9EC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31EBEE9">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 text with the Azure AI Translator service</w:t>
            </w:r>
          </w:p>
        </w:tc>
        <w:tc>
          <w:tcPr>
            <w:tcW w:w="8883" w:type="dxa"/>
            <w:tcBorders>
              <w:top w:val="nil"/>
              <w:left w:val="nil"/>
              <w:bottom w:val="nil"/>
              <w:right w:val="nil"/>
            </w:tcBorders>
            <w:shd w:val="clear" w:color="auto" w:fill="auto"/>
            <w:noWrap/>
            <w:vAlign w:val="center"/>
          </w:tcPr>
          <w:p w14:paraId="2EF52988">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w:t>
            </w:r>
          </w:p>
        </w:tc>
        <w:tc>
          <w:tcPr>
            <w:tcW w:w="6664" w:type="dxa"/>
            <w:tcBorders>
              <w:top w:val="nil"/>
              <w:left w:val="nil"/>
              <w:bottom w:val="nil"/>
              <w:right w:val="nil"/>
            </w:tcBorders>
            <w:shd w:val="clear" w:color="auto" w:fill="auto"/>
            <w:noWrap/>
            <w:vAlign w:val="center"/>
          </w:tcPr>
          <w:p w14:paraId="55F4E3C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AB484D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85B37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4D6F9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50EC8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4F2778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6651B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672C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5B719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87C6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0ED1C7">
            <w:pPr>
              <w:spacing w:after="0" w:line="240" w:lineRule="auto"/>
              <w:rPr>
                <w:rFonts w:ascii="Times New Roman" w:hAnsi="Times New Roman" w:eastAsia="Times New Roman" w:cs="Times New Roman"/>
                <w:sz w:val="20"/>
                <w:szCs w:val="20"/>
              </w:rPr>
            </w:pPr>
          </w:p>
        </w:tc>
      </w:tr>
      <w:tr w14:paraId="7B5442D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352E54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0D3C0DE">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 text with the Azure AI Translator service</w:t>
            </w:r>
          </w:p>
        </w:tc>
        <w:tc>
          <w:tcPr>
            <w:tcW w:w="8883" w:type="dxa"/>
            <w:tcBorders>
              <w:top w:val="nil"/>
              <w:left w:val="nil"/>
              <w:bottom w:val="nil"/>
              <w:right w:val="nil"/>
            </w:tcBorders>
            <w:shd w:val="clear" w:color="auto" w:fill="auto"/>
            <w:noWrap/>
            <w:vAlign w:val="center"/>
          </w:tcPr>
          <w:p w14:paraId="213AADEC">
            <w:pPr>
              <w:spacing w:after="0" w:line="240" w:lineRule="auto"/>
              <w:rPr>
                <w:rFonts w:ascii="Calibri" w:hAnsi="Calibri" w:eastAsia="Times New Roman" w:cs="Times New Roman"/>
                <w:color w:val="000000"/>
              </w:rPr>
            </w:pPr>
            <w:r>
              <w:rPr>
                <w:rFonts w:ascii="Calibri" w:hAnsi="Calibri" w:eastAsia="Times New Roman" w:cs="Times New Roman"/>
                <w:color w:val="000000"/>
              </w:rPr>
              <w:t>Transliterate</w:t>
            </w:r>
          </w:p>
        </w:tc>
        <w:tc>
          <w:tcPr>
            <w:tcW w:w="6664" w:type="dxa"/>
            <w:tcBorders>
              <w:top w:val="nil"/>
              <w:left w:val="nil"/>
              <w:bottom w:val="nil"/>
              <w:right w:val="nil"/>
            </w:tcBorders>
            <w:shd w:val="clear" w:color="auto" w:fill="auto"/>
            <w:noWrap/>
            <w:vAlign w:val="center"/>
          </w:tcPr>
          <w:p w14:paraId="7D1A78F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796809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9DD47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52B1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6CE9E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9B5DE6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BC895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5D32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B11FB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1AA04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7BD0B6">
            <w:pPr>
              <w:spacing w:after="0" w:line="240" w:lineRule="auto"/>
              <w:rPr>
                <w:rFonts w:ascii="Times New Roman" w:hAnsi="Times New Roman" w:eastAsia="Times New Roman" w:cs="Times New Roman"/>
                <w:sz w:val="20"/>
                <w:szCs w:val="20"/>
              </w:rPr>
            </w:pPr>
          </w:p>
        </w:tc>
      </w:tr>
      <w:tr w14:paraId="6066172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DF2EAC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5966D5A">
            <w:pPr>
              <w:spacing w:after="0" w:line="240" w:lineRule="auto"/>
              <w:rPr>
                <w:rFonts w:ascii="Calibri" w:hAnsi="Calibri" w:eastAsia="Times New Roman" w:cs="Times New Roman"/>
                <w:color w:val="000000"/>
              </w:rPr>
            </w:pPr>
            <w:r>
              <w:rPr>
                <w:rFonts w:ascii="Calibri" w:hAnsi="Calibri" w:eastAsia="Times New Roman" w:cs="Times New Roman"/>
                <w:color w:val="000000"/>
              </w:rPr>
              <w:t>Create speech-enabled apps with Azure AI services</w:t>
            </w:r>
          </w:p>
        </w:tc>
        <w:tc>
          <w:tcPr>
            <w:tcW w:w="8883" w:type="dxa"/>
            <w:tcBorders>
              <w:top w:val="nil"/>
              <w:left w:val="nil"/>
              <w:bottom w:val="nil"/>
              <w:right w:val="nil"/>
            </w:tcBorders>
            <w:shd w:val="clear" w:color="auto" w:fill="auto"/>
            <w:noWrap/>
            <w:vAlign w:val="center"/>
          </w:tcPr>
          <w:p w14:paraId="5176B8CD">
            <w:pPr>
              <w:spacing w:after="0" w:line="240" w:lineRule="auto"/>
              <w:rPr>
                <w:rFonts w:ascii="Calibri" w:hAnsi="Calibri" w:eastAsia="Times New Roman" w:cs="Times New Roman"/>
                <w:color w:val="000000"/>
              </w:rPr>
            </w:pPr>
            <w:r>
              <w:rPr>
                <w:rFonts w:ascii="Calibri" w:hAnsi="Calibri" w:eastAsia="Times New Roman" w:cs="Times New Roman"/>
                <w:color w:val="000000"/>
              </w:rPr>
              <w:t>The location and one of the keys</w:t>
            </w:r>
          </w:p>
        </w:tc>
        <w:tc>
          <w:tcPr>
            <w:tcW w:w="6664" w:type="dxa"/>
            <w:tcBorders>
              <w:top w:val="nil"/>
              <w:left w:val="nil"/>
              <w:bottom w:val="nil"/>
              <w:right w:val="nil"/>
            </w:tcBorders>
            <w:shd w:val="clear" w:color="auto" w:fill="auto"/>
            <w:noWrap/>
            <w:vAlign w:val="center"/>
          </w:tcPr>
          <w:p w14:paraId="49C704C2">
            <w:pPr>
              <w:spacing w:after="0" w:line="240" w:lineRule="auto"/>
              <w:rPr>
                <w:rFonts w:ascii="Calibri" w:hAnsi="Calibri" w:eastAsia="Times New Roman" w:cs="Times New Roman"/>
                <w:color w:val="000000"/>
              </w:rPr>
            </w:pPr>
            <w:r>
              <w:rPr>
                <w:rFonts w:ascii="Calibri" w:hAnsi="Calibri" w:eastAsia="Times New Roman" w:cs="Times New Roman"/>
                <w:color w:val="000000"/>
              </w:rPr>
              <w:t>The location and one of the keys</w:t>
            </w:r>
          </w:p>
        </w:tc>
        <w:tc>
          <w:tcPr>
            <w:tcW w:w="1069" w:type="dxa"/>
            <w:tcBorders>
              <w:top w:val="nil"/>
              <w:left w:val="nil"/>
              <w:bottom w:val="nil"/>
              <w:right w:val="nil"/>
            </w:tcBorders>
            <w:shd w:val="clear" w:color="auto" w:fill="auto"/>
            <w:noWrap/>
            <w:vAlign w:val="center"/>
          </w:tcPr>
          <w:p w14:paraId="41F83A47">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E2C923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D4CAB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BF541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26C8B7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9B3A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E0988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B2DB2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AA38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F5C7F6">
            <w:pPr>
              <w:spacing w:after="0" w:line="240" w:lineRule="auto"/>
              <w:rPr>
                <w:rFonts w:ascii="Times New Roman" w:hAnsi="Times New Roman" w:eastAsia="Times New Roman" w:cs="Times New Roman"/>
                <w:sz w:val="20"/>
                <w:szCs w:val="20"/>
              </w:rPr>
            </w:pPr>
          </w:p>
        </w:tc>
      </w:tr>
      <w:tr w14:paraId="446AC07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1650DF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A06CE23">
            <w:pPr>
              <w:spacing w:after="0" w:line="240" w:lineRule="auto"/>
              <w:rPr>
                <w:rFonts w:ascii="Calibri" w:hAnsi="Calibri" w:eastAsia="Times New Roman" w:cs="Times New Roman"/>
                <w:color w:val="000000"/>
              </w:rPr>
            </w:pPr>
            <w:r>
              <w:rPr>
                <w:rFonts w:ascii="Calibri" w:hAnsi="Calibri" w:eastAsia="Times New Roman" w:cs="Times New Roman"/>
                <w:color w:val="000000"/>
              </w:rPr>
              <w:t>Create speech-enabled apps with Azure AI services</w:t>
            </w:r>
          </w:p>
        </w:tc>
        <w:tc>
          <w:tcPr>
            <w:tcW w:w="8883" w:type="dxa"/>
            <w:tcBorders>
              <w:top w:val="nil"/>
              <w:left w:val="nil"/>
              <w:bottom w:val="nil"/>
              <w:right w:val="nil"/>
            </w:tcBorders>
            <w:shd w:val="clear" w:color="auto" w:fill="auto"/>
            <w:noWrap/>
            <w:vAlign w:val="center"/>
          </w:tcPr>
          <w:p w14:paraId="4F0D5FC5">
            <w:pPr>
              <w:spacing w:after="0" w:line="240" w:lineRule="auto"/>
              <w:rPr>
                <w:rFonts w:ascii="Calibri" w:hAnsi="Calibri" w:eastAsia="Times New Roman" w:cs="Times New Roman"/>
                <w:color w:val="000000"/>
              </w:rPr>
            </w:pPr>
            <w:r>
              <w:rPr>
                <w:rFonts w:ascii="Calibri" w:hAnsi="Calibri" w:eastAsia="Times New Roman" w:cs="Times New Roman"/>
                <w:color w:val="000000"/>
              </w:rPr>
              <w:t>The primary and secondary keys</w:t>
            </w:r>
          </w:p>
        </w:tc>
        <w:tc>
          <w:tcPr>
            <w:tcW w:w="6664" w:type="dxa"/>
            <w:tcBorders>
              <w:top w:val="nil"/>
              <w:left w:val="nil"/>
              <w:bottom w:val="nil"/>
              <w:right w:val="nil"/>
            </w:tcBorders>
            <w:shd w:val="clear" w:color="auto" w:fill="auto"/>
            <w:noWrap/>
            <w:vAlign w:val="center"/>
          </w:tcPr>
          <w:p w14:paraId="4542ECB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F2C846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F89FDF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D3CB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F72FD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A6AB6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68E0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8214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7ACAB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8955C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DBF477">
            <w:pPr>
              <w:spacing w:after="0" w:line="240" w:lineRule="auto"/>
              <w:rPr>
                <w:rFonts w:ascii="Times New Roman" w:hAnsi="Times New Roman" w:eastAsia="Times New Roman" w:cs="Times New Roman"/>
                <w:sz w:val="20"/>
                <w:szCs w:val="20"/>
              </w:rPr>
            </w:pPr>
          </w:p>
        </w:tc>
      </w:tr>
      <w:tr w14:paraId="6577DB7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1A7F72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527A6E6">
            <w:pPr>
              <w:spacing w:after="0" w:line="240" w:lineRule="auto"/>
              <w:rPr>
                <w:rFonts w:ascii="Calibri" w:hAnsi="Calibri" w:eastAsia="Times New Roman" w:cs="Times New Roman"/>
                <w:color w:val="000000"/>
              </w:rPr>
            </w:pPr>
            <w:r>
              <w:rPr>
                <w:rFonts w:ascii="Calibri" w:hAnsi="Calibri" w:eastAsia="Times New Roman" w:cs="Times New Roman"/>
                <w:color w:val="000000"/>
              </w:rPr>
              <w:t>Create speech-enabled apps with Azure AI services</w:t>
            </w:r>
          </w:p>
        </w:tc>
        <w:tc>
          <w:tcPr>
            <w:tcW w:w="8883" w:type="dxa"/>
            <w:tcBorders>
              <w:top w:val="nil"/>
              <w:left w:val="nil"/>
              <w:bottom w:val="nil"/>
              <w:right w:val="nil"/>
            </w:tcBorders>
            <w:shd w:val="clear" w:color="auto" w:fill="auto"/>
            <w:noWrap/>
            <w:vAlign w:val="center"/>
          </w:tcPr>
          <w:p w14:paraId="77EB318B">
            <w:pPr>
              <w:spacing w:after="0" w:line="240" w:lineRule="auto"/>
              <w:rPr>
                <w:rFonts w:ascii="Calibri" w:hAnsi="Calibri" w:eastAsia="Times New Roman" w:cs="Times New Roman"/>
                <w:color w:val="000000"/>
              </w:rPr>
            </w:pPr>
            <w:r>
              <w:rPr>
                <w:rFonts w:ascii="Calibri" w:hAnsi="Calibri" w:eastAsia="Times New Roman" w:cs="Times New Roman"/>
                <w:color w:val="000000"/>
              </w:rPr>
              <w:t>The endpoint and one of the keys</w:t>
            </w:r>
          </w:p>
        </w:tc>
        <w:tc>
          <w:tcPr>
            <w:tcW w:w="6664" w:type="dxa"/>
            <w:tcBorders>
              <w:top w:val="nil"/>
              <w:left w:val="nil"/>
              <w:bottom w:val="nil"/>
              <w:right w:val="nil"/>
            </w:tcBorders>
            <w:shd w:val="clear" w:color="auto" w:fill="auto"/>
            <w:noWrap/>
            <w:vAlign w:val="center"/>
          </w:tcPr>
          <w:p w14:paraId="1DB07B6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56F943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B618F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E31A7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BAA6C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069E25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0BF7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1D6C9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3DFA0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361F5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01D0FB">
            <w:pPr>
              <w:spacing w:after="0" w:line="240" w:lineRule="auto"/>
              <w:rPr>
                <w:rFonts w:ascii="Times New Roman" w:hAnsi="Times New Roman" w:eastAsia="Times New Roman" w:cs="Times New Roman"/>
                <w:sz w:val="20"/>
                <w:szCs w:val="20"/>
              </w:rPr>
            </w:pPr>
          </w:p>
        </w:tc>
      </w:tr>
      <w:tr w14:paraId="305CDF6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A60890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67E7491">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 speech with the Azure AI Speech service</w:t>
            </w:r>
          </w:p>
        </w:tc>
        <w:tc>
          <w:tcPr>
            <w:tcW w:w="8883" w:type="dxa"/>
            <w:tcBorders>
              <w:top w:val="nil"/>
              <w:left w:val="nil"/>
              <w:bottom w:val="nil"/>
              <w:right w:val="nil"/>
            </w:tcBorders>
            <w:shd w:val="clear" w:color="auto" w:fill="auto"/>
            <w:noWrap/>
            <w:vAlign w:val="center"/>
          </w:tcPr>
          <w:p w14:paraId="5B7415BC">
            <w:pPr>
              <w:spacing w:after="0" w:line="240" w:lineRule="auto"/>
              <w:rPr>
                <w:rFonts w:ascii="Calibri" w:hAnsi="Calibri" w:eastAsia="Times New Roman" w:cs="Times New Roman"/>
                <w:color w:val="000000"/>
              </w:rPr>
            </w:pPr>
            <w:r>
              <w:rPr>
                <w:rFonts w:ascii="Calibri" w:hAnsi="Calibri" w:eastAsia="Times New Roman" w:cs="Times New Roman"/>
                <w:color w:val="000000"/>
              </w:rPr>
              <w:t>SpeechConfig</w:t>
            </w:r>
          </w:p>
        </w:tc>
        <w:tc>
          <w:tcPr>
            <w:tcW w:w="6664" w:type="dxa"/>
            <w:tcBorders>
              <w:top w:val="nil"/>
              <w:left w:val="nil"/>
              <w:bottom w:val="nil"/>
              <w:right w:val="nil"/>
            </w:tcBorders>
            <w:shd w:val="clear" w:color="auto" w:fill="auto"/>
            <w:noWrap/>
            <w:vAlign w:val="center"/>
          </w:tcPr>
          <w:p w14:paraId="2A896AA8">
            <w:pPr>
              <w:spacing w:after="0" w:line="240" w:lineRule="auto"/>
              <w:rPr>
                <w:rFonts w:ascii="Calibri" w:hAnsi="Calibri" w:eastAsia="Times New Roman" w:cs="Times New Roman"/>
                <w:color w:val="000000"/>
              </w:rPr>
            </w:pPr>
            <w:r>
              <w:rPr>
                <w:rFonts w:ascii="Calibri" w:hAnsi="Calibri" w:eastAsia="Times New Roman" w:cs="Times New Roman"/>
                <w:color w:val="000000"/>
              </w:rPr>
              <w:t>SpeechConfig</w:t>
            </w:r>
          </w:p>
        </w:tc>
        <w:tc>
          <w:tcPr>
            <w:tcW w:w="1069" w:type="dxa"/>
            <w:tcBorders>
              <w:top w:val="nil"/>
              <w:left w:val="nil"/>
              <w:bottom w:val="nil"/>
              <w:right w:val="nil"/>
            </w:tcBorders>
            <w:shd w:val="clear" w:color="auto" w:fill="auto"/>
            <w:noWrap/>
            <w:vAlign w:val="center"/>
          </w:tcPr>
          <w:p w14:paraId="2E94183D">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33A90A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D15F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E2AFA8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8C622A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EE0C6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A92A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19820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F6F2A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45BAF6">
            <w:pPr>
              <w:spacing w:after="0" w:line="240" w:lineRule="auto"/>
              <w:rPr>
                <w:rFonts w:ascii="Times New Roman" w:hAnsi="Times New Roman" w:eastAsia="Times New Roman" w:cs="Times New Roman"/>
                <w:sz w:val="20"/>
                <w:szCs w:val="20"/>
              </w:rPr>
            </w:pPr>
          </w:p>
        </w:tc>
      </w:tr>
      <w:tr w14:paraId="5B8C169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1818E2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C488128">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 speech with the Azure AI Speech service</w:t>
            </w:r>
          </w:p>
        </w:tc>
        <w:tc>
          <w:tcPr>
            <w:tcW w:w="8883" w:type="dxa"/>
            <w:tcBorders>
              <w:top w:val="nil"/>
              <w:left w:val="nil"/>
              <w:bottom w:val="nil"/>
              <w:right w:val="nil"/>
            </w:tcBorders>
            <w:shd w:val="clear" w:color="auto" w:fill="auto"/>
            <w:noWrap/>
            <w:vAlign w:val="center"/>
          </w:tcPr>
          <w:p w14:paraId="08850839">
            <w:pPr>
              <w:spacing w:after="0" w:line="240" w:lineRule="auto"/>
              <w:rPr>
                <w:rFonts w:ascii="Calibri" w:hAnsi="Calibri" w:eastAsia="Times New Roman" w:cs="Times New Roman"/>
                <w:color w:val="000000"/>
              </w:rPr>
            </w:pPr>
            <w:r>
              <w:rPr>
                <w:rFonts w:ascii="Calibri" w:hAnsi="Calibri" w:eastAsia="Times New Roman" w:cs="Times New Roman"/>
                <w:color w:val="000000"/>
              </w:rPr>
              <w:t>SpeechTranslationConfig</w:t>
            </w:r>
          </w:p>
        </w:tc>
        <w:tc>
          <w:tcPr>
            <w:tcW w:w="6664" w:type="dxa"/>
            <w:tcBorders>
              <w:top w:val="nil"/>
              <w:left w:val="nil"/>
              <w:bottom w:val="nil"/>
              <w:right w:val="nil"/>
            </w:tcBorders>
            <w:shd w:val="clear" w:color="auto" w:fill="auto"/>
            <w:noWrap/>
            <w:vAlign w:val="center"/>
          </w:tcPr>
          <w:p w14:paraId="6F8A213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73E59F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D27D11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412A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366D6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1EA25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BF7D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1B8D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BDFB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4C47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FDD010">
            <w:pPr>
              <w:spacing w:after="0" w:line="240" w:lineRule="auto"/>
              <w:rPr>
                <w:rFonts w:ascii="Times New Roman" w:hAnsi="Times New Roman" w:eastAsia="Times New Roman" w:cs="Times New Roman"/>
                <w:sz w:val="20"/>
                <w:szCs w:val="20"/>
              </w:rPr>
            </w:pPr>
          </w:p>
        </w:tc>
      </w:tr>
      <w:tr w14:paraId="521E328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745830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65202EB">
            <w:pPr>
              <w:spacing w:after="0" w:line="240" w:lineRule="auto"/>
              <w:rPr>
                <w:rFonts w:ascii="Calibri" w:hAnsi="Calibri" w:eastAsia="Times New Roman" w:cs="Times New Roman"/>
                <w:color w:val="000000"/>
              </w:rPr>
            </w:pPr>
            <w:r>
              <w:rPr>
                <w:rFonts w:ascii="Calibri" w:hAnsi="Calibri" w:eastAsia="Times New Roman" w:cs="Times New Roman"/>
                <w:color w:val="000000"/>
              </w:rPr>
              <w:t>Translate speech with the Azure AI Speech service</w:t>
            </w:r>
          </w:p>
        </w:tc>
        <w:tc>
          <w:tcPr>
            <w:tcW w:w="8883" w:type="dxa"/>
            <w:tcBorders>
              <w:top w:val="nil"/>
              <w:left w:val="nil"/>
              <w:bottom w:val="nil"/>
              <w:right w:val="nil"/>
            </w:tcBorders>
            <w:shd w:val="clear" w:color="auto" w:fill="auto"/>
            <w:noWrap/>
            <w:vAlign w:val="center"/>
          </w:tcPr>
          <w:p w14:paraId="7CFE4F1F">
            <w:pPr>
              <w:spacing w:after="0" w:line="240" w:lineRule="auto"/>
              <w:rPr>
                <w:rFonts w:ascii="Calibri" w:hAnsi="Calibri" w:eastAsia="Times New Roman" w:cs="Times New Roman"/>
                <w:color w:val="000000"/>
              </w:rPr>
            </w:pPr>
            <w:r>
              <w:rPr>
                <w:rFonts w:ascii="Calibri" w:hAnsi="Calibri" w:eastAsia="Times New Roman" w:cs="Times New Roman"/>
                <w:color w:val="000000"/>
              </w:rPr>
              <w:t>AudioConfig</w:t>
            </w:r>
          </w:p>
        </w:tc>
        <w:tc>
          <w:tcPr>
            <w:tcW w:w="6664" w:type="dxa"/>
            <w:tcBorders>
              <w:top w:val="nil"/>
              <w:left w:val="nil"/>
              <w:bottom w:val="nil"/>
              <w:right w:val="nil"/>
            </w:tcBorders>
            <w:shd w:val="clear" w:color="auto" w:fill="auto"/>
            <w:noWrap/>
            <w:vAlign w:val="center"/>
          </w:tcPr>
          <w:p w14:paraId="4E1A41A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EA4F65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5E57B3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E58CB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F4A6A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AECAC4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C2834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BEEB9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2C50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081C5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F4FB73">
            <w:pPr>
              <w:spacing w:after="0" w:line="240" w:lineRule="auto"/>
              <w:rPr>
                <w:rFonts w:ascii="Times New Roman" w:hAnsi="Times New Roman" w:eastAsia="Times New Roman" w:cs="Times New Roman"/>
                <w:sz w:val="20"/>
                <w:szCs w:val="20"/>
              </w:rPr>
            </w:pPr>
          </w:p>
        </w:tc>
      </w:tr>
      <w:tr w14:paraId="1BDA0CF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DBA2FB0">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4BE068C">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solution</w:t>
            </w:r>
          </w:p>
        </w:tc>
        <w:tc>
          <w:tcPr>
            <w:tcW w:w="8883" w:type="dxa"/>
            <w:tcBorders>
              <w:top w:val="nil"/>
              <w:left w:val="nil"/>
              <w:bottom w:val="nil"/>
              <w:right w:val="nil"/>
            </w:tcBorders>
            <w:shd w:val="clear" w:color="auto" w:fill="auto"/>
            <w:noWrap/>
            <w:vAlign w:val="center"/>
          </w:tcPr>
          <w:p w14:paraId="5E95EEB8">
            <w:pPr>
              <w:spacing w:after="0" w:line="240" w:lineRule="auto"/>
              <w:rPr>
                <w:rFonts w:ascii="Calibri" w:hAnsi="Calibri" w:eastAsia="Times New Roman" w:cs="Times New Roman"/>
                <w:color w:val="000000"/>
              </w:rPr>
            </w:pPr>
            <w:r>
              <w:rPr>
                <w:rFonts w:ascii="Calibri" w:hAnsi="Calibri" w:eastAsia="Times New Roman" w:cs="Times New Roman"/>
                <w:color w:val="000000"/>
              </w:rPr>
              <w:t>Add a JSON file that defines an Azure AI Search index to the blob container.</w:t>
            </w:r>
          </w:p>
        </w:tc>
        <w:tc>
          <w:tcPr>
            <w:tcW w:w="6664" w:type="dxa"/>
            <w:tcBorders>
              <w:top w:val="nil"/>
              <w:left w:val="nil"/>
              <w:bottom w:val="nil"/>
              <w:right w:val="nil"/>
            </w:tcBorders>
            <w:shd w:val="clear" w:color="auto" w:fill="auto"/>
            <w:noWrap/>
            <w:vAlign w:val="center"/>
          </w:tcPr>
          <w:p w14:paraId="5A05DC19">
            <w:pPr>
              <w:spacing w:after="0" w:line="240" w:lineRule="auto"/>
              <w:rPr>
                <w:rFonts w:ascii="Calibri" w:hAnsi="Calibri" w:eastAsia="Times New Roman" w:cs="Times New Roman"/>
                <w:color w:val="000000"/>
              </w:rPr>
            </w:pPr>
            <w:r>
              <w:rPr>
                <w:rFonts w:ascii="Calibri" w:hAnsi="Calibri" w:eastAsia="Times New Roman" w:cs="Times New Roman"/>
                <w:color w:val="000000"/>
              </w:rPr>
              <w:t>Add a JSON file that defines an Azure AI Search index to the blob container.</w:t>
            </w:r>
          </w:p>
        </w:tc>
        <w:tc>
          <w:tcPr>
            <w:tcW w:w="1069" w:type="dxa"/>
            <w:tcBorders>
              <w:top w:val="nil"/>
              <w:left w:val="nil"/>
              <w:bottom w:val="nil"/>
              <w:right w:val="nil"/>
            </w:tcBorders>
            <w:shd w:val="clear" w:color="auto" w:fill="auto"/>
            <w:noWrap/>
            <w:vAlign w:val="center"/>
          </w:tcPr>
          <w:p w14:paraId="03ACBF92">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3BBC2D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11073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54C81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201B2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D2BBC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FB93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C9DAA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6B3B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F16B4B">
            <w:pPr>
              <w:spacing w:after="0" w:line="240" w:lineRule="auto"/>
              <w:rPr>
                <w:rFonts w:ascii="Times New Roman" w:hAnsi="Times New Roman" w:eastAsia="Times New Roman" w:cs="Times New Roman"/>
                <w:sz w:val="20"/>
                <w:szCs w:val="20"/>
              </w:rPr>
            </w:pPr>
          </w:p>
        </w:tc>
      </w:tr>
      <w:tr w14:paraId="5D26671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2A61FF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20E3EB6">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solution</w:t>
            </w:r>
          </w:p>
        </w:tc>
        <w:tc>
          <w:tcPr>
            <w:tcW w:w="8883" w:type="dxa"/>
            <w:tcBorders>
              <w:top w:val="nil"/>
              <w:left w:val="nil"/>
              <w:bottom w:val="nil"/>
              <w:right w:val="nil"/>
            </w:tcBorders>
            <w:shd w:val="clear" w:color="auto" w:fill="auto"/>
            <w:noWrap/>
            <w:vAlign w:val="center"/>
          </w:tcPr>
          <w:p w14:paraId="676AF86F">
            <w:pPr>
              <w:spacing w:after="0" w:line="240" w:lineRule="auto"/>
              <w:rPr>
                <w:rFonts w:ascii="Calibri" w:hAnsi="Calibri" w:eastAsia="Times New Roman" w:cs="Times New Roman"/>
                <w:color w:val="000000"/>
              </w:rPr>
            </w:pPr>
            <w:r>
              <w:rPr>
                <w:rFonts w:ascii="Calibri" w:hAnsi="Calibri" w:eastAsia="Times New Roman" w:cs="Times New Roman"/>
                <w:color w:val="000000"/>
              </w:rPr>
              <w:t>Enable anonymous access for the blob container.</w:t>
            </w:r>
          </w:p>
        </w:tc>
        <w:tc>
          <w:tcPr>
            <w:tcW w:w="6664" w:type="dxa"/>
            <w:tcBorders>
              <w:top w:val="nil"/>
              <w:left w:val="nil"/>
              <w:bottom w:val="nil"/>
              <w:right w:val="nil"/>
            </w:tcBorders>
            <w:shd w:val="clear" w:color="auto" w:fill="auto"/>
            <w:noWrap/>
            <w:vAlign w:val="center"/>
          </w:tcPr>
          <w:p w14:paraId="5B47B90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B96B600">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EA5BD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26A69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6952F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5992D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50A1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DDCA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CEED6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7CBE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B9AA3E">
            <w:pPr>
              <w:spacing w:after="0" w:line="240" w:lineRule="auto"/>
              <w:rPr>
                <w:rFonts w:ascii="Times New Roman" w:hAnsi="Times New Roman" w:eastAsia="Times New Roman" w:cs="Times New Roman"/>
                <w:sz w:val="20"/>
                <w:szCs w:val="20"/>
              </w:rPr>
            </w:pPr>
          </w:p>
        </w:tc>
      </w:tr>
      <w:tr w14:paraId="7DC65BF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96B5FF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C94079E">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solution</w:t>
            </w:r>
          </w:p>
        </w:tc>
        <w:tc>
          <w:tcPr>
            <w:tcW w:w="8883" w:type="dxa"/>
            <w:tcBorders>
              <w:top w:val="nil"/>
              <w:left w:val="nil"/>
              <w:bottom w:val="nil"/>
              <w:right w:val="nil"/>
            </w:tcBorders>
            <w:shd w:val="clear" w:color="auto" w:fill="auto"/>
            <w:noWrap/>
            <w:vAlign w:val="center"/>
          </w:tcPr>
          <w:p w14:paraId="634571CA">
            <w:pPr>
              <w:spacing w:after="0" w:line="240" w:lineRule="auto"/>
              <w:rPr>
                <w:rFonts w:ascii="Calibri" w:hAnsi="Calibri" w:eastAsia="Times New Roman" w:cs="Times New Roman"/>
                <w:color w:val="000000"/>
              </w:rPr>
            </w:pPr>
            <w:r>
              <w:rPr>
                <w:rFonts w:ascii="Calibri" w:hAnsi="Calibri" w:eastAsia="Times New Roman" w:cs="Times New Roman"/>
                <w:color w:val="000000"/>
              </w:rPr>
              <w:t>In an Azure AI Services resource, and add a data source that references the container where the files are stored.</w:t>
            </w:r>
          </w:p>
        </w:tc>
        <w:tc>
          <w:tcPr>
            <w:tcW w:w="6664" w:type="dxa"/>
            <w:tcBorders>
              <w:top w:val="nil"/>
              <w:left w:val="nil"/>
              <w:bottom w:val="nil"/>
              <w:right w:val="nil"/>
            </w:tcBorders>
            <w:shd w:val="clear" w:color="auto" w:fill="auto"/>
            <w:noWrap/>
            <w:vAlign w:val="center"/>
          </w:tcPr>
          <w:p w14:paraId="1AB6E28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2414BA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3F37B3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96DBB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FF4E7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0B9F9F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70D8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9A61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AD55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0DB2B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744EC7">
            <w:pPr>
              <w:spacing w:after="0" w:line="240" w:lineRule="auto"/>
              <w:rPr>
                <w:rFonts w:ascii="Times New Roman" w:hAnsi="Times New Roman" w:eastAsia="Times New Roman" w:cs="Times New Roman"/>
                <w:sz w:val="20"/>
                <w:szCs w:val="20"/>
              </w:rPr>
            </w:pPr>
          </w:p>
        </w:tc>
      </w:tr>
      <w:tr w14:paraId="36F24B9A">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62E9F4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0EE21DD">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skill for Azure Cognitive Search</w:t>
            </w:r>
          </w:p>
        </w:tc>
        <w:tc>
          <w:tcPr>
            <w:tcW w:w="8883" w:type="dxa"/>
            <w:tcBorders>
              <w:top w:val="nil"/>
              <w:left w:val="nil"/>
              <w:bottom w:val="nil"/>
              <w:right w:val="nil"/>
            </w:tcBorders>
            <w:shd w:val="clear" w:color="auto" w:fill="auto"/>
            <w:noWrap/>
            <w:vAlign w:val="center"/>
          </w:tcPr>
          <w:p w14:paraId="492EA2ED">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skill that uses an Azure Machine Learning model to predict the sentiment for a document.</w:t>
            </w:r>
          </w:p>
        </w:tc>
        <w:tc>
          <w:tcPr>
            <w:tcW w:w="6664" w:type="dxa"/>
            <w:tcBorders>
              <w:top w:val="nil"/>
              <w:left w:val="nil"/>
              <w:bottom w:val="nil"/>
              <w:right w:val="nil"/>
            </w:tcBorders>
            <w:shd w:val="clear" w:color="auto" w:fill="auto"/>
            <w:noWrap/>
            <w:vAlign w:val="center"/>
          </w:tcPr>
          <w:p w14:paraId="3B66168A">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skill that uses an Azure Machine Learning model to predict the sentiment for a document.</w:t>
            </w:r>
          </w:p>
        </w:tc>
        <w:tc>
          <w:tcPr>
            <w:tcW w:w="1069" w:type="dxa"/>
            <w:tcBorders>
              <w:top w:val="nil"/>
              <w:left w:val="nil"/>
              <w:bottom w:val="nil"/>
              <w:right w:val="nil"/>
            </w:tcBorders>
            <w:shd w:val="clear" w:color="auto" w:fill="auto"/>
            <w:noWrap/>
            <w:vAlign w:val="center"/>
          </w:tcPr>
          <w:p w14:paraId="18A31893">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618395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7B52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AF4D6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7B64B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6B46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1E2CD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DEF46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655AF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B03077">
            <w:pPr>
              <w:spacing w:after="0" w:line="240" w:lineRule="auto"/>
              <w:rPr>
                <w:rFonts w:ascii="Times New Roman" w:hAnsi="Times New Roman" w:eastAsia="Times New Roman" w:cs="Times New Roman"/>
                <w:sz w:val="20"/>
                <w:szCs w:val="20"/>
              </w:rPr>
            </w:pPr>
          </w:p>
        </w:tc>
      </w:tr>
      <w:tr w14:paraId="134B167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6784F1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739BC9F">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skill for Azure Cognitive Search</w:t>
            </w:r>
          </w:p>
        </w:tc>
        <w:tc>
          <w:tcPr>
            <w:tcW w:w="8883" w:type="dxa"/>
            <w:tcBorders>
              <w:top w:val="nil"/>
              <w:left w:val="nil"/>
              <w:bottom w:val="nil"/>
              <w:right w:val="nil"/>
            </w:tcBorders>
            <w:shd w:val="clear" w:color="auto" w:fill="auto"/>
            <w:noWrap/>
            <w:vAlign w:val="center"/>
          </w:tcPr>
          <w:p w14:paraId="209C1D74">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skill that calls the Azure AI Language service to predict the sentiment of each document.</w:t>
            </w:r>
          </w:p>
        </w:tc>
        <w:tc>
          <w:tcPr>
            <w:tcW w:w="6664" w:type="dxa"/>
            <w:tcBorders>
              <w:top w:val="nil"/>
              <w:left w:val="nil"/>
              <w:bottom w:val="nil"/>
              <w:right w:val="nil"/>
            </w:tcBorders>
            <w:shd w:val="clear" w:color="auto" w:fill="auto"/>
            <w:noWrap/>
            <w:vAlign w:val="center"/>
          </w:tcPr>
          <w:p w14:paraId="0934277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F2DF2E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F81BFC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CA42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2170D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BA092C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4611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D1C0B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736FA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4BBF1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3E0128">
            <w:pPr>
              <w:spacing w:after="0" w:line="240" w:lineRule="auto"/>
              <w:rPr>
                <w:rFonts w:ascii="Times New Roman" w:hAnsi="Times New Roman" w:eastAsia="Times New Roman" w:cs="Times New Roman"/>
                <w:sz w:val="20"/>
                <w:szCs w:val="20"/>
              </w:rPr>
            </w:pPr>
          </w:p>
        </w:tc>
      </w:tr>
      <w:tr w14:paraId="6816FDE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CA00E0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DD8626C">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custom skill for Azure Cognitive Search</w:t>
            </w:r>
          </w:p>
        </w:tc>
        <w:tc>
          <w:tcPr>
            <w:tcW w:w="8883" w:type="dxa"/>
            <w:tcBorders>
              <w:top w:val="nil"/>
              <w:left w:val="nil"/>
              <w:bottom w:val="nil"/>
              <w:right w:val="nil"/>
            </w:tcBorders>
            <w:shd w:val="clear" w:color="auto" w:fill="auto"/>
            <w:noWrap/>
            <w:vAlign w:val="center"/>
          </w:tcPr>
          <w:p w14:paraId="7A42D9A7">
            <w:pPr>
              <w:spacing w:after="0" w:line="240" w:lineRule="auto"/>
              <w:rPr>
                <w:rFonts w:ascii="Calibri" w:hAnsi="Calibri" w:eastAsia="Times New Roman" w:cs="Times New Roman"/>
                <w:color w:val="000000"/>
              </w:rPr>
            </w:pPr>
            <w:r>
              <w:rPr>
                <w:rFonts w:ascii="Calibri" w:hAnsi="Calibri" w:eastAsia="Times New Roman" w:cs="Times New Roman"/>
                <w:color w:val="000000"/>
              </w:rPr>
              <w:t>Add the built-in Sentiment skill to the skillset used by the indexer.</w:t>
            </w:r>
          </w:p>
        </w:tc>
        <w:tc>
          <w:tcPr>
            <w:tcW w:w="6664" w:type="dxa"/>
            <w:tcBorders>
              <w:top w:val="nil"/>
              <w:left w:val="nil"/>
              <w:bottom w:val="nil"/>
              <w:right w:val="nil"/>
            </w:tcBorders>
            <w:shd w:val="clear" w:color="auto" w:fill="auto"/>
            <w:noWrap/>
            <w:vAlign w:val="center"/>
          </w:tcPr>
          <w:p w14:paraId="4D1F6E3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D203C5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139E9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89A8D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8ADC0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7032C5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4E01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1104D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17DC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39107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435B2C">
            <w:pPr>
              <w:spacing w:after="0" w:line="240" w:lineRule="auto"/>
              <w:rPr>
                <w:rFonts w:ascii="Times New Roman" w:hAnsi="Times New Roman" w:eastAsia="Times New Roman" w:cs="Times New Roman"/>
                <w:sz w:val="20"/>
                <w:szCs w:val="20"/>
              </w:rPr>
            </w:pPr>
          </w:p>
        </w:tc>
      </w:tr>
      <w:tr w14:paraId="5193FD9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EDA67B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4B48970">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knowledge store with Azure Cognitive Search</w:t>
            </w:r>
          </w:p>
        </w:tc>
        <w:tc>
          <w:tcPr>
            <w:tcW w:w="8883" w:type="dxa"/>
            <w:tcBorders>
              <w:top w:val="nil"/>
              <w:left w:val="nil"/>
              <w:bottom w:val="nil"/>
              <w:right w:val="nil"/>
            </w:tcBorders>
            <w:shd w:val="clear" w:color="auto" w:fill="auto"/>
            <w:noWrap/>
            <w:vAlign w:val="center"/>
          </w:tcPr>
          <w:p w14:paraId="1CF1D9B5">
            <w:pPr>
              <w:spacing w:after="0" w:line="240" w:lineRule="auto"/>
              <w:rPr>
                <w:rFonts w:ascii="Calibri" w:hAnsi="Calibri" w:eastAsia="Times New Roman" w:cs="Times New Roman"/>
                <w:color w:val="000000"/>
              </w:rPr>
            </w:pPr>
            <w:r>
              <w:rPr>
                <w:rFonts w:ascii="Calibri" w:hAnsi="Calibri" w:eastAsia="Times New Roman" w:cs="Times New Roman"/>
                <w:color w:val="000000"/>
              </w:rPr>
              <w:t>Merge</w:t>
            </w:r>
          </w:p>
        </w:tc>
        <w:tc>
          <w:tcPr>
            <w:tcW w:w="6664" w:type="dxa"/>
            <w:tcBorders>
              <w:top w:val="nil"/>
              <w:left w:val="nil"/>
              <w:bottom w:val="nil"/>
              <w:right w:val="nil"/>
            </w:tcBorders>
            <w:shd w:val="clear" w:color="auto" w:fill="auto"/>
            <w:noWrap/>
            <w:vAlign w:val="center"/>
          </w:tcPr>
          <w:p w14:paraId="1FD80C85">
            <w:pPr>
              <w:spacing w:after="0" w:line="240" w:lineRule="auto"/>
              <w:rPr>
                <w:rFonts w:ascii="Calibri" w:hAnsi="Calibri" w:eastAsia="Times New Roman" w:cs="Times New Roman"/>
                <w:color w:val="000000"/>
              </w:rPr>
            </w:pPr>
            <w:r>
              <w:rPr>
                <w:rFonts w:ascii="Calibri" w:hAnsi="Calibri" w:eastAsia="Times New Roman" w:cs="Times New Roman"/>
                <w:color w:val="000000"/>
              </w:rPr>
              <w:t>Merge</w:t>
            </w:r>
          </w:p>
        </w:tc>
        <w:tc>
          <w:tcPr>
            <w:tcW w:w="1069" w:type="dxa"/>
            <w:tcBorders>
              <w:top w:val="nil"/>
              <w:left w:val="nil"/>
              <w:bottom w:val="nil"/>
              <w:right w:val="nil"/>
            </w:tcBorders>
            <w:shd w:val="clear" w:color="auto" w:fill="auto"/>
            <w:noWrap/>
            <w:vAlign w:val="center"/>
          </w:tcPr>
          <w:p w14:paraId="54C8A30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700425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8F2022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92DEA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764BCA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FB612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F037B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A2F75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80025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F765D8">
            <w:pPr>
              <w:spacing w:after="0" w:line="240" w:lineRule="auto"/>
              <w:rPr>
                <w:rFonts w:ascii="Times New Roman" w:hAnsi="Times New Roman" w:eastAsia="Times New Roman" w:cs="Times New Roman"/>
                <w:sz w:val="20"/>
                <w:szCs w:val="20"/>
              </w:rPr>
            </w:pPr>
          </w:p>
        </w:tc>
      </w:tr>
      <w:tr w14:paraId="3B098FC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7E684A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5376471">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knowledge store with Azure Cognitive Search</w:t>
            </w:r>
          </w:p>
        </w:tc>
        <w:tc>
          <w:tcPr>
            <w:tcW w:w="8883" w:type="dxa"/>
            <w:tcBorders>
              <w:top w:val="nil"/>
              <w:left w:val="nil"/>
              <w:bottom w:val="nil"/>
              <w:right w:val="nil"/>
            </w:tcBorders>
            <w:shd w:val="clear" w:color="auto" w:fill="auto"/>
            <w:noWrap/>
            <w:vAlign w:val="center"/>
          </w:tcPr>
          <w:p w14:paraId="086172E3">
            <w:pPr>
              <w:spacing w:after="0" w:line="240" w:lineRule="auto"/>
              <w:rPr>
                <w:rFonts w:ascii="Calibri" w:hAnsi="Calibri" w:eastAsia="Times New Roman" w:cs="Times New Roman"/>
                <w:color w:val="000000"/>
              </w:rPr>
            </w:pPr>
            <w:r>
              <w:rPr>
                <w:rFonts w:ascii="Calibri" w:hAnsi="Calibri" w:eastAsia="Times New Roman" w:cs="Times New Roman"/>
                <w:color w:val="000000"/>
              </w:rPr>
              <w:t>Shaper</w:t>
            </w:r>
          </w:p>
        </w:tc>
        <w:tc>
          <w:tcPr>
            <w:tcW w:w="6664" w:type="dxa"/>
            <w:tcBorders>
              <w:top w:val="nil"/>
              <w:left w:val="nil"/>
              <w:bottom w:val="nil"/>
              <w:right w:val="nil"/>
            </w:tcBorders>
            <w:shd w:val="clear" w:color="auto" w:fill="auto"/>
            <w:noWrap/>
            <w:vAlign w:val="center"/>
          </w:tcPr>
          <w:p w14:paraId="13ACB8A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5184B0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E9E603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8724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283D0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FEBBEA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A84A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9A595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EFEE4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DD77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0FF5F3">
            <w:pPr>
              <w:spacing w:after="0" w:line="240" w:lineRule="auto"/>
              <w:rPr>
                <w:rFonts w:ascii="Times New Roman" w:hAnsi="Times New Roman" w:eastAsia="Times New Roman" w:cs="Times New Roman"/>
                <w:sz w:val="20"/>
                <w:szCs w:val="20"/>
              </w:rPr>
            </w:pPr>
          </w:p>
        </w:tc>
      </w:tr>
      <w:tr w14:paraId="16B8ED9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4C8C24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C01BE7A">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knowledge store with Azure Cognitive Search</w:t>
            </w:r>
          </w:p>
        </w:tc>
        <w:tc>
          <w:tcPr>
            <w:tcW w:w="8883" w:type="dxa"/>
            <w:tcBorders>
              <w:top w:val="nil"/>
              <w:left w:val="nil"/>
              <w:bottom w:val="nil"/>
              <w:right w:val="nil"/>
            </w:tcBorders>
            <w:shd w:val="clear" w:color="auto" w:fill="auto"/>
            <w:noWrap/>
            <w:vAlign w:val="center"/>
          </w:tcPr>
          <w:p w14:paraId="0F05C76A">
            <w:pPr>
              <w:spacing w:after="0" w:line="240" w:lineRule="auto"/>
              <w:rPr>
                <w:rFonts w:ascii="Calibri" w:hAnsi="Calibri" w:eastAsia="Times New Roman" w:cs="Times New Roman"/>
                <w:color w:val="000000"/>
              </w:rPr>
            </w:pPr>
            <w:r>
              <w:rPr>
                <w:rFonts w:ascii="Calibri" w:hAnsi="Calibri" w:eastAsia="Times New Roman" w:cs="Times New Roman"/>
                <w:color w:val="000000"/>
              </w:rPr>
              <w:t>Split</w:t>
            </w:r>
          </w:p>
        </w:tc>
        <w:tc>
          <w:tcPr>
            <w:tcW w:w="6664" w:type="dxa"/>
            <w:tcBorders>
              <w:top w:val="nil"/>
              <w:left w:val="nil"/>
              <w:bottom w:val="nil"/>
              <w:right w:val="nil"/>
            </w:tcBorders>
            <w:shd w:val="clear" w:color="auto" w:fill="auto"/>
            <w:noWrap/>
            <w:vAlign w:val="center"/>
          </w:tcPr>
          <w:p w14:paraId="2C57983C">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6008EF9">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C645EC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CB59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D0F81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8F5A0B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E18AB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59B46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085C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73BF4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7DA088">
            <w:pPr>
              <w:spacing w:after="0" w:line="240" w:lineRule="auto"/>
              <w:rPr>
                <w:rFonts w:ascii="Times New Roman" w:hAnsi="Times New Roman" w:eastAsia="Times New Roman" w:cs="Times New Roman"/>
                <w:sz w:val="20"/>
                <w:szCs w:val="20"/>
              </w:rPr>
            </w:pPr>
          </w:p>
        </w:tc>
      </w:tr>
      <w:tr w14:paraId="0111361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F5BDA49">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235602E">
            <w:pPr>
              <w:spacing w:after="0" w:line="240" w:lineRule="auto"/>
              <w:rPr>
                <w:rFonts w:ascii="Calibri" w:hAnsi="Calibri" w:eastAsia="Times New Roman" w:cs="Times New Roman"/>
                <w:color w:val="000000"/>
              </w:rPr>
            </w:pPr>
            <w:r>
              <w:rPr>
                <w:rFonts w:ascii="Calibri" w:hAnsi="Calibri" w:eastAsia="Times New Roman" w:cs="Times New Roman"/>
                <w:color w:val="000000"/>
              </w:rPr>
              <w:t>Enrich a search index using Language Studio</w:t>
            </w:r>
          </w:p>
        </w:tc>
        <w:tc>
          <w:tcPr>
            <w:tcW w:w="8883" w:type="dxa"/>
            <w:tcBorders>
              <w:top w:val="nil"/>
              <w:left w:val="nil"/>
              <w:bottom w:val="nil"/>
              <w:right w:val="nil"/>
            </w:tcBorders>
            <w:shd w:val="clear" w:color="auto" w:fill="auto"/>
            <w:noWrap/>
            <w:vAlign w:val="center"/>
          </w:tcPr>
          <w:p w14:paraId="20FD6881">
            <w:pPr>
              <w:spacing w:after="0" w:line="240" w:lineRule="auto"/>
              <w:rPr>
                <w:rFonts w:ascii="Calibri" w:hAnsi="Calibri" w:eastAsia="Times New Roman" w:cs="Times New Roman"/>
                <w:color w:val="000000"/>
              </w:rPr>
            </w:pPr>
            <w:r>
              <w:rPr>
                <w:rFonts w:ascii="Calibri" w:hAnsi="Calibri" w:eastAsia="Times New Roman" w:cs="Times New Roman"/>
                <w:color w:val="000000"/>
              </w:rPr>
              <w:t>Conversational language understanding.</w:t>
            </w:r>
          </w:p>
        </w:tc>
        <w:tc>
          <w:tcPr>
            <w:tcW w:w="6664" w:type="dxa"/>
            <w:tcBorders>
              <w:top w:val="nil"/>
              <w:left w:val="nil"/>
              <w:bottom w:val="nil"/>
              <w:right w:val="nil"/>
            </w:tcBorders>
            <w:shd w:val="clear" w:color="auto" w:fill="auto"/>
            <w:noWrap/>
            <w:vAlign w:val="center"/>
          </w:tcPr>
          <w:p w14:paraId="102FCB6F">
            <w:pPr>
              <w:spacing w:after="0" w:line="240" w:lineRule="auto"/>
              <w:rPr>
                <w:rFonts w:ascii="Calibri" w:hAnsi="Calibri" w:eastAsia="Times New Roman" w:cs="Times New Roman"/>
                <w:color w:val="000000"/>
              </w:rPr>
            </w:pPr>
            <w:r>
              <w:rPr>
                <w:rFonts w:ascii="Calibri" w:hAnsi="Calibri" w:eastAsia="Times New Roman" w:cs="Times New Roman"/>
                <w:color w:val="000000"/>
              </w:rPr>
              <w:t>Conversational language understanding.</w:t>
            </w:r>
          </w:p>
        </w:tc>
        <w:tc>
          <w:tcPr>
            <w:tcW w:w="1069" w:type="dxa"/>
            <w:tcBorders>
              <w:top w:val="nil"/>
              <w:left w:val="nil"/>
              <w:bottom w:val="nil"/>
              <w:right w:val="nil"/>
            </w:tcBorders>
            <w:shd w:val="clear" w:color="auto" w:fill="auto"/>
            <w:noWrap/>
            <w:vAlign w:val="center"/>
          </w:tcPr>
          <w:p w14:paraId="03B9F85D">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08794E2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E10A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BA13B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0790C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DBA8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9FB57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C7396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E7DF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F5218E">
            <w:pPr>
              <w:spacing w:after="0" w:line="240" w:lineRule="auto"/>
              <w:rPr>
                <w:rFonts w:ascii="Times New Roman" w:hAnsi="Times New Roman" w:eastAsia="Times New Roman" w:cs="Times New Roman"/>
                <w:sz w:val="20"/>
                <w:szCs w:val="20"/>
              </w:rPr>
            </w:pPr>
          </w:p>
        </w:tc>
      </w:tr>
      <w:tr w14:paraId="1880911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EB70BE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2BA3466">
            <w:pPr>
              <w:spacing w:after="0" w:line="240" w:lineRule="auto"/>
              <w:rPr>
                <w:rFonts w:ascii="Calibri" w:hAnsi="Calibri" w:eastAsia="Times New Roman" w:cs="Times New Roman"/>
                <w:color w:val="000000"/>
              </w:rPr>
            </w:pPr>
            <w:r>
              <w:rPr>
                <w:rFonts w:ascii="Calibri" w:hAnsi="Calibri" w:eastAsia="Times New Roman" w:cs="Times New Roman"/>
                <w:color w:val="000000"/>
              </w:rPr>
              <w:t>Enrich a search index using Language Studio</w:t>
            </w:r>
          </w:p>
        </w:tc>
        <w:tc>
          <w:tcPr>
            <w:tcW w:w="8883" w:type="dxa"/>
            <w:tcBorders>
              <w:top w:val="nil"/>
              <w:left w:val="nil"/>
              <w:bottom w:val="nil"/>
              <w:right w:val="nil"/>
            </w:tcBorders>
            <w:shd w:val="clear" w:color="auto" w:fill="auto"/>
            <w:noWrap/>
            <w:vAlign w:val="center"/>
          </w:tcPr>
          <w:p w14:paraId="26D21B75">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sentiment.</w:t>
            </w:r>
          </w:p>
        </w:tc>
        <w:tc>
          <w:tcPr>
            <w:tcW w:w="6664" w:type="dxa"/>
            <w:tcBorders>
              <w:top w:val="nil"/>
              <w:left w:val="nil"/>
              <w:bottom w:val="nil"/>
              <w:right w:val="nil"/>
            </w:tcBorders>
            <w:shd w:val="clear" w:color="auto" w:fill="auto"/>
            <w:noWrap/>
            <w:vAlign w:val="center"/>
          </w:tcPr>
          <w:p w14:paraId="5072DA4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FCCC54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1C8767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EE19C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34D08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1AD050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374E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F56B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3AFE5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6AF2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5A7484">
            <w:pPr>
              <w:spacing w:after="0" w:line="240" w:lineRule="auto"/>
              <w:rPr>
                <w:rFonts w:ascii="Times New Roman" w:hAnsi="Times New Roman" w:eastAsia="Times New Roman" w:cs="Times New Roman"/>
                <w:sz w:val="20"/>
                <w:szCs w:val="20"/>
              </w:rPr>
            </w:pPr>
          </w:p>
        </w:tc>
      </w:tr>
      <w:tr w14:paraId="3BAFE5D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C498BF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2A07AC9">
            <w:pPr>
              <w:spacing w:after="0" w:line="240" w:lineRule="auto"/>
              <w:rPr>
                <w:rFonts w:ascii="Calibri" w:hAnsi="Calibri" w:eastAsia="Times New Roman" w:cs="Times New Roman"/>
                <w:color w:val="000000"/>
              </w:rPr>
            </w:pPr>
            <w:r>
              <w:rPr>
                <w:rFonts w:ascii="Calibri" w:hAnsi="Calibri" w:eastAsia="Times New Roman" w:cs="Times New Roman"/>
                <w:color w:val="000000"/>
              </w:rPr>
              <w:t>Enrich a search index using Language Studio</w:t>
            </w:r>
          </w:p>
        </w:tc>
        <w:tc>
          <w:tcPr>
            <w:tcW w:w="8883" w:type="dxa"/>
            <w:tcBorders>
              <w:top w:val="nil"/>
              <w:left w:val="nil"/>
              <w:bottom w:val="nil"/>
              <w:right w:val="nil"/>
            </w:tcBorders>
            <w:shd w:val="clear" w:color="auto" w:fill="auto"/>
            <w:noWrap/>
            <w:vAlign w:val="center"/>
          </w:tcPr>
          <w:p w14:paraId="5A57BBAA">
            <w:pPr>
              <w:spacing w:after="0" w:line="240" w:lineRule="auto"/>
              <w:rPr>
                <w:rFonts w:ascii="Calibri" w:hAnsi="Calibri" w:eastAsia="Times New Roman" w:cs="Times New Roman"/>
                <w:color w:val="000000"/>
              </w:rPr>
            </w:pPr>
            <w:r>
              <w:rPr>
                <w:rFonts w:ascii="Calibri" w:hAnsi="Calibri" w:eastAsia="Times New Roman" w:cs="Times New Roman"/>
                <w:color w:val="000000"/>
              </w:rPr>
              <w:t>Custom text classification.</w:t>
            </w:r>
          </w:p>
        </w:tc>
        <w:tc>
          <w:tcPr>
            <w:tcW w:w="6664" w:type="dxa"/>
            <w:tcBorders>
              <w:top w:val="nil"/>
              <w:left w:val="nil"/>
              <w:bottom w:val="nil"/>
              <w:right w:val="nil"/>
            </w:tcBorders>
            <w:shd w:val="clear" w:color="auto" w:fill="auto"/>
            <w:noWrap/>
            <w:vAlign w:val="center"/>
          </w:tcPr>
          <w:p w14:paraId="545E8A0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E3D48D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0EBAC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43DC6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EA445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E256F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A5FC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11300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BECD2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11C1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948593">
            <w:pPr>
              <w:spacing w:after="0" w:line="240" w:lineRule="auto"/>
              <w:rPr>
                <w:rFonts w:ascii="Times New Roman" w:hAnsi="Times New Roman" w:eastAsia="Times New Roman" w:cs="Times New Roman"/>
                <w:sz w:val="20"/>
                <w:szCs w:val="20"/>
              </w:rPr>
            </w:pPr>
          </w:p>
        </w:tc>
      </w:tr>
      <w:tr w14:paraId="3255804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2ACDF7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B52AA22">
            <w:pPr>
              <w:spacing w:after="0" w:line="240" w:lineRule="auto"/>
              <w:rPr>
                <w:rFonts w:ascii="Calibri" w:hAnsi="Calibri" w:eastAsia="Times New Roman" w:cs="Times New Roman"/>
                <w:color w:val="000000"/>
              </w:rPr>
            </w:pPr>
            <w:r>
              <w:rPr>
                <w:rFonts w:ascii="Calibri" w:hAnsi="Calibri" w:eastAsia="Times New Roman" w:cs="Times New Roman"/>
                <w:color w:val="000000"/>
              </w:rPr>
              <w:t>Implement advanced search features in Azure Cognitive Search</w:t>
            </w:r>
          </w:p>
        </w:tc>
        <w:tc>
          <w:tcPr>
            <w:tcW w:w="8883" w:type="dxa"/>
            <w:tcBorders>
              <w:top w:val="nil"/>
              <w:left w:val="nil"/>
              <w:bottom w:val="nil"/>
              <w:right w:val="nil"/>
            </w:tcBorders>
            <w:shd w:val="clear" w:color="auto" w:fill="auto"/>
            <w:noWrap/>
            <w:vAlign w:val="center"/>
          </w:tcPr>
          <w:p w14:paraId="652D04E0">
            <w:pPr>
              <w:spacing w:after="0" w:line="240" w:lineRule="auto"/>
              <w:rPr>
                <w:rFonts w:ascii="Calibri" w:hAnsi="Calibri" w:eastAsia="Times New Roman" w:cs="Times New Roman"/>
                <w:color w:val="000000"/>
              </w:rPr>
            </w:pPr>
            <w:r>
              <w:rPr>
                <w:rFonts w:ascii="Calibri" w:hAnsi="Calibri" w:eastAsia="Times New Roman" w:cs="Times New Roman"/>
                <w:color w:val="000000"/>
              </w:rPr>
              <w:t>+</w:t>
            </w:r>
          </w:p>
        </w:tc>
        <w:tc>
          <w:tcPr>
            <w:tcW w:w="6664" w:type="dxa"/>
            <w:tcBorders>
              <w:top w:val="nil"/>
              <w:left w:val="nil"/>
              <w:bottom w:val="nil"/>
              <w:right w:val="nil"/>
            </w:tcBorders>
            <w:shd w:val="clear" w:color="auto" w:fill="auto"/>
            <w:noWrap/>
            <w:vAlign w:val="center"/>
          </w:tcPr>
          <w:p w14:paraId="30BBCBD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50C00A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419F8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9DD0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8685E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B8975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E03C9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E76EF1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F425F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FEFC6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626064">
            <w:pPr>
              <w:spacing w:after="0" w:line="240" w:lineRule="auto"/>
              <w:rPr>
                <w:rFonts w:ascii="Times New Roman" w:hAnsi="Times New Roman" w:eastAsia="Times New Roman" w:cs="Times New Roman"/>
                <w:sz w:val="20"/>
                <w:szCs w:val="20"/>
              </w:rPr>
            </w:pPr>
          </w:p>
        </w:tc>
      </w:tr>
      <w:tr w14:paraId="03A72CF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B7DFD6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1660663">
            <w:pPr>
              <w:spacing w:after="0" w:line="240" w:lineRule="auto"/>
              <w:rPr>
                <w:rFonts w:ascii="Calibri" w:hAnsi="Calibri" w:eastAsia="Times New Roman" w:cs="Times New Roman"/>
                <w:color w:val="000000"/>
              </w:rPr>
            </w:pPr>
            <w:r>
              <w:rPr>
                <w:rFonts w:ascii="Calibri" w:hAnsi="Calibri" w:eastAsia="Times New Roman" w:cs="Times New Roman"/>
                <w:color w:val="000000"/>
              </w:rPr>
              <w:t>Implement advanced search features in Azure Cognitive Search</w:t>
            </w:r>
          </w:p>
        </w:tc>
        <w:tc>
          <w:tcPr>
            <w:tcW w:w="8883" w:type="dxa"/>
            <w:tcBorders>
              <w:top w:val="nil"/>
              <w:left w:val="nil"/>
              <w:bottom w:val="nil"/>
              <w:right w:val="nil"/>
            </w:tcBorders>
            <w:shd w:val="clear" w:color="auto" w:fill="auto"/>
            <w:noWrap/>
            <w:vAlign w:val="center"/>
          </w:tcPr>
          <w:p w14:paraId="12EF9EAB">
            <w:pPr>
              <w:spacing w:after="0" w:line="240" w:lineRule="auto"/>
              <w:rPr>
                <w:rFonts w:ascii="Calibri" w:hAnsi="Calibri" w:eastAsia="Times New Roman" w:cs="Times New Roman"/>
                <w:color w:val="000000"/>
              </w:rPr>
            </w:pPr>
            <w:r>
              <w:rPr>
                <w:rFonts w:ascii="Calibri" w:hAnsi="Calibri" w:eastAsia="Times New Roman" w:cs="Times New Roman"/>
                <w:color w:val="000000"/>
              </w:rPr>
              <w:t>^</w:t>
            </w:r>
          </w:p>
        </w:tc>
        <w:tc>
          <w:tcPr>
            <w:tcW w:w="6664" w:type="dxa"/>
            <w:tcBorders>
              <w:top w:val="nil"/>
              <w:left w:val="nil"/>
              <w:bottom w:val="nil"/>
              <w:right w:val="nil"/>
            </w:tcBorders>
            <w:shd w:val="clear" w:color="auto" w:fill="auto"/>
            <w:noWrap/>
            <w:vAlign w:val="center"/>
          </w:tcPr>
          <w:p w14:paraId="1427DA4C">
            <w:pPr>
              <w:spacing w:after="0" w:line="240" w:lineRule="auto"/>
              <w:rPr>
                <w:rFonts w:ascii="Calibri" w:hAnsi="Calibri" w:eastAsia="Times New Roman" w:cs="Times New Roman"/>
                <w:color w:val="000000"/>
              </w:rPr>
            </w:pPr>
            <w:r>
              <w:rPr>
                <w:rFonts w:ascii="Calibri" w:hAnsi="Calibri" w:eastAsia="Times New Roman" w:cs="Times New Roman"/>
                <w:color w:val="000000"/>
              </w:rPr>
              <w:t>^</w:t>
            </w:r>
          </w:p>
        </w:tc>
        <w:tc>
          <w:tcPr>
            <w:tcW w:w="1069" w:type="dxa"/>
            <w:tcBorders>
              <w:top w:val="nil"/>
              <w:left w:val="nil"/>
              <w:bottom w:val="nil"/>
              <w:right w:val="nil"/>
            </w:tcBorders>
            <w:shd w:val="clear" w:color="auto" w:fill="auto"/>
            <w:noWrap/>
            <w:vAlign w:val="center"/>
          </w:tcPr>
          <w:p w14:paraId="35107D19">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0707B6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2275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7961D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618302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3A9D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4D4BC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86B121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82ADE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C377E5">
            <w:pPr>
              <w:spacing w:after="0" w:line="240" w:lineRule="auto"/>
              <w:rPr>
                <w:rFonts w:ascii="Times New Roman" w:hAnsi="Times New Roman" w:eastAsia="Times New Roman" w:cs="Times New Roman"/>
                <w:sz w:val="20"/>
                <w:szCs w:val="20"/>
              </w:rPr>
            </w:pPr>
          </w:p>
        </w:tc>
      </w:tr>
      <w:tr w14:paraId="05759CA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4C7528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4B07984">
            <w:pPr>
              <w:spacing w:after="0" w:line="240" w:lineRule="auto"/>
              <w:rPr>
                <w:rFonts w:ascii="Calibri" w:hAnsi="Calibri" w:eastAsia="Times New Roman" w:cs="Times New Roman"/>
                <w:color w:val="000000"/>
              </w:rPr>
            </w:pPr>
            <w:r>
              <w:rPr>
                <w:rFonts w:ascii="Calibri" w:hAnsi="Calibri" w:eastAsia="Times New Roman" w:cs="Times New Roman"/>
                <w:color w:val="000000"/>
              </w:rPr>
              <w:t>Implement advanced search features in Azure Cognitive Search</w:t>
            </w:r>
          </w:p>
        </w:tc>
        <w:tc>
          <w:tcPr>
            <w:tcW w:w="8883" w:type="dxa"/>
            <w:tcBorders>
              <w:top w:val="nil"/>
              <w:left w:val="nil"/>
              <w:bottom w:val="nil"/>
              <w:right w:val="nil"/>
            </w:tcBorders>
            <w:shd w:val="clear" w:color="auto" w:fill="auto"/>
            <w:noWrap/>
            <w:vAlign w:val="center"/>
          </w:tcPr>
          <w:p w14:paraId="0594A95E">
            <w:pPr>
              <w:spacing w:after="0" w:line="240" w:lineRule="auto"/>
              <w:rPr>
                <w:rFonts w:ascii="Calibri" w:hAnsi="Calibri" w:eastAsia="Times New Roman" w:cs="Times New Roman"/>
                <w:color w:val="000000"/>
              </w:rPr>
            </w:pPr>
            <w:r>
              <w:rPr>
                <w:rFonts w:ascii="Calibri" w:hAnsi="Calibri" w:eastAsia="Times New Roman" w:cs="Times New Roman"/>
                <w:color w:val="000000"/>
              </w:rPr>
              <w:t>!</w:t>
            </w:r>
          </w:p>
        </w:tc>
        <w:tc>
          <w:tcPr>
            <w:tcW w:w="6664" w:type="dxa"/>
            <w:tcBorders>
              <w:top w:val="nil"/>
              <w:left w:val="nil"/>
              <w:bottom w:val="nil"/>
              <w:right w:val="nil"/>
            </w:tcBorders>
            <w:shd w:val="clear" w:color="auto" w:fill="auto"/>
            <w:noWrap/>
            <w:vAlign w:val="center"/>
          </w:tcPr>
          <w:p w14:paraId="0AA20FA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347471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BFE3B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90911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B9DFE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9B732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FDE08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76CE3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5D4F0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D173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816D6A">
            <w:pPr>
              <w:spacing w:after="0" w:line="240" w:lineRule="auto"/>
              <w:rPr>
                <w:rFonts w:ascii="Times New Roman" w:hAnsi="Times New Roman" w:eastAsia="Times New Roman" w:cs="Times New Roman"/>
                <w:sz w:val="20"/>
                <w:szCs w:val="20"/>
              </w:rPr>
            </w:pPr>
          </w:p>
        </w:tc>
      </w:tr>
      <w:tr w14:paraId="5E9F6B4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0F147B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71DBC23">
            <w:pPr>
              <w:spacing w:after="0" w:line="240" w:lineRule="auto"/>
              <w:rPr>
                <w:rFonts w:ascii="Calibri" w:hAnsi="Calibri" w:eastAsia="Times New Roman" w:cs="Times New Roman"/>
                <w:color w:val="000000"/>
              </w:rPr>
            </w:pPr>
            <w:r>
              <w:rPr>
                <w:rFonts w:ascii="Calibri" w:hAnsi="Calibri" w:eastAsia="Times New Roman" w:cs="Times New Roman"/>
                <w:color w:val="000000"/>
              </w:rPr>
              <w:t>Build an Azure Machine Learning custom skill for Azure Cognitive Search</w:t>
            </w:r>
          </w:p>
        </w:tc>
        <w:tc>
          <w:tcPr>
            <w:tcW w:w="8883" w:type="dxa"/>
            <w:tcBorders>
              <w:top w:val="nil"/>
              <w:left w:val="nil"/>
              <w:bottom w:val="nil"/>
              <w:right w:val="nil"/>
            </w:tcBorders>
            <w:shd w:val="clear" w:color="auto" w:fill="auto"/>
            <w:noWrap/>
            <w:vAlign w:val="center"/>
          </w:tcPr>
          <w:p w14:paraId="17C0268C">
            <w:pPr>
              <w:spacing w:after="0" w:line="240" w:lineRule="auto"/>
              <w:rPr>
                <w:rFonts w:ascii="Calibri" w:hAnsi="Calibri" w:eastAsia="Times New Roman" w:cs="Times New Roman"/>
                <w:color w:val="000000"/>
              </w:rPr>
            </w:pPr>
            <w:r>
              <w:rPr>
                <w:rFonts w:ascii="Calibri" w:hAnsi="Calibri" w:eastAsia="Times New Roman" w:cs="Times New Roman"/>
                <w:color w:val="000000"/>
              </w:rPr>
              <w:t>Real-time endpoint</w:t>
            </w:r>
          </w:p>
        </w:tc>
        <w:tc>
          <w:tcPr>
            <w:tcW w:w="6664" w:type="dxa"/>
            <w:tcBorders>
              <w:top w:val="nil"/>
              <w:left w:val="nil"/>
              <w:bottom w:val="nil"/>
              <w:right w:val="nil"/>
            </w:tcBorders>
            <w:shd w:val="clear" w:color="auto" w:fill="auto"/>
            <w:noWrap/>
            <w:vAlign w:val="center"/>
          </w:tcPr>
          <w:p w14:paraId="32165167">
            <w:pPr>
              <w:spacing w:after="0" w:line="240" w:lineRule="auto"/>
              <w:rPr>
                <w:rFonts w:ascii="Calibri" w:hAnsi="Calibri" w:eastAsia="Times New Roman" w:cs="Times New Roman"/>
                <w:color w:val="000000"/>
              </w:rPr>
            </w:pPr>
            <w:r>
              <w:rPr>
                <w:rFonts w:ascii="Calibri" w:hAnsi="Calibri" w:eastAsia="Times New Roman" w:cs="Times New Roman"/>
                <w:color w:val="000000"/>
              </w:rPr>
              <w:t>Real-time endpoint</w:t>
            </w:r>
          </w:p>
        </w:tc>
        <w:tc>
          <w:tcPr>
            <w:tcW w:w="1069" w:type="dxa"/>
            <w:tcBorders>
              <w:top w:val="nil"/>
              <w:left w:val="nil"/>
              <w:bottom w:val="nil"/>
              <w:right w:val="nil"/>
            </w:tcBorders>
            <w:shd w:val="clear" w:color="auto" w:fill="auto"/>
            <w:noWrap/>
            <w:vAlign w:val="center"/>
          </w:tcPr>
          <w:p w14:paraId="3754044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6E0662C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2C27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51B36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A29A4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758B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5FCE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8FEF5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D707F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5AF021">
            <w:pPr>
              <w:spacing w:after="0" w:line="240" w:lineRule="auto"/>
              <w:rPr>
                <w:rFonts w:ascii="Times New Roman" w:hAnsi="Times New Roman" w:eastAsia="Times New Roman" w:cs="Times New Roman"/>
                <w:sz w:val="20"/>
                <w:szCs w:val="20"/>
              </w:rPr>
            </w:pPr>
          </w:p>
        </w:tc>
      </w:tr>
      <w:tr w14:paraId="321B382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59017EB">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B85A8E2">
            <w:pPr>
              <w:spacing w:after="0" w:line="240" w:lineRule="auto"/>
              <w:rPr>
                <w:rFonts w:ascii="Calibri" w:hAnsi="Calibri" w:eastAsia="Times New Roman" w:cs="Times New Roman"/>
                <w:color w:val="000000"/>
              </w:rPr>
            </w:pPr>
            <w:r>
              <w:rPr>
                <w:rFonts w:ascii="Calibri" w:hAnsi="Calibri" w:eastAsia="Times New Roman" w:cs="Times New Roman"/>
                <w:color w:val="000000"/>
              </w:rPr>
              <w:t>Build an Azure Machine Learning custom skill for Azure Cognitive Search</w:t>
            </w:r>
          </w:p>
        </w:tc>
        <w:tc>
          <w:tcPr>
            <w:tcW w:w="8883" w:type="dxa"/>
            <w:tcBorders>
              <w:top w:val="nil"/>
              <w:left w:val="nil"/>
              <w:bottom w:val="nil"/>
              <w:right w:val="nil"/>
            </w:tcBorders>
            <w:shd w:val="clear" w:color="auto" w:fill="auto"/>
            <w:noWrap/>
            <w:vAlign w:val="center"/>
          </w:tcPr>
          <w:p w14:paraId="6DAD79B9">
            <w:pPr>
              <w:spacing w:after="0" w:line="240" w:lineRule="auto"/>
              <w:rPr>
                <w:rFonts w:ascii="Calibri" w:hAnsi="Calibri" w:eastAsia="Times New Roman" w:cs="Times New Roman"/>
                <w:color w:val="000000"/>
              </w:rPr>
            </w:pPr>
            <w:r>
              <w:rPr>
                <w:rFonts w:ascii="Calibri" w:hAnsi="Calibri" w:eastAsia="Times New Roman" w:cs="Times New Roman"/>
                <w:color w:val="000000"/>
              </w:rPr>
              <w:t>Web service</w:t>
            </w:r>
          </w:p>
        </w:tc>
        <w:tc>
          <w:tcPr>
            <w:tcW w:w="6664" w:type="dxa"/>
            <w:tcBorders>
              <w:top w:val="nil"/>
              <w:left w:val="nil"/>
              <w:bottom w:val="nil"/>
              <w:right w:val="nil"/>
            </w:tcBorders>
            <w:shd w:val="clear" w:color="auto" w:fill="auto"/>
            <w:noWrap/>
            <w:vAlign w:val="center"/>
          </w:tcPr>
          <w:p w14:paraId="122D7E20">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07B80F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04E808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427A5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D05F3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2352E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77A5D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E711DA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266CC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5065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EF95EF">
            <w:pPr>
              <w:spacing w:after="0" w:line="240" w:lineRule="auto"/>
              <w:rPr>
                <w:rFonts w:ascii="Times New Roman" w:hAnsi="Times New Roman" w:eastAsia="Times New Roman" w:cs="Times New Roman"/>
                <w:sz w:val="20"/>
                <w:szCs w:val="20"/>
              </w:rPr>
            </w:pPr>
          </w:p>
        </w:tc>
      </w:tr>
      <w:tr w14:paraId="3DBF8EFC">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3604590">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853A7EC">
            <w:pPr>
              <w:spacing w:after="0" w:line="240" w:lineRule="auto"/>
              <w:rPr>
                <w:rFonts w:ascii="Calibri" w:hAnsi="Calibri" w:eastAsia="Times New Roman" w:cs="Times New Roman"/>
                <w:color w:val="000000"/>
              </w:rPr>
            </w:pPr>
            <w:r>
              <w:rPr>
                <w:rFonts w:ascii="Calibri" w:hAnsi="Calibri" w:eastAsia="Times New Roman" w:cs="Times New Roman"/>
                <w:color w:val="000000"/>
              </w:rPr>
              <w:t>Build an Azure Machine Learning custom skill for Azure Cognitive Search</w:t>
            </w:r>
          </w:p>
        </w:tc>
        <w:tc>
          <w:tcPr>
            <w:tcW w:w="8883" w:type="dxa"/>
            <w:tcBorders>
              <w:top w:val="nil"/>
              <w:left w:val="nil"/>
              <w:bottom w:val="nil"/>
              <w:right w:val="nil"/>
            </w:tcBorders>
            <w:shd w:val="clear" w:color="auto" w:fill="auto"/>
            <w:noWrap/>
            <w:vAlign w:val="center"/>
          </w:tcPr>
          <w:p w14:paraId="21335FDE">
            <w:pPr>
              <w:spacing w:after="0" w:line="240" w:lineRule="auto"/>
              <w:rPr>
                <w:rFonts w:ascii="Calibri" w:hAnsi="Calibri" w:eastAsia="Times New Roman" w:cs="Times New Roman"/>
                <w:color w:val="000000"/>
              </w:rPr>
            </w:pPr>
            <w:r>
              <w:rPr>
                <w:rFonts w:ascii="Calibri" w:hAnsi="Calibri" w:eastAsia="Times New Roman" w:cs="Times New Roman"/>
                <w:color w:val="000000"/>
              </w:rPr>
              <w:t>Batch endpoint</w:t>
            </w:r>
          </w:p>
        </w:tc>
        <w:tc>
          <w:tcPr>
            <w:tcW w:w="6664" w:type="dxa"/>
            <w:tcBorders>
              <w:top w:val="nil"/>
              <w:left w:val="nil"/>
              <w:bottom w:val="nil"/>
              <w:right w:val="nil"/>
            </w:tcBorders>
            <w:shd w:val="clear" w:color="auto" w:fill="auto"/>
            <w:noWrap/>
            <w:vAlign w:val="center"/>
          </w:tcPr>
          <w:p w14:paraId="322AB7EB">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B78C32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EB5C3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9D7F6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BE227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AEA12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36EE8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23AC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9A6D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9CD3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05D071">
            <w:pPr>
              <w:spacing w:after="0" w:line="240" w:lineRule="auto"/>
              <w:rPr>
                <w:rFonts w:ascii="Times New Roman" w:hAnsi="Times New Roman" w:eastAsia="Times New Roman" w:cs="Times New Roman"/>
                <w:sz w:val="20"/>
                <w:szCs w:val="20"/>
              </w:rPr>
            </w:pPr>
          </w:p>
        </w:tc>
      </w:tr>
      <w:tr w14:paraId="772BC25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74F4F8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97C93E5">
            <w:pPr>
              <w:spacing w:after="0" w:line="240" w:lineRule="auto"/>
              <w:rPr>
                <w:rFonts w:ascii="Calibri" w:hAnsi="Calibri" w:eastAsia="Times New Roman" w:cs="Times New Roman"/>
                <w:color w:val="000000"/>
              </w:rPr>
            </w:pPr>
            <w:r>
              <w:rPr>
                <w:rFonts w:ascii="Calibri" w:hAnsi="Calibri" w:eastAsia="Times New Roman" w:cs="Times New Roman"/>
                <w:color w:val="000000"/>
              </w:rPr>
              <w:t>Search data outside the Azure platform in Azure Cognitive Search using Azure Data Factory</w:t>
            </w:r>
          </w:p>
        </w:tc>
        <w:tc>
          <w:tcPr>
            <w:tcW w:w="8883" w:type="dxa"/>
            <w:tcBorders>
              <w:top w:val="nil"/>
              <w:left w:val="nil"/>
              <w:bottom w:val="nil"/>
              <w:right w:val="nil"/>
            </w:tcBorders>
            <w:shd w:val="clear" w:color="auto" w:fill="auto"/>
            <w:noWrap/>
            <w:vAlign w:val="center"/>
          </w:tcPr>
          <w:p w14:paraId="75D78A75">
            <w:pPr>
              <w:spacing w:after="0" w:line="240" w:lineRule="auto"/>
              <w:rPr>
                <w:rFonts w:ascii="Calibri" w:hAnsi="Calibri" w:eastAsia="Times New Roman" w:cs="Times New Roman"/>
                <w:color w:val="000000"/>
              </w:rPr>
            </w:pPr>
            <w:r>
              <w:rPr>
                <w:rFonts w:ascii="Calibri" w:hAnsi="Calibri" w:eastAsia="Times New Roman" w:cs="Times New Roman"/>
                <w:color w:val="000000"/>
              </w:rPr>
              <w:t>You can only upload one document at a time.</w:t>
            </w:r>
          </w:p>
        </w:tc>
        <w:tc>
          <w:tcPr>
            <w:tcW w:w="6664" w:type="dxa"/>
            <w:tcBorders>
              <w:top w:val="nil"/>
              <w:left w:val="nil"/>
              <w:bottom w:val="nil"/>
              <w:right w:val="nil"/>
            </w:tcBorders>
            <w:shd w:val="clear" w:color="auto" w:fill="auto"/>
            <w:noWrap/>
            <w:vAlign w:val="center"/>
          </w:tcPr>
          <w:p w14:paraId="2C3BFA9E">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2F4455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47E92C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E6B63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6FE03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30EC0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D1D6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E3176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F20BF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4F453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A48C8E">
            <w:pPr>
              <w:spacing w:after="0" w:line="240" w:lineRule="auto"/>
              <w:rPr>
                <w:rFonts w:ascii="Times New Roman" w:hAnsi="Times New Roman" w:eastAsia="Times New Roman" w:cs="Times New Roman"/>
                <w:sz w:val="20"/>
                <w:szCs w:val="20"/>
              </w:rPr>
            </w:pPr>
          </w:p>
        </w:tc>
      </w:tr>
      <w:tr w14:paraId="46D1E14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A98DE0E">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60AC3C2">
            <w:pPr>
              <w:spacing w:after="0" w:line="240" w:lineRule="auto"/>
              <w:rPr>
                <w:rFonts w:ascii="Calibri" w:hAnsi="Calibri" w:eastAsia="Times New Roman" w:cs="Times New Roman"/>
                <w:color w:val="000000"/>
              </w:rPr>
            </w:pPr>
            <w:r>
              <w:rPr>
                <w:rFonts w:ascii="Calibri" w:hAnsi="Calibri" w:eastAsia="Times New Roman" w:cs="Times New Roman"/>
                <w:color w:val="000000"/>
              </w:rPr>
              <w:t>Search data outside the Azure platform in Azure Cognitive Search using Azure Data Factory</w:t>
            </w:r>
          </w:p>
        </w:tc>
        <w:tc>
          <w:tcPr>
            <w:tcW w:w="8883" w:type="dxa"/>
            <w:tcBorders>
              <w:top w:val="nil"/>
              <w:left w:val="nil"/>
              <w:bottom w:val="nil"/>
              <w:right w:val="nil"/>
            </w:tcBorders>
            <w:shd w:val="clear" w:color="auto" w:fill="auto"/>
            <w:noWrap/>
            <w:vAlign w:val="center"/>
          </w:tcPr>
          <w:p w14:paraId="78CB7622">
            <w:pPr>
              <w:spacing w:after="0" w:line="240" w:lineRule="auto"/>
              <w:rPr>
                <w:rFonts w:ascii="Calibri" w:hAnsi="Calibri" w:eastAsia="Times New Roman" w:cs="Times New Roman"/>
                <w:color w:val="000000"/>
              </w:rPr>
            </w:pPr>
            <w:r>
              <w:rPr>
                <w:rFonts w:ascii="Calibri" w:hAnsi="Calibri" w:eastAsia="Times New Roman" w:cs="Times New Roman"/>
                <w:color w:val="000000"/>
              </w:rPr>
              <w:t>The JSON can't contain complex data types like arrays.</w:t>
            </w:r>
          </w:p>
        </w:tc>
        <w:tc>
          <w:tcPr>
            <w:tcW w:w="6664" w:type="dxa"/>
            <w:tcBorders>
              <w:top w:val="nil"/>
              <w:left w:val="nil"/>
              <w:bottom w:val="nil"/>
              <w:right w:val="nil"/>
            </w:tcBorders>
            <w:shd w:val="clear" w:color="auto" w:fill="auto"/>
            <w:noWrap/>
            <w:vAlign w:val="center"/>
          </w:tcPr>
          <w:p w14:paraId="46888D5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31F13FE">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D6DBDB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1C21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08960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AE8D9F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6275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BE99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25024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1DA5C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89836E">
            <w:pPr>
              <w:spacing w:after="0" w:line="240" w:lineRule="auto"/>
              <w:rPr>
                <w:rFonts w:ascii="Times New Roman" w:hAnsi="Times New Roman" w:eastAsia="Times New Roman" w:cs="Times New Roman"/>
                <w:sz w:val="20"/>
                <w:szCs w:val="20"/>
              </w:rPr>
            </w:pPr>
          </w:p>
        </w:tc>
      </w:tr>
      <w:tr w14:paraId="489306A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8904D7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5FC16BD">
            <w:pPr>
              <w:spacing w:after="0" w:line="240" w:lineRule="auto"/>
              <w:rPr>
                <w:rFonts w:ascii="Calibri" w:hAnsi="Calibri" w:eastAsia="Times New Roman" w:cs="Times New Roman"/>
                <w:color w:val="000000"/>
              </w:rPr>
            </w:pPr>
            <w:r>
              <w:rPr>
                <w:rFonts w:ascii="Calibri" w:hAnsi="Calibri" w:eastAsia="Times New Roman" w:cs="Times New Roman"/>
                <w:color w:val="000000"/>
              </w:rPr>
              <w:t>Search data outside the Azure platform in Azure Cognitive Search using Azure Data Factory</w:t>
            </w:r>
          </w:p>
        </w:tc>
        <w:tc>
          <w:tcPr>
            <w:tcW w:w="8883" w:type="dxa"/>
            <w:tcBorders>
              <w:top w:val="nil"/>
              <w:left w:val="nil"/>
              <w:bottom w:val="nil"/>
              <w:right w:val="nil"/>
            </w:tcBorders>
            <w:shd w:val="clear" w:color="auto" w:fill="auto"/>
            <w:noWrap/>
            <w:vAlign w:val="center"/>
          </w:tcPr>
          <w:p w14:paraId="67CB4498">
            <w:pPr>
              <w:spacing w:after="0" w:line="240" w:lineRule="auto"/>
              <w:rPr>
                <w:rFonts w:ascii="Calibri" w:hAnsi="Calibri" w:eastAsia="Times New Roman" w:cs="Times New Roman"/>
                <w:color w:val="000000"/>
              </w:rPr>
            </w:pPr>
            <w:r>
              <w:rPr>
                <w:rFonts w:ascii="Calibri" w:hAnsi="Calibri" w:eastAsia="Times New Roman" w:cs="Times New Roman"/>
                <w:color w:val="000000"/>
              </w:rPr>
              <w:t>You have to define the index in the Azure portal first.</w:t>
            </w:r>
          </w:p>
        </w:tc>
        <w:tc>
          <w:tcPr>
            <w:tcW w:w="6664" w:type="dxa"/>
            <w:tcBorders>
              <w:top w:val="nil"/>
              <w:left w:val="nil"/>
              <w:bottom w:val="nil"/>
              <w:right w:val="nil"/>
            </w:tcBorders>
            <w:shd w:val="clear" w:color="auto" w:fill="auto"/>
            <w:noWrap/>
            <w:vAlign w:val="center"/>
          </w:tcPr>
          <w:p w14:paraId="734F59F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2960AE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F42EB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6DB3C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3BB702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E482F8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66201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DDBF6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C31ED8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EDA1F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E32475">
            <w:pPr>
              <w:spacing w:after="0" w:line="240" w:lineRule="auto"/>
              <w:rPr>
                <w:rFonts w:ascii="Times New Roman" w:hAnsi="Times New Roman" w:eastAsia="Times New Roman" w:cs="Times New Roman"/>
                <w:sz w:val="20"/>
                <w:szCs w:val="20"/>
              </w:rPr>
            </w:pPr>
          </w:p>
        </w:tc>
      </w:tr>
      <w:tr w14:paraId="7863A6F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1BFEA3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245125A">
            <w:pPr>
              <w:spacing w:after="0" w:line="240" w:lineRule="auto"/>
              <w:rPr>
                <w:rFonts w:ascii="Calibri" w:hAnsi="Calibri" w:eastAsia="Times New Roman" w:cs="Times New Roman"/>
                <w:color w:val="000000"/>
              </w:rPr>
            </w:pPr>
            <w:r>
              <w:rPr>
                <w:rFonts w:ascii="Calibri" w:hAnsi="Calibri" w:eastAsia="Times New Roman" w:cs="Times New Roman"/>
                <w:color w:val="000000"/>
              </w:rPr>
              <w:t>Maintain an Azure Cognitive Search Solution</w:t>
            </w:r>
          </w:p>
        </w:tc>
        <w:tc>
          <w:tcPr>
            <w:tcW w:w="8883" w:type="dxa"/>
            <w:tcBorders>
              <w:top w:val="nil"/>
              <w:left w:val="nil"/>
              <w:bottom w:val="nil"/>
              <w:right w:val="nil"/>
            </w:tcBorders>
            <w:shd w:val="clear" w:color="auto" w:fill="auto"/>
            <w:noWrap/>
            <w:vAlign w:val="center"/>
          </w:tcPr>
          <w:p w14:paraId="4F6CBAEC">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service with a Storage Optimized service tier and at least two replicas.</w:t>
            </w:r>
          </w:p>
        </w:tc>
        <w:tc>
          <w:tcPr>
            <w:tcW w:w="6664" w:type="dxa"/>
            <w:tcBorders>
              <w:top w:val="nil"/>
              <w:left w:val="nil"/>
              <w:bottom w:val="nil"/>
              <w:right w:val="nil"/>
            </w:tcBorders>
            <w:shd w:val="clear" w:color="auto" w:fill="auto"/>
            <w:noWrap/>
            <w:vAlign w:val="center"/>
          </w:tcPr>
          <w:p w14:paraId="3172612B">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service with a Storage Optimized service tier and at least two replicas.</w:t>
            </w:r>
          </w:p>
        </w:tc>
        <w:tc>
          <w:tcPr>
            <w:tcW w:w="1069" w:type="dxa"/>
            <w:tcBorders>
              <w:top w:val="nil"/>
              <w:left w:val="nil"/>
              <w:bottom w:val="nil"/>
              <w:right w:val="nil"/>
            </w:tcBorders>
            <w:shd w:val="clear" w:color="auto" w:fill="auto"/>
            <w:noWrap/>
            <w:vAlign w:val="center"/>
          </w:tcPr>
          <w:p w14:paraId="0232DE28">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CF281A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18B53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D2068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4BFB6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2949C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E1399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34DFA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9C18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A8E7B4">
            <w:pPr>
              <w:spacing w:after="0" w:line="240" w:lineRule="auto"/>
              <w:rPr>
                <w:rFonts w:ascii="Times New Roman" w:hAnsi="Times New Roman" w:eastAsia="Times New Roman" w:cs="Times New Roman"/>
                <w:sz w:val="20"/>
                <w:szCs w:val="20"/>
              </w:rPr>
            </w:pPr>
          </w:p>
        </w:tc>
      </w:tr>
      <w:tr w14:paraId="1D2762F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1517AA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E9D5052">
            <w:pPr>
              <w:spacing w:after="0" w:line="240" w:lineRule="auto"/>
              <w:rPr>
                <w:rFonts w:ascii="Calibri" w:hAnsi="Calibri" w:eastAsia="Times New Roman" w:cs="Times New Roman"/>
                <w:color w:val="000000"/>
              </w:rPr>
            </w:pPr>
            <w:r>
              <w:rPr>
                <w:rFonts w:ascii="Calibri" w:hAnsi="Calibri" w:eastAsia="Times New Roman" w:cs="Times New Roman"/>
                <w:color w:val="000000"/>
              </w:rPr>
              <w:t>Maintain an Azure Cognitive Search Solution</w:t>
            </w:r>
          </w:p>
        </w:tc>
        <w:tc>
          <w:tcPr>
            <w:tcW w:w="8883" w:type="dxa"/>
            <w:tcBorders>
              <w:top w:val="nil"/>
              <w:left w:val="nil"/>
              <w:bottom w:val="nil"/>
              <w:right w:val="nil"/>
            </w:tcBorders>
            <w:shd w:val="clear" w:color="auto" w:fill="auto"/>
            <w:noWrap/>
            <w:vAlign w:val="center"/>
          </w:tcPr>
          <w:p w14:paraId="254D94C2">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service with any Standard service tier and at least three replicas.</w:t>
            </w:r>
          </w:p>
        </w:tc>
        <w:tc>
          <w:tcPr>
            <w:tcW w:w="6664" w:type="dxa"/>
            <w:tcBorders>
              <w:top w:val="nil"/>
              <w:left w:val="nil"/>
              <w:bottom w:val="nil"/>
              <w:right w:val="nil"/>
            </w:tcBorders>
            <w:shd w:val="clear" w:color="auto" w:fill="auto"/>
            <w:noWrap/>
            <w:vAlign w:val="center"/>
          </w:tcPr>
          <w:p w14:paraId="384018BC">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9E644F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FD02ED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25FE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ABDEF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72086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55D6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A5EE2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2094A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EEF3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5596A3">
            <w:pPr>
              <w:spacing w:after="0" w:line="240" w:lineRule="auto"/>
              <w:rPr>
                <w:rFonts w:ascii="Times New Roman" w:hAnsi="Times New Roman" w:eastAsia="Times New Roman" w:cs="Times New Roman"/>
                <w:sz w:val="20"/>
                <w:szCs w:val="20"/>
              </w:rPr>
            </w:pPr>
          </w:p>
        </w:tc>
      </w:tr>
      <w:tr w14:paraId="22B3569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AD2261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0AE5142">
            <w:pPr>
              <w:spacing w:after="0" w:line="240" w:lineRule="auto"/>
              <w:rPr>
                <w:rFonts w:ascii="Calibri" w:hAnsi="Calibri" w:eastAsia="Times New Roman" w:cs="Times New Roman"/>
                <w:color w:val="000000"/>
              </w:rPr>
            </w:pPr>
            <w:r>
              <w:rPr>
                <w:rFonts w:ascii="Calibri" w:hAnsi="Calibri" w:eastAsia="Times New Roman" w:cs="Times New Roman"/>
                <w:color w:val="000000"/>
              </w:rPr>
              <w:t>Maintain an Azure Cognitive Search Solution</w:t>
            </w:r>
          </w:p>
        </w:tc>
        <w:tc>
          <w:tcPr>
            <w:tcW w:w="8883" w:type="dxa"/>
            <w:tcBorders>
              <w:top w:val="nil"/>
              <w:left w:val="nil"/>
              <w:bottom w:val="nil"/>
              <w:right w:val="nil"/>
            </w:tcBorders>
            <w:shd w:val="clear" w:color="auto" w:fill="auto"/>
            <w:noWrap/>
            <w:vAlign w:val="center"/>
          </w:tcPr>
          <w:p w14:paraId="643F2DD7">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an Azure Cognitive Search service with a High-density service tier and one replica.</w:t>
            </w:r>
          </w:p>
        </w:tc>
        <w:tc>
          <w:tcPr>
            <w:tcW w:w="6664" w:type="dxa"/>
            <w:tcBorders>
              <w:top w:val="nil"/>
              <w:left w:val="nil"/>
              <w:bottom w:val="nil"/>
              <w:right w:val="nil"/>
            </w:tcBorders>
            <w:shd w:val="clear" w:color="auto" w:fill="auto"/>
            <w:noWrap/>
            <w:vAlign w:val="center"/>
          </w:tcPr>
          <w:p w14:paraId="3B62F31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C7A234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0BDA85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726F2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A2134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9A057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97D7B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F1D5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72A81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0EA18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635030">
            <w:pPr>
              <w:spacing w:after="0" w:line="240" w:lineRule="auto"/>
              <w:rPr>
                <w:rFonts w:ascii="Times New Roman" w:hAnsi="Times New Roman" w:eastAsia="Times New Roman" w:cs="Times New Roman"/>
                <w:sz w:val="20"/>
                <w:szCs w:val="20"/>
              </w:rPr>
            </w:pPr>
          </w:p>
        </w:tc>
      </w:tr>
      <w:tr w14:paraId="5208D22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9EDCC5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726FF1B">
            <w:pPr>
              <w:spacing w:after="0" w:line="240" w:lineRule="auto"/>
              <w:rPr>
                <w:rFonts w:ascii="Calibri" w:hAnsi="Calibri" w:eastAsia="Times New Roman" w:cs="Times New Roman"/>
                <w:color w:val="000000"/>
              </w:rPr>
            </w:pPr>
            <w:r>
              <w:rPr>
                <w:rFonts w:ascii="Calibri" w:hAnsi="Calibri" w:eastAsia="Times New Roman" w:cs="Times New Roman"/>
                <w:color w:val="000000"/>
              </w:rPr>
              <w:t>Use semantic search to get better search results in Azure Cognitive Search</w:t>
            </w:r>
          </w:p>
        </w:tc>
        <w:tc>
          <w:tcPr>
            <w:tcW w:w="8883" w:type="dxa"/>
            <w:tcBorders>
              <w:top w:val="nil"/>
              <w:left w:val="nil"/>
              <w:bottom w:val="nil"/>
              <w:right w:val="nil"/>
            </w:tcBorders>
            <w:shd w:val="clear" w:color="auto" w:fill="auto"/>
            <w:noWrap/>
            <w:vAlign w:val="center"/>
          </w:tcPr>
          <w:p w14:paraId="5359FEF0">
            <w:pPr>
              <w:spacing w:after="0" w:line="240" w:lineRule="auto"/>
              <w:rPr>
                <w:rFonts w:ascii="Calibri" w:hAnsi="Calibri" w:eastAsia="Times New Roman" w:cs="Times New Roman"/>
                <w:color w:val="000000"/>
              </w:rPr>
            </w:pPr>
            <w:r>
              <w:rPr>
                <w:rFonts w:ascii="Calibri" w:hAnsi="Calibri" w:eastAsia="Times New Roman" w:cs="Times New Roman"/>
                <w:color w:val="000000"/>
              </w:rPr>
              <w:t>Up to 50.</w:t>
            </w:r>
          </w:p>
        </w:tc>
        <w:tc>
          <w:tcPr>
            <w:tcW w:w="6664" w:type="dxa"/>
            <w:tcBorders>
              <w:top w:val="nil"/>
              <w:left w:val="nil"/>
              <w:bottom w:val="nil"/>
              <w:right w:val="nil"/>
            </w:tcBorders>
            <w:shd w:val="clear" w:color="auto" w:fill="auto"/>
            <w:noWrap/>
            <w:vAlign w:val="center"/>
          </w:tcPr>
          <w:p w14:paraId="62AC766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76D1AF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9D96E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1A389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04B95D">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6931E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FCFFF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750F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62FC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4CA9F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2BE45C">
            <w:pPr>
              <w:spacing w:after="0" w:line="240" w:lineRule="auto"/>
              <w:rPr>
                <w:rFonts w:ascii="Times New Roman" w:hAnsi="Times New Roman" w:eastAsia="Times New Roman" w:cs="Times New Roman"/>
                <w:sz w:val="20"/>
                <w:szCs w:val="20"/>
              </w:rPr>
            </w:pPr>
          </w:p>
        </w:tc>
      </w:tr>
      <w:tr w14:paraId="288D03D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D89AAEB">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A15F246">
            <w:pPr>
              <w:spacing w:after="0" w:line="240" w:lineRule="auto"/>
              <w:rPr>
                <w:rFonts w:ascii="Calibri" w:hAnsi="Calibri" w:eastAsia="Times New Roman" w:cs="Times New Roman"/>
                <w:color w:val="000000"/>
              </w:rPr>
            </w:pPr>
            <w:r>
              <w:rPr>
                <w:rFonts w:ascii="Calibri" w:hAnsi="Calibri" w:eastAsia="Times New Roman" w:cs="Times New Roman"/>
                <w:color w:val="000000"/>
              </w:rPr>
              <w:t>Use semantic search to get better search results in Azure Cognitive Search</w:t>
            </w:r>
          </w:p>
        </w:tc>
        <w:tc>
          <w:tcPr>
            <w:tcW w:w="8883" w:type="dxa"/>
            <w:tcBorders>
              <w:top w:val="nil"/>
              <w:left w:val="nil"/>
              <w:bottom w:val="nil"/>
              <w:right w:val="nil"/>
            </w:tcBorders>
            <w:shd w:val="clear" w:color="auto" w:fill="auto"/>
            <w:noWrap/>
            <w:vAlign w:val="center"/>
          </w:tcPr>
          <w:p w14:paraId="3C18CAEE">
            <w:pPr>
              <w:spacing w:after="0" w:line="240" w:lineRule="auto"/>
              <w:rPr>
                <w:rFonts w:ascii="Calibri" w:hAnsi="Calibri" w:eastAsia="Times New Roman" w:cs="Times New Roman"/>
                <w:color w:val="000000"/>
              </w:rPr>
            </w:pPr>
            <w:r>
              <w:rPr>
                <w:rFonts w:ascii="Calibri" w:hAnsi="Calibri" w:eastAsia="Times New Roman" w:cs="Times New Roman"/>
                <w:color w:val="000000"/>
              </w:rPr>
              <w:t>As many results as the BM25 ranking function returns.</w:t>
            </w:r>
          </w:p>
        </w:tc>
        <w:tc>
          <w:tcPr>
            <w:tcW w:w="6664" w:type="dxa"/>
            <w:tcBorders>
              <w:top w:val="nil"/>
              <w:left w:val="nil"/>
              <w:bottom w:val="nil"/>
              <w:right w:val="nil"/>
            </w:tcBorders>
            <w:shd w:val="clear" w:color="auto" w:fill="auto"/>
            <w:noWrap/>
            <w:vAlign w:val="center"/>
          </w:tcPr>
          <w:p w14:paraId="5B5323AD">
            <w:pPr>
              <w:spacing w:after="0" w:line="240" w:lineRule="auto"/>
              <w:rPr>
                <w:rFonts w:ascii="Calibri" w:hAnsi="Calibri" w:eastAsia="Times New Roman" w:cs="Times New Roman"/>
                <w:color w:val="000000"/>
              </w:rPr>
            </w:pPr>
            <w:r>
              <w:rPr>
                <w:rFonts w:ascii="Calibri" w:hAnsi="Calibri" w:eastAsia="Times New Roman" w:cs="Times New Roman"/>
                <w:color w:val="000000"/>
              </w:rPr>
              <w:t>As many results as the BM25 ranking function returns.</w:t>
            </w:r>
          </w:p>
        </w:tc>
        <w:tc>
          <w:tcPr>
            <w:tcW w:w="1069" w:type="dxa"/>
            <w:tcBorders>
              <w:top w:val="nil"/>
              <w:left w:val="nil"/>
              <w:bottom w:val="nil"/>
              <w:right w:val="nil"/>
            </w:tcBorders>
            <w:shd w:val="clear" w:color="auto" w:fill="auto"/>
            <w:noWrap/>
            <w:vAlign w:val="center"/>
          </w:tcPr>
          <w:p w14:paraId="26D89D05">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4C328CD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98059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C32CD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3799FB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76E8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015E9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E75E3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2007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369C89">
            <w:pPr>
              <w:spacing w:after="0" w:line="240" w:lineRule="auto"/>
              <w:rPr>
                <w:rFonts w:ascii="Times New Roman" w:hAnsi="Times New Roman" w:eastAsia="Times New Roman" w:cs="Times New Roman"/>
                <w:sz w:val="20"/>
                <w:szCs w:val="20"/>
              </w:rPr>
            </w:pPr>
          </w:p>
        </w:tc>
      </w:tr>
      <w:tr w14:paraId="349EEBD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337086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F875CFF">
            <w:pPr>
              <w:spacing w:after="0" w:line="240" w:lineRule="auto"/>
              <w:rPr>
                <w:rFonts w:ascii="Calibri" w:hAnsi="Calibri" w:eastAsia="Times New Roman" w:cs="Times New Roman"/>
                <w:color w:val="000000"/>
              </w:rPr>
            </w:pPr>
            <w:r>
              <w:rPr>
                <w:rFonts w:ascii="Calibri" w:hAnsi="Calibri" w:eastAsia="Times New Roman" w:cs="Times New Roman"/>
                <w:color w:val="000000"/>
              </w:rPr>
              <w:t>Use semantic search to get better search results in Azure Cognitive Search</w:t>
            </w:r>
          </w:p>
        </w:tc>
        <w:tc>
          <w:tcPr>
            <w:tcW w:w="8883" w:type="dxa"/>
            <w:tcBorders>
              <w:top w:val="nil"/>
              <w:left w:val="nil"/>
              <w:bottom w:val="nil"/>
              <w:right w:val="nil"/>
            </w:tcBorders>
            <w:shd w:val="clear" w:color="auto" w:fill="auto"/>
            <w:noWrap/>
            <w:vAlign w:val="center"/>
          </w:tcPr>
          <w:p w14:paraId="2661A1AA">
            <w:pPr>
              <w:spacing w:after="0" w:line="240" w:lineRule="auto"/>
              <w:rPr>
                <w:rFonts w:ascii="Calibri" w:hAnsi="Calibri" w:eastAsia="Times New Roman" w:cs="Times New Roman"/>
                <w:color w:val="000000"/>
              </w:rPr>
            </w:pPr>
            <w:r>
              <w:rPr>
                <w:rFonts w:ascii="Calibri" w:hAnsi="Calibri" w:eastAsia="Times New Roman" w:cs="Times New Roman"/>
                <w:color w:val="000000"/>
              </w:rPr>
              <w:t>Up to 25.</w:t>
            </w:r>
          </w:p>
        </w:tc>
        <w:tc>
          <w:tcPr>
            <w:tcW w:w="6664" w:type="dxa"/>
            <w:tcBorders>
              <w:top w:val="nil"/>
              <w:left w:val="nil"/>
              <w:bottom w:val="nil"/>
              <w:right w:val="nil"/>
            </w:tcBorders>
            <w:shd w:val="clear" w:color="auto" w:fill="auto"/>
            <w:noWrap/>
            <w:vAlign w:val="center"/>
          </w:tcPr>
          <w:p w14:paraId="26BEA7B4">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0F2432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0E02B7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E2EB2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33670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52CC95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A0D1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27C3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D3760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AB7E8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9481D4">
            <w:pPr>
              <w:spacing w:after="0" w:line="240" w:lineRule="auto"/>
              <w:rPr>
                <w:rFonts w:ascii="Times New Roman" w:hAnsi="Times New Roman" w:eastAsia="Times New Roman" w:cs="Times New Roman"/>
                <w:sz w:val="20"/>
                <w:szCs w:val="20"/>
              </w:rPr>
            </w:pPr>
          </w:p>
        </w:tc>
      </w:tr>
      <w:tr w14:paraId="45809D74">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1A4A3D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5E24D21">
            <w:pPr>
              <w:spacing w:after="0" w:line="240" w:lineRule="auto"/>
              <w:rPr>
                <w:rFonts w:ascii="Calibri" w:hAnsi="Calibri" w:eastAsia="Times New Roman" w:cs="Times New Roman"/>
                <w:color w:val="000000"/>
              </w:rPr>
            </w:pPr>
            <w:r>
              <w:rPr>
                <w:rFonts w:ascii="Calibri" w:hAnsi="Calibri" w:eastAsia="Times New Roman" w:cs="Times New Roman"/>
                <w:color w:val="000000"/>
              </w:rPr>
              <w:t>Improve search results using vector search in Azure Cognitive Search</w:t>
            </w:r>
          </w:p>
        </w:tc>
        <w:tc>
          <w:tcPr>
            <w:tcW w:w="8883" w:type="dxa"/>
            <w:tcBorders>
              <w:top w:val="nil"/>
              <w:left w:val="nil"/>
              <w:bottom w:val="nil"/>
              <w:right w:val="nil"/>
            </w:tcBorders>
            <w:shd w:val="clear" w:color="auto" w:fill="auto"/>
            <w:noWrap/>
            <w:vAlign w:val="center"/>
          </w:tcPr>
          <w:p w14:paraId="0B6D894D">
            <w:pPr>
              <w:spacing w:after="0" w:line="240" w:lineRule="auto"/>
              <w:rPr>
                <w:rFonts w:ascii="Calibri" w:hAnsi="Calibri" w:eastAsia="Times New Roman" w:cs="Times New Roman"/>
                <w:color w:val="000000"/>
              </w:rPr>
            </w:pPr>
            <w:r>
              <w:rPr>
                <w:rFonts w:ascii="Calibri" w:hAnsi="Calibri" w:eastAsia="Times New Roman" w:cs="Times New Roman"/>
                <w:color w:val="000000"/>
              </w:rPr>
              <w:t>To create a search to match text input.</w:t>
            </w:r>
          </w:p>
        </w:tc>
        <w:tc>
          <w:tcPr>
            <w:tcW w:w="6664" w:type="dxa"/>
            <w:tcBorders>
              <w:top w:val="nil"/>
              <w:left w:val="nil"/>
              <w:bottom w:val="nil"/>
              <w:right w:val="nil"/>
            </w:tcBorders>
            <w:shd w:val="clear" w:color="auto" w:fill="auto"/>
            <w:noWrap/>
            <w:vAlign w:val="center"/>
          </w:tcPr>
          <w:p w14:paraId="719F2B68">
            <w:pPr>
              <w:spacing w:after="0" w:line="240" w:lineRule="auto"/>
              <w:rPr>
                <w:rFonts w:ascii="Calibri" w:hAnsi="Calibri" w:eastAsia="Times New Roman" w:cs="Times New Roman"/>
                <w:color w:val="000000"/>
              </w:rPr>
            </w:pPr>
            <w:r>
              <w:rPr>
                <w:rFonts w:ascii="Calibri" w:hAnsi="Calibri" w:eastAsia="Times New Roman" w:cs="Times New Roman"/>
                <w:color w:val="000000"/>
              </w:rPr>
              <w:t>To create a search to match text input.</w:t>
            </w:r>
          </w:p>
        </w:tc>
        <w:tc>
          <w:tcPr>
            <w:tcW w:w="1069" w:type="dxa"/>
            <w:tcBorders>
              <w:top w:val="nil"/>
              <w:left w:val="nil"/>
              <w:bottom w:val="nil"/>
              <w:right w:val="nil"/>
            </w:tcBorders>
            <w:shd w:val="clear" w:color="auto" w:fill="auto"/>
            <w:noWrap/>
            <w:vAlign w:val="center"/>
          </w:tcPr>
          <w:p w14:paraId="1BBE0086">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0D4C8F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4EDD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E288F0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E4B9D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0B99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E4E2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6C398F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009D2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74839F">
            <w:pPr>
              <w:spacing w:after="0" w:line="240" w:lineRule="auto"/>
              <w:rPr>
                <w:rFonts w:ascii="Times New Roman" w:hAnsi="Times New Roman" w:eastAsia="Times New Roman" w:cs="Times New Roman"/>
                <w:sz w:val="20"/>
                <w:szCs w:val="20"/>
              </w:rPr>
            </w:pPr>
          </w:p>
        </w:tc>
      </w:tr>
      <w:tr w14:paraId="0E580BE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EC630F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708CF04">
            <w:pPr>
              <w:spacing w:after="0" w:line="240" w:lineRule="auto"/>
              <w:rPr>
                <w:rFonts w:ascii="Calibri" w:hAnsi="Calibri" w:eastAsia="Times New Roman" w:cs="Times New Roman"/>
                <w:color w:val="000000"/>
              </w:rPr>
            </w:pPr>
            <w:r>
              <w:rPr>
                <w:rFonts w:ascii="Calibri" w:hAnsi="Calibri" w:eastAsia="Times New Roman" w:cs="Times New Roman"/>
                <w:color w:val="000000"/>
              </w:rPr>
              <w:t>Improve search results using vector search in Azure Cognitive Search</w:t>
            </w:r>
          </w:p>
        </w:tc>
        <w:tc>
          <w:tcPr>
            <w:tcW w:w="8883" w:type="dxa"/>
            <w:tcBorders>
              <w:top w:val="nil"/>
              <w:left w:val="nil"/>
              <w:bottom w:val="nil"/>
              <w:right w:val="nil"/>
            </w:tcBorders>
            <w:shd w:val="clear" w:color="auto" w:fill="auto"/>
            <w:noWrap/>
            <w:vAlign w:val="center"/>
          </w:tcPr>
          <w:p w14:paraId="4E70F124">
            <w:pPr>
              <w:spacing w:after="0" w:line="240" w:lineRule="auto"/>
              <w:rPr>
                <w:rFonts w:ascii="Calibri" w:hAnsi="Calibri" w:eastAsia="Times New Roman" w:cs="Times New Roman"/>
                <w:color w:val="000000"/>
              </w:rPr>
            </w:pPr>
            <w:r>
              <w:rPr>
                <w:rFonts w:ascii="Calibri" w:hAnsi="Calibri" w:eastAsia="Times New Roman" w:cs="Times New Roman"/>
                <w:color w:val="000000"/>
              </w:rPr>
              <w:t>When you need to find matches across different types of data. from a search index.</w:t>
            </w:r>
          </w:p>
        </w:tc>
        <w:tc>
          <w:tcPr>
            <w:tcW w:w="6664" w:type="dxa"/>
            <w:tcBorders>
              <w:top w:val="nil"/>
              <w:left w:val="nil"/>
              <w:bottom w:val="nil"/>
              <w:right w:val="nil"/>
            </w:tcBorders>
            <w:shd w:val="clear" w:color="auto" w:fill="auto"/>
            <w:noWrap/>
            <w:vAlign w:val="center"/>
          </w:tcPr>
          <w:p w14:paraId="553663D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F05343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A6BB8C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BDCC57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B1BE91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3CB36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8C7BD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1D862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16B4A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31D00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3E7F59">
            <w:pPr>
              <w:spacing w:after="0" w:line="240" w:lineRule="auto"/>
              <w:rPr>
                <w:rFonts w:ascii="Times New Roman" w:hAnsi="Times New Roman" w:eastAsia="Times New Roman" w:cs="Times New Roman"/>
                <w:sz w:val="20"/>
                <w:szCs w:val="20"/>
              </w:rPr>
            </w:pPr>
          </w:p>
        </w:tc>
      </w:tr>
      <w:tr w14:paraId="2A67C65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5246B6E">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9C5D66C">
            <w:pPr>
              <w:spacing w:after="0" w:line="240" w:lineRule="auto"/>
              <w:rPr>
                <w:rFonts w:ascii="Calibri" w:hAnsi="Calibri" w:eastAsia="Times New Roman" w:cs="Times New Roman"/>
                <w:color w:val="000000"/>
              </w:rPr>
            </w:pPr>
            <w:r>
              <w:rPr>
                <w:rFonts w:ascii="Calibri" w:hAnsi="Calibri" w:eastAsia="Times New Roman" w:cs="Times New Roman"/>
                <w:color w:val="000000"/>
              </w:rPr>
              <w:t>Improve search results using vector search in Azure Cognitive Search</w:t>
            </w:r>
          </w:p>
        </w:tc>
        <w:tc>
          <w:tcPr>
            <w:tcW w:w="8883" w:type="dxa"/>
            <w:tcBorders>
              <w:top w:val="nil"/>
              <w:left w:val="nil"/>
              <w:bottom w:val="nil"/>
              <w:right w:val="nil"/>
            </w:tcBorders>
            <w:shd w:val="clear" w:color="auto" w:fill="auto"/>
            <w:noWrap/>
            <w:vAlign w:val="center"/>
          </w:tcPr>
          <w:p w14:paraId="0DDBB8D3">
            <w:pPr>
              <w:spacing w:after="0" w:line="240" w:lineRule="auto"/>
              <w:rPr>
                <w:rFonts w:ascii="Calibri" w:hAnsi="Calibri" w:eastAsia="Times New Roman" w:cs="Times New Roman"/>
                <w:color w:val="000000"/>
              </w:rPr>
            </w:pPr>
            <w:r>
              <w:rPr>
                <w:rFonts w:ascii="Calibri" w:hAnsi="Calibri" w:eastAsia="Times New Roman" w:cs="Times New Roman"/>
                <w:color w:val="000000"/>
              </w:rPr>
              <w:t>To upload and index a document library.</w:t>
            </w:r>
          </w:p>
        </w:tc>
        <w:tc>
          <w:tcPr>
            <w:tcW w:w="6664" w:type="dxa"/>
            <w:tcBorders>
              <w:top w:val="nil"/>
              <w:left w:val="nil"/>
              <w:bottom w:val="nil"/>
              <w:right w:val="nil"/>
            </w:tcBorders>
            <w:shd w:val="clear" w:color="auto" w:fill="auto"/>
            <w:noWrap/>
            <w:vAlign w:val="center"/>
          </w:tcPr>
          <w:p w14:paraId="51CFC67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F216CA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3E19B3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600EB2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C8701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4E14E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FC50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B6DFB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1BF9E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FAA25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48A35F">
            <w:pPr>
              <w:spacing w:after="0" w:line="240" w:lineRule="auto"/>
              <w:rPr>
                <w:rFonts w:ascii="Times New Roman" w:hAnsi="Times New Roman" w:eastAsia="Times New Roman" w:cs="Times New Roman"/>
                <w:sz w:val="20"/>
                <w:szCs w:val="20"/>
              </w:rPr>
            </w:pPr>
          </w:p>
        </w:tc>
      </w:tr>
      <w:tr w14:paraId="522A5C2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D1A9B1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9C88FE3">
            <w:pPr>
              <w:spacing w:after="0" w:line="240" w:lineRule="auto"/>
              <w:rPr>
                <w:rFonts w:ascii="Calibri" w:hAnsi="Calibri" w:eastAsia="Times New Roman" w:cs="Times New Roman"/>
                <w:color w:val="000000"/>
              </w:rPr>
            </w:pPr>
            <w:r>
              <w:rPr>
                <w:rFonts w:ascii="Calibri" w:hAnsi="Calibri" w:eastAsia="Times New Roman" w:cs="Times New Roman"/>
                <w:color w:val="000000"/>
              </w:rPr>
              <w:t>Plan an Azure AI Document Intelligence solution</w:t>
            </w:r>
          </w:p>
        </w:tc>
        <w:tc>
          <w:tcPr>
            <w:tcW w:w="8883" w:type="dxa"/>
            <w:tcBorders>
              <w:top w:val="nil"/>
              <w:left w:val="nil"/>
              <w:bottom w:val="nil"/>
              <w:right w:val="nil"/>
            </w:tcBorders>
            <w:shd w:val="clear" w:color="auto" w:fill="auto"/>
            <w:noWrap/>
            <w:vAlign w:val="center"/>
          </w:tcPr>
          <w:p w14:paraId="10B4290D">
            <w:pPr>
              <w:spacing w:after="0" w:line="240" w:lineRule="auto"/>
              <w:rPr>
                <w:rFonts w:ascii="Calibri" w:hAnsi="Calibri" w:eastAsia="Times New Roman" w:cs="Times New Roman"/>
                <w:color w:val="000000"/>
              </w:rPr>
            </w:pPr>
            <w:r>
              <w:rPr>
                <w:rFonts w:ascii="Calibri" w:hAnsi="Calibri" w:eastAsia="Times New Roman" w:cs="Times New Roman"/>
                <w:color w:val="000000"/>
              </w:rPr>
              <w:t>A Read model.</w:t>
            </w:r>
          </w:p>
        </w:tc>
        <w:tc>
          <w:tcPr>
            <w:tcW w:w="6664" w:type="dxa"/>
            <w:tcBorders>
              <w:top w:val="nil"/>
              <w:left w:val="nil"/>
              <w:bottom w:val="nil"/>
              <w:right w:val="nil"/>
            </w:tcBorders>
            <w:shd w:val="clear" w:color="auto" w:fill="auto"/>
            <w:noWrap/>
            <w:vAlign w:val="center"/>
          </w:tcPr>
          <w:p w14:paraId="2112CD7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ADF202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91BAB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D16B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D7F4F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0B660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DBFC15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A5BA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7F681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B55C4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97286C">
            <w:pPr>
              <w:spacing w:after="0" w:line="240" w:lineRule="auto"/>
              <w:rPr>
                <w:rFonts w:ascii="Times New Roman" w:hAnsi="Times New Roman" w:eastAsia="Times New Roman" w:cs="Times New Roman"/>
                <w:sz w:val="20"/>
                <w:szCs w:val="20"/>
              </w:rPr>
            </w:pPr>
          </w:p>
        </w:tc>
      </w:tr>
      <w:tr w14:paraId="3824292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0026BC6">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549A6C8">
            <w:pPr>
              <w:spacing w:after="0" w:line="240" w:lineRule="auto"/>
              <w:rPr>
                <w:rFonts w:ascii="Calibri" w:hAnsi="Calibri" w:eastAsia="Times New Roman" w:cs="Times New Roman"/>
                <w:color w:val="000000"/>
              </w:rPr>
            </w:pPr>
            <w:r>
              <w:rPr>
                <w:rFonts w:ascii="Calibri" w:hAnsi="Calibri" w:eastAsia="Times New Roman" w:cs="Times New Roman"/>
                <w:color w:val="000000"/>
              </w:rPr>
              <w:t>Plan an Azure AI Document Intelligence solution</w:t>
            </w:r>
          </w:p>
        </w:tc>
        <w:tc>
          <w:tcPr>
            <w:tcW w:w="8883" w:type="dxa"/>
            <w:tcBorders>
              <w:top w:val="nil"/>
              <w:left w:val="nil"/>
              <w:bottom w:val="nil"/>
              <w:right w:val="nil"/>
            </w:tcBorders>
            <w:shd w:val="clear" w:color="auto" w:fill="auto"/>
            <w:noWrap/>
            <w:vAlign w:val="center"/>
          </w:tcPr>
          <w:p w14:paraId="0A53F668">
            <w:pPr>
              <w:spacing w:after="0" w:line="240" w:lineRule="auto"/>
              <w:rPr>
                <w:rFonts w:ascii="Calibri" w:hAnsi="Calibri" w:eastAsia="Times New Roman" w:cs="Times New Roman"/>
                <w:color w:val="000000"/>
              </w:rPr>
            </w:pPr>
            <w:r>
              <w:rPr>
                <w:rFonts w:ascii="Calibri" w:hAnsi="Calibri" w:eastAsia="Times New Roman" w:cs="Times New Roman"/>
                <w:color w:val="000000"/>
              </w:rPr>
              <w:t>A Layout model.</w:t>
            </w:r>
          </w:p>
        </w:tc>
        <w:tc>
          <w:tcPr>
            <w:tcW w:w="6664" w:type="dxa"/>
            <w:tcBorders>
              <w:top w:val="nil"/>
              <w:left w:val="nil"/>
              <w:bottom w:val="nil"/>
              <w:right w:val="nil"/>
            </w:tcBorders>
            <w:shd w:val="clear" w:color="auto" w:fill="auto"/>
            <w:noWrap/>
            <w:vAlign w:val="center"/>
          </w:tcPr>
          <w:p w14:paraId="6C0F603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7367B8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47F797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2C82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37C90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04A9EF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6D77D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88178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C57A56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B8BF0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4A4042">
            <w:pPr>
              <w:spacing w:after="0" w:line="240" w:lineRule="auto"/>
              <w:rPr>
                <w:rFonts w:ascii="Times New Roman" w:hAnsi="Times New Roman" w:eastAsia="Times New Roman" w:cs="Times New Roman"/>
                <w:sz w:val="20"/>
                <w:szCs w:val="20"/>
              </w:rPr>
            </w:pPr>
          </w:p>
        </w:tc>
      </w:tr>
      <w:tr w14:paraId="13CE60B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45481B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218F9D5">
            <w:pPr>
              <w:spacing w:after="0" w:line="240" w:lineRule="auto"/>
              <w:rPr>
                <w:rFonts w:ascii="Calibri" w:hAnsi="Calibri" w:eastAsia="Times New Roman" w:cs="Times New Roman"/>
                <w:color w:val="000000"/>
              </w:rPr>
            </w:pPr>
            <w:r>
              <w:rPr>
                <w:rFonts w:ascii="Calibri" w:hAnsi="Calibri" w:eastAsia="Times New Roman" w:cs="Times New Roman"/>
                <w:color w:val="000000"/>
              </w:rPr>
              <w:t>Plan an Azure AI Document Intelligence solution</w:t>
            </w:r>
          </w:p>
        </w:tc>
        <w:tc>
          <w:tcPr>
            <w:tcW w:w="8883" w:type="dxa"/>
            <w:tcBorders>
              <w:top w:val="nil"/>
              <w:left w:val="nil"/>
              <w:bottom w:val="nil"/>
              <w:right w:val="nil"/>
            </w:tcBorders>
            <w:shd w:val="clear" w:color="auto" w:fill="auto"/>
            <w:noWrap/>
            <w:vAlign w:val="center"/>
          </w:tcPr>
          <w:p w14:paraId="4AEA5BD8">
            <w:pPr>
              <w:spacing w:after="0" w:line="240" w:lineRule="auto"/>
              <w:rPr>
                <w:rFonts w:ascii="Calibri" w:hAnsi="Calibri" w:eastAsia="Times New Roman" w:cs="Times New Roman"/>
                <w:color w:val="000000"/>
              </w:rPr>
            </w:pPr>
            <w:r>
              <w:rPr>
                <w:rFonts w:ascii="Calibri" w:hAnsi="Calibri" w:eastAsia="Times New Roman" w:cs="Times New Roman"/>
                <w:color w:val="000000"/>
              </w:rPr>
              <w:t>A Composed model.</w:t>
            </w:r>
          </w:p>
        </w:tc>
        <w:tc>
          <w:tcPr>
            <w:tcW w:w="6664" w:type="dxa"/>
            <w:tcBorders>
              <w:top w:val="nil"/>
              <w:left w:val="nil"/>
              <w:bottom w:val="nil"/>
              <w:right w:val="nil"/>
            </w:tcBorders>
            <w:shd w:val="clear" w:color="auto" w:fill="auto"/>
            <w:noWrap/>
            <w:vAlign w:val="center"/>
          </w:tcPr>
          <w:p w14:paraId="2C449BB9">
            <w:pPr>
              <w:spacing w:after="0" w:line="240" w:lineRule="auto"/>
              <w:rPr>
                <w:rFonts w:ascii="Calibri" w:hAnsi="Calibri" w:eastAsia="Times New Roman" w:cs="Times New Roman"/>
                <w:color w:val="000000"/>
              </w:rPr>
            </w:pPr>
            <w:r>
              <w:rPr>
                <w:rFonts w:ascii="Calibri" w:hAnsi="Calibri" w:eastAsia="Times New Roman" w:cs="Times New Roman"/>
                <w:color w:val="000000"/>
              </w:rPr>
              <w:t>A Composed model.</w:t>
            </w:r>
          </w:p>
        </w:tc>
        <w:tc>
          <w:tcPr>
            <w:tcW w:w="1069" w:type="dxa"/>
            <w:tcBorders>
              <w:top w:val="nil"/>
              <w:left w:val="nil"/>
              <w:bottom w:val="nil"/>
              <w:right w:val="nil"/>
            </w:tcBorders>
            <w:shd w:val="clear" w:color="auto" w:fill="auto"/>
            <w:noWrap/>
            <w:vAlign w:val="center"/>
          </w:tcPr>
          <w:p w14:paraId="01E24EB2">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6BC6324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A1919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DB5B91">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EDC224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D8579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36CA3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EF8C5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BEC31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0DFB8F">
            <w:pPr>
              <w:spacing w:after="0" w:line="240" w:lineRule="auto"/>
              <w:rPr>
                <w:rFonts w:ascii="Times New Roman" w:hAnsi="Times New Roman" w:eastAsia="Times New Roman" w:cs="Times New Roman"/>
                <w:sz w:val="20"/>
                <w:szCs w:val="20"/>
              </w:rPr>
            </w:pPr>
          </w:p>
        </w:tc>
      </w:tr>
      <w:tr w14:paraId="6675D83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CC79D3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FF80163">
            <w:pPr>
              <w:spacing w:after="0" w:line="240" w:lineRule="auto"/>
              <w:rPr>
                <w:rFonts w:ascii="Calibri" w:hAnsi="Calibri" w:eastAsia="Times New Roman" w:cs="Times New Roman"/>
                <w:color w:val="000000"/>
              </w:rPr>
            </w:pPr>
            <w:r>
              <w:rPr>
                <w:rFonts w:ascii="Calibri" w:hAnsi="Calibri" w:eastAsia="Times New Roman" w:cs="Times New Roman"/>
                <w:color w:val="000000"/>
              </w:rPr>
              <w:t>Use prebuilt Azure AI Document Intelligence models</w:t>
            </w:r>
          </w:p>
        </w:tc>
        <w:tc>
          <w:tcPr>
            <w:tcW w:w="8883" w:type="dxa"/>
            <w:tcBorders>
              <w:top w:val="nil"/>
              <w:left w:val="nil"/>
              <w:bottom w:val="nil"/>
              <w:right w:val="nil"/>
            </w:tcBorders>
            <w:shd w:val="clear" w:color="auto" w:fill="auto"/>
            <w:noWrap/>
            <w:vAlign w:val="center"/>
          </w:tcPr>
          <w:p w14:paraId="5CC18BEB">
            <w:pPr>
              <w:spacing w:after="0" w:line="240" w:lineRule="auto"/>
              <w:rPr>
                <w:rFonts w:ascii="Calibri" w:hAnsi="Calibri" w:eastAsia="Times New Roman" w:cs="Times New Roman"/>
                <w:color w:val="000000"/>
              </w:rPr>
            </w:pPr>
            <w:r>
              <w:rPr>
                <w:rFonts w:ascii="Calibri" w:hAnsi="Calibri" w:eastAsia="Times New Roman" w:cs="Times New Roman"/>
                <w:color w:val="000000"/>
              </w:rPr>
              <w:t>Read model.</w:t>
            </w:r>
          </w:p>
        </w:tc>
        <w:tc>
          <w:tcPr>
            <w:tcW w:w="6664" w:type="dxa"/>
            <w:tcBorders>
              <w:top w:val="nil"/>
              <w:left w:val="nil"/>
              <w:bottom w:val="nil"/>
              <w:right w:val="nil"/>
            </w:tcBorders>
            <w:shd w:val="clear" w:color="auto" w:fill="auto"/>
            <w:noWrap/>
            <w:vAlign w:val="center"/>
          </w:tcPr>
          <w:p w14:paraId="7FCD06E0">
            <w:pPr>
              <w:spacing w:after="0" w:line="240" w:lineRule="auto"/>
              <w:rPr>
                <w:rFonts w:ascii="Calibri" w:hAnsi="Calibri" w:eastAsia="Times New Roman" w:cs="Times New Roman"/>
                <w:color w:val="000000"/>
              </w:rPr>
            </w:pPr>
            <w:r>
              <w:rPr>
                <w:rFonts w:ascii="Calibri" w:hAnsi="Calibri" w:eastAsia="Times New Roman" w:cs="Times New Roman"/>
                <w:color w:val="000000"/>
              </w:rPr>
              <w:t>Read model.</w:t>
            </w:r>
          </w:p>
        </w:tc>
        <w:tc>
          <w:tcPr>
            <w:tcW w:w="1069" w:type="dxa"/>
            <w:tcBorders>
              <w:top w:val="nil"/>
              <w:left w:val="nil"/>
              <w:bottom w:val="nil"/>
              <w:right w:val="nil"/>
            </w:tcBorders>
            <w:shd w:val="clear" w:color="auto" w:fill="auto"/>
            <w:noWrap/>
            <w:vAlign w:val="center"/>
          </w:tcPr>
          <w:p w14:paraId="3F7105E9">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5FC92A6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A3DF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CA808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FEEF1D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8974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64894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CB837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45C8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CD0CAF">
            <w:pPr>
              <w:spacing w:after="0" w:line="240" w:lineRule="auto"/>
              <w:rPr>
                <w:rFonts w:ascii="Times New Roman" w:hAnsi="Times New Roman" w:eastAsia="Times New Roman" w:cs="Times New Roman"/>
                <w:sz w:val="20"/>
                <w:szCs w:val="20"/>
              </w:rPr>
            </w:pPr>
          </w:p>
        </w:tc>
      </w:tr>
      <w:tr w14:paraId="6E43F7C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6B4667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C53F313">
            <w:pPr>
              <w:spacing w:after="0" w:line="240" w:lineRule="auto"/>
              <w:rPr>
                <w:rFonts w:ascii="Calibri" w:hAnsi="Calibri" w:eastAsia="Times New Roman" w:cs="Times New Roman"/>
                <w:color w:val="000000"/>
              </w:rPr>
            </w:pPr>
            <w:r>
              <w:rPr>
                <w:rFonts w:ascii="Calibri" w:hAnsi="Calibri" w:eastAsia="Times New Roman" w:cs="Times New Roman"/>
                <w:color w:val="000000"/>
              </w:rPr>
              <w:t>Use prebuilt Azure AI Document Intelligence models</w:t>
            </w:r>
          </w:p>
        </w:tc>
        <w:tc>
          <w:tcPr>
            <w:tcW w:w="8883" w:type="dxa"/>
            <w:tcBorders>
              <w:top w:val="nil"/>
              <w:left w:val="nil"/>
              <w:bottom w:val="nil"/>
              <w:right w:val="nil"/>
            </w:tcBorders>
            <w:shd w:val="clear" w:color="auto" w:fill="auto"/>
            <w:noWrap/>
            <w:vAlign w:val="center"/>
          </w:tcPr>
          <w:p w14:paraId="2969AEB8">
            <w:pPr>
              <w:spacing w:after="0" w:line="240" w:lineRule="auto"/>
              <w:rPr>
                <w:rFonts w:ascii="Calibri" w:hAnsi="Calibri" w:eastAsia="Times New Roman" w:cs="Times New Roman"/>
                <w:color w:val="000000"/>
              </w:rPr>
            </w:pPr>
            <w:r>
              <w:rPr>
                <w:rFonts w:ascii="Calibri" w:hAnsi="Calibri" w:eastAsia="Times New Roman" w:cs="Times New Roman"/>
                <w:color w:val="000000"/>
              </w:rPr>
              <w:t>General document model.</w:t>
            </w:r>
          </w:p>
        </w:tc>
        <w:tc>
          <w:tcPr>
            <w:tcW w:w="6664" w:type="dxa"/>
            <w:tcBorders>
              <w:top w:val="nil"/>
              <w:left w:val="nil"/>
              <w:bottom w:val="nil"/>
              <w:right w:val="nil"/>
            </w:tcBorders>
            <w:shd w:val="clear" w:color="auto" w:fill="auto"/>
            <w:noWrap/>
            <w:vAlign w:val="center"/>
          </w:tcPr>
          <w:p w14:paraId="62FADA1C">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D8828CF">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7C4541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8FDF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61F1A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4CDC68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4651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D8735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F04C4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FBAC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823D3C">
            <w:pPr>
              <w:spacing w:after="0" w:line="240" w:lineRule="auto"/>
              <w:rPr>
                <w:rFonts w:ascii="Times New Roman" w:hAnsi="Times New Roman" w:eastAsia="Times New Roman" w:cs="Times New Roman"/>
                <w:sz w:val="20"/>
                <w:szCs w:val="20"/>
              </w:rPr>
            </w:pPr>
          </w:p>
        </w:tc>
      </w:tr>
      <w:tr w14:paraId="3C91099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485EEB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663EAD5">
            <w:pPr>
              <w:spacing w:after="0" w:line="240" w:lineRule="auto"/>
              <w:rPr>
                <w:rFonts w:ascii="Calibri" w:hAnsi="Calibri" w:eastAsia="Times New Roman" w:cs="Times New Roman"/>
                <w:color w:val="000000"/>
              </w:rPr>
            </w:pPr>
            <w:r>
              <w:rPr>
                <w:rFonts w:ascii="Calibri" w:hAnsi="Calibri" w:eastAsia="Times New Roman" w:cs="Times New Roman"/>
                <w:color w:val="000000"/>
              </w:rPr>
              <w:t>Use prebuilt Azure AI Document Intelligence models</w:t>
            </w:r>
          </w:p>
        </w:tc>
        <w:tc>
          <w:tcPr>
            <w:tcW w:w="8883" w:type="dxa"/>
            <w:tcBorders>
              <w:top w:val="nil"/>
              <w:left w:val="nil"/>
              <w:bottom w:val="nil"/>
              <w:right w:val="nil"/>
            </w:tcBorders>
            <w:shd w:val="clear" w:color="auto" w:fill="auto"/>
            <w:noWrap/>
            <w:vAlign w:val="center"/>
          </w:tcPr>
          <w:p w14:paraId="5BBD26B8">
            <w:pPr>
              <w:spacing w:after="0" w:line="240" w:lineRule="auto"/>
              <w:rPr>
                <w:rFonts w:ascii="Calibri" w:hAnsi="Calibri" w:eastAsia="Times New Roman" w:cs="Times New Roman"/>
                <w:color w:val="000000"/>
              </w:rPr>
            </w:pPr>
            <w:r>
              <w:rPr>
                <w:rFonts w:ascii="Calibri" w:hAnsi="Calibri" w:eastAsia="Times New Roman" w:cs="Times New Roman"/>
                <w:color w:val="000000"/>
              </w:rPr>
              <w:t>ID document model.</w:t>
            </w:r>
          </w:p>
        </w:tc>
        <w:tc>
          <w:tcPr>
            <w:tcW w:w="6664" w:type="dxa"/>
            <w:tcBorders>
              <w:top w:val="nil"/>
              <w:left w:val="nil"/>
              <w:bottom w:val="nil"/>
              <w:right w:val="nil"/>
            </w:tcBorders>
            <w:shd w:val="clear" w:color="auto" w:fill="auto"/>
            <w:noWrap/>
            <w:vAlign w:val="center"/>
          </w:tcPr>
          <w:p w14:paraId="5F2B5D3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45B925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4A651F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9E3444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4FCC0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5CCDB8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D6986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D36FCC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61F4D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F6BCE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CBAF04">
            <w:pPr>
              <w:spacing w:after="0" w:line="240" w:lineRule="auto"/>
              <w:rPr>
                <w:rFonts w:ascii="Times New Roman" w:hAnsi="Times New Roman" w:eastAsia="Times New Roman" w:cs="Times New Roman"/>
                <w:sz w:val="20"/>
                <w:szCs w:val="20"/>
              </w:rPr>
            </w:pPr>
          </w:p>
        </w:tc>
      </w:tr>
      <w:tr w14:paraId="176B219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EB3B33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EE38991">
            <w:pPr>
              <w:spacing w:after="0" w:line="240" w:lineRule="auto"/>
              <w:rPr>
                <w:rFonts w:ascii="Calibri" w:hAnsi="Calibri" w:eastAsia="Times New Roman" w:cs="Times New Roman"/>
                <w:color w:val="000000"/>
              </w:rPr>
            </w:pPr>
            <w:r>
              <w:rPr>
                <w:rFonts w:ascii="Calibri" w:hAnsi="Calibri" w:eastAsia="Times New Roman" w:cs="Times New Roman"/>
                <w:color w:val="000000"/>
              </w:rPr>
              <w:t>Extract data from forms with Azure Document Intelligence</w:t>
            </w:r>
          </w:p>
        </w:tc>
        <w:tc>
          <w:tcPr>
            <w:tcW w:w="8883" w:type="dxa"/>
            <w:tcBorders>
              <w:top w:val="nil"/>
              <w:left w:val="nil"/>
              <w:bottom w:val="nil"/>
              <w:right w:val="nil"/>
            </w:tcBorders>
            <w:shd w:val="clear" w:color="auto" w:fill="auto"/>
            <w:noWrap/>
            <w:vAlign w:val="center"/>
          </w:tcPr>
          <w:p w14:paraId="580D9D16">
            <w:pPr>
              <w:spacing w:after="0" w:line="240" w:lineRule="auto"/>
              <w:rPr>
                <w:rFonts w:ascii="Calibri" w:hAnsi="Calibri" w:eastAsia="Times New Roman" w:cs="Times New Roman"/>
                <w:color w:val="000000"/>
              </w:rPr>
            </w:pPr>
            <w:r>
              <w:rPr>
                <w:rFonts w:ascii="Calibri" w:hAnsi="Calibri" w:eastAsia="Times New Roman" w:cs="Times New Roman"/>
                <w:color w:val="000000"/>
              </w:rPr>
              <w:t>Train Model and Get Model Labels</w:t>
            </w:r>
          </w:p>
        </w:tc>
        <w:tc>
          <w:tcPr>
            <w:tcW w:w="6664" w:type="dxa"/>
            <w:tcBorders>
              <w:top w:val="nil"/>
              <w:left w:val="nil"/>
              <w:bottom w:val="nil"/>
              <w:right w:val="nil"/>
            </w:tcBorders>
            <w:shd w:val="clear" w:color="auto" w:fill="auto"/>
            <w:noWrap/>
            <w:vAlign w:val="center"/>
          </w:tcPr>
          <w:p w14:paraId="72F4194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32812F1">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AB67A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28B706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7E8D9A">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FDC778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A61B6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F9231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CB18AF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64910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14873D">
            <w:pPr>
              <w:spacing w:after="0" w:line="240" w:lineRule="auto"/>
              <w:rPr>
                <w:rFonts w:ascii="Times New Roman" w:hAnsi="Times New Roman" w:eastAsia="Times New Roman" w:cs="Times New Roman"/>
                <w:sz w:val="20"/>
                <w:szCs w:val="20"/>
              </w:rPr>
            </w:pPr>
          </w:p>
        </w:tc>
      </w:tr>
      <w:tr w14:paraId="55399A0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53D842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328BEAD">
            <w:pPr>
              <w:spacing w:after="0" w:line="240" w:lineRule="auto"/>
              <w:rPr>
                <w:rFonts w:ascii="Calibri" w:hAnsi="Calibri" w:eastAsia="Times New Roman" w:cs="Times New Roman"/>
                <w:color w:val="000000"/>
              </w:rPr>
            </w:pPr>
            <w:r>
              <w:rPr>
                <w:rFonts w:ascii="Calibri" w:hAnsi="Calibri" w:eastAsia="Times New Roman" w:cs="Times New Roman"/>
                <w:color w:val="000000"/>
              </w:rPr>
              <w:t>Extract data from forms with Azure Document Intelligence</w:t>
            </w:r>
          </w:p>
        </w:tc>
        <w:tc>
          <w:tcPr>
            <w:tcW w:w="8883" w:type="dxa"/>
            <w:tcBorders>
              <w:top w:val="nil"/>
              <w:left w:val="nil"/>
              <w:bottom w:val="nil"/>
              <w:right w:val="nil"/>
            </w:tcBorders>
            <w:shd w:val="clear" w:color="auto" w:fill="auto"/>
            <w:noWrap/>
            <w:vAlign w:val="center"/>
          </w:tcPr>
          <w:p w14:paraId="24E2ED21">
            <w:pPr>
              <w:spacing w:after="0" w:line="240" w:lineRule="auto"/>
              <w:rPr>
                <w:rFonts w:ascii="Calibri" w:hAnsi="Calibri" w:eastAsia="Times New Roman" w:cs="Times New Roman"/>
                <w:color w:val="000000"/>
              </w:rPr>
            </w:pPr>
            <w:r>
              <w:rPr>
                <w:rFonts w:ascii="Calibri" w:hAnsi="Calibri" w:eastAsia="Times New Roman" w:cs="Times New Roman"/>
                <w:color w:val="000000"/>
              </w:rPr>
              <w:t>Analyze Invoice and Get Analyze Invoice Result</w:t>
            </w:r>
          </w:p>
        </w:tc>
        <w:tc>
          <w:tcPr>
            <w:tcW w:w="6664" w:type="dxa"/>
            <w:tcBorders>
              <w:top w:val="nil"/>
              <w:left w:val="nil"/>
              <w:bottom w:val="nil"/>
              <w:right w:val="nil"/>
            </w:tcBorders>
            <w:shd w:val="clear" w:color="auto" w:fill="auto"/>
            <w:noWrap/>
            <w:vAlign w:val="center"/>
          </w:tcPr>
          <w:p w14:paraId="07DCF05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4A58284">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A2273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EDE87F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72FFB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0CAAAD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EBE96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E6BC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09757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F355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DCCE88">
            <w:pPr>
              <w:spacing w:after="0" w:line="240" w:lineRule="auto"/>
              <w:rPr>
                <w:rFonts w:ascii="Times New Roman" w:hAnsi="Times New Roman" w:eastAsia="Times New Roman" w:cs="Times New Roman"/>
                <w:sz w:val="20"/>
                <w:szCs w:val="20"/>
              </w:rPr>
            </w:pPr>
          </w:p>
        </w:tc>
      </w:tr>
      <w:tr w14:paraId="54FCCA8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1F6A0B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17C1023">
            <w:pPr>
              <w:spacing w:after="0" w:line="240" w:lineRule="auto"/>
              <w:rPr>
                <w:rFonts w:ascii="Calibri" w:hAnsi="Calibri" w:eastAsia="Times New Roman" w:cs="Times New Roman"/>
                <w:color w:val="000000"/>
              </w:rPr>
            </w:pPr>
            <w:r>
              <w:rPr>
                <w:rFonts w:ascii="Calibri" w:hAnsi="Calibri" w:eastAsia="Times New Roman" w:cs="Times New Roman"/>
                <w:color w:val="000000"/>
              </w:rPr>
              <w:t>Extract data from forms with Azure Document Intelligence</w:t>
            </w:r>
          </w:p>
        </w:tc>
        <w:tc>
          <w:tcPr>
            <w:tcW w:w="8883" w:type="dxa"/>
            <w:tcBorders>
              <w:top w:val="nil"/>
              <w:left w:val="nil"/>
              <w:bottom w:val="nil"/>
              <w:right w:val="nil"/>
            </w:tcBorders>
            <w:shd w:val="clear" w:color="auto" w:fill="auto"/>
            <w:noWrap/>
            <w:vAlign w:val="center"/>
          </w:tcPr>
          <w:p w14:paraId="09C13040">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Azure Document Intelligence and Get Analyze Invoice Result</w:t>
            </w:r>
          </w:p>
        </w:tc>
        <w:tc>
          <w:tcPr>
            <w:tcW w:w="6664" w:type="dxa"/>
            <w:tcBorders>
              <w:top w:val="nil"/>
              <w:left w:val="nil"/>
              <w:bottom w:val="nil"/>
              <w:right w:val="nil"/>
            </w:tcBorders>
            <w:shd w:val="clear" w:color="auto" w:fill="auto"/>
            <w:noWrap/>
            <w:vAlign w:val="center"/>
          </w:tcPr>
          <w:p w14:paraId="7E95BCCD">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2F49C7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69EF00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461A9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E6352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19F677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0DD4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98676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3DEC3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D20B2A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A1FBDF">
            <w:pPr>
              <w:spacing w:after="0" w:line="240" w:lineRule="auto"/>
              <w:rPr>
                <w:rFonts w:ascii="Times New Roman" w:hAnsi="Times New Roman" w:eastAsia="Times New Roman" w:cs="Times New Roman"/>
                <w:sz w:val="20"/>
                <w:szCs w:val="20"/>
              </w:rPr>
            </w:pPr>
          </w:p>
        </w:tc>
      </w:tr>
      <w:tr w14:paraId="1F0DDE3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43546A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35F8E31">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composed Form Recognizer model</w:t>
            </w:r>
          </w:p>
        </w:tc>
        <w:tc>
          <w:tcPr>
            <w:tcW w:w="8883" w:type="dxa"/>
            <w:tcBorders>
              <w:top w:val="nil"/>
              <w:left w:val="nil"/>
              <w:bottom w:val="nil"/>
              <w:right w:val="nil"/>
            </w:tcBorders>
            <w:shd w:val="clear" w:color="auto" w:fill="auto"/>
            <w:noWrap/>
            <w:vAlign w:val="center"/>
          </w:tcPr>
          <w:p w14:paraId="6B466E90">
            <w:pPr>
              <w:spacing w:after="0" w:line="240" w:lineRule="auto"/>
              <w:rPr>
                <w:rFonts w:ascii="Calibri" w:hAnsi="Calibri" w:eastAsia="Times New Roman" w:cs="Times New Roman"/>
                <w:color w:val="000000"/>
              </w:rPr>
            </w:pPr>
            <w:r>
              <w:rPr>
                <w:rFonts w:ascii="Calibri" w:hAnsi="Calibri" w:eastAsia="Times New Roman" w:cs="Times New Roman"/>
                <w:color w:val="000000"/>
              </w:rPr>
              <w:t>modelId</w:t>
            </w:r>
          </w:p>
        </w:tc>
        <w:tc>
          <w:tcPr>
            <w:tcW w:w="6664" w:type="dxa"/>
            <w:tcBorders>
              <w:top w:val="nil"/>
              <w:left w:val="nil"/>
              <w:bottom w:val="nil"/>
              <w:right w:val="nil"/>
            </w:tcBorders>
            <w:shd w:val="clear" w:color="auto" w:fill="auto"/>
            <w:noWrap/>
            <w:vAlign w:val="center"/>
          </w:tcPr>
          <w:p w14:paraId="5386BB76">
            <w:pPr>
              <w:spacing w:after="0" w:line="240" w:lineRule="auto"/>
              <w:rPr>
                <w:rFonts w:ascii="Calibri" w:hAnsi="Calibri" w:eastAsia="Times New Roman" w:cs="Times New Roman"/>
                <w:color w:val="000000"/>
              </w:rPr>
            </w:pPr>
            <w:r>
              <w:rPr>
                <w:rFonts w:ascii="Calibri" w:hAnsi="Calibri" w:eastAsia="Times New Roman" w:cs="Times New Roman"/>
                <w:color w:val="000000"/>
              </w:rPr>
              <w:t>modelId</w:t>
            </w:r>
          </w:p>
        </w:tc>
        <w:tc>
          <w:tcPr>
            <w:tcW w:w="1069" w:type="dxa"/>
            <w:tcBorders>
              <w:top w:val="nil"/>
              <w:left w:val="nil"/>
              <w:bottom w:val="nil"/>
              <w:right w:val="nil"/>
            </w:tcBorders>
            <w:shd w:val="clear" w:color="auto" w:fill="auto"/>
            <w:noWrap/>
            <w:vAlign w:val="center"/>
          </w:tcPr>
          <w:p w14:paraId="218304B0">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526ACEB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EB639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B14C5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C66D80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DE659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E156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32A05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40C3E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1F7B34">
            <w:pPr>
              <w:spacing w:after="0" w:line="240" w:lineRule="auto"/>
              <w:rPr>
                <w:rFonts w:ascii="Times New Roman" w:hAnsi="Times New Roman" w:eastAsia="Times New Roman" w:cs="Times New Roman"/>
                <w:sz w:val="20"/>
                <w:szCs w:val="20"/>
              </w:rPr>
            </w:pPr>
          </w:p>
        </w:tc>
      </w:tr>
      <w:tr w14:paraId="355DF8B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9BA975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6AA12EF">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composed Form Recognizer model</w:t>
            </w:r>
          </w:p>
        </w:tc>
        <w:tc>
          <w:tcPr>
            <w:tcW w:w="8883" w:type="dxa"/>
            <w:tcBorders>
              <w:top w:val="nil"/>
              <w:left w:val="nil"/>
              <w:bottom w:val="nil"/>
              <w:right w:val="nil"/>
            </w:tcBorders>
            <w:shd w:val="clear" w:color="auto" w:fill="auto"/>
            <w:noWrap/>
            <w:vAlign w:val="center"/>
          </w:tcPr>
          <w:p w14:paraId="3B09DA1C">
            <w:pPr>
              <w:spacing w:after="0" w:line="240" w:lineRule="auto"/>
              <w:rPr>
                <w:rFonts w:ascii="Calibri" w:hAnsi="Calibri" w:eastAsia="Times New Roman" w:cs="Times New Roman"/>
                <w:color w:val="000000"/>
              </w:rPr>
            </w:pPr>
            <w:r>
              <w:rPr>
                <w:rFonts w:ascii="Calibri" w:hAnsi="Calibri" w:eastAsia="Times New Roman" w:cs="Times New Roman"/>
                <w:color w:val="000000"/>
              </w:rPr>
              <w:t>status</w:t>
            </w:r>
          </w:p>
        </w:tc>
        <w:tc>
          <w:tcPr>
            <w:tcW w:w="6664" w:type="dxa"/>
            <w:tcBorders>
              <w:top w:val="nil"/>
              <w:left w:val="nil"/>
              <w:bottom w:val="nil"/>
              <w:right w:val="nil"/>
            </w:tcBorders>
            <w:shd w:val="clear" w:color="auto" w:fill="auto"/>
            <w:noWrap/>
            <w:vAlign w:val="center"/>
          </w:tcPr>
          <w:p w14:paraId="26C2845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37C493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8119C3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5C7D9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A3E39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8AD7B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388D3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A0DC4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CFAD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A71A6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EA5049">
            <w:pPr>
              <w:spacing w:after="0" w:line="240" w:lineRule="auto"/>
              <w:rPr>
                <w:rFonts w:ascii="Times New Roman" w:hAnsi="Times New Roman" w:eastAsia="Times New Roman" w:cs="Times New Roman"/>
                <w:sz w:val="20"/>
                <w:szCs w:val="20"/>
              </w:rPr>
            </w:pPr>
          </w:p>
        </w:tc>
      </w:tr>
      <w:tr w14:paraId="2728B75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7B1DFC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F91D1AE">
            <w:pPr>
              <w:spacing w:after="0" w:line="240" w:lineRule="auto"/>
              <w:rPr>
                <w:rFonts w:ascii="Calibri" w:hAnsi="Calibri" w:eastAsia="Times New Roman" w:cs="Times New Roman"/>
                <w:color w:val="000000"/>
              </w:rPr>
            </w:pPr>
            <w:r>
              <w:rPr>
                <w:rFonts w:ascii="Calibri" w:hAnsi="Calibri" w:eastAsia="Times New Roman" w:cs="Times New Roman"/>
                <w:color w:val="000000"/>
              </w:rPr>
              <w:t>Create a composed Form Recognizer model</w:t>
            </w:r>
          </w:p>
        </w:tc>
        <w:tc>
          <w:tcPr>
            <w:tcW w:w="8883" w:type="dxa"/>
            <w:tcBorders>
              <w:top w:val="nil"/>
              <w:left w:val="nil"/>
              <w:bottom w:val="nil"/>
              <w:right w:val="nil"/>
            </w:tcBorders>
            <w:shd w:val="clear" w:color="auto" w:fill="auto"/>
            <w:noWrap/>
            <w:vAlign w:val="center"/>
          </w:tcPr>
          <w:p w14:paraId="54DEFABF">
            <w:pPr>
              <w:spacing w:after="0" w:line="240" w:lineRule="auto"/>
              <w:rPr>
                <w:rFonts w:ascii="Calibri" w:hAnsi="Calibri" w:eastAsia="Times New Roman" w:cs="Times New Roman"/>
                <w:color w:val="000000"/>
              </w:rPr>
            </w:pPr>
            <w:r>
              <w:rPr>
                <w:rFonts w:ascii="Calibri" w:hAnsi="Calibri" w:eastAsia="Times New Roman" w:cs="Times New Roman"/>
                <w:color w:val="000000"/>
              </w:rPr>
              <w:t>docType</w:t>
            </w:r>
          </w:p>
        </w:tc>
        <w:tc>
          <w:tcPr>
            <w:tcW w:w="6664" w:type="dxa"/>
            <w:tcBorders>
              <w:top w:val="nil"/>
              <w:left w:val="nil"/>
              <w:bottom w:val="nil"/>
              <w:right w:val="nil"/>
            </w:tcBorders>
            <w:shd w:val="clear" w:color="auto" w:fill="auto"/>
            <w:noWrap/>
            <w:vAlign w:val="center"/>
          </w:tcPr>
          <w:p w14:paraId="6B59E1A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910A792">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C198F6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E3D4B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0E64B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CAD776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5FC66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4FAC1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B534D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C1932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4CCBC5">
            <w:pPr>
              <w:spacing w:after="0" w:line="240" w:lineRule="auto"/>
              <w:rPr>
                <w:rFonts w:ascii="Times New Roman" w:hAnsi="Times New Roman" w:eastAsia="Times New Roman" w:cs="Times New Roman"/>
                <w:sz w:val="20"/>
                <w:szCs w:val="20"/>
              </w:rPr>
            </w:pPr>
          </w:p>
        </w:tc>
      </w:tr>
      <w:tr w14:paraId="5AFB10D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E872268">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8DCAAD5">
            <w:pPr>
              <w:spacing w:after="0" w:line="240" w:lineRule="auto"/>
              <w:rPr>
                <w:rFonts w:ascii="Calibri" w:hAnsi="Calibri" w:eastAsia="Times New Roman" w:cs="Times New Roman"/>
                <w:color w:val="000000"/>
              </w:rPr>
            </w:pPr>
            <w:r>
              <w:rPr>
                <w:rFonts w:ascii="Calibri" w:hAnsi="Calibri" w:eastAsia="Times New Roman" w:cs="Times New Roman"/>
                <w:color w:val="000000"/>
              </w:rPr>
              <w:t>Build an Azure AI Document Intelligence custom skill for Azure Cognitive Search</w:t>
            </w:r>
          </w:p>
        </w:tc>
        <w:tc>
          <w:tcPr>
            <w:tcW w:w="8883" w:type="dxa"/>
            <w:tcBorders>
              <w:top w:val="nil"/>
              <w:left w:val="nil"/>
              <w:bottom w:val="nil"/>
              <w:right w:val="nil"/>
            </w:tcBorders>
            <w:shd w:val="clear" w:color="auto" w:fill="auto"/>
            <w:noWrap/>
            <w:vAlign w:val="center"/>
          </w:tcPr>
          <w:p w14:paraId="7885BB6C">
            <w:pPr>
              <w:spacing w:after="0" w:line="240" w:lineRule="auto"/>
              <w:rPr>
                <w:rFonts w:ascii="Calibri" w:hAnsi="Calibri" w:eastAsia="Times New Roman" w:cs="Times New Roman"/>
                <w:color w:val="000000"/>
              </w:rPr>
            </w:pPr>
            <w:r>
              <w:rPr>
                <w:rFonts w:ascii="Calibri" w:hAnsi="Calibri" w:eastAsia="Times New Roman" w:cs="Times New Roman"/>
                <w:color w:val="000000"/>
              </w:rPr>
              <w:t>formUrl</w:t>
            </w:r>
          </w:p>
        </w:tc>
        <w:tc>
          <w:tcPr>
            <w:tcW w:w="6664" w:type="dxa"/>
            <w:tcBorders>
              <w:top w:val="nil"/>
              <w:left w:val="nil"/>
              <w:bottom w:val="nil"/>
              <w:right w:val="nil"/>
            </w:tcBorders>
            <w:shd w:val="clear" w:color="auto" w:fill="auto"/>
            <w:noWrap/>
            <w:vAlign w:val="center"/>
          </w:tcPr>
          <w:p w14:paraId="05C81FF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07FD73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8F6CA4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5001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E24FD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4789BA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9F999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0777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7CE6D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79CCF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382811">
            <w:pPr>
              <w:spacing w:after="0" w:line="240" w:lineRule="auto"/>
              <w:rPr>
                <w:rFonts w:ascii="Times New Roman" w:hAnsi="Times New Roman" w:eastAsia="Times New Roman" w:cs="Times New Roman"/>
                <w:sz w:val="20"/>
                <w:szCs w:val="20"/>
              </w:rPr>
            </w:pPr>
          </w:p>
        </w:tc>
      </w:tr>
      <w:tr w14:paraId="0E8D98A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8D40F2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E0CC400">
            <w:pPr>
              <w:spacing w:after="0" w:line="240" w:lineRule="auto"/>
              <w:rPr>
                <w:rFonts w:ascii="Calibri" w:hAnsi="Calibri" w:eastAsia="Times New Roman" w:cs="Times New Roman"/>
                <w:color w:val="000000"/>
              </w:rPr>
            </w:pPr>
            <w:r>
              <w:rPr>
                <w:rFonts w:ascii="Calibri" w:hAnsi="Calibri" w:eastAsia="Times New Roman" w:cs="Times New Roman"/>
                <w:color w:val="000000"/>
              </w:rPr>
              <w:t>Build an Azure AI Document Intelligence custom skill for Azure Cognitive Search</w:t>
            </w:r>
          </w:p>
        </w:tc>
        <w:tc>
          <w:tcPr>
            <w:tcW w:w="8883" w:type="dxa"/>
            <w:tcBorders>
              <w:top w:val="nil"/>
              <w:left w:val="nil"/>
              <w:bottom w:val="nil"/>
              <w:right w:val="nil"/>
            </w:tcBorders>
            <w:shd w:val="clear" w:color="auto" w:fill="auto"/>
            <w:noWrap/>
            <w:vAlign w:val="center"/>
          </w:tcPr>
          <w:p w14:paraId="44EE4809">
            <w:pPr>
              <w:spacing w:after="0" w:line="240" w:lineRule="auto"/>
              <w:rPr>
                <w:rFonts w:ascii="Calibri" w:hAnsi="Calibri" w:eastAsia="Times New Roman" w:cs="Times New Roman"/>
                <w:color w:val="000000"/>
              </w:rPr>
            </w:pPr>
            <w:r>
              <w:rPr>
                <w:rFonts w:ascii="Calibri" w:hAnsi="Calibri" w:eastAsia="Times New Roman" w:cs="Times New Roman"/>
                <w:color w:val="000000"/>
              </w:rPr>
              <w:t>recordId</w:t>
            </w:r>
          </w:p>
        </w:tc>
        <w:tc>
          <w:tcPr>
            <w:tcW w:w="6664" w:type="dxa"/>
            <w:tcBorders>
              <w:top w:val="nil"/>
              <w:left w:val="nil"/>
              <w:bottom w:val="nil"/>
              <w:right w:val="nil"/>
            </w:tcBorders>
            <w:shd w:val="clear" w:color="auto" w:fill="auto"/>
            <w:noWrap/>
            <w:vAlign w:val="center"/>
          </w:tcPr>
          <w:p w14:paraId="52EAE36A">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B8F7504">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BBD00A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63DFB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E0A7C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81841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ADAFA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96E61E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43F36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0349B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35C005">
            <w:pPr>
              <w:spacing w:after="0" w:line="240" w:lineRule="auto"/>
              <w:rPr>
                <w:rFonts w:ascii="Times New Roman" w:hAnsi="Times New Roman" w:eastAsia="Times New Roman" w:cs="Times New Roman"/>
                <w:sz w:val="20"/>
                <w:szCs w:val="20"/>
              </w:rPr>
            </w:pPr>
          </w:p>
        </w:tc>
      </w:tr>
      <w:tr w14:paraId="30242B0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CD6F42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19A8514">
            <w:pPr>
              <w:spacing w:after="0" w:line="240" w:lineRule="auto"/>
              <w:rPr>
                <w:rFonts w:ascii="Calibri" w:hAnsi="Calibri" w:eastAsia="Times New Roman" w:cs="Times New Roman"/>
                <w:color w:val="000000"/>
              </w:rPr>
            </w:pPr>
            <w:r>
              <w:rPr>
                <w:rFonts w:ascii="Calibri" w:hAnsi="Calibri" w:eastAsia="Times New Roman" w:cs="Times New Roman"/>
                <w:color w:val="000000"/>
              </w:rPr>
              <w:t>Build an Azure AI Document Intelligence custom skill for Azure Cognitive Search</w:t>
            </w:r>
          </w:p>
        </w:tc>
        <w:tc>
          <w:tcPr>
            <w:tcW w:w="8883" w:type="dxa"/>
            <w:tcBorders>
              <w:top w:val="nil"/>
              <w:left w:val="nil"/>
              <w:bottom w:val="nil"/>
              <w:right w:val="nil"/>
            </w:tcBorders>
            <w:shd w:val="clear" w:color="auto" w:fill="auto"/>
            <w:noWrap/>
            <w:vAlign w:val="center"/>
          </w:tcPr>
          <w:p w14:paraId="091B260B">
            <w:pPr>
              <w:spacing w:after="0" w:line="240" w:lineRule="auto"/>
              <w:rPr>
                <w:rFonts w:ascii="Calibri" w:hAnsi="Calibri" w:eastAsia="Times New Roman" w:cs="Times New Roman"/>
                <w:color w:val="000000"/>
              </w:rPr>
            </w:pPr>
            <w:r>
              <w:rPr>
                <w:rFonts w:ascii="Calibri" w:hAnsi="Calibri" w:eastAsia="Times New Roman" w:cs="Times New Roman"/>
                <w:color w:val="000000"/>
              </w:rPr>
              <w:t>formSasToken</w:t>
            </w:r>
          </w:p>
        </w:tc>
        <w:tc>
          <w:tcPr>
            <w:tcW w:w="6664" w:type="dxa"/>
            <w:tcBorders>
              <w:top w:val="nil"/>
              <w:left w:val="nil"/>
              <w:bottom w:val="nil"/>
              <w:right w:val="nil"/>
            </w:tcBorders>
            <w:shd w:val="clear" w:color="auto" w:fill="auto"/>
            <w:noWrap/>
            <w:vAlign w:val="center"/>
          </w:tcPr>
          <w:p w14:paraId="7910EB3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ECE54AD">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5A9C13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2B90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D8B8D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945947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91E3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02482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EFCC8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292C9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3B26CF">
            <w:pPr>
              <w:spacing w:after="0" w:line="240" w:lineRule="auto"/>
              <w:rPr>
                <w:rFonts w:ascii="Times New Roman" w:hAnsi="Times New Roman" w:eastAsia="Times New Roman" w:cs="Times New Roman"/>
                <w:sz w:val="20"/>
                <w:szCs w:val="20"/>
              </w:rPr>
            </w:pPr>
          </w:p>
        </w:tc>
      </w:tr>
      <w:tr w14:paraId="6564911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B43BA2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94CAA85">
            <w:pPr>
              <w:spacing w:after="0" w:line="240" w:lineRule="auto"/>
              <w:rPr>
                <w:rFonts w:ascii="Calibri" w:hAnsi="Calibri" w:eastAsia="Times New Roman" w:cs="Times New Roman"/>
                <w:color w:val="000000"/>
              </w:rPr>
            </w:pPr>
            <w:r>
              <w:rPr>
                <w:rFonts w:ascii="Calibri" w:hAnsi="Calibri" w:eastAsia="Times New Roman" w:cs="Times New Roman"/>
                <w:color w:val="000000"/>
              </w:rPr>
              <w:t>Get started with Azure OpenAI Service</w:t>
            </w:r>
          </w:p>
        </w:tc>
        <w:tc>
          <w:tcPr>
            <w:tcW w:w="8883" w:type="dxa"/>
            <w:tcBorders>
              <w:top w:val="nil"/>
              <w:left w:val="nil"/>
              <w:bottom w:val="nil"/>
              <w:right w:val="nil"/>
            </w:tcBorders>
            <w:shd w:val="clear" w:color="auto" w:fill="auto"/>
            <w:noWrap/>
            <w:vAlign w:val="center"/>
          </w:tcPr>
          <w:p w14:paraId="7CC21C00">
            <w:pPr>
              <w:spacing w:after="0" w:line="240" w:lineRule="auto"/>
              <w:rPr>
                <w:rFonts w:ascii="Calibri" w:hAnsi="Calibri" w:eastAsia="Times New Roman" w:cs="Times New Roman"/>
                <w:color w:val="000000"/>
              </w:rPr>
            </w:pPr>
            <w:r>
              <w:rPr>
                <w:rFonts w:ascii="Calibri" w:hAnsi="Calibri" w:eastAsia="Times New Roman" w:cs="Times New Roman"/>
                <w:color w:val="000000"/>
              </w:rPr>
              <w:t>text-davinci-003</w:t>
            </w:r>
          </w:p>
        </w:tc>
        <w:tc>
          <w:tcPr>
            <w:tcW w:w="6664" w:type="dxa"/>
            <w:tcBorders>
              <w:top w:val="nil"/>
              <w:left w:val="nil"/>
              <w:bottom w:val="nil"/>
              <w:right w:val="nil"/>
            </w:tcBorders>
            <w:shd w:val="clear" w:color="auto" w:fill="auto"/>
            <w:noWrap/>
            <w:vAlign w:val="center"/>
          </w:tcPr>
          <w:p w14:paraId="45E5260B">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E8EA14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E4695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01367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B0F123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99E70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AACEE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04DDB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DDFB24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DF21B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9139FC">
            <w:pPr>
              <w:spacing w:after="0" w:line="240" w:lineRule="auto"/>
              <w:rPr>
                <w:rFonts w:ascii="Times New Roman" w:hAnsi="Times New Roman" w:eastAsia="Times New Roman" w:cs="Times New Roman"/>
                <w:sz w:val="20"/>
                <w:szCs w:val="20"/>
              </w:rPr>
            </w:pPr>
          </w:p>
        </w:tc>
      </w:tr>
      <w:tr w14:paraId="679E14F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07AE77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EE7F875">
            <w:pPr>
              <w:spacing w:after="0" w:line="240" w:lineRule="auto"/>
              <w:rPr>
                <w:rFonts w:ascii="Calibri" w:hAnsi="Calibri" w:eastAsia="Times New Roman" w:cs="Times New Roman"/>
                <w:color w:val="000000"/>
              </w:rPr>
            </w:pPr>
            <w:r>
              <w:rPr>
                <w:rFonts w:ascii="Calibri" w:hAnsi="Calibri" w:eastAsia="Times New Roman" w:cs="Times New Roman"/>
                <w:color w:val="000000"/>
              </w:rPr>
              <w:t>Get started with Azure OpenAI Service</w:t>
            </w:r>
          </w:p>
        </w:tc>
        <w:tc>
          <w:tcPr>
            <w:tcW w:w="8883" w:type="dxa"/>
            <w:tcBorders>
              <w:top w:val="nil"/>
              <w:left w:val="nil"/>
              <w:bottom w:val="nil"/>
              <w:right w:val="nil"/>
            </w:tcBorders>
            <w:shd w:val="clear" w:color="auto" w:fill="auto"/>
            <w:noWrap/>
            <w:vAlign w:val="center"/>
          </w:tcPr>
          <w:p w14:paraId="4256FEE3">
            <w:pPr>
              <w:spacing w:after="0" w:line="240" w:lineRule="auto"/>
              <w:rPr>
                <w:rFonts w:ascii="Calibri" w:hAnsi="Calibri" w:eastAsia="Times New Roman" w:cs="Times New Roman"/>
                <w:color w:val="000000"/>
              </w:rPr>
            </w:pPr>
            <w:r>
              <w:rPr>
                <w:rFonts w:ascii="Calibri" w:hAnsi="Calibri" w:eastAsia="Times New Roman" w:cs="Times New Roman"/>
                <w:color w:val="000000"/>
              </w:rPr>
              <w:t>gpt-35-turbo</w:t>
            </w:r>
          </w:p>
        </w:tc>
        <w:tc>
          <w:tcPr>
            <w:tcW w:w="6664" w:type="dxa"/>
            <w:tcBorders>
              <w:top w:val="nil"/>
              <w:left w:val="nil"/>
              <w:bottom w:val="nil"/>
              <w:right w:val="nil"/>
            </w:tcBorders>
            <w:shd w:val="clear" w:color="auto" w:fill="auto"/>
            <w:noWrap/>
            <w:vAlign w:val="center"/>
          </w:tcPr>
          <w:p w14:paraId="4F24A8D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D90CCF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59F0C6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A0A6E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E55D16">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618017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BE44B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C19528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6B1A3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8C9686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AD9A211">
            <w:pPr>
              <w:spacing w:after="0" w:line="240" w:lineRule="auto"/>
              <w:rPr>
                <w:rFonts w:ascii="Times New Roman" w:hAnsi="Times New Roman" w:eastAsia="Times New Roman" w:cs="Times New Roman"/>
                <w:sz w:val="20"/>
                <w:szCs w:val="20"/>
              </w:rPr>
            </w:pPr>
          </w:p>
        </w:tc>
      </w:tr>
      <w:tr w14:paraId="76C8F9C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BD12DA5">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0EC3D396">
            <w:pPr>
              <w:spacing w:after="0" w:line="240" w:lineRule="auto"/>
              <w:rPr>
                <w:rFonts w:ascii="Calibri" w:hAnsi="Calibri" w:eastAsia="Times New Roman" w:cs="Times New Roman"/>
                <w:color w:val="000000"/>
              </w:rPr>
            </w:pPr>
            <w:r>
              <w:rPr>
                <w:rFonts w:ascii="Calibri" w:hAnsi="Calibri" w:eastAsia="Times New Roman" w:cs="Times New Roman"/>
                <w:color w:val="000000"/>
              </w:rPr>
              <w:t>Get started with Azure OpenAI Service</w:t>
            </w:r>
          </w:p>
        </w:tc>
        <w:tc>
          <w:tcPr>
            <w:tcW w:w="8883" w:type="dxa"/>
            <w:tcBorders>
              <w:top w:val="nil"/>
              <w:left w:val="nil"/>
              <w:bottom w:val="nil"/>
              <w:right w:val="nil"/>
            </w:tcBorders>
            <w:shd w:val="clear" w:color="auto" w:fill="auto"/>
            <w:noWrap/>
            <w:vAlign w:val="center"/>
          </w:tcPr>
          <w:p w14:paraId="04E63BA6">
            <w:pPr>
              <w:spacing w:after="0" w:line="240" w:lineRule="auto"/>
              <w:rPr>
                <w:rFonts w:ascii="Calibri" w:hAnsi="Calibri" w:eastAsia="Times New Roman" w:cs="Times New Roman"/>
                <w:color w:val="000000"/>
              </w:rPr>
            </w:pPr>
            <w:r>
              <w:rPr>
                <w:rFonts w:ascii="Calibri" w:hAnsi="Calibri" w:eastAsia="Times New Roman" w:cs="Times New Roman"/>
                <w:color w:val="000000"/>
              </w:rPr>
              <w:t>text-embedding-ada-002 (Version 2)</w:t>
            </w:r>
          </w:p>
        </w:tc>
        <w:tc>
          <w:tcPr>
            <w:tcW w:w="6664" w:type="dxa"/>
            <w:tcBorders>
              <w:top w:val="nil"/>
              <w:left w:val="nil"/>
              <w:bottom w:val="nil"/>
              <w:right w:val="nil"/>
            </w:tcBorders>
            <w:shd w:val="clear" w:color="auto" w:fill="auto"/>
            <w:noWrap/>
            <w:vAlign w:val="center"/>
          </w:tcPr>
          <w:p w14:paraId="027161D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DBE398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12415D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8A0674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6F485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AC9506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994510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192529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C26C0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8F46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FC9EF84">
            <w:pPr>
              <w:spacing w:after="0" w:line="240" w:lineRule="auto"/>
              <w:rPr>
                <w:rFonts w:ascii="Times New Roman" w:hAnsi="Times New Roman" w:eastAsia="Times New Roman" w:cs="Times New Roman"/>
                <w:sz w:val="20"/>
                <w:szCs w:val="20"/>
              </w:rPr>
            </w:pPr>
          </w:p>
        </w:tc>
      </w:tr>
      <w:tr w14:paraId="0DACC152">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3EE52E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CA6A6F0">
            <w:pPr>
              <w:spacing w:after="0" w:line="240" w:lineRule="auto"/>
              <w:rPr>
                <w:rFonts w:ascii="Calibri" w:hAnsi="Calibri" w:eastAsia="Times New Roman" w:cs="Times New Roman"/>
                <w:color w:val="000000"/>
              </w:rPr>
            </w:pPr>
            <w:r>
              <w:rPr>
                <w:rFonts w:ascii="Calibri" w:hAnsi="Calibri" w:eastAsia="Times New Roman" w:cs="Times New Roman"/>
                <w:color w:val="000000"/>
              </w:rPr>
              <w:t>Build natural language solutions with Azure OpenAI Service</w:t>
            </w:r>
          </w:p>
        </w:tc>
        <w:tc>
          <w:tcPr>
            <w:tcW w:w="8883" w:type="dxa"/>
            <w:tcBorders>
              <w:top w:val="nil"/>
              <w:left w:val="nil"/>
              <w:bottom w:val="nil"/>
              <w:right w:val="nil"/>
            </w:tcBorders>
            <w:shd w:val="clear" w:color="auto" w:fill="auto"/>
            <w:noWrap/>
            <w:vAlign w:val="center"/>
          </w:tcPr>
          <w:p w14:paraId="2B07463A">
            <w:pPr>
              <w:spacing w:after="0" w:line="240" w:lineRule="auto"/>
              <w:rPr>
                <w:rFonts w:ascii="Calibri" w:hAnsi="Calibri" w:eastAsia="Times New Roman" w:cs="Times New Roman"/>
                <w:color w:val="000000"/>
              </w:rPr>
            </w:pPr>
            <w:r>
              <w:rPr>
                <w:rFonts w:ascii="Calibri" w:hAnsi="Calibri" w:eastAsia="Times New Roman" w:cs="Times New Roman"/>
                <w:color w:val="000000"/>
              </w:rPr>
              <w:t>Chat, Embedding, and Completion</w:t>
            </w:r>
          </w:p>
        </w:tc>
        <w:tc>
          <w:tcPr>
            <w:tcW w:w="6664" w:type="dxa"/>
            <w:tcBorders>
              <w:top w:val="nil"/>
              <w:left w:val="nil"/>
              <w:bottom w:val="nil"/>
              <w:right w:val="nil"/>
            </w:tcBorders>
            <w:shd w:val="clear" w:color="auto" w:fill="auto"/>
            <w:noWrap/>
            <w:vAlign w:val="center"/>
          </w:tcPr>
          <w:p w14:paraId="4062543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41F098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0A8CB7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8306A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F47784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DF323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271FB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A0E77B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66D835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0BD74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0824F6">
            <w:pPr>
              <w:spacing w:after="0" w:line="240" w:lineRule="auto"/>
              <w:rPr>
                <w:rFonts w:ascii="Times New Roman" w:hAnsi="Times New Roman" w:eastAsia="Times New Roman" w:cs="Times New Roman"/>
                <w:sz w:val="20"/>
                <w:szCs w:val="20"/>
              </w:rPr>
            </w:pPr>
          </w:p>
        </w:tc>
      </w:tr>
      <w:tr w14:paraId="235ED1E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609A08A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569DF78">
            <w:pPr>
              <w:spacing w:after="0" w:line="240" w:lineRule="auto"/>
              <w:rPr>
                <w:rFonts w:ascii="Calibri" w:hAnsi="Calibri" w:eastAsia="Times New Roman" w:cs="Times New Roman"/>
                <w:color w:val="000000"/>
              </w:rPr>
            </w:pPr>
            <w:r>
              <w:rPr>
                <w:rFonts w:ascii="Calibri" w:hAnsi="Calibri" w:eastAsia="Times New Roman" w:cs="Times New Roman"/>
                <w:color w:val="000000"/>
              </w:rPr>
              <w:t>Build natural language solutions with Azure OpenAI Service</w:t>
            </w:r>
          </w:p>
        </w:tc>
        <w:tc>
          <w:tcPr>
            <w:tcW w:w="8883" w:type="dxa"/>
            <w:tcBorders>
              <w:top w:val="nil"/>
              <w:left w:val="nil"/>
              <w:bottom w:val="nil"/>
              <w:right w:val="nil"/>
            </w:tcBorders>
            <w:shd w:val="clear" w:color="auto" w:fill="auto"/>
            <w:noWrap/>
            <w:vAlign w:val="center"/>
          </w:tcPr>
          <w:p w14:paraId="73DB6696">
            <w:pPr>
              <w:spacing w:after="0" w:line="240" w:lineRule="auto"/>
              <w:rPr>
                <w:rFonts w:ascii="Calibri" w:hAnsi="Calibri" w:eastAsia="Times New Roman" w:cs="Times New Roman"/>
                <w:color w:val="000000"/>
              </w:rPr>
            </w:pPr>
            <w:r>
              <w:rPr>
                <w:rFonts w:ascii="Calibri" w:hAnsi="Calibri" w:eastAsia="Times New Roman" w:cs="Times New Roman"/>
                <w:color w:val="000000"/>
              </w:rPr>
              <w:t>Key, Endpoint, and Deployment name</w:t>
            </w:r>
          </w:p>
        </w:tc>
        <w:tc>
          <w:tcPr>
            <w:tcW w:w="6664" w:type="dxa"/>
            <w:tcBorders>
              <w:top w:val="nil"/>
              <w:left w:val="nil"/>
              <w:bottom w:val="nil"/>
              <w:right w:val="nil"/>
            </w:tcBorders>
            <w:shd w:val="clear" w:color="auto" w:fill="auto"/>
            <w:noWrap/>
            <w:vAlign w:val="center"/>
          </w:tcPr>
          <w:p w14:paraId="04DA39D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9075AA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015B382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B8E382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BC24EC">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205CADF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7784A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BB91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1E3B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01219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6A4464">
            <w:pPr>
              <w:spacing w:after="0" w:line="240" w:lineRule="auto"/>
              <w:rPr>
                <w:rFonts w:ascii="Times New Roman" w:hAnsi="Times New Roman" w:eastAsia="Times New Roman" w:cs="Times New Roman"/>
                <w:sz w:val="20"/>
                <w:szCs w:val="20"/>
              </w:rPr>
            </w:pPr>
          </w:p>
        </w:tc>
      </w:tr>
      <w:tr w14:paraId="3AF0DE0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76CF2A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5B651AB">
            <w:pPr>
              <w:spacing w:after="0" w:line="240" w:lineRule="auto"/>
              <w:rPr>
                <w:rFonts w:ascii="Calibri" w:hAnsi="Calibri" w:eastAsia="Times New Roman" w:cs="Times New Roman"/>
                <w:color w:val="000000"/>
              </w:rPr>
            </w:pPr>
            <w:r>
              <w:rPr>
                <w:rFonts w:ascii="Calibri" w:hAnsi="Calibri" w:eastAsia="Times New Roman" w:cs="Times New Roman"/>
                <w:color w:val="000000"/>
              </w:rPr>
              <w:t>Build natural language solutions with Azure OpenAI Service</w:t>
            </w:r>
          </w:p>
        </w:tc>
        <w:tc>
          <w:tcPr>
            <w:tcW w:w="8883" w:type="dxa"/>
            <w:tcBorders>
              <w:top w:val="nil"/>
              <w:left w:val="nil"/>
              <w:bottom w:val="nil"/>
              <w:right w:val="nil"/>
            </w:tcBorders>
            <w:shd w:val="clear" w:color="auto" w:fill="auto"/>
            <w:noWrap/>
            <w:vAlign w:val="center"/>
          </w:tcPr>
          <w:p w14:paraId="4ABFD2C6">
            <w:pPr>
              <w:spacing w:after="0" w:line="240" w:lineRule="auto"/>
              <w:rPr>
                <w:rFonts w:ascii="Calibri" w:hAnsi="Calibri" w:eastAsia="Times New Roman" w:cs="Times New Roman"/>
                <w:color w:val="000000"/>
              </w:rPr>
            </w:pPr>
            <w:r>
              <w:rPr>
                <w:rFonts w:ascii="Calibri" w:hAnsi="Calibri" w:eastAsia="Times New Roman" w:cs="Times New Roman"/>
                <w:color w:val="000000"/>
              </w:rPr>
              <w:t>Summary, Deployment name, and Endpoint</w:t>
            </w:r>
          </w:p>
        </w:tc>
        <w:tc>
          <w:tcPr>
            <w:tcW w:w="6664" w:type="dxa"/>
            <w:tcBorders>
              <w:top w:val="nil"/>
              <w:left w:val="nil"/>
              <w:bottom w:val="nil"/>
              <w:right w:val="nil"/>
            </w:tcBorders>
            <w:shd w:val="clear" w:color="auto" w:fill="auto"/>
            <w:noWrap/>
            <w:vAlign w:val="center"/>
          </w:tcPr>
          <w:p w14:paraId="2EF72685">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0F173D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637C1E5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C8D95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72433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F38F18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C0837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39F2A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ACB4D8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D3469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AC1C8A">
            <w:pPr>
              <w:spacing w:after="0" w:line="240" w:lineRule="auto"/>
              <w:rPr>
                <w:rFonts w:ascii="Times New Roman" w:hAnsi="Times New Roman" w:eastAsia="Times New Roman" w:cs="Times New Roman"/>
                <w:sz w:val="20"/>
                <w:szCs w:val="20"/>
              </w:rPr>
            </w:pPr>
          </w:p>
        </w:tc>
      </w:tr>
      <w:tr w14:paraId="02C6686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2763CAB">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78C3B1D8">
            <w:pPr>
              <w:spacing w:after="0" w:line="240" w:lineRule="auto"/>
              <w:rPr>
                <w:rFonts w:ascii="Calibri" w:hAnsi="Calibri" w:eastAsia="Times New Roman" w:cs="Times New Roman"/>
                <w:color w:val="000000"/>
              </w:rPr>
            </w:pPr>
            <w:r>
              <w:rPr>
                <w:rFonts w:ascii="Calibri" w:hAnsi="Calibri" w:eastAsia="Times New Roman" w:cs="Times New Roman"/>
                <w:color w:val="000000"/>
              </w:rPr>
              <w:t>Apply prompt engineering with Azure OpenAI Service</w:t>
            </w:r>
          </w:p>
        </w:tc>
        <w:tc>
          <w:tcPr>
            <w:tcW w:w="8883" w:type="dxa"/>
            <w:tcBorders>
              <w:top w:val="nil"/>
              <w:left w:val="nil"/>
              <w:bottom w:val="nil"/>
              <w:right w:val="nil"/>
            </w:tcBorders>
            <w:shd w:val="clear" w:color="auto" w:fill="auto"/>
            <w:noWrap/>
            <w:vAlign w:val="center"/>
          </w:tcPr>
          <w:p w14:paraId="72C12042">
            <w:pPr>
              <w:spacing w:after="0" w:line="240" w:lineRule="auto"/>
              <w:rPr>
                <w:rFonts w:ascii="Calibri" w:hAnsi="Calibri" w:eastAsia="Times New Roman" w:cs="Times New Roman"/>
                <w:color w:val="000000"/>
              </w:rPr>
            </w:pPr>
            <w:r>
              <w:rPr>
                <w:rFonts w:ascii="Calibri" w:hAnsi="Calibri" w:eastAsia="Times New Roman" w:cs="Times New Roman"/>
                <w:color w:val="000000"/>
              </w:rPr>
              <w:t>By using complex instructions that are difficult to understand</w:t>
            </w:r>
          </w:p>
        </w:tc>
        <w:tc>
          <w:tcPr>
            <w:tcW w:w="6664" w:type="dxa"/>
            <w:tcBorders>
              <w:top w:val="nil"/>
              <w:left w:val="nil"/>
              <w:bottom w:val="nil"/>
              <w:right w:val="nil"/>
            </w:tcBorders>
            <w:shd w:val="clear" w:color="auto" w:fill="auto"/>
            <w:noWrap/>
            <w:vAlign w:val="center"/>
          </w:tcPr>
          <w:p w14:paraId="35A7D4C8">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3FCE1C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E72EB2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9B41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1BD256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347CE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1E9A8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CE033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BC1C2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B7652D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7393601">
            <w:pPr>
              <w:spacing w:after="0" w:line="240" w:lineRule="auto"/>
              <w:rPr>
                <w:rFonts w:ascii="Times New Roman" w:hAnsi="Times New Roman" w:eastAsia="Times New Roman" w:cs="Times New Roman"/>
                <w:sz w:val="20"/>
                <w:szCs w:val="20"/>
              </w:rPr>
            </w:pPr>
          </w:p>
        </w:tc>
      </w:tr>
      <w:tr w14:paraId="1676E430">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2F5D23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40A3B7A">
            <w:pPr>
              <w:spacing w:after="0" w:line="240" w:lineRule="auto"/>
              <w:rPr>
                <w:rFonts w:ascii="Calibri" w:hAnsi="Calibri" w:eastAsia="Times New Roman" w:cs="Times New Roman"/>
                <w:color w:val="000000"/>
              </w:rPr>
            </w:pPr>
            <w:r>
              <w:rPr>
                <w:rFonts w:ascii="Calibri" w:hAnsi="Calibri" w:eastAsia="Times New Roman" w:cs="Times New Roman"/>
                <w:color w:val="000000"/>
              </w:rPr>
              <w:t>Apply prompt engineering with Azure OpenAI Service</w:t>
            </w:r>
          </w:p>
        </w:tc>
        <w:tc>
          <w:tcPr>
            <w:tcW w:w="8883" w:type="dxa"/>
            <w:tcBorders>
              <w:top w:val="nil"/>
              <w:left w:val="nil"/>
              <w:bottom w:val="nil"/>
              <w:right w:val="nil"/>
            </w:tcBorders>
            <w:shd w:val="clear" w:color="auto" w:fill="auto"/>
            <w:noWrap/>
            <w:vAlign w:val="center"/>
          </w:tcPr>
          <w:p w14:paraId="401869C7">
            <w:pPr>
              <w:spacing w:after="0" w:line="240" w:lineRule="auto"/>
              <w:rPr>
                <w:rFonts w:ascii="Calibri" w:hAnsi="Calibri" w:eastAsia="Times New Roman" w:cs="Times New Roman"/>
                <w:color w:val="000000"/>
              </w:rPr>
            </w:pPr>
            <w:r>
              <w:rPr>
                <w:rFonts w:ascii="Calibri" w:hAnsi="Calibri" w:eastAsia="Times New Roman" w:cs="Times New Roman"/>
                <w:color w:val="000000"/>
              </w:rPr>
              <w:t>By providing clear and descriptive instructions</w:t>
            </w:r>
          </w:p>
        </w:tc>
        <w:tc>
          <w:tcPr>
            <w:tcW w:w="6664" w:type="dxa"/>
            <w:tcBorders>
              <w:top w:val="nil"/>
              <w:left w:val="nil"/>
              <w:bottom w:val="nil"/>
              <w:right w:val="nil"/>
            </w:tcBorders>
            <w:shd w:val="clear" w:color="auto" w:fill="auto"/>
            <w:noWrap/>
            <w:vAlign w:val="center"/>
          </w:tcPr>
          <w:p w14:paraId="696A5EBC">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30AE17D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C3C823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1B89B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DFB61B">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224C20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72663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74C9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7344F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B9992B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D1565C">
            <w:pPr>
              <w:spacing w:after="0" w:line="240" w:lineRule="auto"/>
              <w:rPr>
                <w:rFonts w:ascii="Times New Roman" w:hAnsi="Times New Roman" w:eastAsia="Times New Roman" w:cs="Times New Roman"/>
                <w:sz w:val="20"/>
                <w:szCs w:val="20"/>
              </w:rPr>
            </w:pPr>
          </w:p>
        </w:tc>
      </w:tr>
      <w:tr w14:paraId="1E2A4027">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01DC4532">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A38BEAA">
            <w:pPr>
              <w:spacing w:after="0" w:line="240" w:lineRule="auto"/>
              <w:rPr>
                <w:rFonts w:ascii="Calibri" w:hAnsi="Calibri" w:eastAsia="Times New Roman" w:cs="Times New Roman"/>
                <w:color w:val="000000"/>
              </w:rPr>
            </w:pPr>
            <w:r>
              <w:rPr>
                <w:rFonts w:ascii="Calibri" w:hAnsi="Calibri" w:eastAsia="Times New Roman" w:cs="Times New Roman"/>
                <w:color w:val="000000"/>
              </w:rPr>
              <w:t>Apply prompt engineering with Azure OpenAI Service</w:t>
            </w:r>
          </w:p>
        </w:tc>
        <w:tc>
          <w:tcPr>
            <w:tcW w:w="8883" w:type="dxa"/>
            <w:tcBorders>
              <w:top w:val="nil"/>
              <w:left w:val="nil"/>
              <w:bottom w:val="nil"/>
              <w:right w:val="nil"/>
            </w:tcBorders>
            <w:shd w:val="clear" w:color="auto" w:fill="auto"/>
            <w:noWrap/>
            <w:vAlign w:val="center"/>
          </w:tcPr>
          <w:p w14:paraId="18F636E0">
            <w:pPr>
              <w:spacing w:after="0" w:line="240" w:lineRule="auto"/>
              <w:rPr>
                <w:rFonts w:ascii="Calibri" w:hAnsi="Calibri" w:eastAsia="Times New Roman" w:cs="Times New Roman"/>
                <w:color w:val="000000"/>
              </w:rPr>
            </w:pPr>
            <w:r>
              <w:rPr>
                <w:rFonts w:ascii="Calibri" w:hAnsi="Calibri" w:eastAsia="Times New Roman" w:cs="Times New Roman"/>
                <w:color w:val="000000"/>
              </w:rPr>
              <w:t>By using vague prompts</w:t>
            </w:r>
          </w:p>
        </w:tc>
        <w:tc>
          <w:tcPr>
            <w:tcW w:w="6664" w:type="dxa"/>
            <w:tcBorders>
              <w:top w:val="nil"/>
              <w:left w:val="nil"/>
              <w:bottom w:val="nil"/>
              <w:right w:val="nil"/>
            </w:tcBorders>
            <w:shd w:val="clear" w:color="auto" w:fill="auto"/>
            <w:noWrap/>
            <w:vAlign w:val="center"/>
          </w:tcPr>
          <w:p w14:paraId="00706E2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6631C57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19A4B3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553C28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1CD39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BF4233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784B3C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600D2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054CB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49B269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57E183">
            <w:pPr>
              <w:spacing w:after="0" w:line="240" w:lineRule="auto"/>
              <w:rPr>
                <w:rFonts w:ascii="Times New Roman" w:hAnsi="Times New Roman" w:eastAsia="Times New Roman" w:cs="Times New Roman"/>
                <w:sz w:val="20"/>
                <w:szCs w:val="20"/>
              </w:rPr>
            </w:pPr>
          </w:p>
        </w:tc>
      </w:tr>
      <w:tr w14:paraId="5BEF4FEE">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51BFFA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DA85845">
            <w:pPr>
              <w:spacing w:after="0" w:line="240" w:lineRule="auto"/>
              <w:rPr>
                <w:rFonts w:ascii="Calibri" w:hAnsi="Calibri" w:eastAsia="Times New Roman" w:cs="Times New Roman"/>
                <w:color w:val="000000"/>
              </w:rPr>
            </w:pPr>
            <w:r>
              <w:rPr>
                <w:rFonts w:ascii="Calibri" w:hAnsi="Calibri" w:eastAsia="Times New Roman" w:cs="Times New Roman"/>
                <w:color w:val="000000"/>
              </w:rPr>
              <w:t>Generate code with Azure OpenAI Service</w:t>
            </w:r>
          </w:p>
        </w:tc>
        <w:tc>
          <w:tcPr>
            <w:tcW w:w="8883" w:type="dxa"/>
            <w:tcBorders>
              <w:top w:val="nil"/>
              <w:left w:val="nil"/>
              <w:bottom w:val="nil"/>
              <w:right w:val="nil"/>
            </w:tcBorders>
            <w:shd w:val="clear" w:color="auto" w:fill="auto"/>
            <w:noWrap/>
            <w:vAlign w:val="center"/>
          </w:tcPr>
          <w:p w14:paraId="7A6BFEA3">
            <w:pPr>
              <w:spacing w:after="0" w:line="240" w:lineRule="auto"/>
              <w:rPr>
                <w:rFonts w:ascii="Calibri" w:hAnsi="Calibri" w:eastAsia="Times New Roman" w:cs="Times New Roman"/>
                <w:color w:val="000000"/>
              </w:rPr>
            </w:pPr>
            <w:r>
              <w:rPr>
                <w:rFonts w:ascii="Calibri" w:hAnsi="Calibri" w:eastAsia="Times New Roman" w:cs="Times New Roman"/>
                <w:color w:val="000000"/>
              </w:rPr>
              <w:t>Increase in efficiency and productivity</w:t>
            </w:r>
          </w:p>
        </w:tc>
        <w:tc>
          <w:tcPr>
            <w:tcW w:w="6664" w:type="dxa"/>
            <w:tcBorders>
              <w:top w:val="nil"/>
              <w:left w:val="nil"/>
              <w:bottom w:val="nil"/>
              <w:right w:val="nil"/>
            </w:tcBorders>
            <w:shd w:val="clear" w:color="auto" w:fill="auto"/>
            <w:noWrap/>
            <w:vAlign w:val="center"/>
          </w:tcPr>
          <w:p w14:paraId="60D3C8BD">
            <w:pPr>
              <w:spacing w:after="0" w:line="240" w:lineRule="auto"/>
              <w:rPr>
                <w:rFonts w:ascii="Calibri" w:hAnsi="Calibri" w:eastAsia="Times New Roman" w:cs="Times New Roman"/>
                <w:color w:val="000000"/>
              </w:rPr>
            </w:pPr>
            <w:r>
              <w:rPr>
                <w:rFonts w:ascii="Calibri" w:hAnsi="Calibri" w:eastAsia="Times New Roman" w:cs="Times New Roman"/>
                <w:color w:val="000000"/>
              </w:rPr>
              <w:t>Increase in efficiency and productivity</w:t>
            </w:r>
          </w:p>
        </w:tc>
        <w:tc>
          <w:tcPr>
            <w:tcW w:w="1069" w:type="dxa"/>
            <w:tcBorders>
              <w:top w:val="nil"/>
              <w:left w:val="nil"/>
              <w:bottom w:val="nil"/>
              <w:right w:val="nil"/>
            </w:tcBorders>
            <w:shd w:val="clear" w:color="auto" w:fill="auto"/>
            <w:noWrap/>
            <w:vAlign w:val="center"/>
          </w:tcPr>
          <w:p w14:paraId="51F00B7D">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0EEBAF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C1A89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D3718F">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A71BF0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01BA7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F26A39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3BB065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7AEEB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2E8764">
            <w:pPr>
              <w:spacing w:after="0" w:line="240" w:lineRule="auto"/>
              <w:rPr>
                <w:rFonts w:ascii="Times New Roman" w:hAnsi="Times New Roman" w:eastAsia="Times New Roman" w:cs="Times New Roman"/>
                <w:sz w:val="20"/>
                <w:szCs w:val="20"/>
              </w:rPr>
            </w:pPr>
          </w:p>
        </w:tc>
      </w:tr>
      <w:tr w14:paraId="07EEFD4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45C41A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021704D">
            <w:pPr>
              <w:spacing w:after="0" w:line="240" w:lineRule="auto"/>
              <w:rPr>
                <w:rFonts w:ascii="Calibri" w:hAnsi="Calibri" w:eastAsia="Times New Roman" w:cs="Times New Roman"/>
                <w:color w:val="000000"/>
              </w:rPr>
            </w:pPr>
            <w:r>
              <w:rPr>
                <w:rFonts w:ascii="Calibri" w:hAnsi="Calibri" w:eastAsia="Times New Roman" w:cs="Times New Roman"/>
                <w:color w:val="000000"/>
              </w:rPr>
              <w:t>Generate code with Azure OpenAI Service</w:t>
            </w:r>
          </w:p>
        </w:tc>
        <w:tc>
          <w:tcPr>
            <w:tcW w:w="8883" w:type="dxa"/>
            <w:tcBorders>
              <w:top w:val="nil"/>
              <w:left w:val="nil"/>
              <w:bottom w:val="nil"/>
              <w:right w:val="nil"/>
            </w:tcBorders>
            <w:shd w:val="clear" w:color="auto" w:fill="auto"/>
            <w:noWrap/>
            <w:vAlign w:val="center"/>
          </w:tcPr>
          <w:p w14:paraId="213D1594">
            <w:pPr>
              <w:spacing w:after="0" w:line="240" w:lineRule="auto"/>
              <w:rPr>
                <w:rFonts w:ascii="Calibri" w:hAnsi="Calibri" w:eastAsia="Times New Roman" w:cs="Times New Roman"/>
                <w:color w:val="000000"/>
              </w:rPr>
            </w:pPr>
            <w:r>
              <w:rPr>
                <w:rFonts w:ascii="Calibri" w:hAnsi="Calibri" w:eastAsia="Times New Roman" w:cs="Times New Roman"/>
                <w:color w:val="000000"/>
              </w:rPr>
              <w:t>Increase in bugs and readability</w:t>
            </w:r>
          </w:p>
        </w:tc>
        <w:tc>
          <w:tcPr>
            <w:tcW w:w="6664" w:type="dxa"/>
            <w:tcBorders>
              <w:top w:val="nil"/>
              <w:left w:val="nil"/>
              <w:bottom w:val="nil"/>
              <w:right w:val="nil"/>
            </w:tcBorders>
            <w:shd w:val="clear" w:color="auto" w:fill="auto"/>
            <w:noWrap/>
            <w:vAlign w:val="center"/>
          </w:tcPr>
          <w:p w14:paraId="7D2B3D43">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73FB4B23">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D32B1E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DDE857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5B4DD7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55950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F897B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131923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62F549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FB21F0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D9A43FF">
            <w:pPr>
              <w:spacing w:after="0" w:line="240" w:lineRule="auto"/>
              <w:rPr>
                <w:rFonts w:ascii="Times New Roman" w:hAnsi="Times New Roman" w:eastAsia="Times New Roman" w:cs="Times New Roman"/>
                <w:sz w:val="20"/>
                <w:szCs w:val="20"/>
              </w:rPr>
            </w:pPr>
          </w:p>
        </w:tc>
      </w:tr>
      <w:tr w14:paraId="7FE697E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BC9C62C">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0E2E63E">
            <w:pPr>
              <w:spacing w:after="0" w:line="240" w:lineRule="auto"/>
              <w:rPr>
                <w:rFonts w:ascii="Calibri" w:hAnsi="Calibri" w:eastAsia="Times New Roman" w:cs="Times New Roman"/>
                <w:color w:val="000000"/>
              </w:rPr>
            </w:pPr>
            <w:r>
              <w:rPr>
                <w:rFonts w:ascii="Calibri" w:hAnsi="Calibri" w:eastAsia="Times New Roman" w:cs="Times New Roman"/>
                <w:color w:val="000000"/>
              </w:rPr>
              <w:t>Generate code with Azure OpenAI Service</w:t>
            </w:r>
          </w:p>
        </w:tc>
        <w:tc>
          <w:tcPr>
            <w:tcW w:w="8883" w:type="dxa"/>
            <w:tcBorders>
              <w:top w:val="nil"/>
              <w:left w:val="nil"/>
              <w:bottom w:val="nil"/>
              <w:right w:val="nil"/>
            </w:tcBorders>
            <w:shd w:val="clear" w:color="auto" w:fill="auto"/>
            <w:noWrap/>
            <w:vAlign w:val="center"/>
          </w:tcPr>
          <w:p w14:paraId="5E2E58A0">
            <w:pPr>
              <w:spacing w:after="0" w:line="240" w:lineRule="auto"/>
              <w:rPr>
                <w:rFonts w:ascii="Calibri" w:hAnsi="Calibri" w:eastAsia="Times New Roman" w:cs="Times New Roman"/>
                <w:color w:val="000000"/>
              </w:rPr>
            </w:pPr>
            <w:r>
              <w:rPr>
                <w:rFonts w:ascii="Calibri" w:hAnsi="Calibri" w:eastAsia="Times New Roman" w:cs="Times New Roman"/>
                <w:color w:val="000000"/>
              </w:rPr>
              <w:t>Increase in time spent coding</w:t>
            </w:r>
          </w:p>
        </w:tc>
        <w:tc>
          <w:tcPr>
            <w:tcW w:w="6664" w:type="dxa"/>
            <w:tcBorders>
              <w:top w:val="nil"/>
              <w:left w:val="nil"/>
              <w:bottom w:val="nil"/>
              <w:right w:val="nil"/>
            </w:tcBorders>
            <w:shd w:val="clear" w:color="auto" w:fill="auto"/>
            <w:noWrap/>
            <w:vAlign w:val="center"/>
          </w:tcPr>
          <w:p w14:paraId="63D56F56">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40E3F8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73565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B941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AFCD0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FCA82D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2E648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8A35E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4166B0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03BBCA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43B79EF">
            <w:pPr>
              <w:spacing w:after="0" w:line="240" w:lineRule="auto"/>
              <w:rPr>
                <w:rFonts w:ascii="Times New Roman" w:hAnsi="Times New Roman" w:eastAsia="Times New Roman" w:cs="Times New Roman"/>
                <w:sz w:val="20"/>
                <w:szCs w:val="20"/>
              </w:rPr>
            </w:pPr>
          </w:p>
        </w:tc>
      </w:tr>
      <w:tr w14:paraId="27C8DE26">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46030A61">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D435446">
            <w:pPr>
              <w:spacing w:after="0" w:line="240" w:lineRule="auto"/>
              <w:rPr>
                <w:rFonts w:ascii="Calibri" w:hAnsi="Calibri" w:eastAsia="Times New Roman" w:cs="Times New Roman"/>
                <w:color w:val="000000"/>
              </w:rPr>
            </w:pPr>
            <w:r>
              <w:rPr>
                <w:rFonts w:ascii="Calibri" w:hAnsi="Calibri" w:eastAsia="Times New Roman" w:cs="Times New Roman"/>
                <w:color w:val="000000"/>
              </w:rPr>
              <w:t>Generate images with Azure OpenAI Service</w:t>
            </w:r>
          </w:p>
        </w:tc>
        <w:tc>
          <w:tcPr>
            <w:tcW w:w="8883" w:type="dxa"/>
            <w:tcBorders>
              <w:top w:val="nil"/>
              <w:left w:val="nil"/>
              <w:bottom w:val="nil"/>
              <w:right w:val="nil"/>
            </w:tcBorders>
            <w:shd w:val="clear" w:color="auto" w:fill="auto"/>
            <w:noWrap/>
            <w:vAlign w:val="center"/>
          </w:tcPr>
          <w:p w14:paraId="6A0AF18B">
            <w:pPr>
              <w:spacing w:after="0" w:line="240" w:lineRule="auto"/>
              <w:rPr>
                <w:rFonts w:ascii="Calibri" w:hAnsi="Calibri" w:eastAsia="Times New Roman" w:cs="Times New Roman"/>
                <w:color w:val="000000"/>
              </w:rPr>
            </w:pPr>
            <w:r>
              <w:rPr>
                <w:rFonts w:ascii="Calibri" w:hAnsi="Calibri" w:eastAsia="Times New Roman" w:cs="Times New Roman"/>
                <w:color w:val="000000"/>
              </w:rPr>
              <w:t>DALL-E</w:t>
            </w:r>
          </w:p>
        </w:tc>
        <w:tc>
          <w:tcPr>
            <w:tcW w:w="6664" w:type="dxa"/>
            <w:tcBorders>
              <w:top w:val="nil"/>
              <w:left w:val="nil"/>
              <w:bottom w:val="nil"/>
              <w:right w:val="nil"/>
            </w:tcBorders>
            <w:shd w:val="clear" w:color="auto" w:fill="auto"/>
            <w:noWrap/>
            <w:vAlign w:val="center"/>
          </w:tcPr>
          <w:p w14:paraId="5FE129F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DF091F6">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E6E815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E23D7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DC091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58393A7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BBAE8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D5D5A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E9B4F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9723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838D91">
            <w:pPr>
              <w:spacing w:after="0" w:line="240" w:lineRule="auto"/>
              <w:rPr>
                <w:rFonts w:ascii="Times New Roman" w:hAnsi="Times New Roman" w:eastAsia="Times New Roman" w:cs="Times New Roman"/>
                <w:sz w:val="20"/>
                <w:szCs w:val="20"/>
              </w:rPr>
            </w:pPr>
          </w:p>
        </w:tc>
      </w:tr>
      <w:tr w14:paraId="41DADD7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406FC4D">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414351CF">
            <w:pPr>
              <w:spacing w:after="0" w:line="240" w:lineRule="auto"/>
              <w:rPr>
                <w:rFonts w:ascii="Calibri" w:hAnsi="Calibri" w:eastAsia="Times New Roman" w:cs="Times New Roman"/>
                <w:color w:val="000000"/>
              </w:rPr>
            </w:pPr>
            <w:r>
              <w:rPr>
                <w:rFonts w:ascii="Calibri" w:hAnsi="Calibri" w:eastAsia="Times New Roman" w:cs="Times New Roman"/>
                <w:color w:val="000000"/>
              </w:rPr>
              <w:t>Generate images with Azure OpenAI Service</w:t>
            </w:r>
          </w:p>
        </w:tc>
        <w:tc>
          <w:tcPr>
            <w:tcW w:w="8883" w:type="dxa"/>
            <w:tcBorders>
              <w:top w:val="nil"/>
              <w:left w:val="nil"/>
              <w:bottom w:val="nil"/>
              <w:right w:val="nil"/>
            </w:tcBorders>
            <w:shd w:val="clear" w:color="auto" w:fill="auto"/>
            <w:noWrap/>
            <w:vAlign w:val="center"/>
          </w:tcPr>
          <w:p w14:paraId="058792E3">
            <w:pPr>
              <w:spacing w:after="0" w:line="240" w:lineRule="auto"/>
              <w:rPr>
                <w:rFonts w:ascii="Calibri" w:hAnsi="Calibri" w:eastAsia="Times New Roman" w:cs="Times New Roman"/>
                <w:color w:val="000000"/>
              </w:rPr>
            </w:pPr>
            <w:r>
              <w:rPr>
                <w:rFonts w:ascii="Calibri" w:hAnsi="Calibri" w:eastAsia="Times New Roman" w:cs="Times New Roman"/>
                <w:color w:val="000000"/>
              </w:rPr>
              <w:t>GPT-35-Turbo</w:t>
            </w:r>
          </w:p>
        </w:tc>
        <w:tc>
          <w:tcPr>
            <w:tcW w:w="6664" w:type="dxa"/>
            <w:tcBorders>
              <w:top w:val="nil"/>
              <w:left w:val="nil"/>
              <w:bottom w:val="nil"/>
              <w:right w:val="nil"/>
            </w:tcBorders>
            <w:shd w:val="clear" w:color="auto" w:fill="auto"/>
            <w:noWrap/>
            <w:vAlign w:val="center"/>
          </w:tcPr>
          <w:p w14:paraId="06566628">
            <w:pPr>
              <w:spacing w:after="0" w:line="240" w:lineRule="auto"/>
              <w:rPr>
                <w:rFonts w:ascii="Calibri" w:hAnsi="Calibri" w:eastAsia="Times New Roman" w:cs="Times New Roman"/>
                <w:color w:val="000000"/>
              </w:rPr>
            </w:pPr>
            <w:r>
              <w:rPr>
                <w:rFonts w:ascii="Calibri" w:hAnsi="Calibri" w:eastAsia="Times New Roman" w:cs="Times New Roman"/>
                <w:color w:val="000000"/>
              </w:rPr>
              <w:t>GPT-35-Turbo</w:t>
            </w:r>
          </w:p>
        </w:tc>
        <w:tc>
          <w:tcPr>
            <w:tcW w:w="1069" w:type="dxa"/>
            <w:tcBorders>
              <w:top w:val="nil"/>
              <w:left w:val="nil"/>
              <w:bottom w:val="nil"/>
              <w:right w:val="nil"/>
            </w:tcBorders>
            <w:shd w:val="clear" w:color="auto" w:fill="auto"/>
            <w:noWrap/>
            <w:vAlign w:val="center"/>
          </w:tcPr>
          <w:p w14:paraId="51782764">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70E457E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F1A14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BD8FBE">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162778F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1DAF7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584D8D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934F4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FB5BF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11619E5">
            <w:pPr>
              <w:spacing w:after="0" w:line="240" w:lineRule="auto"/>
              <w:rPr>
                <w:rFonts w:ascii="Times New Roman" w:hAnsi="Times New Roman" w:eastAsia="Times New Roman" w:cs="Times New Roman"/>
                <w:sz w:val="20"/>
                <w:szCs w:val="20"/>
              </w:rPr>
            </w:pPr>
          </w:p>
        </w:tc>
      </w:tr>
      <w:tr w14:paraId="229F3339">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51161F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D9F86BE">
            <w:pPr>
              <w:spacing w:after="0" w:line="240" w:lineRule="auto"/>
              <w:rPr>
                <w:rFonts w:ascii="Calibri" w:hAnsi="Calibri" w:eastAsia="Times New Roman" w:cs="Times New Roman"/>
                <w:color w:val="000000"/>
              </w:rPr>
            </w:pPr>
            <w:r>
              <w:rPr>
                <w:rFonts w:ascii="Calibri" w:hAnsi="Calibri" w:eastAsia="Times New Roman" w:cs="Times New Roman"/>
                <w:color w:val="000000"/>
              </w:rPr>
              <w:t>Generate images with Azure OpenAI Service</w:t>
            </w:r>
          </w:p>
        </w:tc>
        <w:tc>
          <w:tcPr>
            <w:tcW w:w="8883" w:type="dxa"/>
            <w:tcBorders>
              <w:top w:val="nil"/>
              <w:left w:val="nil"/>
              <w:bottom w:val="nil"/>
              <w:right w:val="nil"/>
            </w:tcBorders>
            <w:shd w:val="clear" w:color="auto" w:fill="auto"/>
            <w:noWrap/>
            <w:vAlign w:val="center"/>
          </w:tcPr>
          <w:p w14:paraId="549FA044">
            <w:pPr>
              <w:spacing w:after="0" w:line="240" w:lineRule="auto"/>
              <w:rPr>
                <w:rFonts w:ascii="Calibri" w:hAnsi="Calibri" w:eastAsia="Times New Roman" w:cs="Times New Roman"/>
                <w:color w:val="000000"/>
              </w:rPr>
            </w:pPr>
            <w:r>
              <w:rPr>
                <w:rFonts w:ascii="Calibri" w:hAnsi="Calibri" w:eastAsia="Times New Roman" w:cs="Times New Roman"/>
                <w:color w:val="000000"/>
              </w:rPr>
              <w:t>Text-Davinci</w:t>
            </w:r>
          </w:p>
        </w:tc>
        <w:tc>
          <w:tcPr>
            <w:tcW w:w="6664" w:type="dxa"/>
            <w:tcBorders>
              <w:top w:val="nil"/>
              <w:left w:val="nil"/>
              <w:bottom w:val="nil"/>
              <w:right w:val="nil"/>
            </w:tcBorders>
            <w:shd w:val="clear" w:color="auto" w:fill="auto"/>
            <w:noWrap/>
            <w:vAlign w:val="center"/>
          </w:tcPr>
          <w:p w14:paraId="6A5231B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4A4E2177">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7AA31E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E42F5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284CB83">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2A770D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FB16F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D7D72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7A17E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E5C636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4FA6CAC">
            <w:pPr>
              <w:spacing w:after="0" w:line="240" w:lineRule="auto"/>
              <w:rPr>
                <w:rFonts w:ascii="Times New Roman" w:hAnsi="Times New Roman" w:eastAsia="Times New Roman" w:cs="Times New Roman"/>
                <w:sz w:val="20"/>
                <w:szCs w:val="20"/>
              </w:rPr>
            </w:pPr>
          </w:p>
        </w:tc>
      </w:tr>
      <w:tr w14:paraId="007ADB1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C7A7AC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51586AF">
            <w:pPr>
              <w:spacing w:after="0" w:line="240" w:lineRule="auto"/>
              <w:rPr>
                <w:rFonts w:ascii="Calibri" w:hAnsi="Calibri" w:eastAsia="Times New Roman" w:cs="Times New Roman"/>
                <w:color w:val="000000"/>
              </w:rPr>
            </w:pPr>
            <w:r>
              <w:rPr>
                <w:rFonts w:ascii="Calibri" w:hAnsi="Calibri" w:eastAsia="Times New Roman" w:cs="Times New Roman"/>
                <w:color w:val="000000"/>
              </w:rPr>
              <w:t>Use your own data with Azure OpenAI Service</w:t>
            </w:r>
          </w:p>
        </w:tc>
        <w:tc>
          <w:tcPr>
            <w:tcW w:w="8883" w:type="dxa"/>
            <w:tcBorders>
              <w:top w:val="nil"/>
              <w:left w:val="nil"/>
              <w:bottom w:val="nil"/>
              <w:right w:val="nil"/>
            </w:tcBorders>
            <w:shd w:val="clear" w:color="auto" w:fill="auto"/>
            <w:noWrap/>
            <w:vAlign w:val="center"/>
          </w:tcPr>
          <w:p w14:paraId="2FAE1760">
            <w:pPr>
              <w:spacing w:after="0" w:line="240" w:lineRule="auto"/>
              <w:rPr>
                <w:rFonts w:ascii="Calibri" w:hAnsi="Calibri" w:eastAsia="Times New Roman" w:cs="Times New Roman"/>
                <w:color w:val="000000"/>
              </w:rPr>
            </w:pPr>
            <w:r>
              <w:rPr>
                <w:rFonts w:ascii="Calibri" w:hAnsi="Calibri" w:eastAsia="Times New Roman" w:cs="Times New Roman"/>
                <w:color w:val="000000"/>
              </w:rPr>
              <w:t>Create their own AI chat models</w:t>
            </w:r>
          </w:p>
        </w:tc>
        <w:tc>
          <w:tcPr>
            <w:tcW w:w="6664" w:type="dxa"/>
            <w:tcBorders>
              <w:top w:val="nil"/>
              <w:left w:val="nil"/>
              <w:bottom w:val="nil"/>
              <w:right w:val="nil"/>
            </w:tcBorders>
            <w:shd w:val="clear" w:color="auto" w:fill="auto"/>
            <w:noWrap/>
            <w:vAlign w:val="center"/>
          </w:tcPr>
          <w:p w14:paraId="2B93DCA1">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FB0928B">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5EDEE37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4E98E5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AC9385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73DF3F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0E7124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4D4296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8B103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2B864B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9D6AE0C">
            <w:pPr>
              <w:spacing w:after="0" w:line="240" w:lineRule="auto"/>
              <w:rPr>
                <w:rFonts w:ascii="Times New Roman" w:hAnsi="Times New Roman" w:eastAsia="Times New Roman" w:cs="Times New Roman"/>
                <w:sz w:val="20"/>
                <w:szCs w:val="20"/>
              </w:rPr>
            </w:pPr>
          </w:p>
        </w:tc>
      </w:tr>
      <w:tr w14:paraId="6D96743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76E8349A">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5ED0698B">
            <w:pPr>
              <w:spacing w:after="0" w:line="240" w:lineRule="auto"/>
              <w:rPr>
                <w:rFonts w:ascii="Calibri" w:hAnsi="Calibri" w:eastAsia="Times New Roman" w:cs="Times New Roman"/>
                <w:color w:val="000000"/>
              </w:rPr>
            </w:pPr>
            <w:r>
              <w:rPr>
                <w:rFonts w:ascii="Calibri" w:hAnsi="Calibri" w:eastAsia="Times New Roman" w:cs="Times New Roman"/>
                <w:color w:val="000000"/>
              </w:rPr>
              <w:t>Use your own data with Azure OpenAI Service</w:t>
            </w:r>
          </w:p>
        </w:tc>
        <w:tc>
          <w:tcPr>
            <w:tcW w:w="8883" w:type="dxa"/>
            <w:tcBorders>
              <w:top w:val="nil"/>
              <w:left w:val="nil"/>
              <w:bottom w:val="nil"/>
              <w:right w:val="nil"/>
            </w:tcBorders>
            <w:shd w:val="clear" w:color="auto" w:fill="auto"/>
            <w:noWrap/>
            <w:vAlign w:val="center"/>
          </w:tcPr>
          <w:p w14:paraId="389CA612">
            <w:pPr>
              <w:spacing w:after="0" w:line="240" w:lineRule="auto"/>
              <w:rPr>
                <w:rFonts w:ascii="Calibri" w:hAnsi="Calibri" w:eastAsia="Times New Roman" w:cs="Times New Roman"/>
                <w:color w:val="000000"/>
              </w:rPr>
            </w:pPr>
            <w:r>
              <w:rPr>
                <w:rFonts w:ascii="Calibri" w:hAnsi="Calibri" w:eastAsia="Times New Roman" w:cs="Times New Roman"/>
                <w:color w:val="000000"/>
              </w:rPr>
              <w:t>Access Azure OpenAI without an approved subscription</w:t>
            </w:r>
          </w:p>
        </w:tc>
        <w:tc>
          <w:tcPr>
            <w:tcW w:w="6664" w:type="dxa"/>
            <w:tcBorders>
              <w:top w:val="nil"/>
              <w:left w:val="nil"/>
              <w:bottom w:val="nil"/>
              <w:right w:val="nil"/>
            </w:tcBorders>
            <w:shd w:val="clear" w:color="auto" w:fill="auto"/>
            <w:noWrap/>
            <w:vAlign w:val="center"/>
          </w:tcPr>
          <w:p w14:paraId="7BA24669">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0D10152C">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0ADAC5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9BC18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EE72B9">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55FEEF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C92409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D6ED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CB6C761">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634ECA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95DED71">
            <w:pPr>
              <w:spacing w:after="0" w:line="240" w:lineRule="auto"/>
              <w:rPr>
                <w:rFonts w:ascii="Times New Roman" w:hAnsi="Times New Roman" w:eastAsia="Times New Roman" w:cs="Times New Roman"/>
                <w:sz w:val="20"/>
                <w:szCs w:val="20"/>
              </w:rPr>
            </w:pPr>
          </w:p>
        </w:tc>
      </w:tr>
      <w:tr w14:paraId="51B8AE9F">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CE79924">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1856399F">
            <w:pPr>
              <w:spacing w:after="0" w:line="240" w:lineRule="auto"/>
              <w:rPr>
                <w:rFonts w:ascii="Calibri" w:hAnsi="Calibri" w:eastAsia="Times New Roman" w:cs="Times New Roman"/>
                <w:color w:val="000000"/>
              </w:rPr>
            </w:pPr>
            <w:r>
              <w:rPr>
                <w:rFonts w:ascii="Calibri" w:hAnsi="Calibri" w:eastAsia="Times New Roman" w:cs="Times New Roman"/>
                <w:color w:val="000000"/>
              </w:rPr>
              <w:t>Use your own data with Azure OpenAI Service</w:t>
            </w:r>
          </w:p>
        </w:tc>
        <w:tc>
          <w:tcPr>
            <w:tcW w:w="8883" w:type="dxa"/>
            <w:tcBorders>
              <w:top w:val="nil"/>
              <w:left w:val="nil"/>
              <w:bottom w:val="nil"/>
              <w:right w:val="nil"/>
            </w:tcBorders>
            <w:shd w:val="clear" w:color="auto" w:fill="auto"/>
            <w:noWrap/>
            <w:vAlign w:val="center"/>
          </w:tcPr>
          <w:p w14:paraId="476FABDD">
            <w:pPr>
              <w:spacing w:after="0" w:line="240" w:lineRule="auto"/>
              <w:rPr>
                <w:rFonts w:ascii="Calibri" w:hAnsi="Calibri" w:eastAsia="Times New Roman" w:cs="Times New Roman"/>
                <w:color w:val="000000"/>
              </w:rPr>
            </w:pPr>
            <w:r>
              <w:rPr>
                <w:rFonts w:ascii="Calibri" w:hAnsi="Calibri" w:eastAsia="Times New Roman" w:cs="Times New Roman"/>
                <w:color w:val="000000"/>
              </w:rPr>
              <w:t>Use supported AI chat models that can reference specific sources of data</w:t>
            </w:r>
          </w:p>
        </w:tc>
        <w:tc>
          <w:tcPr>
            <w:tcW w:w="6664" w:type="dxa"/>
            <w:tcBorders>
              <w:top w:val="nil"/>
              <w:left w:val="nil"/>
              <w:bottom w:val="nil"/>
              <w:right w:val="nil"/>
            </w:tcBorders>
            <w:shd w:val="clear" w:color="auto" w:fill="auto"/>
            <w:noWrap/>
            <w:vAlign w:val="center"/>
          </w:tcPr>
          <w:p w14:paraId="00427677">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2A4C334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BC4695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6D751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B5E29E8">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4E19BB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137CD8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302AFD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078A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46CD6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F74D808">
            <w:pPr>
              <w:spacing w:after="0" w:line="240" w:lineRule="auto"/>
              <w:rPr>
                <w:rFonts w:ascii="Times New Roman" w:hAnsi="Times New Roman" w:eastAsia="Times New Roman" w:cs="Times New Roman"/>
                <w:sz w:val="20"/>
                <w:szCs w:val="20"/>
              </w:rPr>
            </w:pPr>
          </w:p>
        </w:tc>
      </w:tr>
      <w:tr w14:paraId="49109731">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12B47823">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3A0F60B7">
            <w:pPr>
              <w:spacing w:after="0" w:line="240" w:lineRule="auto"/>
              <w:rPr>
                <w:rFonts w:ascii="Calibri" w:hAnsi="Calibri" w:eastAsia="Times New Roman" w:cs="Times New Roman"/>
                <w:color w:val="000000"/>
              </w:rPr>
            </w:pPr>
            <w:r>
              <w:rPr>
                <w:rFonts w:ascii="Calibri" w:hAnsi="Calibri" w:eastAsia="Times New Roman" w:cs="Times New Roman"/>
                <w:color w:val="000000"/>
              </w:rPr>
              <w:t>Fundamentals of Responsible Generative AI</w:t>
            </w:r>
          </w:p>
        </w:tc>
        <w:tc>
          <w:tcPr>
            <w:tcW w:w="8883" w:type="dxa"/>
            <w:tcBorders>
              <w:top w:val="nil"/>
              <w:left w:val="nil"/>
              <w:bottom w:val="nil"/>
              <w:right w:val="nil"/>
            </w:tcBorders>
            <w:shd w:val="clear" w:color="auto" w:fill="auto"/>
            <w:noWrap/>
            <w:vAlign w:val="center"/>
          </w:tcPr>
          <w:p w14:paraId="0DC89E4A">
            <w:pPr>
              <w:spacing w:after="0" w:line="240" w:lineRule="auto"/>
              <w:rPr>
                <w:rFonts w:ascii="Calibri" w:hAnsi="Calibri" w:eastAsia="Times New Roman" w:cs="Times New Roman"/>
                <w:color w:val="000000"/>
              </w:rPr>
            </w:pPr>
            <w:r>
              <w:rPr>
                <w:rFonts w:ascii="Calibri" w:hAnsi="Calibri" w:eastAsia="Times New Roman" w:cs="Times New Roman"/>
                <w:color w:val="000000"/>
              </w:rPr>
              <w:t>To make a legal case that indemnifies you from responsibility for harms caused by the solution.</w:t>
            </w:r>
          </w:p>
        </w:tc>
        <w:tc>
          <w:tcPr>
            <w:tcW w:w="6664" w:type="dxa"/>
            <w:tcBorders>
              <w:top w:val="nil"/>
              <w:left w:val="nil"/>
              <w:bottom w:val="nil"/>
              <w:right w:val="nil"/>
            </w:tcBorders>
            <w:shd w:val="clear" w:color="auto" w:fill="auto"/>
            <w:noWrap/>
            <w:vAlign w:val="center"/>
          </w:tcPr>
          <w:p w14:paraId="2039009E">
            <w:pPr>
              <w:spacing w:after="0" w:line="240" w:lineRule="auto"/>
              <w:rPr>
                <w:rFonts w:ascii="Calibri" w:hAnsi="Calibri" w:eastAsia="Times New Roman" w:cs="Times New Roman"/>
                <w:color w:val="000000"/>
              </w:rPr>
            </w:pPr>
            <w:r>
              <w:rPr>
                <w:rFonts w:ascii="Calibri" w:hAnsi="Calibri" w:eastAsia="Times New Roman" w:cs="Times New Roman"/>
                <w:color w:val="000000"/>
              </w:rPr>
              <w:t>To make a legal case that indemnifies you from responsibility for harms caused by the solution.</w:t>
            </w:r>
          </w:p>
        </w:tc>
        <w:tc>
          <w:tcPr>
            <w:tcW w:w="1069" w:type="dxa"/>
            <w:tcBorders>
              <w:top w:val="nil"/>
              <w:left w:val="nil"/>
              <w:bottom w:val="nil"/>
              <w:right w:val="nil"/>
            </w:tcBorders>
            <w:shd w:val="clear" w:color="auto" w:fill="auto"/>
            <w:noWrap/>
            <w:vAlign w:val="center"/>
          </w:tcPr>
          <w:p w14:paraId="0BDC8C4D">
            <w:pPr>
              <w:spacing w:after="0" w:line="240" w:lineRule="auto"/>
              <w:rPr>
                <w:rFonts w:ascii="Calibri" w:hAnsi="Calibri" w:eastAsia="Times New Roman" w:cs="Times New Roman"/>
                <w:color w:val="000000"/>
              </w:rPr>
            </w:pPr>
          </w:p>
        </w:tc>
        <w:tc>
          <w:tcPr>
            <w:tcW w:w="1260" w:type="dxa"/>
            <w:tcBorders>
              <w:top w:val="nil"/>
              <w:left w:val="nil"/>
              <w:bottom w:val="nil"/>
              <w:right w:val="nil"/>
            </w:tcBorders>
            <w:shd w:val="clear" w:color="auto" w:fill="auto"/>
            <w:noWrap/>
            <w:vAlign w:val="center"/>
          </w:tcPr>
          <w:p w14:paraId="223E5B0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04AEB38">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5328EE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30738D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79594A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19AD6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9C7931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180DA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C0A21E7">
            <w:pPr>
              <w:spacing w:after="0" w:line="240" w:lineRule="auto"/>
              <w:rPr>
                <w:rFonts w:ascii="Times New Roman" w:hAnsi="Times New Roman" w:eastAsia="Times New Roman" w:cs="Times New Roman"/>
                <w:sz w:val="20"/>
                <w:szCs w:val="20"/>
              </w:rPr>
            </w:pPr>
          </w:p>
        </w:tc>
      </w:tr>
      <w:tr w14:paraId="67959C2B">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48E7CCF">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6C9A9B9E">
            <w:pPr>
              <w:spacing w:after="0" w:line="240" w:lineRule="auto"/>
              <w:rPr>
                <w:rFonts w:ascii="Calibri" w:hAnsi="Calibri" w:eastAsia="Times New Roman" w:cs="Times New Roman"/>
                <w:color w:val="000000"/>
              </w:rPr>
            </w:pPr>
            <w:r>
              <w:rPr>
                <w:rFonts w:ascii="Calibri" w:hAnsi="Calibri" w:eastAsia="Times New Roman" w:cs="Times New Roman"/>
                <w:color w:val="000000"/>
              </w:rPr>
              <w:t>Fundamentals of Responsible Generative AI</w:t>
            </w:r>
          </w:p>
        </w:tc>
        <w:tc>
          <w:tcPr>
            <w:tcW w:w="8883" w:type="dxa"/>
            <w:tcBorders>
              <w:top w:val="nil"/>
              <w:left w:val="nil"/>
              <w:bottom w:val="nil"/>
              <w:right w:val="nil"/>
            </w:tcBorders>
            <w:shd w:val="clear" w:color="auto" w:fill="auto"/>
            <w:noWrap/>
            <w:vAlign w:val="center"/>
          </w:tcPr>
          <w:p w14:paraId="0BD67FEF">
            <w:pPr>
              <w:spacing w:after="0" w:line="240" w:lineRule="auto"/>
              <w:rPr>
                <w:rFonts w:ascii="Calibri" w:hAnsi="Calibri" w:eastAsia="Times New Roman" w:cs="Times New Roman"/>
                <w:color w:val="000000"/>
              </w:rPr>
            </w:pPr>
            <w:r>
              <w:rPr>
                <w:rFonts w:ascii="Calibri" w:hAnsi="Calibri" w:eastAsia="Times New Roman" w:cs="Times New Roman"/>
                <w:color w:val="000000"/>
              </w:rPr>
              <w:t>To document the purpose, expected use, and potential harms for the solution.</w:t>
            </w:r>
          </w:p>
        </w:tc>
        <w:tc>
          <w:tcPr>
            <w:tcW w:w="6664" w:type="dxa"/>
            <w:tcBorders>
              <w:top w:val="nil"/>
              <w:left w:val="nil"/>
              <w:bottom w:val="nil"/>
              <w:right w:val="nil"/>
            </w:tcBorders>
            <w:shd w:val="clear" w:color="auto" w:fill="auto"/>
            <w:noWrap/>
            <w:vAlign w:val="center"/>
          </w:tcPr>
          <w:p w14:paraId="2206C65F">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1D00552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C1E177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3341A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3491382">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646037EC">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786BAEB">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54D94D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3E48EE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7B9D26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08972AC">
            <w:pPr>
              <w:spacing w:after="0" w:line="240" w:lineRule="auto"/>
              <w:rPr>
                <w:rFonts w:ascii="Times New Roman" w:hAnsi="Times New Roman" w:eastAsia="Times New Roman" w:cs="Times New Roman"/>
                <w:sz w:val="20"/>
                <w:szCs w:val="20"/>
              </w:rPr>
            </w:pPr>
          </w:p>
        </w:tc>
      </w:tr>
      <w:tr w14:paraId="575AF3B8">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5C71D07">
            <w:pPr>
              <w:spacing w:after="0" w:line="240" w:lineRule="auto"/>
              <w:rPr>
                <w:rFonts w:ascii="Calibri" w:hAnsi="Calibri" w:eastAsia="Times New Roman" w:cs="Times New Roman"/>
                <w:color w:val="000000"/>
              </w:rPr>
            </w:pPr>
            <w:r>
              <w:rPr>
                <w:rFonts w:ascii="Calibri" w:hAnsi="Calibri" w:eastAsia="Times New Roman" w:cs="Times New Roman"/>
                <w:color w:val="000000"/>
              </w:rPr>
              <w:t>Designing and Implementing a Microsoft Azure AI Solution</w:t>
            </w:r>
          </w:p>
        </w:tc>
        <w:tc>
          <w:tcPr>
            <w:tcW w:w="5034" w:type="dxa"/>
            <w:tcBorders>
              <w:top w:val="nil"/>
              <w:left w:val="nil"/>
              <w:bottom w:val="nil"/>
              <w:right w:val="nil"/>
            </w:tcBorders>
            <w:shd w:val="clear" w:color="auto" w:fill="auto"/>
            <w:noWrap/>
            <w:vAlign w:val="center"/>
          </w:tcPr>
          <w:p w14:paraId="27C99757">
            <w:pPr>
              <w:spacing w:after="0" w:line="240" w:lineRule="auto"/>
              <w:rPr>
                <w:rFonts w:ascii="Calibri" w:hAnsi="Calibri" w:eastAsia="Times New Roman" w:cs="Times New Roman"/>
                <w:color w:val="000000"/>
              </w:rPr>
            </w:pPr>
            <w:r>
              <w:rPr>
                <w:rFonts w:ascii="Calibri" w:hAnsi="Calibri" w:eastAsia="Times New Roman" w:cs="Times New Roman"/>
                <w:color w:val="000000"/>
              </w:rPr>
              <w:t>Fundamentals of Responsible Generative AI</w:t>
            </w:r>
          </w:p>
        </w:tc>
        <w:tc>
          <w:tcPr>
            <w:tcW w:w="8883" w:type="dxa"/>
            <w:tcBorders>
              <w:top w:val="nil"/>
              <w:left w:val="nil"/>
              <w:bottom w:val="nil"/>
              <w:right w:val="nil"/>
            </w:tcBorders>
            <w:shd w:val="clear" w:color="auto" w:fill="auto"/>
            <w:noWrap/>
            <w:vAlign w:val="center"/>
          </w:tcPr>
          <w:p w14:paraId="14556221">
            <w:pPr>
              <w:spacing w:after="0" w:line="240" w:lineRule="auto"/>
              <w:rPr>
                <w:rFonts w:ascii="Calibri" w:hAnsi="Calibri" w:eastAsia="Times New Roman" w:cs="Times New Roman"/>
                <w:color w:val="000000"/>
              </w:rPr>
            </w:pPr>
            <w:r>
              <w:rPr>
                <w:rFonts w:ascii="Calibri" w:hAnsi="Calibri" w:eastAsia="Times New Roman" w:cs="Times New Roman"/>
                <w:color w:val="000000"/>
              </w:rPr>
              <w:t>To evaluate the cost of cloud services required to implement your solution.</w:t>
            </w:r>
          </w:p>
        </w:tc>
        <w:tc>
          <w:tcPr>
            <w:tcW w:w="6664" w:type="dxa"/>
            <w:tcBorders>
              <w:top w:val="nil"/>
              <w:left w:val="nil"/>
              <w:bottom w:val="nil"/>
              <w:right w:val="nil"/>
            </w:tcBorders>
            <w:shd w:val="clear" w:color="auto" w:fill="auto"/>
            <w:noWrap/>
            <w:vAlign w:val="center"/>
          </w:tcPr>
          <w:p w14:paraId="640F4562">
            <w:pPr>
              <w:spacing w:after="0" w:line="240" w:lineRule="auto"/>
              <w:rPr>
                <w:rFonts w:ascii="Calibri" w:hAnsi="Calibri" w:eastAsia="Times New Roman" w:cs="Times New Roman"/>
                <w:color w:val="000000"/>
              </w:rPr>
            </w:pPr>
          </w:p>
        </w:tc>
        <w:tc>
          <w:tcPr>
            <w:tcW w:w="1069" w:type="dxa"/>
            <w:tcBorders>
              <w:top w:val="nil"/>
              <w:left w:val="nil"/>
              <w:bottom w:val="nil"/>
              <w:right w:val="nil"/>
            </w:tcBorders>
            <w:shd w:val="clear" w:color="auto" w:fill="auto"/>
            <w:noWrap/>
            <w:vAlign w:val="center"/>
          </w:tcPr>
          <w:p w14:paraId="5F794F55">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28A8902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F67FC5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A03E740">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7E34B65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098387F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809D5AE">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247638A">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AA26C5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0814737">
            <w:pPr>
              <w:spacing w:after="0" w:line="240" w:lineRule="auto"/>
              <w:rPr>
                <w:rFonts w:ascii="Times New Roman" w:hAnsi="Times New Roman" w:eastAsia="Times New Roman" w:cs="Times New Roman"/>
                <w:sz w:val="20"/>
                <w:szCs w:val="20"/>
              </w:rPr>
            </w:pPr>
          </w:p>
        </w:tc>
      </w:tr>
      <w:tr w14:paraId="23B37A25">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59ACF6ED">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2B033060">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5A026CB1">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244C562C">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006CD288">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3D65F51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563FCE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9F2445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47AC1F79">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3C4D532">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E7EC1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2EAA8D5">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DB3591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324929D">
            <w:pPr>
              <w:spacing w:after="0" w:line="240" w:lineRule="auto"/>
              <w:rPr>
                <w:rFonts w:ascii="Times New Roman" w:hAnsi="Times New Roman" w:eastAsia="Times New Roman" w:cs="Times New Roman"/>
                <w:sz w:val="20"/>
                <w:szCs w:val="20"/>
              </w:rPr>
            </w:pPr>
          </w:p>
        </w:tc>
      </w:tr>
      <w:tr w14:paraId="6A78F813">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2B0B77CA">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0133D083">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6055F17E">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6BAA5004">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465EA14F">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4716354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CD62D06">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61D3795">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F23325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8635DC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45A0B720">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2C5F19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53B88F87">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FA3AE8E">
            <w:pPr>
              <w:spacing w:after="0" w:line="240" w:lineRule="auto"/>
              <w:rPr>
                <w:rFonts w:ascii="Times New Roman" w:hAnsi="Times New Roman" w:eastAsia="Times New Roman" w:cs="Times New Roman"/>
                <w:sz w:val="20"/>
                <w:szCs w:val="20"/>
              </w:rPr>
            </w:pPr>
          </w:p>
        </w:tc>
      </w:tr>
      <w:tr w14:paraId="79F67F1D">
        <w:tblPrEx>
          <w:tblCellMar>
            <w:top w:w="0" w:type="dxa"/>
            <w:left w:w="108" w:type="dxa"/>
            <w:bottom w:w="0" w:type="dxa"/>
            <w:right w:w="108" w:type="dxa"/>
          </w:tblCellMar>
        </w:tblPrEx>
        <w:trPr>
          <w:trHeight w:val="288" w:hRule="atLeast"/>
        </w:trPr>
        <w:tc>
          <w:tcPr>
            <w:tcW w:w="3252" w:type="dxa"/>
            <w:tcBorders>
              <w:top w:val="nil"/>
              <w:left w:val="nil"/>
              <w:bottom w:val="nil"/>
              <w:right w:val="nil"/>
            </w:tcBorders>
            <w:shd w:val="clear" w:color="auto" w:fill="auto"/>
            <w:noWrap/>
            <w:vAlign w:val="center"/>
          </w:tcPr>
          <w:p w14:paraId="3CD6E2A3">
            <w:pPr>
              <w:spacing w:after="0" w:line="240" w:lineRule="auto"/>
              <w:rPr>
                <w:rFonts w:ascii="Times New Roman" w:hAnsi="Times New Roman" w:eastAsia="Times New Roman" w:cs="Times New Roman"/>
                <w:sz w:val="20"/>
                <w:szCs w:val="20"/>
              </w:rPr>
            </w:pPr>
          </w:p>
        </w:tc>
        <w:tc>
          <w:tcPr>
            <w:tcW w:w="5034" w:type="dxa"/>
            <w:tcBorders>
              <w:top w:val="nil"/>
              <w:left w:val="nil"/>
              <w:bottom w:val="nil"/>
              <w:right w:val="nil"/>
            </w:tcBorders>
            <w:shd w:val="clear" w:color="auto" w:fill="auto"/>
            <w:noWrap/>
            <w:vAlign w:val="center"/>
          </w:tcPr>
          <w:p w14:paraId="40FD44C7">
            <w:pPr>
              <w:spacing w:after="0" w:line="240" w:lineRule="auto"/>
              <w:rPr>
                <w:rFonts w:ascii="Times New Roman" w:hAnsi="Times New Roman" w:eastAsia="Times New Roman" w:cs="Times New Roman"/>
                <w:sz w:val="20"/>
                <w:szCs w:val="20"/>
              </w:rPr>
            </w:pPr>
          </w:p>
        </w:tc>
        <w:tc>
          <w:tcPr>
            <w:tcW w:w="8883" w:type="dxa"/>
            <w:tcBorders>
              <w:top w:val="nil"/>
              <w:left w:val="nil"/>
              <w:bottom w:val="nil"/>
              <w:right w:val="nil"/>
            </w:tcBorders>
            <w:shd w:val="clear" w:color="auto" w:fill="auto"/>
            <w:noWrap/>
            <w:vAlign w:val="center"/>
          </w:tcPr>
          <w:p w14:paraId="3351566A">
            <w:pPr>
              <w:spacing w:after="0" w:line="240" w:lineRule="auto"/>
              <w:rPr>
                <w:rFonts w:ascii="Times New Roman" w:hAnsi="Times New Roman" w:eastAsia="Times New Roman" w:cs="Times New Roman"/>
                <w:sz w:val="20"/>
                <w:szCs w:val="20"/>
              </w:rPr>
            </w:pPr>
          </w:p>
        </w:tc>
        <w:tc>
          <w:tcPr>
            <w:tcW w:w="6664" w:type="dxa"/>
            <w:tcBorders>
              <w:top w:val="nil"/>
              <w:left w:val="nil"/>
              <w:bottom w:val="nil"/>
              <w:right w:val="nil"/>
            </w:tcBorders>
            <w:shd w:val="clear" w:color="auto" w:fill="auto"/>
            <w:noWrap/>
            <w:vAlign w:val="center"/>
          </w:tcPr>
          <w:p w14:paraId="4D7EC5D4">
            <w:pPr>
              <w:spacing w:after="0" w:line="240" w:lineRule="auto"/>
              <w:rPr>
                <w:rFonts w:ascii="Times New Roman" w:hAnsi="Times New Roman" w:eastAsia="Times New Roman" w:cs="Times New Roman"/>
                <w:sz w:val="20"/>
                <w:szCs w:val="20"/>
              </w:rPr>
            </w:pPr>
          </w:p>
        </w:tc>
        <w:tc>
          <w:tcPr>
            <w:tcW w:w="1069" w:type="dxa"/>
            <w:tcBorders>
              <w:top w:val="nil"/>
              <w:left w:val="nil"/>
              <w:bottom w:val="nil"/>
              <w:right w:val="nil"/>
            </w:tcBorders>
            <w:shd w:val="clear" w:color="auto" w:fill="auto"/>
            <w:noWrap/>
            <w:vAlign w:val="center"/>
          </w:tcPr>
          <w:p w14:paraId="018A9DAA">
            <w:pPr>
              <w:spacing w:after="0" w:line="240" w:lineRule="auto"/>
              <w:rPr>
                <w:rFonts w:ascii="Times New Roman" w:hAnsi="Times New Roman" w:eastAsia="Times New Roman" w:cs="Times New Roman"/>
                <w:sz w:val="20"/>
                <w:szCs w:val="20"/>
              </w:rPr>
            </w:pPr>
          </w:p>
        </w:tc>
        <w:tc>
          <w:tcPr>
            <w:tcW w:w="1260" w:type="dxa"/>
            <w:tcBorders>
              <w:top w:val="nil"/>
              <w:left w:val="nil"/>
              <w:bottom w:val="nil"/>
              <w:right w:val="nil"/>
            </w:tcBorders>
            <w:shd w:val="clear" w:color="auto" w:fill="auto"/>
            <w:noWrap/>
            <w:vAlign w:val="center"/>
          </w:tcPr>
          <w:p w14:paraId="79ADE42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2894572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16E0F57">
            <w:pPr>
              <w:spacing w:after="0" w:line="240" w:lineRule="auto"/>
              <w:rPr>
                <w:rFonts w:ascii="Times New Roman" w:hAnsi="Times New Roman" w:eastAsia="Times New Roman" w:cs="Times New Roman"/>
                <w:sz w:val="20"/>
                <w:szCs w:val="20"/>
              </w:rPr>
            </w:pPr>
          </w:p>
        </w:tc>
        <w:tc>
          <w:tcPr>
            <w:tcW w:w="772" w:type="dxa"/>
            <w:tcBorders>
              <w:top w:val="nil"/>
              <w:left w:val="nil"/>
              <w:bottom w:val="nil"/>
              <w:right w:val="nil"/>
            </w:tcBorders>
            <w:shd w:val="clear" w:color="auto" w:fill="auto"/>
            <w:noWrap/>
            <w:vAlign w:val="center"/>
          </w:tcPr>
          <w:p w14:paraId="050F84C4">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788A9EF">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640EBF9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34F64F6D">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198C8733">
            <w:pPr>
              <w:spacing w:after="0" w:line="240" w:lineRule="auto"/>
              <w:rPr>
                <w:rFonts w:ascii="Times New Roman" w:hAnsi="Times New Roman" w:eastAsia="Times New Roman" w:cs="Times New Roman"/>
                <w:sz w:val="20"/>
                <w:szCs w:val="20"/>
              </w:rPr>
            </w:pPr>
          </w:p>
        </w:tc>
        <w:tc>
          <w:tcPr>
            <w:tcW w:w="678" w:type="dxa"/>
            <w:tcBorders>
              <w:top w:val="nil"/>
              <w:left w:val="nil"/>
              <w:bottom w:val="nil"/>
              <w:right w:val="nil"/>
            </w:tcBorders>
            <w:shd w:val="clear" w:color="auto" w:fill="auto"/>
            <w:noWrap/>
            <w:vAlign w:val="center"/>
          </w:tcPr>
          <w:p w14:paraId="7A9EA008">
            <w:pPr>
              <w:spacing w:after="0" w:line="240" w:lineRule="auto"/>
              <w:rPr>
                <w:rFonts w:ascii="Times New Roman" w:hAnsi="Times New Roman" w:eastAsia="Times New Roman" w:cs="Times New Roman"/>
                <w:sz w:val="20"/>
                <w:szCs w:val="20"/>
              </w:rPr>
            </w:pPr>
          </w:p>
        </w:tc>
      </w:tr>
    </w:tbl>
    <w:p w14:paraId="3AB74243"/>
    <w:p w14:paraId="17203A2E">
      <w:pPr>
        <w:pStyle w:val="4"/>
      </w:pPr>
      <w:r>
        <w:t>Your overall results</w:t>
      </w:r>
    </w:p>
    <w:p w14:paraId="393BD9D9">
      <w:r>
        <w:rPr>
          <w:rStyle w:val="69"/>
        </w:rPr>
        <w:t>EXCELLENT</w:t>
      </w:r>
      <w:r>
        <w:t xml:space="preserve"> </w:t>
      </w:r>
    </w:p>
    <w:p w14:paraId="39FFAC12">
      <w:pPr>
        <w:pStyle w:val="70"/>
      </w:pPr>
      <w:r>
        <w:rPr>
          <w:rStyle w:val="71"/>
          <w:rFonts w:eastAsiaTheme="majorEastAsia"/>
        </w:rPr>
        <w:t>You are all set!</w:t>
      </w:r>
      <w:r>
        <w:t xml:space="preserve"> Your results look strong and meet the necessary criteria for success. </w:t>
      </w:r>
    </w:p>
    <w:p w14:paraId="4A64CAEC">
      <w:r>
        <w:t xml:space="preserve">CRITICAL 0-33 </w:t>
      </w:r>
      <w:r>
        <w:rPr>
          <w:rStyle w:val="60"/>
        </w:rPr>
        <w:t>Critical: 0 to 33</w:t>
      </w:r>
      <w:r>
        <w:t xml:space="preserve"> </w:t>
      </w:r>
    </w:p>
    <w:p w14:paraId="707B30CB">
      <w:r>
        <w:t xml:space="preserve">MODERATE 33-67 </w:t>
      </w:r>
      <w:r>
        <w:rPr>
          <w:rStyle w:val="60"/>
        </w:rPr>
        <w:t>Moderate: 33 to 67</w:t>
      </w:r>
      <w:r>
        <w:t xml:space="preserve"> </w:t>
      </w:r>
    </w:p>
    <w:p w14:paraId="01D83C40">
      <w:r>
        <w:t xml:space="preserve">EXCELLENT 67-100 </w:t>
      </w:r>
      <w:r>
        <w:rPr>
          <w:rStyle w:val="60"/>
        </w:rPr>
        <w:t>Excellent: 67 to 100</w:t>
      </w:r>
      <w:r>
        <w:t xml:space="preserve"> </w:t>
      </w:r>
    </w:p>
    <w:p w14:paraId="15B6765E">
      <w:r>
        <w:rPr>
          <w:rStyle w:val="73"/>
        </w:rPr>
        <w:t>Your result:</w:t>
      </w:r>
      <w:r>
        <w:rPr>
          <w:rStyle w:val="72"/>
        </w:rPr>
        <w:t xml:space="preserve"> 100/100 </w:t>
      </w:r>
      <w:r>
        <w:rPr>
          <w:rStyle w:val="60"/>
        </w:rPr>
        <w:t>100 out of 100</w:t>
      </w:r>
      <w:r>
        <w:rPr>
          <w:rStyle w:val="72"/>
        </w:rPr>
        <w:t xml:space="preserve"> </w:t>
      </w:r>
    </w:p>
    <w:p w14:paraId="6F5F6F04">
      <w:pPr>
        <w:pStyle w:val="4"/>
      </w:pPr>
      <w:r>
        <w:t>Categories that influenced your results</w:t>
      </w:r>
    </w:p>
    <w:p w14:paraId="1F599095">
      <w:r>
        <w:fldChar w:fldCharType="begin"/>
      </w:r>
      <w:r>
        <w:instrText xml:space="preserve"> HYPERLINK "https://learn.microsoft.com/en-us/assessments/eec33ce4-4ef0-4bd2-9f69-1956e50465d4/sessions/bc4e318d-6292-4ad4-8341-ccc85d9bbe75?mode=guidance&amp;id=eec33ce4-4ef0-4bd2-9f69-1956e50465d4&amp;session=bc4e318d-6292-4ad4-8341-ccc85d9bbe75" \l "recommends-57878e41-a6f1-4094-b939-14ebf556aade" </w:instrText>
      </w:r>
      <w:r>
        <w:fldChar w:fldCharType="separate"/>
      </w:r>
      <w:r>
        <w:rPr>
          <w:rStyle w:val="12"/>
        </w:rPr>
        <w:t>Azure Machine Learning: Cost Optimization</w:t>
      </w:r>
      <w:r>
        <w:rPr>
          <w:rStyle w:val="12"/>
        </w:rPr>
        <w:fldChar w:fldCharType="end"/>
      </w:r>
      <w:r>
        <w:t xml:space="preserve"> </w:t>
      </w:r>
    </w:p>
    <w:p w14:paraId="3CC1F41E">
      <w:r>
        <w:rPr>
          <w:rStyle w:val="74"/>
        </w:rPr>
        <w:t>EXCELLENT</w:t>
      </w:r>
      <w:r>
        <w:t xml:space="preserve"> </w:t>
      </w:r>
    </w:p>
    <w:p w14:paraId="57676B23">
      <w:r>
        <w:fldChar w:fldCharType="begin"/>
      </w:r>
      <w:r>
        <w:instrText xml:space="preserve"> HYPERLINK "https://learn.microsoft.com/en-us/assessments/eec33ce4-4ef0-4bd2-9f69-1956e50465d4/sessions/bc4e318d-6292-4ad4-8341-ccc85d9bbe75?mode=guidance&amp;id=eec33ce4-4ef0-4bd2-9f69-1956e50465d4&amp;session=bc4e318d-6292-4ad4-8341-ccc85d9bbe75" \l "recommends-007850e6-2c37-4526-8735-c3f7eadb7e90" </w:instrText>
      </w:r>
      <w:r>
        <w:fldChar w:fldCharType="separate"/>
      </w:r>
      <w:r>
        <w:rPr>
          <w:rStyle w:val="12"/>
        </w:rPr>
        <w:t>Azure Machine Learning: Operational Excellence</w:t>
      </w:r>
      <w:r>
        <w:rPr>
          <w:rStyle w:val="12"/>
        </w:rPr>
        <w:fldChar w:fldCharType="end"/>
      </w:r>
      <w:r>
        <w:t xml:space="preserve"> </w:t>
      </w:r>
    </w:p>
    <w:p w14:paraId="66B1094A">
      <w:r>
        <w:rPr>
          <w:rStyle w:val="74"/>
        </w:rPr>
        <w:t>EXCELLENT</w:t>
      </w:r>
      <w:r>
        <w:t xml:space="preserve"> </w:t>
      </w:r>
    </w:p>
    <w:p w14:paraId="7A548F19">
      <w:r>
        <w:fldChar w:fldCharType="begin"/>
      </w:r>
      <w:r>
        <w:instrText xml:space="preserve"> HYPERLINK "https://learn.microsoft.com/en-us/assessments/eec33ce4-4ef0-4bd2-9f69-1956e50465d4/sessions/bc4e318d-6292-4ad4-8341-ccc85d9bbe75?mode=guidance&amp;id=eec33ce4-4ef0-4bd2-9f69-1956e50465d4&amp;session=bc4e318d-6292-4ad4-8341-ccc85d9bbe75" \l "recommends-d01f1db0-6814-45d5-893c-2c196b2dc67c" </w:instrText>
      </w:r>
      <w:r>
        <w:fldChar w:fldCharType="separate"/>
      </w:r>
      <w:r>
        <w:rPr>
          <w:rStyle w:val="12"/>
        </w:rPr>
        <w:t>Azure Machine Learning: Performance Efficiency</w:t>
      </w:r>
      <w:r>
        <w:rPr>
          <w:rStyle w:val="12"/>
        </w:rPr>
        <w:fldChar w:fldCharType="end"/>
      </w:r>
      <w:r>
        <w:t xml:space="preserve"> </w:t>
      </w:r>
    </w:p>
    <w:p w14:paraId="03928070">
      <w:r>
        <w:rPr>
          <w:rStyle w:val="74"/>
        </w:rPr>
        <w:t>EXCELLENT</w:t>
      </w:r>
      <w:r>
        <w:t xml:space="preserve"> </w:t>
      </w:r>
    </w:p>
    <w:p w14:paraId="40FC9BE8">
      <w:r>
        <w:fldChar w:fldCharType="begin"/>
      </w:r>
      <w:r>
        <w:instrText xml:space="preserve"> HYPERLINK "https://learn.microsoft.com/en-us/assessments/eec33ce4-4ef0-4bd2-9f69-1956e50465d4/sessions/bc4e318d-6292-4ad4-8341-ccc85d9bbe75?mode=guidance&amp;id=eec33ce4-4ef0-4bd2-9f69-1956e50465d4&amp;session=bc4e318d-6292-4ad4-8341-ccc85d9bbe75" \l "recommends-d9cac9d4-2221-462b-bd98-1d923a0a01a1" </w:instrText>
      </w:r>
      <w:r>
        <w:fldChar w:fldCharType="separate"/>
      </w:r>
      <w:r>
        <w:rPr>
          <w:rStyle w:val="12"/>
        </w:rPr>
        <w:t>Azure Machine Learning: Reliability</w:t>
      </w:r>
      <w:r>
        <w:rPr>
          <w:rStyle w:val="12"/>
        </w:rPr>
        <w:fldChar w:fldCharType="end"/>
      </w:r>
      <w:r>
        <w:t xml:space="preserve"> </w:t>
      </w:r>
    </w:p>
    <w:p w14:paraId="119B2390">
      <w:r>
        <w:rPr>
          <w:rStyle w:val="74"/>
        </w:rPr>
        <w:t>EXCELLENT</w:t>
      </w:r>
      <w:r>
        <w:t xml:space="preserve"> </w:t>
      </w:r>
    </w:p>
    <w:p w14:paraId="62B3378B">
      <w:r>
        <w:fldChar w:fldCharType="begin"/>
      </w:r>
      <w:r>
        <w:instrText xml:space="preserve"> HYPERLINK "https://learn.microsoft.com/en-us/assessments/eec33ce4-4ef0-4bd2-9f69-1956e50465d4/sessions/bc4e318d-6292-4ad4-8341-ccc85d9bbe75?mode=guidance&amp;id=eec33ce4-4ef0-4bd2-9f69-1956e50465d4&amp;session=bc4e318d-6292-4ad4-8341-ccc85d9bbe75" \l "recommends-07dd690f-1cb9-487b-a6bc-48747d47f621" </w:instrText>
      </w:r>
      <w:r>
        <w:fldChar w:fldCharType="separate"/>
      </w:r>
      <w:r>
        <w:rPr>
          <w:rStyle w:val="12"/>
        </w:rPr>
        <w:t>Azure Machine Learning: Security</w:t>
      </w:r>
      <w:r>
        <w:rPr>
          <w:rStyle w:val="12"/>
        </w:rPr>
        <w:fldChar w:fldCharType="end"/>
      </w:r>
      <w:r>
        <w:t xml:space="preserve"> </w:t>
      </w:r>
    </w:p>
    <w:p w14:paraId="520B379D">
      <w:r>
        <w:rPr>
          <w:rStyle w:val="74"/>
        </w:rPr>
        <w:t>EXCELLENT</w:t>
      </w:r>
      <w:r>
        <w:t xml:space="preserve"> </w:t>
      </w:r>
    </w:p>
    <w:p w14:paraId="18D72786">
      <w:pPr>
        <w:pStyle w:val="75"/>
      </w:pPr>
      <w:r>
        <w:t xml:space="preserve">You can find out how to improve on individual categories by reviewing the </w:t>
      </w:r>
      <w:r>
        <w:fldChar w:fldCharType="begin"/>
      </w:r>
      <w:r>
        <w:instrText xml:space="preserve"> HYPERLINK "https://learn.microsoft.com/en-us/assessments/eec33ce4-4ef0-4bd2-9f69-1956e50465d4/sessions/bc4e318d-6292-4ad4-8341-ccc85d9bbe75?mode=guidance&amp;id=eec33ce4-4ef0-4bd2-9f69-1956e50465d4&amp;session=bc4e318d-6292-4ad4-8341-ccc85d9bbe75" \l "guidance-scoring-improvement" </w:instrText>
      </w:r>
      <w:r>
        <w:fldChar w:fldCharType="separate"/>
      </w:r>
      <w:r>
        <w:rPr>
          <w:rStyle w:val="12"/>
        </w:rPr>
        <w:t>recommendations</w:t>
      </w:r>
      <w:r>
        <w:rPr>
          <w:rStyle w:val="12"/>
        </w:rPr>
        <w:fldChar w:fldCharType="end"/>
      </w:r>
      <w:r>
        <w:t xml:space="preserve"> below in the report. </w:t>
      </w:r>
    </w:p>
    <w:p w14:paraId="2516B18E">
      <w:pPr>
        <w:pStyle w:val="3"/>
      </w:pPr>
      <w:r>
        <w:t xml:space="preserve">Azure Machine Learning: Cost Optimization </w:t>
      </w:r>
    </w:p>
    <w:p w14:paraId="70DBB18B">
      <w:pPr>
        <w:pStyle w:val="13"/>
        <w:outlineLvl w:val="3"/>
        <w:rPr>
          <w:b/>
          <w:bCs/>
          <w:sz w:val="27"/>
          <w:szCs w:val="27"/>
        </w:rPr>
      </w:pPr>
      <w:r>
        <w:rPr>
          <w:b/>
          <w:bCs/>
          <w:sz w:val="27"/>
          <w:szCs w:val="27"/>
        </w:rPr>
        <w:t>What steps are you taking to optimize cloud costs in Azure Machine Learning?</w:t>
      </w:r>
    </w:p>
    <w:p w14:paraId="608CB797">
      <w:pPr>
        <w:rPr>
          <w:sz w:val="24"/>
          <w:szCs w:val="24"/>
        </w:rPr>
      </w:pPr>
      <w:r>
        <w:rPr>
          <w:rStyle w:val="68"/>
        </w:rPr>
        <w:t xml:space="preserve">We use cost management tools to plan and track costs. </w:t>
      </w:r>
    </w:p>
    <w:p w14:paraId="3B628045">
      <w:r>
        <w:rPr>
          <w:rStyle w:val="68"/>
        </w:rPr>
        <w:t xml:space="preserve">We identify and use the right-sized compute for machine learning models. </w:t>
      </w:r>
    </w:p>
    <w:p w14:paraId="3E03A37B">
      <w:r>
        <w:rPr>
          <w:rStyle w:val="68"/>
        </w:rPr>
        <w:t xml:space="preserve">We're considering the use of local compute or remote managed compute for automated machine learning to reduce costs.  </w:t>
      </w:r>
    </w:p>
    <w:p w14:paraId="0D4BA9DC">
      <w:r>
        <w:rPr>
          <w:rStyle w:val="68"/>
        </w:rPr>
        <w:t xml:space="preserve">We optimize our cloud investment with cost management. </w:t>
      </w:r>
    </w:p>
    <w:p w14:paraId="02A8F7D2">
      <w:r>
        <w:rPr>
          <w:rStyle w:val="68"/>
        </w:rPr>
        <w:t xml:space="preserve">We use an appropriately sized compute instance and compute cluster for training and inference.  </w:t>
      </w:r>
    </w:p>
    <w:p w14:paraId="66D40FF1">
      <w:r>
        <w:rPr>
          <w:rStyle w:val="68"/>
        </w:rPr>
        <w:t xml:space="preserve">None of the above. </w:t>
      </w:r>
    </w:p>
    <w:p w14:paraId="33F7098C">
      <w:r>
        <w:pict>
          <v:rect id="_x0000_i1439" o:spt="1" style="height:1.5pt;width:0pt;" fillcolor="#A0A0A0" filled="t" stroked="f" coordsize="21600,21600" o:hr="t" o:hrstd="t" o:hralign="center">
            <v:path/>
            <v:fill on="t" focussize="0,0"/>
            <v:stroke on="f"/>
            <v:imagedata o:title=""/>
            <o:lock v:ext="edit"/>
            <w10:wrap type="none"/>
            <w10:anchorlock/>
          </v:rect>
        </w:pict>
      </w:r>
    </w:p>
    <w:p w14:paraId="1E9DB036">
      <w:pPr>
        <w:pStyle w:val="13"/>
        <w:outlineLvl w:val="3"/>
        <w:rPr>
          <w:b/>
          <w:bCs/>
          <w:sz w:val="27"/>
          <w:szCs w:val="27"/>
        </w:rPr>
      </w:pPr>
      <w:r>
        <w:rPr>
          <w:b/>
          <w:bCs/>
          <w:sz w:val="27"/>
          <w:szCs w:val="27"/>
        </w:rPr>
        <w:t>How does your organization model and monitor cloud costs for Azure Machine Learning?</w:t>
      </w:r>
    </w:p>
    <w:p w14:paraId="75063205">
      <w:pPr>
        <w:rPr>
          <w:sz w:val="24"/>
          <w:szCs w:val="24"/>
        </w:rPr>
      </w:pPr>
      <w:r>
        <w:rPr>
          <w:rStyle w:val="68"/>
        </w:rPr>
        <w:t xml:space="preserve">We plan and manage costs for Azure Machine Learning. </w:t>
      </w:r>
    </w:p>
    <w:p w14:paraId="51A097CF">
      <w:r>
        <w:rPr>
          <w:rStyle w:val="68"/>
        </w:rPr>
        <w:t xml:space="preserve">We utilize cost alerts for Azure Machine Learning. </w:t>
      </w:r>
    </w:p>
    <w:p w14:paraId="41947667">
      <w:r>
        <w:rPr>
          <w:rStyle w:val="68"/>
        </w:rPr>
        <w:t xml:space="preserve">We create and manage Azure budgets. </w:t>
      </w:r>
    </w:p>
    <w:p w14:paraId="6BF0F5A2">
      <w:r>
        <w:rPr>
          <w:rStyle w:val="68"/>
        </w:rPr>
        <w:t xml:space="preserve">None of the above. </w:t>
      </w:r>
    </w:p>
    <w:p w14:paraId="33F542AF">
      <w:r>
        <w:pict>
          <v:rect id="_x0000_i1440" o:spt="1" style="height:1.5pt;width:0pt;" fillcolor="#A0A0A0" filled="t" stroked="f" coordsize="21600,21600" o:hr="t" o:hrstd="t" o:hralign="center">
            <v:path/>
            <v:fill on="t" focussize="0,0"/>
            <v:stroke on="f"/>
            <v:imagedata o:title=""/>
            <o:lock v:ext="edit"/>
            <w10:wrap type="none"/>
            <w10:anchorlock/>
          </v:rect>
        </w:pict>
      </w:r>
    </w:p>
    <w:p w14:paraId="1A718CEE">
      <w:pPr>
        <w:pStyle w:val="13"/>
        <w:outlineLvl w:val="3"/>
        <w:rPr>
          <w:b/>
          <w:bCs/>
          <w:sz w:val="27"/>
          <w:szCs w:val="27"/>
        </w:rPr>
      </w:pPr>
      <w:r>
        <w:rPr>
          <w:b/>
          <w:bCs/>
          <w:sz w:val="27"/>
          <w:szCs w:val="27"/>
        </w:rPr>
        <w:t>What actions do you typically take for cost optimization in Azure Machine Learning?</w:t>
      </w:r>
    </w:p>
    <w:p w14:paraId="23CBCFDA">
      <w:pPr>
        <w:rPr>
          <w:sz w:val="24"/>
          <w:szCs w:val="24"/>
        </w:rPr>
      </w:pPr>
      <w:r>
        <w:rPr>
          <w:rStyle w:val="68"/>
        </w:rPr>
        <w:t xml:space="preserve">We configure our training clusters to autoscale. </w:t>
      </w:r>
    </w:p>
    <w:p w14:paraId="50894BB5">
      <w:r>
        <w:rPr>
          <w:rStyle w:val="68"/>
        </w:rPr>
        <w:t xml:space="preserve">We set quotas on our subscription and workspaces. </w:t>
      </w:r>
    </w:p>
    <w:p w14:paraId="66E710E9">
      <w:r>
        <w:rPr>
          <w:rStyle w:val="68"/>
        </w:rPr>
        <w:t xml:space="preserve">We set termination policies on our training job. </w:t>
      </w:r>
    </w:p>
    <w:p w14:paraId="23041BB6">
      <w:r>
        <w:rPr>
          <w:rStyle w:val="68"/>
        </w:rPr>
        <w:t xml:space="preserve">We use low-priority virtual machines (VMs). </w:t>
      </w:r>
    </w:p>
    <w:p w14:paraId="68926631">
      <w:r>
        <w:rPr>
          <w:rStyle w:val="68"/>
        </w:rPr>
        <w:t xml:space="preserve">We schedule compute instances to shut down and start up automatically. </w:t>
      </w:r>
    </w:p>
    <w:p w14:paraId="2340AE18">
      <w:r>
        <w:rPr>
          <w:rStyle w:val="68"/>
        </w:rPr>
        <w:t xml:space="preserve">We use an Azure Reserved VM Instance. </w:t>
      </w:r>
    </w:p>
    <w:p w14:paraId="0C2807DC">
      <w:r>
        <w:rPr>
          <w:rStyle w:val="68"/>
        </w:rPr>
        <w:t xml:space="preserve">We train locally. </w:t>
      </w:r>
    </w:p>
    <w:p w14:paraId="4F707FF6">
      <w:r>
        <w:rPr>
          <w:rStyle w:val="68"/>
        </w:rPr>
        <w:t xml:space="preserve">We parallelize training. </w:t>
      </w:r>
    </w:p>
    <w:p w14:paraId="5460A9F5">
      <w:r>
        <w:rPr>
          <w:rStyle w:val="68"/>
        </w:rPr>
        <w:t xml:space="preserve">We set data retention and deletion policies. </w:t>
      </w:r>
    </w:p>
    <w:p w14:paraId="6FE1BC97">
      <w:r>
        <w:rPr>
          <w:rStyle w:val="68"/>
        </w:rPr>
        <w:t xml:space="preserve">We deploy resources to the same region. </w:t>
      </w:r>
    </w:p>
    <w:p w14:paraId="1309DC8E">
      <w:r>
        <w:pict>
          <v:rect id="_x0000_i1441" o:spt="1" style="height:1.5pt;width:0pt;" fillcolor="#A0A0A0" filled="t" stroked="f" coordsize="21600,21600" o:hr="t" o:hrstd="t" o:hralign="center">
            <v:path/>
            <v:fill on="t" focussize="0,0"/>
            <v:stroke on="f"/>
            <v:imagedata o:title=""/>
            <o:lock v:ext="edit"/>
            <w10:wrap type="none"/>
            <w10:anchorlock/>
          </v:rect>
        </w:pict>
      </w:r>
    </w:p>
    <w:p w14:paraId="25D225AC">
      <w:pPr>
        <w:pStyle w:val="13"/>
        <w:outlineLvl w:val="3"/>
        <w:rPr>
          <w:b/>
          <w:bCs/>
          <w:sz w:val="27"/>
          <w:szCs w:val="27"/>
        </w:rPr>
      </w:pPr>
      <w:r>
        <w:rPr>
          <w:b/>
          <w:bCs/>
          <w:sz w:val="27"/>
          <w:szCs w:val="27"/>
        </w:rPr>
        <w:t>How do you ensure that you have sufficient capacity?</w:t>
      </w:r>
    </w:p>
    <w:p w14:paraId="4ADCB45A">
      <w:pPr>
        <w:rPr>
          <w:sz w:val="24"/>
          <w:szCs w:val="24"/>
        </w:rPr>
      </w:pPr>
      <w:r>
        <w:rPr>
          <w:rStyle w:val="68"/>
        </w:rPr>
        <w:t xml:space="preserve">We adhere to Azure Machine Learning subscription limits for compute and pipelines. </w:t>
      </w:r>
    </w:p>
    <w:p w14:paraId="10DBD1AE">
      <w:r>
        <w:rPr>
          <w:rStyle w:val="68"/>
        </w:rPr>
        <w:t xml:space="preserve">We review service limits in Azure Machine Learning. </w:t>
      </w:r>
    </w:p>
    <w:p w14:paraId="38A1EED0">
      <w:r>
        <w:rPr>
          <w:rStyle w:val="68"/>
        </w:rPr>
        <w:t xml:space="preserve">We adhere to Azure Machine Learning subscription limits for storage. </w:t>
      </w:r>
    </w:p>
    <w:p w14:paraId="088952D4">
      <w:r>
        <w:rPr>
          <w:rStyle w:val="68"/>
        </w:rPr>
        <w:t xml:space="preserve">None of the above. </w:t>
      </w:r>
    </w:p>
    <w:p w14:paraId="4CA2AF92">
      <w:r>
        <w:pict>
          <v:rect id="_x0000_i1442" o:spt="1" style="height:1.5pt;width:0pt;" fillcolor="#A0A0A0" filled="t" stroked="f" coordsize="21600,21600" o:hr="t" o:hrstd="t" o:hralign="center">
            <v:path/>
            <v:fill on="t" focussize="0,0"/>
            <v:stroke on="f"/>
            <v:imagedata o:title=""/>
            <o:lock v:ext="edit"/>
            <w10:wrap type="none"/>
            <w10:anchorlock/>
          </v:rect>
        </w:pict>
      </w:r>
    </w:p>
    <w:p w14:paraId="2C36E80C">
      <w:pPr>
        <w:pStyle w:val="3"/>
      </w:pPr>
      <w:r>
        <w:t xml:space="preserve">Azure Machine Learning: Operational Excellence </w:t>
      </w:r>
    </w:p>
    <w:p w14:paraId="5FB51A5F">
      <w:pPr>
        <w:pStyle w:val="13"/>
        <w:outlineLvl w:val="3"/>
        <w:rPr>
          <w:b/>
          <w:bCs/>
          <w:sz w:val="27"/>
          <w:szCs w:val="27"/>
        </w:rPr>
      </w:pPr>
      <w:r>
        <w:rPr>
          <w:b/>
          <w:bCs/>
          <w:sz w:val="27"/>
          <w:szCs w:val="27"/>
        </w:rPr>
        <w:t>How are you managing your machine learning lifecycle through automation using MLOps?</w:t>
      </w:r>
    </w:p>
    <w:p w14:paraId="69CFE181">
      <w:pPr>
        <w:rPr>
          <w:sz w:val="24"/>
          <w:szCs w:val="24"/>
        </w:rPr>
      </w:pPr>
      <w:r>
        <w:rPr>
          <w:rStyle w:val="68"/>
        </w:rPr>
        <w:t xml:space="preserve">We use machine learning pipelines to orchestrate the workflow.  </w:t>
      </w:r>
    </w:p>
    <w:p w14:paraId="46224EEE">
      <w:r>
        <w:rPr>
          <w:rStyle w:val="68"/>
        </w:rPr>
        <w:t xml:space="preserve">We use GitHub Actions with Azure Machine Learning.  </w:t>
      </w:r>
    </w:p>
    <w:p w14:paraId="72FDD6B8">
      <w:r>
        <w:rPr>
          <w:rStyle w:val="68"/>
        </w:rPr>
        <w:t xml:space="preserve">We use MLFlow to track and manage ML modeling projects.  </w:t>
      </w:r>
    </w:p>
    <w:p w14:paraId="281DBF2C">
      <w:r>
        <w:rPr>
          <w:rStyle w:val="68"/>
        </w:rPr>
        <w:t xml:space="preserve">We use the Team Data Science Process for the data science project lifecycle.  </w:t>
      </w:r>
    </w:p>
    <w:p w14:paraId="16015FE4">
      <w:r>
        <w:rPr>
          <w:rStyle w:val="68"/>
        </w:rPr>
        <w:t xml:space="preserve">None of the above. </w:t>
      </w:r>
    </w:p>
    <w:p w14:paraId="1993B731">
      <w:r>
        <w:pict>
          <v:rect id="_x0000_i1443" o:spt="1" style="height:1.5pt;width:0pt;" fillcolor="#A0A0A0" filled="t" stroked="f" coordsize="21600,21600" o:hr="t" o:hrstd="t" o:hralign="center">
            <v:path/>
            <v:fill on="t" focussize="0,0"/>
            <v:stroke on="f"/>
            <v:imagedata o:title=""/>
            <o:lock v:ext="edit"/>
            <w10:wrap type="none"/>
            <w10:anchorlock/>
          </v:rect>
        </w:pict>
      </w:r>
    </w:p>
    <w:p w14:paraId="73B29F5B">
      <w:pPr>
        <w:pStyle w:val="13"/>
        <w:outlineLvl w:val="3"/>
        <w:rPr>
          <w:b/>
          <w:bCs/>
          <w:sz w:val="27"/>
          <w:szCs w:val="27"/>
        </w:rPr>
      </w:pPr>
      <w:r>
        <w:rPr>
          <w:b/>
          <w:bCs/>
          <w:sz w:val="27"/>
          <w:szCs w:val="27"/>
        </w:rPr>
        <w:t>What considerations are you making around the deployment of your infrastructure?</w:t>
      </w:r>
    </w:p>
    <w:p w14:paraId="021A0C83">
      <w:pPr>
        <w:rPr>
          <w:sz w:val="24"/>
          <w:szCs w:val="24"/>
        </w:rPr>
      </w:pPr>
      <w:r>
        <w:rPr>
          <w:rStyle w:val="68"/>
        </w:rPr>
        <w:t xml:space="preserve">We segregate environments into development, test, and production workspaces.  </w:t>
      </w:r>
    </w:p>
    <w:p w14:paraId="75ADB49E">
      <w:r>
        <w:rPr>
          <w:rStyle w:val="68"/>
        </w:rPr>
        <w:t xml:space="preserve">We understand the Azure subscription limits that might impact this workload. </w:t>
      </w:r>
    </w:p>
    <w:p w14:paraId="42E57C87">
      <w:r>
        <w:rPr>
          <w:rStyle w:val="68"/>
        </w:rPr>
        <w:t xml:space="preserve">We use the Azure security baseline for Azure Machine Learning.  </w:t>
      </w:r>
    </w:p>
    <w:p w14:paraId="5F510777">
      <w:r>
        <w:rPr>
          <w:rStyle w:val="68"/>
        </w:rPr>
        <w:t xml:space="preserve">We set up separate workspaces for each publish environment. </w:t>
      </w:r>
    </w:p>
    <w:p w14:paraId="200BABD8">
      <w:r>
        <w:rPr>
          <w:rStyle w:val="68"/>
        </w:rPr>
        <w:t xml:space="preserve">None of the above. </w:t>
      </w:r>
    </w:p>
    <w:p w14:paraId="44DABC72">
      <w:r>
        <w:pict>
          <v:rect id="_x0000_i1444" o:spt="1" style="height:1.5pt;width:0pt;" fillcolor="#A0A0A0" filled="t" stroked="f" coordsize="21600,21600" o:hr="t" o:hrstd="t" o:hralign="center">
            <v:path/>
            <v:fill on="t" focussize="0,0"/>
            <v:stroke on="f"/>
            <v:imagedata o:title=""/>
            <o:lock v:ext="edit"/>
            <w10:wrap type="none"/>
            <w10:anchorlock/>
          </v:rect>
        </w:pict>
      </w:r>
    </w:p>
    <w:p w14:paraId="54214371">
      <w:pPr>
        <w:pStyle w:val="13"/>
        <w:outlineLvl w:val="3"/>
        <w:rPr>
          <w:b/>
          <w:bCs/>
          <w:sz w:val="27"/>
          <w:szCs w:val="27"/>
        </w:rPr>
      </w:pPr>
      <w:r>
        <w:rPr>
          <w:b/>
          <w:bCs/>
          <w:sz w:val="27"/>
          <w:szCs w:val="27"/>
        </w:rPr>
        <w:t>How is development done on Azure Machine Learning workloads?</w:t>
      </w:r>
    </w:p>
    <w:p w14:paraId="684384CC">
      <w:pPr>
        <w:rPr>
          <w:sz w:val="24"/>
          <w:szCs w:val="24"/>
        </w:rPr>
      </w:pPr>
      <w:r>
        <w:rPr>
          <w:rStyle w:val="68"/>
        </w:rPr>
        <w:t xml:space="preserve">We use Python SDK or CLI to develop machine learning jobs. </w:t>
      </w:r>
    </w:p>
    <w:p w14:paraId="29425EE7">
      <w:r>
        <w:rPr>
          <w:rStyle w:val="68"/>
        </w:rPr>
        <w:t xml:space="preserve">We use low-code Azure Machine Learning designer to author experiments.  </w:t>
      </w:r>
    </w:p>
    <w:p w14:paraId="56EE77D1">
      <w:r>
        <w:rPr>
          <w:rStyle w:val="68"/>
        </w:rPr>
        <w:t xml:space="preserve">We use the Azure Machine Learning Notebook or Jupyter Notebook to author the experiment.  </w:t>
      </w:r>
    </w:p>
    <w:p w14:paraId="3CC80E0E">
      <w:r>
        <w:rPr>
          <w:rStyle w:val="68"/>
        </w:rPr>
        <w:t xml:space="preserve">We use Azure Machine Learning automated GUI to author the experiment.  </w:t>
      </w:r>
    </w:p>
    <w:p w14:paraId="516843DD">
      <w:r>
        <w:rPr>
          <w:rStyle w:val="68"/>
        </w:rPr>
        <w:t xml:space="preserve">We use ONNX and deep learning libraries, such as Tensorflow, PyTorch, Keras, and others. </w:t>
      </w:r>
    </w:p>
    <w:p w14:paraId="74646682">
      <w:r>
        <w:rPr>
          <w:rStyle w:val="68"/>
        </w:rPr>
        <w:t xml:space="preserve">We use Responsible AI in our development practice. </w:t>
      </w:r>
    </w:p>
    <w:p w14:paraId="0BCB302B">
      <w:r>
        <w:rPr>
          <w:rStyle w:val="68"/>
        </w:rPr>
        <w:t xml:space="preserve">None of the above. </w:t>
      </w:r>
    </w:p>
    <w:p w14:paraId="10BC8127">
      <w:r>
        <w:pict>
          <v:rect id="_x0000_i1445" o:spt="1" style="height:1.5pt;width:0pt;" fillcolor="#A0A0A0" filled="t" stroked="f" coordsize="21600,21600" o:hr="t" o:hrstd="t" o:hralign="center">
            <v:path/>
            <v:fill on="t" focussize="0,0"/>
            <v:stroke on="f"/>
            <v:imagedata o:title=""/>
            <o:lock v:ext="edit"/>
            <w10:wrap type="none"/>
            <w10:anchorlock/>
          </v:rect>
        </w:pict>
      </w:r>
    </w:p>
    <w:p w14:paraId="11FCCD74">
      <w:pPr>
        <w:pStyle w:val="13"/>
        <w:outlineLvl w:val="3"/>
        <w:rPr>
          <w:b/>
          <w:bCs/>
          <w:sz w:val="27"/>
          <w:szCs w:val="27"/>
        </w:rPr>
      </w:pPr>
      <w:r>
        <w:rPr>
          <w:b/>
          <w:bCs/>
          <w:sz w:val="27"/>
          <w:szCs w:val="27"/>
        </w:rPr>
        <w:t>How do you monitor your Azure Machine Learning deployments?</w:t>
      </w:r>
    </w:p>
    <w:p w14:paraId="678EA65F">
      <w:pPr>
        <w:rPr>
          <w:sz w:val="24"/>
          <w:szCs w:val="24"/>
        </w:rPr>
      </w:pPr>
      <w:r>
        <w:rPr>
          <w:rStyle w:val="68"/>
        </w:rPr>
        <w:t xml:space="preserve">We monitor a deployed model by collecting and evaluating model data. </w:t>
      </w:r>
    </w:p>
    <w:p w14:paraId="07C84A00">
      <w:r>
        <w:rPr>
          <w:rStyle w:val="68"/>
        </w:rPr>
        <w:t xml:space="preserve">We enable logging in machine learning training runs.  </w:t>
      </w:r>
    </w:p>
    <w:p w14:paraId="18E023A1">
      <w:r>
        <w:rPr>
          <w:rStyle w:val="68"/>
        </w:rPr>
        <w:t xml:space="preserve">We use alert rules and events in our application.  </w:t>
      </w:r>
    </w:p>
    <w:p w14:paraId="2CADAF1E">
      <w:r>
        <w:rPr>
          <w:rStyle w:val="68"/>
        </w:rPr>
        <w:t xml:space="preserve">We analyze Azure Machine Learning platform metrics and logs from Azure Monitor. </w:t>
      </w:r>
    </w:p>
    <w:p w14:paraId="50561E34">
      <w:r>
        <w:rPr>
          <w:rStyle w:val="68"/>
        </w:rPr>
        <w:t xml:space="preserve">None of the above. </w:t>
      </w:r>
    </w:p>
    <w:p w14:paraId="28F383E3">
      <w:r>
        <w:pict>
          <v:rect id="_x0000_i1446" o:spt="1" style="height:1.5pt;width:0pt;" fillcolor="#A0A0A0" filled="t" stroked="f" coordsize="21600,21600" o:hr="t" o:hrstd="t" o:hralign="center">
            <v:path/>
            <v:fill on="t" focussize="0,0"/>
            <v:stroke on="f"/>
            <v:imagedata o:title=""/>
            <o:lock v:ext="edit"/>
            <w10:wrap type="none"/>
            <w10:anchorlock/>
          </v:rect>
        </w:pict>
      </w:r>
    </w:p>
    <w:p w14:paraId="6BCFABCC">
      <w:pPr>
        <w:pStyle w:val="13"/>
        <w:outlineLvl w:val="3"/>
        <w:rPr>
          <w:b/>
          <w:bCs/>
          <w:sz w:val="27"/>
          <w:szCs w:val="27"/>
        </w:rPr>
      </w:pPr>
      <w:r>
        <w:rPr>
          <w:b/>
          <w:bCs/>
          <w:sz w:val="27"/>
          <w:szCs w:val="27"/>
        </w:rPr>
        <w:t>How do you manage the configuration of Azure Machine Learning deployments?</w:t>
      </w:r>
    </w:p>
    <w:p w14:paraId="25C827A0">
      <w:pPr>
        <w:rPr>
          <w:sz w:val="24"/>
          <w:szCs w:val="24"/>
        </w:rPr>
      </w:pPr>
      <w:r>
        <w:rPr>
          <w:rStyle w:val="68"/>
        </w:rPr>
        <w:t xml:space="preserve">We use code-based (SDK or CLI) definitions of our training jobs. </w:t>
      </w:r>
    </w:p>
    <w:p w14:paraId="1CF4C683">
      <w:r>
        <w:rPr>
          <w:rStyle w:val="68"/>
        </w:rPr>
        <w:t xml:space="preserve">We use code-based definitions of our compute targets.  </w:t>
      </w:r>
    </w:p>
    <w:p w14:paraId="2DB009EF">
      <w:r>
        <w:rPr>
          <w:rStyle w:val="68"/>
        </w:rPr>
        <w:t xml:space="preserve">None of the above. </w:t>
      </w:r>
    </w:p>
    <w:p w14:paraId="05B1A335">
      <w:r>
        <w:pict>
          <v:rect id="_x0000_i1447" o:spt="1" style="height:1.5pt;width:0pt;" fillcolor="#A0A0A0" filled="t" stroked="f" coordsize="21600,21600" o:hr="t" o:hrstd="t" o:hralign="center">
            <v:path/>
            <v:fill on="t" focussize="0,0"/>
            <v:stroke on="f"/>
            <v:imagedata o:title=""/>
            <o:lock v:ext="edit"/>
            <w10:wrap type="none"/>
            <w10:anchorlock/>
          </v:rect>
        </w:pict>
      </w:r>
    </w:p>
    <w:p w14:paraId="02141B45">
      <w:pPr>
        <w:pStyle w:val="13"/>
        <w:outlineLvl w:val="3"/>
        <w:rPr>
          <w:b/>
          <w:bCs/>
          <w:sz w:val="27"/>
          <w:szCs w:val="27"/>
        </w:rPr>
      </w:pPr>
      <w:r>
        <w:rPr>
          <w:b/>
          <w:bCs/>
          <w:sz w:val="27"/>
          <w:szCs w:val="27"/>
        </w:rPr>
        <w:t>How do you test your MLOps infrastructure?</w:t>
      </w:r>
    </w:p>
    <w:p w14:paraId="7956F366">
      <w:pPr>
        <w:rPr>
          <w:sz w:val="24"/>
          <w:szCs w:val="24"/>
        </w:rPr>
      </w:pPr>
      <w:r>
        <w:rPr>
          <w:rStyle w:val="68"/>
        </w:rPr>
        <w:t xml:space="preserve">We use unit, regression, and integration testing with CI/CD for MLOps.  </w:t>
      </w:r>
    </w:p>
    <w:p w14:paraId="408D9F55">
      <w:r>
        <w:rPr>
          <w:rStyle w:val="68"/>
        </w:rPr>
        <w:t xml:space="preserve">None of the above. </w:t>
      </w:r>
    </w:p>
    <w:p w14:paraId="0129BAE4">
      <w:r>
        <w:pict>
          <v:rect id="_x0000_i1448" o:spt="1" style="height:1.5pt;width:0pt;" fillcolor="#A0A0A0" filled="t" stroked="f" coordsize="21600,21600" o:hr="t" o:hrstd="t" o:hralign="center">
            <v:path/>
            <v:fill on="t" focussize="0,0"/>
            <v:stroke on="f"/>
            <v:imagedata o:title=""/>
            <o:lock v:ext="edit"/>
            <w10:wrap type="none"/>
            <w10:anchorlock/>
          </v:rect>
        </w:pict>
      </w:r>
    </w:p>
    <w:p w14:paraId="3BC729FA">
      <w:pPr>
        <w:pStyle w:val="3"/>
      </w:pPr>
      <w:r>
        <w:t xml:space="preserve">Azure Machine Learning: Performance Efficiency </w:t>
      </w:r>
    </w:p>
    <w:p w14:paraId="55D0AE88">
      <w:pPr>
        <w:pStyle w:val="13"/>
        <w:outlineLvl w:val="3"/>
        <w:rPr>
          <w:b/>
          <w:bCs/>
          <w:sz w:val="27"/>
          <w:szCs w:val="27"/>
        </w:rPr>
      </w:pPr>
      <w:r>
        <w:rPr>
          <w:b/>
          <w:bCs/>
          <w:sz w:val="27"/>
          <w:szCs w:val="27"/>
        </w:rPr>
        <w:t>How are you designing your Azure Machine Learning training workload to scale?</w:t>
      </w:r>
    </w:p>
    <w:p w14:paraId="74AFC2C2">
      <w:pPr>
        <w:rPr>
          <w:sz w:val="24"/>
          <w:szCs w:val="24"/>
        </w:rPr>
      </w:pPr>
      <w:r>
        <w:rPr>
          <w:rStyle w:val="68"/>
        </w:rPr>
        <w:t xml:space="preserve">We use data partitioning strategy to run experiments in parallel, if possible. </w:t>
      </w:r>
    </w:p>
    <w:p w14:paraId="37011125">
      <w:r>
        <w:rPr>
          <w:rStyle w:val="68"/>
        </w:rPr>
        <w:t xml:space="preserve">We use autoscaling on clusters, where appropriate.  </w:t>
      </w:r>
    </w:p>
    <w:p w14:paraId="270DDC3F">
      <w:r>
        <w:rPr>
          <w:rStyle w:val="68"/>
        </w:rPr>
        <w:t xml:space="preserve">We use Azure Machine Learning pipeline step to process large amounts of data asynchronously and in parallel. </w:t>
      </w:r>
    </w:p>
    <w:p w14:paraId="59B0E1DF">
      <w:r>
        <w:rPr>
          <w:rStyle w:val="68"/>
        </w:rPr>
        <w:t xml:space="preserve">None of the above. </w:t>
      </w:r>
    </w:p>
    <w:p w14:paraId="0539B2B4">
      <w:r>
        <w:pict>
          <v:rect id="_x0000_i1449" o:spt="1" style="height:1.5pt;width:0pt;" fillcolor="#A0A0A0" filled="t" stroked="f" coordsize="21600,21600" o:hr="t" o:hrstd="t" o:hralign="center">
            <v:path/>
            <v:fill on="t" focussize="0,0"/>
            <v:stroke on="f"/>
            <v:imagedata o:title=""/>
            <o:lock v:ext="edit"/>
            <w10:wrap type="none"/>
            <w10:anchorlock/>
          </v:rect>
        </w:pict>
      </w:r>
    </w:p>
    <w:p w14:paraId="395706C0">
      <w:pPr>
        <w:pStyle w:val="13"/>
        <w:outlineLvl w:val="3"/>
        <w:rPr>
          <w:b/>
          <w:bCs/>
          <w:sz w:val="27"/>
          <w:szCs w:val="27"/>
        </w:rPr>
      </w:pPr>
      <w:r>
        <w:rPr>
          <w:b/>
          <w:bCs/>
          <w:sz w:val="27"/>
          <w:szCs w:val="27"/>
        </w:rPr>
        <w:t>How are you designing your Azure Machine Learning service to meet performance requirements?</w:t>
      </w:r>
    </w:p>
    <w:p w14:paraId="668D406C">
      <w:pPr>
        <w:rPr>
          <w:sz w:val="24"/>
          <w:szCs w:val="24"/>
        </w:rPr>
      </w:pPr>
      <w:r>
        <w:rPr>
          <w:rStyle w:val="68"/>
        </w:rPr>
        <w:t xml:space="preserve">We use appropriate compute SKUs and sizes for different machine learning workloads. </w:t>
      </w:r>
    </w:p>
    <w:p w14:paraId="4F75C29D">
      <w:r>
        <w:rPr>
          <w:rStyle w:val="68"/>
        </w:rPr>
        <w:t xml:space="preserve">We use the appropriate compute target types based on your workload requirements and environments.  </w:t>
      </w:r>
    </w:p>
    <w:p w14:paraId="36CC3D8F">
      <w:r>
        <w:rPr>
          <w:rStyle w:val="68"/>
        </w:rPr>
        <w:t xml:space="preserve">We use datastore and dataset mounts for reusability throughout workload. </w:t>
      </w:r>
    </w:p>
    <w:p w14:paraId="7D7E9851">
      <w:r>
        <w:rPr>
          <w:rStyle w:val="68"/>
        </w:rPr>
        <w:t xml:space="preserve">For unstructured files, we optimize performance by mounting data files to the compute target. </w:t>
      </w:r>
    </w:p>
    <w:p w14:paraId="3A8153FD">
      <w:r>
        <w:rPr>
          <w:rStyle w:val="68"/>
        </w:rPr>
        <w:t xml:space="preserve">We use advanced automated ML options to increase performance/ROI on experiment run time.  </w:t>
      </w:r>
    </w:p>
    <w:p w14:paraId="0E44445A">
      <w:r>
        <w:pict>
          <v:rect id="_x0000_i1450" o:spt="1" style="height:1.5pt;width:0pt;" fillcolor="#A0A0A0" filled="t" stroked="f" coordsize="21600,21600" o:hr="t" o:hrstd="t" o:hralign="center">
            <v:path/>
            <v:fill on="t" focussize="0,0"/>
            <v:stroke on="f"/>
            <v:imagedata o:title=""/>
            <o:lock v:ext="edit"/>
            <w10:wrap type="none"/>
            <w10:anchorlock/>
          </v:rect>
        </w:pict>
      </w:r>
    </w:p>
    <w:p w14:paraId="40CCC44B">
      <w:pPr>
        <w:pStyle w:val="13"/>
        <w:outlineLvl w:val="3"/>
        <w:rPr>
          <w:b/>
          <w:bCs/>
          <w:sz w:val="27"/>
          <w:szCs w:val="27"/>
        </w:rPr>
      </w:pPr>
      <w:r>
        <w:rPr>
          <w:b/>
          <w:bCs/>
          <w:sz w:val="27"/>
          <w:szCs w:val="27"/>
        </w:rPr>
        <w:t>How do you optimize data processing speeds for Azure Machine Learning workloads?</w:t>
      </w:r>
    </w:p>
    <w:p w14:paraId="5DE243DA">
      <w:pPr>
        <w:rPr>
          <w:sz w:val="24"/>
          <w:szCs w:val="24"/>
        </w:rPr>
      </w:pPr>
      <w:r>
        <w:rPr>
          <w:rStyle w:val="68"/>
        </w:rPr>
        <w:t xml:space="preserve">We set up Azure Machine Learning datastores/datasets to connect and access data from various storage services. </w:t>
      </w:r>
    </w:p>
    <w:p w14:paraId="060293E2">
      <w:r>
        <w:rPr>
          <w:rStyle w:val="68"/>
        </w:rPr>
        <w:t xml:space="preserve">We use distributed training with Azure Machine Learning, where possible.  </w:t>
      </w:r>
    </w:p>
    <w:p w14:paraId="42F401F2">
      <w:r>
        <w:rPr>
          <w:rStyle w:val="68"/>
        </w:rPr>
        <w:t xml:space="preserve">We use datasets/datastores to improve manageability, performance, and scale when working with data. </w:t>
      </w:r>
    </w:p>
    <w:p w14:paraId="2FEE0CFB">
      <w:r>
        <w:pict>
          <v:rect id="_x0000_i1451" o:spt="1" style="height:1.5pt;width:0pt;" fillcolor="#A0A0A0" filled="t" stroked="f" coordsize="21600,21600" o:hr="t" o:hrstd="t" o:hralign="center">
            <v:path/>
            <v:fill on="t" focussize="0,0"/>
            <v:stroke on="f"/>
            <v:imagedata o:title=""/>
            <o:lock v:ext="edit"/>
            <w10:wrap type="none"/>
            <w10:anchorlock/>
          </v:rect>
        </w:pict>
      </w:r>
    </w:p>
    <w:p w14:paraId="4EF286A5">
      <w:pPr>
        <w:pStyle w:val="13"/>
        <w:outlineLvl w:val="3"/>
        <w:rPr>
          <w:b/>
          <w:bCs/>
          <w:sz w:val="27"/>
          <w:szCs w:val="27"/>
        </w:rPr>
      </w:pPr>
      <w:r>
        <w:rPr>
          <w:b/>
          <w:bCs/>
          <w:sz w:val="27"/>
          <w:szCs w:val="27"/>
        </w:rPr>
        <w:t>How do you monitor model performance and lifecycle activities?</w:t>
      </w:r>
    </w:p>
    <w:p w14:paraId="660CB1B7">
      <w:pPr>
        <w:rPr>
          <w:sz w:val="24"/>
          <w:szCs w:val="24"/>
        </w:rPr>
      </w:pPr>
      <w:r>
        <w:rPr>
          <w:rStyle w:val="68"/>
        </w:rPr>
        <w:t xml:space="preserve">We leverage Azure Machine Learning monitoring capabilities, such as model run logs and metrics.  </w:t>
      </w:r>
    </w:p>
    <w:p w14:paraId="3EAFF8CC">
      <w:r>
        <w:rPr>
          <w:rStyle w:val="68"/>
        </w:rPr>
        <w:t xml:space="preserve">We enable logging in Azure Machine Learning training runs. </w:t>
      </w:r>
    </w:p>
    <w:p w14:paraId="3A7A08CB">
      <w:r>
        <w:rPr>
          <w:rStyle w:val="68"/>
        </w:rPr>
        <w:t xml:space="preserve">We use Azure Monitor to monitor the performance of our model. </w:t>
      </w:r>
    </w:p>
    <w:p w14:paraId="73B0DE8C">
      <w:r>
        <w:rPr>
          <w:rStyle w:val="68"/>
        </w:rPr>
        <w:t xml:space="preserve">We leverage the Azure Machine Learning workspace job console to track workload progress. </w:t>
      </w:r>
    </w:p>
    <w:p w14:paraId="0A5DF69D">
      <w:r>
        <w:pict>
          <v:rect id="_x0000_i1452" o:spt="1" style="height:1.5pt;width:0pt;" fillcolor="#A0A0A0" filled="t" stroked="f" coordsize="21600,21600" o:hr="t" o:hrstd="t" o:hralign="center">
            <v:path/>
            <v:fill on="t" focussize="0,0"/>
            <v:stroke on="f"/>
            <v:imagedata o:title=""/>
            <o:lock v:ext="edit"/>
            <w10:wrap type="none"/>
            <w10:anchorlock/>
          </v:rect>
        </w:pict>
      </w:r>
    </w:p>
    <w:p w14:paraId="7698DFE2">
      <w:pPr>
        <w:pStyle w:val="13"/>
        <w:outlineLvl w:val="3"/>
        <w:rPr>
          <w:b/>
          <w:bCs/>
          <w:sz w:val="27"/>
          <w:szCs w:val="27"/>
        </w:rPr>
      </w:pPr>
      <w:r>
        <w:rPr>
          <w:b/>
          <w:bCs/>
          <w:sz w:val="27"/>
          <w:szCs w:val="27"/>
        </w:rPr>
        <w:t>How do you autoscale Azure Machine Learning compute resources to handle performance for training and inferencing?</w:t>
      </w:r>
    </w:p>
    <w:p w14:paraId="39D010D4">
      <w:pPr>
        <w:rPr>
          <w:sz w:val="24"/>
          <w:szCs w:val="24"/>
        </w:rPr>
      </w:pPr>
      <w:r>
        <w:rPr>
          <w:rStyle w:val="68"/>
        </w:rPr>
        <w:t xml:space="preserve">We leverage Azure Machine Learning capabilities to autoscale the training compute nodes based on our benchmarking. </w:t>
      </w:r>
    </w:p>
    <w:p w14:paraId="48B24DD5">
      <w:r>
        <w:rPr>
          <w:rStyle w:val="68"/>
        </w:rPr>
        <w:t xml:space="preserve">We leverage multinode scaling capabilities for model training. </w:t>
      </w:r>
    </w:p>
    <w:p w14:paraId="6ACBB419">
      <w:r>
        <w:rPr>
          <w:rStyle w:val="68"/>
        </w:rPr>
        <w:t xml:space="preserve">We leverage production-grade model deployment and autoscaling inference using Azure Kubernetes Service cluster. </w:t>
      </w:r>
    </w:p>
    <w:p w14:paraId="3FADA7C1">
      <w:r>
        <w:pict>
          <v:rect id="_x0000_i1453" o:spt="1" style="height:1.5pt;width:0pt;" fillcolor="#A0A0A0" filled="t" stroked="f" coordsize="21600,21600" o:hr="t" o:hrstd="t" o:hralign="center">
            <v:path/>
            <v:fill on="t" focussize="0,0"/>
            <v:stroke on="f"/>
            <v:imagedata o:title=""/>
            <o:lock v:ext="edit"/>
            <w10:wrap type="none"/>
            <w10:anchorlock/>
          </v:rect>
        </w:pict>
      </w:r>
    </w:p>
    <w:p w14:paraId="3289F11C">
      <w:pPr>
        <w:pStyle w:val="3"/>
      </w:pPr>
      <w:r>
        <w:t xml:space="preserve">Azure Machine Learning: Reliability </w:t>
      </w:r>
    </w:p>
    <w:p w14:paraId="03057F49">
      <w:pPr>
        <w:pStyle w:val="13"/>
        <w:outlineLvl w:val="3"/>
        <w:rPr>
          <w:b/>
          <w:bCs/>
          <w:sz w:val="27"/>
          <w:szCs w:val="27"/>
        </w:rPr>
      </w:pPr>
      <w:r>
        <w:rPr>
          <w:b/>
          <w:bCs/>
          <w:sz w:val="27"/>
          <w:szCs w:val="27"/>
        </w:rPr>
        <w:t>What reliability considerations have you defined for your Azure Machine Learning workload?</w:t>
      </w:r>
    </w:p>
    <w:p w14:paraId="34882975">
      <w:pPr>
        <w:rPr>
          <w:sz w:val="24"/>
          <w:szCs w:val="24"/>
        </w:rPr>
      </w:pPr>
      <w:r>
        <w:rPr>
          <w:rStyle w:val="68"/>
        </w:rPr>
        <w:t xml:space="preserve">We use a Managed Batch Endpoint for parallel batch processing. </w:t>
      </w:r>
    </w:p>
    <w:p w14:paraId="6D4FA488">
      <w:r>
        <w:rPr>
          <w:rStyle w:val="68"/>
        </w:rPr>
        <w:t xml:space="preserve">We use a Managed Endpoint for scalable, self-managed service. </w:t>
      </w:r>
    </w:p>
    <w:p w14:paraId="04FB9BCD">
      <w:r>
        <w:rPr>
          <w:rStyle w:val="68"/>
        </w:rPr>
        <w:t xml:space="preserve">We use Azure Kubernetes Service (AKS) for high-scale production deployments with fast response time. </w:t>
      </w:r>
    </w:p>
    <w:p w14:paraId="5A6E2E50">
      <w:r>
        <w:rPr>
          <w:rStyle w:val="68"/>
        </w:rPr>
        <w:t xml:space="preserve">We manage and increase quotas for resources with Azure Machine Learning. </w:t>
      </w:r>
    </w:p>
    <w:p w14:paraId="0C9C28A2">
      <w:r>
        <w:rPr>
          <w:rStyle w:val="68"/>
        </w:rPr>
        <w:t xml:space="preserve">None of the above. </w:t>
      </w:r>
    </w:p>
    <w:p w14:paraId="31E8D5E3">
      <w:r>
        <w:pict>
          <v:rect id="_x0000_i1454" o:spt="1" style="height:1.5pt;width:0pt;" fillcolor="#A0A0A0" filled="t" stroked="f" coordsize="21600,21600" o:hr="t" o:hrstd="t" o:hralign="center">
            <v:path/>
            <v:fill on="t" focussize="0,0"/>
            <v:stroke on="f"/>
            <v:imagedata o:title=""/>
            <o:lock v:ext="edit"/>
            <w10:wrap type="none"/>
            <w10:anchorlock/>
          </v:rect>
        </w:pict>
      </w:r>
    </w:p>
    <w:p w14:paraId="0781BFC5">
      <w:pPr>
        <w:pStyle w:val="13"/>
        <w:outlineLvl w:val="3"/>
        <w:rPr>
          <w:b/>
          <w:bCs/>
          <w:sz w:val="27"/>
          <w:szCs w:val="27"/>
        </w:rPr>
      </w:pPr>
      <w:r>
        <w:rPr>
          <w:b/>
          <w:bCs/>
          <w:sz w:val="27"/>
          <w:szCs w:val="27"/>
        </w:rPr>
        <w:t>How do you ensure that your application architecture is resilient to failures?</w:t>
      </w:r>
    </w:p>
    <w:p w14:paraId="3CA69B34">
      <w:pPr>
        <w:rPr>
          <w:sz w:val="24"/>
          <w:szCs w:val="24"/>
        </w:rPr>
      </w:pPr>
      <w:r>
        <w:rPr>
          <w:rStyle w:val="68"/>
        </w:rPr>
        <w:t xml:space="preserve">We version and track Azure Machine Learning datasets. </w:t>
      </w:r>
    </w:p>
    <w:p w14:paraId="4F85942E">
      <w:r>
        <w:rPr>
          <w:rStyle w:val="68"/>
        </w:rPr>
        <w:t xml:space="preserve">We enable logging in machine learning training runs to support handling exceptions and errors. </w:t>
      </w:r>
    </w:p>
    <w:p w14:paraId="24B88C17">
      <w:r>
        <w:rPr>
          <w:rStyle w:val="68"/>
        </w:rPr>
        <w:t xml:space="preserve">We publish Azure Machine Learning components and environments. </w:t>
      </w:r>
    </w:p>
    <w:p w14:paraId="42D0D2CB">
      <w:r>
        <w:rPr>
          <w:rStyle w:val="68"/>
        </w:rPr>
        <w:t xml:space="preserve">None of the above. </w:t>
      </w:r>
    </w:p>
    <w:p w14:paraId="5550AAD0">
      <w:r>
        <w:pict>
          <v:rect id="_x0000_i1455" o:spt="1" style="height:1.5pt;width:0pt;" fillcolor="#A0A0A0" filled="t" stroked="f" coordsize="21600,21600" o:hr="t" o:hrstd="t" o:hralign="center">
            <v:path/>
            <v:fill on="t" focussize="0,0"/>
            <v:stroke on="f"/>
            <v:imagedata o:title=""/>
            <o:lock v:ext="edit"/>
            <w10:wrap type="none"/>
            <w10:anchorlock/>
          </v:rect>
        </w:pict>
      </w:r>
    </w:p>
    <w:p w14:paraId="49501FF0">
      <w:pPr>
        <w:pStyle w:val="13"/>
        <w:outlineLvl w:val="3"/>
        <w:rPr>
          <w:b/>
          <w:bCs/>
          <w:sz w:val="27"/>
          <w:szCs w:val="27"/>
        </w:rPr>
      </w:pPr>
      <w:r>
        <w:rPr>
          <w:b/>
          <w:bCs/>
          <w:sz w:val="27"/>
          <w:szCs w:val="27"/>
        </w:rPr>
        <w:t>What decisions have you made to ensure the application platform meets your reliability requirements?</w:t>
      </w:r>
    </w:p>
    <w:p w14:paraId="0B5C8C4D">
      <w:pPr>
        <w:rPr>
          <w:sz w:val="24"/>
          <w:szCs w:val="24"/>
        </w:rPr>
      </w:pPr>
      <w:r>
        <w:rPr>
          <w:rStyle w:val="68"/>
        </w:rPr>
        <w:t xml:space="preserve">We use scaling options for applications in Azure Kubernetes Service (AKS). </w:t>
      </w:r>
    </w:p>
    <w:p w14:paraId="0B252B85">
      <w:r>
        <w:rPr>
          <w:rStyle w:val="68"/>
        </w:rPr>
        <w:t xml:space="preserve">We use a managed endpoint for scalable deployments. </w:t>
      </w:r>
    </w:p>
    <w:p w14:paraId="7EEA9C8A">
      <w:r>
        <w:rPr>
          <w:rStyle w:val="68"/>
        </w:rPr>
        <w:t xml:space="preserve">We manage a compute cluster in your Azure Machine Learning workspace. </w:t>
      </w:r>
    </w:p>
    <w:p w14:paraId="3D465CFF">
      <w:r>
        <w:rPr>
          <w:rStyle w:val="68"/>
        </w:rPr>
        <w:t xml:space="preserve">We built a failover plan for business continuity and disaster recovery to respond to failures and disasters. </w:t>
      </w:r>
    </w:p>
    <w:p w14:paraId="608E116A">
      <w:r>
        <w:rPr>
          <w:rStyle w:val="68"/>
        </w:rPr>
        <w:t xml:space="preserve">None of the above. </w:t>
      </w:r>
    </w:p>
    <w:p w14:paraId="27767545">
      <w:r>
        <w:pict>
          <v:rect id="_x0000_i1456" o:spt="1" style="height:1.5pt;width:0pt;" fillcolor="#A0A0A0" filled="t" stroked="f" coordsize="21600,21600" o:hr="t" o:hrstd="t" o:hralign="center">
            <v:path/>
            <v:fill on="t" focussize="0,0"/>
            <v:stroke on="f"/>
            <v:imagedata o:title=""/>
            <o:lock v:ext="edit"/>
            <w10:wrap type="none"/>
            <w10:anchorlock/>
          </v:rect>
        </w:pict>
      </w:r>
    </w:p>
    <w:p w14:paraId="75C951EF">
      <w:pPr>
        <w:pStyle w:val="13"/>
        <w:outlineLvl w:val="3"/>
        <w:rPr>
          <w:b/>
          <w:bCs/>
          <w:sz w:val="27"/>
          <w:szCs w:val="27"/>
        </w:rPr>
      </w:pPr>
      <w:r>
        <w:rPr>
          <w:b/>
          <w:bCs/>
          <w:sz w:val="27"/>
          <w:szCs w:val="27"/>
        </w:rPr>
        <w:t>How do you monitor and measure both the health of a training run and the health of deployed service?</w:t>
      </w:r>
    </w:p>
    <w:p w14:paraId="348087BA">
      <w:pPr>
        <w:rPr>
          <w:sz w:val="24"/>
          <w:szCs w:val="24"/>
        </w:rPr>
      </w:pPr>
      <w:r>
        <w:rPr>
          <w:rStyle w:val="68"/>
        </w:rPr>
        <w:t xml:space="preserve">We collect machine learning log files in Application Insights.  </w:t>
      </w:r>
    </w:p>
    <w:p w14:paraId="43518BD6">
      <w:r>
        <w:rPr>
          <w:rStyle w:val="68"/>
        </w:rPr>
        <w:t xml:space="preserve">We version and track Azure Machine Learning datasets. </w:t>
      </w:r>
    </w:p>
    <w:p w14:paraId="6F45D995">
      <w:r>
        <w:rPr>
          <w:rStyle w:val="68"/>
        </w:rPr>
        <w:t xml:space="preserve">We use native application monitoring. </w:t>
      </w:r>
    </w:p>
    <w:p w14:paraId="7A6807BA">
      <w:r>
        <w:rPr>
          <w:rStyle w:val="68"/>
        </w:rPr>
        <w:t xml:space="preserve">None of the above. </w:t>
      </w:r>
    </w:p>
    <w:p w14:paraId="2E8E8509">
      <w:r>
        <w:pict>
          <v:rect id="_x0000_i1457" o:spt="1" style="height:1.5pt;width:0pt;" fillcolor="#A0A0A0" filled="t" stroked="f" coordsize="21600,21600" o:hr="t" o:hrstd="t" o:hralign="center">
            <v:path/>
            <v:fill on="t" focussize="0,0"/>
            <v:stroke on="f"/>
            <v:imagedata o:title=""/>
            <o:lock v:ext="edit"/>
            <w10:wrap type="none"/>
            <w10:anchorlock/>
          </v:rect>
        </w:pict>
      </w:r>
    </w:p>
    <w:p w14:paraId="6B536B81">
      <w:pPr>
        <w:pStyle w:val="13"/>
        <w:outlineLvl w:val="3"/>
        <w:rPr>
          <w:b/>
          <w:bCs/>
          <w:sz w:val="27"/>
          <w:szCs w:val="27"/>
        </w:rPr>
      </w:pPr>
      <w:r>
        <w:rPr>
          <w:b/>
          <w:bCs/>
          <w:sz w:val="27"/>
          <w:szCs w:val="27"/>
        </w:rPr>
        <w:t>What framework do you use to interpret ML models and help train unbiased models?</w:t>
      </w:r>
    </w:p>
    <w:p w14:paraId="56C75ADB">
      <w:pPr>
        <w:rPr>
          <w:sz w:val="24"/>
          <w:szCs w:val="24"/>
        </w:rPr>
      </w:pPr>
      <w:r>
        <w:rPr>
          <w:rStyle w:val="68"/>
        </w:rPr>
        <w:t xml:space="preserve">We check trained models for fairness. </w:t>
      </w:r>
    </w:p>
    <w:p w14:paraId="26A42E6F">
      <w:r>
        <w:rPr>
          <w:rStyle w:val="68"/>
        </w:rPr>
        <w:t xml:space="preserve">We perform error analysis for trained models for reliability and safety. </w:t>
      </w:r>
    </w:p>
    <w:p w14:paraId="2F2FC634">
      <w:r>
        <w:rPr>
          <w:rStyle w:val="68"/>
        </w:rPr>
        <w:t xml:space="preserve">We interpret trained models for transparency. </w:t>
      </w:r>
    </w:p>
    <w:p w14:paraId="54C3F35E">
      <w:r>
        <w:rPr>
          <w:rStyle w:val="68"/>
        </w:rPr>
        <w:t xml:space="preserve">We perform causal analysis to understand how data impacts model decisions. </w:t>
      </w:r>
    </w:p>
    <w:p w14:paraId="5216F118">
      <w:r>
        <w:rPr>
          <w:rStyle w:val="68"/>
        </w:rPr>
        <w:t xml:space="preserve">None of the above. </w:t>
      </w:r>
    </w:p>
    <w:p w14:paraId="493CCA8E">
      <w:r>
        <w:pict>
          <v:rect id="_x0000_i1458" o:spt="1" style="height:1.5pt;width:0pt;" fillcolor="#A0A0A0" filled="t" stroked="f" coordsize="21600,21600" o:hr="t" o:hrstd="t" o:hralign="center">
            <v:path/>
            <v:fill on="t" focussize="0,0"/>
            <v:stroke on="f"/>
            <v:imagedata o:title=""/>
            <o:lock v:ext="edit"/>
            <w10:wrap type="none"/>
            <w10:anchorlock/>
          </v:rect>
        </w:pict>
      </w:r>
    </w:p>
    <w:p w14:paraId="27B9C942">
      <w:pPr>
        <w:pStyle w:val="3"/>
      </w:pPr>
      <w:r>
        <w:t xml:space="preserve">Azure Machine Learning: Security </w:t>
      </w:r>
    </w:p>
    <w:p w14:paraId="0C1F8895">
      <w:pPr>
        <w:pStyle w:val="13"/>
        <w:outlineLvl w:val="3"/>
        <w:rPr>
          <w:b/>
          <w:bCs/>
          <w:sz w:val="27"/>
          <w:szCs w:val="27"/>
        </w:rPr>
      </w:pPr>
      <w:r>
        <w:rPr>
          <w:b/>
          <w:bCs/>
          <w:sz w:val="27"/>
          <w:szCs w:val="27"/>
        </w:rPr>
        <w:t>What design considerations did you make in your workload in regard to security?</w:t>
      </w:r>
    </w:p>
    <w:p w14:paraId="29E13304">
      <w:pPr>
        <w:rPr>
          <w:sz w:val="24"/>
          <w:szCs w:val="24"/>
        </w:rPr>
      </w:pPr>
      <w:r>
        <w:rPr>
          <w:rStyle w:val="68"/>
        </w:rPr>
        <w:t xml:space="preserve">We use role-based access control (RBAC) to manage access to Azure Machine Learning workspaces. </w:t>
      </w:r>
    </w:p>
    <w:p w14:paraId="4F4DB138">
      <w:r>
        <w:rPr>
          <w:rStyle w:val="68"/>
        </w:rPr>
        <w:t xml:space="preserve">We use Microsoft Entra ID for identity management and authentication of Azure Machine Learning users and processes for Azure Machine Learning resources and workflows. </w:t>
      </w:r>
    </w:p>
    <w:p w14:paraId="32A74F58">
      <w:r>
        <w:rPr>
          <w:rStyle w:val="68"/>
        </w:rPr>
        <w:t xml:space="preserve">We use MLOps practices for security guidance, model management, deployment, and monitoring with Azure Machine Learning. </w:t>
      </w:r>
    </w:p>
    <w:p w14:paraId="371EB9EE">
      <w:r>
        <w:rPr>
          <w:rStyle w:val="68"/>
        </w:rPr>
        <w:t xml:space="preserve">We use appropriate recommendations for the Azure Machine Learning security baseline to improve security posture. </w:t>
      </w:r>
    </w:p>
    <w:p w14:paraId="1ED6829D">
      <w:r>
        <w:rPr>
          <w:rStyle w:val="68"/>
        </w:rPr>
        <w:t xml:space="preserve">We review and implement appropriate guidelines from Azure Machine Learning best practices for enterprise security. </w:t>
      </w:r>
    </w:p>
    <w:p w14:paraId="32BE0407">
      <w:r>
        <w:rPr>
          <w:rStyle w:val="68"/>
        </w:rPr>
        <w:t xml:space="preserve">None of the above. </w:t>
      </w:r>
    </w:p>
    <w:p w14:paraId="387F94EB">
      <w:r>
        <w:pict>
          <v:rect id="_x0000_i1459" o:spt="1" style="height:1.5pt;width:0pt;" fillcolor="#A0A0A0" filled="t" stroked="f" coordsize="21600,21600" o:hr="t" o:hrstd="t" o:hralign="center">
            <v:path/>
            <v:fill on="t" focussize="0,0"/>
            <v:stroke on="f"/>
            <v:imagedata o:title=""/>
            <o:lock v:ext="edit"/>
            <w10:wrap type="none"/>
            <w10:anchorlock/>
          </v:rect>
        </w:pict>
      </w:r>
    </w:p>
    <w:p w14:paraId="7ABCC5D2">
      <w:pPr>
        <w:pStyle w:val="13"/>
        <w:outlineLvl w:val="3"/>
        <w:rPr>
          <w:b/>
          <w:bCs/>
          <w:sz w:val="27"/>
          <w:szCs w:val="27"/>
        </w:rPr>
      </w:pPr>
      <w:r>
        <w:rPr>
          <w:b/>
          <w:bCs/>
          <w:sz w:val="27"/>
          <w:szCs w:val="27"/>
        </w:rPr>
        <w:t>What considerations for compliance and governance have you made for your Azure Machine Learning workload?</w:t>
      </w:r>
    </w:p>
    <w:p w14:paraId="61811E49">
      <w:pPr>
        <w:rPr>
          <w:sz w:val="24"/>
          <w:szCs w:val="24"/>
        </w:rPr>
      </w:pPr>
      <w:r>
        <w:rPr>
          <w:rStyle w:val="68"/>
        </w:rPr>
        <w:t xml:space="preserve">We implemented a security and governance plan in accordance with guidance. </w:t>
      </w:r>
    </w:p>
    <w:p w14:paraId="5FA0573A">
      <w:r>
        <w:rPr>
          <w:rStyle w:val="68"/>
        </w:rPr>
        <w:t xml:space="preserve">We audit and manage Azure Machine Learning using Azure Policy.  </w:t>
      </w:r>
    </w:p>
    <w:p w14:paraId="5DF133CA">
      <w:r>
        <w:rPr>
          <w:rStyle w:val="68"/>
        </w:rPr>
        <w:t xml:space="preserve">None of the above. </w:t>
      </w:r>
    </w:p>
    <w:p w14:paraId="4A6EC325">
      <w:r>
        <w:pict>
          <v:rect id="_x0000_i1460" o:spt="1" style="height:1.5pt;width:0pt;" fillcolor="#A0A0A0" filled="t" stroked="f" coordsize="21600,21600" o:hr="t" o:hrstd="t" o:hralign="center">
            <v:path/>
            <v:fill on="t" focussize="0,0"/>
            <v:stroke on="f"/>
            <v:imagedata o:title=""/>
            <o:lock v:ext="edit"/>
            <w10:wrap type="none"/>
            <w10:anchorlock/>
          </v:rect>
        </w:pict>
      </w:r>
    </w:p>
    <w:p w14:paraId="049DC2DC">
      <w:pPr>
        <w:pStyle w:val="13"/>
        <w:outlineLvl w:val="3"/>
        <w:rPr>
          <w:b/>
          <w:bCs/>
          <w:sz w:val="27"/>
          <w:szCs w:val="27"/>
        </w:rPr>
      </w:pPr>
      <w:r>
        <w:rPr>
          <w:b/>
          <w:bCs/>
          <w:sz w:val="27"/>
          <w:szCs w:val="27"/>
        </w:rPr>
        <w:t>How do you manage encryption for workloads?</w:t>
      </w:r>
    </w:p>
    <w:p w14:paraId="7D5DAB17">
      <w:pPr>
        <w:rPr>
          <w:sz w:val="24"/>
          <w:szCs w:val="24"/>
        </w:rPr>
      </w:pPr>
      <w:r>
        <w:rPr>
          <w:rStyle w:val="68"/>
        </w:rPr>
        <w:t xml:space="preserve">We use data encryption with Azure Machine Learning. </w:t>
      </w:r>
    </w:p>
    <w:p w14:paraId="10A73768">
      <w:r>
        <w:rPr>
          <w:rStyle w:val="68"/>
        </w:rPr>
        <w:t xml:space="preserve">None of the above. </w:t>
      </w:r>
    </w:p>
    <w:p w14:paraId="0A7E5109">
      <w:r>
        <w:pict>
          <v:rect id="_x0000_i1461" o:spt="1" style="height:1.5pt;width:0pt;" fillcolor="#A0A0A0" filled="t" stroked="f" coordsize="21600,21600" o:hr="t" o:hrstd="t" o:hralign="center">
            <v:path/>
            <v:fill on="t" focussize="0,0"/>
            <v:stroke on="f"/>
            <v:imagedata o:title=""/>
            <o:lock v:ext="edit"/>
            <w10:wrap type="none"/>
            <w10:anchorlock/>
          </v:rect>
        </w:pict>
      </w:r>
    </w:p>
    <w:p w14:paraId="378ED6E1">
      <w:pPr>
        <w:pStyle w:val="13"/>
        <w:outlineLvl w:val="3"/>
        <w:rPr>
          <w:b/>
          <w:bCs/>
          <w:sz w:val="27"/>
          <w:szCs w:val="27"/>
        </w:rPr>
      </w:pPr>
      <w:r>
        <w:rPr>
          <w:b/>
          <w:bCs/>
          <w:sz w:val="27"/>
          <w:szCs w:val="27"/>
        </w:rPr>
        <w:t>How do you manage identity for Azure Machine Learning workloads?</w:t>
      </w:r>
    </w:p>
    <w:p w14:paraId="79C85CF6">
      <w:pPr>
        <w:rPr>
          <w:sz w:val="24"/>
          <w:szCs w:val="24"/>
        </w:rPr>
      </w:pPr>
      <w:r>
        <w:rPr>
          <w:rStyle w:val="68"/>
        </w:rPr>
        <w:t xml:space="preserve">When running Azure Machine Learning workloads in Azure Kubernetes Service, we use Microsoft Entra Workload ID with Azure Machine Learning. </w:t>
      </w:r>
    </w:p>
    <w:p w14:paraId="66A32120">
      <w:r>
        <w:rPr>
          <w:rStyle w:val="68"/>
        </w:rPr>
        <w:t xml:space="preserve">We use managed identities with Azure Machine Learning for access control. </w:t>
      </w:r>
    </w:p>
    <w:p w14:paraId="29535468">
      <w:r>
        <w:rPr>
          <w:rStyle w:val="68"/>
        </w:rPr>
        <w:t xml:space="preserve">None of the above. </w:t>
      </w:r>
    </w:p>
    <w:p w14:paraId="5A6B2D32">
      <w:r>
        <w:pict>
          <v:rect id="_x0000_i1462" o:spt="1" style="height:1.5pt;width:0pt;" fillcolor="#A0A0A0" filled="t" stroked="f" coordsize="21600,21600" o:hr="t" o:hrstd="t" o:hralign="center">
            <v:path/>
            <v:fill on="t" focussize="0,0"/>
            <v:stroke on="f"/>
            <v:imagedata o:title=""/>
            <o:lock v:ext="edit"/>
            <w10:wrap type="none"/>
            <w10:anchorlock/>
          </v:rect>
        </w:pict>
      </w:r>
    </w:p>
    <w:p w14:paraId="679AC7A0">
      <w:pPr>
        <w:pStyle w:val="13"/>
        <w:outlineLvl w:val="3"/>
        <w:rPr>
          <w:b/>
          <w:bCs/>
          <w:sz w:val="27"/>
          <w:szCs w:val="27"/>
        </w:rPr>
      </w:pPr>
      <w:r>
        <w:rPr>
          <w:b/>
          <w:bCs/>
          <w:sz w:val="27"/>
          <w:szCs w:val="27"/>
        </w:rPr>
        <w:t>How have you secured the network for your workload?</w:t>
      </w:r>
    </w:p>
    <w:p w14:paraId="07D1CE6F">
      <w:pPr>
        <w:rPr>
          <w:sz w:val="24"/>
          <w:szCs w:val="24"/>
        </w:rPr>
      </w:pPr>
      <w:r>
        <w:rPr>
          <w:rStyle w:val="68"/>
        </w:rPr>
        <w:t xml:space="preserve">We use virtual networks (VNets) to secure an Azure Machine Learning workspace during setup. </w:t>
      </w:r>
    </w:p>
    <w:p w14:paraId="299941EB">
      <w:r>
        <w:rPr>
          <w:rStyle w:val="68"/>
        </w:rPr>
        <w:t xml:space="preserve">We use virtual networks (VNets) to secure an Azure Machine Learning training environment.  </w:t>
      </w:r>
    </w:p>
    <w:p w14:paraId="462506A4">
      <w:r>
        <w:rPr>
          <w:rStyle w:val="68"/>
        </w:rPr>
        <w:t xml:space="preserve">We configured Azure Private Link for Azure Machine Learning to enable private endpoint for inferencing. </w:t>
      </w:r>
    </w:p>
    <w:p w14:paraId="670857AB">
      <w:r>
        <w:rPr>
          <w:rStyle w:val="68"/>
        </w:rPr>
        <w:t xml:space="preserve">We secured an Azure Machine Learning inferencing environment with virtual networks (VNets). </w:t>
      </w:r>
    </w:p>
    <w:p w14:paraId="38F2CBA7">
      <w:r>
        <w:rPr>
          <w:rStyle w:val="68"/>
        </w:rPr>
        <w:t xml:space="preserve">We use Azure Machine Learning studio in an Azure virtual network (VNet). </w:t>
      </w:r>
    </w:p>
    <w:p w14:paraId="42D931A0">
      <w:r>
        <w:rPr>
          <w:rStyle w:val="68"/>
        </w:rPr>
        <w:t xml:space="preserve">We use TLS to secure web service through Azure Machine Learning. </w:t>
      </w:r>
    </w:p>
    <w:p w14:paraId="2D4299C2">
      <w:r>
        <w:rPr>
          <w:rStyle w:val="68"/>
        </w:rPr>
        <w:t xml:space="preserve">None of the above. </w:t>
      </w:r>
    </w:p>
    <w:p w14:paraId="5A6C6C1A">
      <w:r>
        <w:pict>
          <v:rect id="_x0000_i1463" o:spt="1" style="height:1.5pt;width:0pt;" fillcolor="#A0A0A0" filled="t" stroked="f" coordsize="21600,21600" o:hr="t" o:hrstd="t" o:hralign="center">
            <v:path/>
            <v:fill on="t" focussize="0,0"/>
            <v:stroke on="f"/>
            <v:imagedata o:title=""/>
            <o:lock v:ext="edit"/>
            <w10:wrap type="none"/>
            <w10:anchorlock/>
          </v:rect>
        </w:pict>
      </w:r>
    </w:p>
    <w:p w14:paraId="451650AC">
      <w:pPr>
        <w:pStyle w:val="13"/>
        <w:outlineLvl w:val="3"/>
        <w:rPr>
          <w:b/>
          <w:bCs/>
          <w:sz w:val="27"/>
          <w:szCs w:val="27"/>
        </w:rPr>
      </w:pPr>
      <w:r>
        <w:rPr>
          <w:b/>
          <w:bCs/>
          <w:sz w:val="27"/>
          <w:szCs w:val="27"/>
        </w:rPr>
        <w:t>How do you adhere to responsible ML principles in your design?</w:t>
      </w:r>
    </w:p>
    <w:p w14:paraId="3D74F8A6">
      <w:pPr>
        <w:rPr>
          <w:sz w:val="24"/>
          <w:szCs w:val="24"/>
        </w:rPr>
      </w:pPr>
      <w:r>
        <w:rPr>
          <w:rStyle w:val="68"/>
        </w:rPr>
        <w:t xml:space="preserve">We use practices to protect users' data privacy in machine learning.  </w:t>
      </w:r>
    </w:p>
    <w:p w14:paraId="7C55A0E0">
      <w:r>
        <w:rPr>
          <w:rStyle w:val="68"/>
        </w:rPr>
        <w:t xml:space="preserve">We work on encrypted data with homomorphic encryption.  </w:t>
      </w:r>
    </w:p>
    <w:p w14:paraId="033C2201">
      <w:r>
        <w:rPr>
          <w:rStyle w:val="68"/>
        </w:rPr>
        <w:t xml:space="preserve">We use model interpretability with Azure Machine Learning.  </w:t>
      </w:r>
    </w:p>
    <w:p w14:paraId="36035CEC">
      <w:r>
        <w:rPr>
          <w:rStyle w:val="68"/>
        </w:rPr>
        <w:t xml:space="preserve">We assess fairness in machine learning models using open-source packages in Azure Machine Learning.  </w:t>
      </w:r>
    </w:p>
    <w:p w14:paraId="001CA0A1">
      <w:r>
        <w:rPr>
          <w:rStyle w:val="68"/>
        </w:rPr>
        <w:t xml:space="preserve">We perform causal inference on trained models. </w:t>
      </w:r>
    </w:p>
    <w:p w14:paraId="09FC8B02">
      <w:pPr>
        <w:pStyle w:val="4"/>
      </w:pPr>
      <w:r>
        <w:t>Your overall results</w:t>
      </w:r>
    </w:p>
    <w:p w14:paraId="41C6767D">
      <w:r>
        <w:rPr>
          <w:rStyle w:val="69"/>
        </w:rPr>
        <w:t>EXCELLENT</w:t>
      </w:r>
      <w:r>
        <w:t xml:space="preserve"> </w:t>
      </w:r>
    </w:p>
    <w:p w14:paraId="6813045F">
      <w:pPr>
        <w:pStyle w:val="70"/>
      </w:pPr>
      <w:r>
        <w:rPr>
          <w:rStyle w:val="71"/>
          <w:rFonts w:eastAsiaTheme="majorEastAsia"/>
        </w:rPr>
        <w:t>You are all set!</w:t>
      </w:r>
      <w:r>
        <w:t xml:space="preserve"> Your results look strong and meet the necessary criteria for success. </w:t>
      </w:r>
    </w:p>
    <w:p w14:paraId="13F9A5FA">
      <w:r>
        <w:t xml:space="preserve">CRITICAL 0-2 </w:t>
      </w:r>
      <w:r>
        <w:rPr>
          <w:rStyle w:val="60"/>
        </w:rPr>
        <w:t>Critical: 0 to 2</w:t>
      </w:r>
      <w:r>
        <w:t xml:space="preserve"> </w:t>
      </w:r>
    </w:p>
    <w:p w14:paraId="69697D06">
      <w:r>
        <w:t xml:space="preserve">MODERATE 2-4 </w:t>
      </w:r>
      <w:r>
        <w:rPr>
          <w:rStyle w:val="60"/>
        </w:rPr>
        <w:t>Moderate: 2 to 4</w:t>
      </w:r>
      <w:r>
        <w:t xml:space="preserve"> </w:t>
      </w:r>
    </w:p>
    <w:p w14:paraId="0ABD5A05">
      <w:r>
        <w:t xml:space="preserve">EXCELLENT 4-6 </w:t>
      </w:r>
      <w:r>
        <w:rPr>
          <w:rStyle w:val="60"/>
        </w:rPr>
        <w:t>Excellent: 4 to 6</w:t>
      </w:r>
      <w:r>
        <w:t xml:space="preserve"> </w:t>
      </w:r>
    </w:p>
    <w:p w14:paraId="476EDDEB">
      <w:r>
        <w:rPr>
          <w:rStyle w:val="73"/>
        </w:rPr>
        <w:t>Your result:</w:t>
      </w:r>
      <w:r>
        <w:rPr>
          <w:rStyle w:val="72"/>
        </w:rPr>
        <w:t xml:space="preserve"> 6/6 </w:t>
      </w:r>
      <w:r>
        <w:rPr>
          <w:rStyle w:val="60"/>
        </w:rPr>
        <w:t>6 out of 6</w:t>
      </w:r>
      <w:r>
        <w:rPr>
          <w:rStyle w:val="72"/>
        </w:rPr>
        <w:t xml:space="preserve"> </w:t>
      </w:r>
    </w:p>
    <w:p w14:paraId="6D08293B">
      <w:pPr>
        <w:pStyle w:val="4"/>
      </w:pPr>
      <w:r>
        <w:t>Categories that influenced your results</w:t>
      </w:r>
    </w:p>
    <w:p w14:paraId="356E1EC0">
      <w:r>
        <w:fldChar w:fldCharType="begin"/>
      </w:r>
      <w:r>
        <w:instrText xml:space="preserve"> HYPERLINK "https://learn.microsoft.com/en-us/assessments/a3417ce7-aed9-4d2e-ac33-0f92ddd2a3bd/sessions/9c889394-e788-44da-be86-33ce8e2753d4?mode=guidance&amp;id=a3417ce7-aed9-4d2e-ac33-0f92ddd2a3bd&amp;session=9c889394-e788-44da-be86-33ce8e2753d4" \l "recommends-23c670ca-3e5a-4cc2-a38d-53933419b131" </w:instrText>
      </w:r>
      <w:r>
        <w:fldChar w:fldCharType="separate"/>
      </w:r>
      <w:r>
        <w:rPr>
          <w:rStyle w:val="12"/>
        </w:rPr>
        <w:t>AVS | Readiness Resources</w:t>
      </w:r>
      <w:r>
        <w:rPr>
          <w:rStyle w:val="12"/>
        </w:rPr>
        <w:fldChar w:fldCharType="end"/>
      </w:r>
      <w:r>
        <w:t xml:space="preserve"> </w:t>
      </w:r>
    </w:p>
    <w:p w14:paraId="04030331">
      <w:r>
        <w:rPr>
          <w:rStyle w:val="74"/>
        </w:rPr>
        <w:t>EXCELLENT</w:t>
      </w:r>
      <w:r>
        <w:t xml:space="preserve"> </w:t>
      </w:r>
    </w:p>
    <w:p w14:paraId="2D03D85A">
      <w:r>
        <w:fldChar w:fldCharType="begin"/>
      </w:r>
      <w:r>
        <w:instrText xml:space="preserve"> HYPERLINK "https://learn.microsoft.com/en-us/assessments/a3417ce7-aed9-4d2e-ac33-0f92ddd2a3bd/sessions/9c889394-e788-44da-be86-33ce8e2753d4?mode=guidance&amp;id=a3417ce7-aed9-4d2e-ac33-0f92ddd2a3bd&amp;session=9c889394-e788-44da-be86-33ce8e2753d4" \l "recommends-be245eca-d3b1-4730-b320-11f63ca784b0" </w:instrText>
      </w:r>
      <w:r>
        <w:fldChar w:fldCharType="separate"/>
      </w:r>
      <w:r>
        <w:rPr>
          <w:rStyle w:val="12"/>
        </w:rPr>
        <w:t>AVS | Marketplace Offer Development Resources</w:t>
      </w:r>
      <w:r>
        <w:rPr>
          <w:rStyle w:val="12"/>
        </w:rPr>
        <w:fldChar w:fldCharType="end"/>
      </w:r>
      <w:r>
        <w:t xml:space="preserve"> </w:t>
      </w:r>
    </w:p>
    <w:p w14:paraId="1064761D">
      <w:r>
        <w:rPr>
          <w:rStyle w:val="74"/>
        </w:rPr>
        <w:t>EXCELLENT</w:t>
      </w:r>
      <w:r>
        <w:t xml:space="preserve"> </w:t>
      </w:r>
    </w:p>
    <w:p w14:paraId="01A24EF1">
      <w:r>
        <w:fldChar w:fldCharType="begin"/>
      </w:r>
      <w:r>
        <w:instrText xml:space="preserve"> HYPERLINK "https://learn.microsoft.com/en-us/assessments/a3417ce7-aed9-4d2e-ac33-0f92ddd2a3bd/sessions/9c889394-e788-44da-be86-33ce8e2753d4?mode=guidance&amp;id=a3417ce7-aed9-4d2e-ac33-0f92ddd2a3bd&amp;session=9c889394-e788-44da-be86-33ce8e2753d4" \l "recommends-74707ff0-aef3-43fc-9147-1167f54e31f0" </w:instrText>
      </w:r>
      <w:r>
        <w:fldChar w:fldCharType="separate"/>
      </w:r>
      <w:r>
        <w:rPr>
          <w:rStyle w:val="12"/>
        </w:rPr>
        <w:t>AVS | Specialization Resources</w:t>
      </w:r>
      <w:r>
        <w:rPr>
          <w:rStyle w:val="12"/>
        </w:rPr>
        <w:fldChar w:fldCharType="end"/>
      </w:r>
      <w:r>
        <w:t xml:space="preserve"> </w:t>
      </w:r>
    </w:p>
    <w:p w14:paraId="7489B759">
      <w:r>
        <w:rPr>
          <w:rStyle w:val="74"/>
        </w:rPr>
        <w:t>EXCELLENT</w:t>
      </w:r>
      <w:r>
        <w:t xml:space="preserve"> </w:t>
      </w:r>
    </w:p>
    <w:p w14:paraId="103FD736">
      <w:r>
        <w:fldChar w:fldCharType="begin"/>
      </w:r>
      <w:r>
        <w:instrText xml:space="preserve"> HYPERLINK "https://learn.microsoft.com/en-us/assessments/a3417ce7-aed9-4d2e-ac33-0f92ddd2a3bd/sessions/9c889394-e788-44da-be86-33ce8e2753d4?mode=guidance&amp;id=a3417ce7-aed9-4d2e-ac33-0f92ddd2a3bd&amp;session=9c889394-e788-44da-be86-33ce8e2753d4" \l "recommends-52f88717-2da5-4355-858e-f430cd6eb973" </w:instrText>
      </w:r>
      <w:r>
        <w:fldChar w:fldCharType="separate"/>
      </w:r>
      <w:r>
        <w:rPr>
          <w:rStyle w:val="12"/>
        </w:rPr>
        <w:t>AVS | Cosell Acceleration Resources</w:t>
      </w:r>
      <w:r>
        <w:rPr>
          <w:rStyle w:val="12"/>
        </w:rPr>
        <w:fldChar w:fldCharType="end"/>
      </w:r>
      <w:r>
        <w:t xml:space="preserve"> </w:t>
      </w:r>
    </w:p>
    <w:p w14:paraId="04C17588">
      <w:r>
        <w:rPr>
          <w:rStyle w:val="74"/>
        </w:rPr>
        <w:t>EXCELLENT</w:t>
      </w:r>
      <w:r>
        <w:t xml:space="preserve"> </w:t>
      </w:r>
    </w:p>
    <w:p w14:paraId="0FA8F1AC">
      <w:pPr>
        <w:pStyle w:val="75"/>
      </w:pPr>
      <w:r>
        <w:t xml:space="preserve">You can find out how to improve on individual categories by reviewing the </w:t>
      </w:r>
      <w:r>
        <w:fldChar w:fldCharType="begin"/>
      </w:r>
      <w:r>
        <w:instrText xml:space="preserve"> HYPERLINK "https://learn.microsoft.com/en-us/assessments/a3417ce7-aed9-4d2e-ac33-0f92ddd2a3bd/sessions/9c889394-e788-44da-be86-33ce8e2753d4?mode=guidance&amp;id=a3417ce7-aed9-4d2e-ac33-0f92ddd2a3bd&amp;session=9c889394-e788-44da-be86-33ce8e2753d4" \l "guidance-scoring-improvement" </w:instrText>
      </w:r>
      <w:r>
        <w:fldChar w:fldCharType="separate"/>
      </w:r>
      <w:r>
        <w:rPr>
          <w:rStyle w:val="12"/>
        </w:rPr>
        <w:t>recommendations</w:t>
      </w:r>
      <w:r>
        <w:rPr>
          <w:rStyle w:val="12"/>
        </w:rPr>
        <w:fldChar w:fldCharType="end"/>
      </w:r>
      <w:r>
        <w:t xml:space="preserve"> below in the report. </w:t>
      </w:r>
    </w:p>
    <w:p w14:paraId="24BD7FFA">
      <w:r>
        <w:t>AVS | Readiness Resources</w:t>
      </w:r>
    </w:p>
    <w:p w14:paraId="57E36556"/>
    <w:p w14:paraId="3886D57B">
      <w:r>
        <w:t>Opportunity and Use Cases</w:t>
      </w:r>
    </w:p>
    <w:p w14:paraId="5C7C4119">
      <w:r>
        <w:t>Migrating VMware vSphere workloads to Azure VMware Solution</w:t>
      </w:r>
    </w:p>
    <w:p w14:paraId="49F914CA">
      <w:r>
        <w:t>Extending hybrid and multi-cloud agility</w:t>
      </w:r>
    </w:p>
    <w:p w14:paraId="5085339E">
      <w:r>
        <w:t>High availability and disaster recovery for VMware workloads</w:t>
      </w:r>
    </w:p>
    <w:p w14:paraId="79CCA7F4">
      <w:r>
        <w:t>Desktop virtualization</w:t>
      </w:r>
    </w:p>
    <w:p w14:paraId="129457C3">
      <w:r>
        <w:t>Azure Migrate and Modernize and Azure Innovate</w:t>
      </w:r>
    </w:p>
    <w:p w14:paraId="53A764AD"/>
    <w:p w14:paraId="7B319493">
      <w:r>
        <w:t>Training Resources</w:t>
      </w:r>
    </w:p>
    <w:p w14:paraId="407C8AC3">
      <w:r>
        <w:t>Introduction</w:t>
      </w:r>
    </w:p>
    <w:p w14:paraId="65279F66">
      <w:r>
        <w:t>Learning Path</w:t>
      </w:r>
    </w:p>
    <w:p w14:paraId="37B7CCBD">
      <w:r>
        <w:t>Learning Resources</w:t>
      </w:r>
    </w:p>
    <w:p w14:paraId="62306C1D">
      <w:r>
        <w:t>Overview Video</w:t>
      </w:r>
    </w:p>
    <w:p w14:paraId="4FF5B953">
      <w:r>
        <w:t>AVS Academy</w:t>
      </w:r>
    </w:p>
    <w:p w14:paraId="4D9A19C8">
      <w:r>
        <w:t>VMware TechZone</w:t>
      </w:r>
    </w:p>
    <w:p w14:paraId="6EE819D4">
      <w:r>
        <w:t>VMware for Azure VMware Solution Master Specialist Exam</w:t>
      </w:r>
    </w:p>
    <w:p w14:paraId="5059E4B0">
      <w:r>
        <w:t>AVS LAB Automation</w:t>
      </w:r>
    </w:p>
    <w:p w14:paraId="3BD62C59">
      <w:r>
        <w:t>VMware AVS Hands-on Labs</w:t>
      </w:r>
    </w:p>
    <w:p w14:paraId="3D781B6E">
      <w:r>
        <w:t>AVS Workshop Lab Guide</w:t>
      </w:r>
    </w:p>
    <w:p w14:paraId="32D5B367"/>
    <w:p w14:paraId="5AAE7EB4">
      <w:r>
        <w:t>Deployment Guidance</w:t>
      </w:r>
    </w:p>
    <w:p w14:paraId="6414F247">
      <w:r>
        <w:t>Landing Zone Accelerator</w:t>
      </w:r>
    </w:p>
    <w:p w14:paraId="7BDCD14E">
      <w:r>
        <w:t>Landing Zone Accelerator GitHub Repository</w:t>
      </w:r>
    </w:p>
    <w:p w14:paraId="38766019">
      <w:r>
        <w:t>Landing Zone Assessment Review</w:t>
      </w:r>
    </w:p>
    <w:p w14:paraId="6B34B6B2">
      <w:r>
        <w:t>Landing Zone Assessment Network Design Guide</w:t>
      </w:r>
    </w:p>
    <w:p w14:paraId="01D97EDC">
      <w:r>
        <w:t>Deployment Checklist</w:t>
      </w:r>
    </w:p>
    <w:p w14:paraId="2555E6C8">
      <w:r>
        <w:t>Azure Well-Architected Assessment for AVS</w:t>
      </w:r>
    </w:p>
    <w:p w14:paraId="0E95A967">
      <w:r>
        <w:t>Azure Well-Architected Documentation for AVS</w:t>
      </w:r>
    </w:p>
    <w:p w14:paraId="5F2D7421">
      <w:r>
        <w:t>Azure Proactive Resiliency Library for AVS</w:t>
      </w:r>
    </w:p>
    <w:p w14:paraId="52340E9C">
      <w:r>
        <w:t>AVS Updates</w:t>
      </w:r>
    </w:p>
    <w:p w14:paraId="24D5A935">
      <w:r>
        <w:t>AVS | Marketplace Offer Development Resources</w:t>
      </w:r>
    </w:p>
    <w:p w14:paraId="16F517E9"/>
    <w:p w14:paraId="654355A5">
      <w:r>
        <w:t>Marketplace Training and Support Resources</w:t>
      </w:r>
    </w:p>
    <w:p w14:paraId="781E018B">
      <w:r>
        <w:t>Sell through the commercial marketplace</w:t>
      </w:r>
    </w:p>
    <w:p w14:paraId="7D410CA1">
      <w:r>
        <w:t>Plan a Consulting Service Offer, applicable for AVS Service</w:t>
      </w:r>
    </w:p>
    <w:p w14:paraId="14E27244">
      <w:r>
        <w:t>Partner Got-To-Market Toolbox</w:t>
      </w:r>
    </w:p>
    <w:p w14:paraId="5C99FDFE">
      <w:r>
        <w:t>AVS | Specialization Resources</w:t>
      </w:r>
    </w:p>
    <w:p w14:paraId="33AE7073"/>
    <w:p w14:paraId="6EA07D9E">
      <w:r>
        <w:t>AVS Specialization details</w:t>
      </w:r>
    </w:p>
    <w:p w14:paraId="28EAAE61">
      <w:r>
        <w:t>Specialization Overview</w:t>
      </w:r>
    </w:p>
    <w:p w14:paraId="75B9A22F">
      <w:r>
        <w:t>Specialization Video</w:t>
      </w:r>
    </w:p>
    <w:p w14:paraId="03721AD5">
      <w:r>
        <w:t>Specialization Audit Checklist</w:t>
      </w:r>
    </w:p>
    <w:p w14:paraId="24E2F249">
      <w:r>
        <w:t>Specialization Assessment</w:t>
      </w:r>
    </w:p>
    <w:p w14:paraId="70D268B5">
      <w:r>
        <w:t>AVS | Cosell Acceleration Resources</w:t>
      </w:r>
    </w:p>
    <w:p w14:paraId="48319F51"/>
    <w:p w14:paraId="151CC46B">
      <w:r>
        <w:t>Go-To-Market Assets &amp; Recommended Sellers Training</w:t>
      </w:r>
    </w:p>
    <w:p w14:paraId="73329F14">
      <w:r>
        <w:t>AVS Customer Story</w:t>
      </w:r>
    </w:p>
    <w:p w14:paraId="28271BFF">
      <w:r>
        <w:t>IDC white paper: The Business Value of Azure VMware Solution</w:t>
      </w:r>
    </w:p>
    <w:p w14:paraId="2CCAEA64">
      <w:r>
        <w:t>Digital Marketing Campaign (On Demand)</w:t>
      </w:r>
    </w:p>
    <w:p w14:paraId="60E6FF86">
      <w:r>
        <w:t>AVS Pricing Reference</w:t>
      </w:r>
    </w:p>
    <w:p w14:paraId="24411F07">
      <w:r>
        <w:t>AVS Go Big for Partners</w:t>
      </w:r>
    </w:p>
    <w:p w14:paraId="16CD5FE4">
      <w:r>
        <w:t>AVS Partner Assets Collection</w:t>
      </w:r>
    </w:p>
    <w:p w14:paraId="04CD1A7B">
      <w:r>
        <w:t>AVS Pros (LinkedIn Group)</w:t>
      </w:r>
    </w:p>
    <w:p w14:paraId="11BFBEA9">
      <w:r>
        <w:t>Partners Incentives and Programs</w:t>
      </w:r>
    </w:p>
    <w:p w14:paraId="5FE99FDB">
      <w:r>
        <w:t>AVS Bootcamp Sales Track</w:t>
      </w:r>
    </w:p>
    <w:tbl>
      <w:tblPr>
        <w:tblStyle w:val="8"/>
        <w:tblW w:w="31680" w:type="dxa"/>
        <w:tblInd w:w="0" w:type="dxa"/>
        <w:tblLayout w:type="autofit"/>
        <w:tblCellMar>
          <w:top w:w="0" w:type="dxa"/>
          <w:left w:w="108" w:type="dxa"/>
          <w:bottom w:w="0" w:type="dxa"/>
          <w:right w:w="108" w:type="dxa"/>
        </w:tblCellMar>
      </w:tblPr>
      <w:tblGrid>
        <w:gridCol w:w="3962"/>
        <w:gridCol w:w="5220"/>
        <w:gridCol w:w="9001"/>
        <w:gridCol w:w="5220"/>
        <w:gridCol w:w="1846"/>
        <w:gridCol w:w="2144"/>
        <w:gridCol w:w="969"/>
        <w:gridCol w:w="969"/>
        <w:gridCol w:w="1380"/>
        <w:gridCol w:w="969"/>
      </w:tblGrid>
      <w:tr w14:paraId="0F5336B2">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0ADDB05">
            <w:pPr>
              <w:spacing w:after="0" w:line="240" w:lineRule="auto"/>
              <w:rPr>
                <w:rFonts w:ascii="Calibri" w:hAnsi="Calibri" w:eastAsia="Times New Roman" w:cs="Times New Roman"/>
                <w:color w:val="000000"/>
              </w:rPr>
            </w:pPr>
            <w:r>
              <w:rPr>
                <w:rFonts w:ascii="Calibri" w:hAnsi="Calibri" w:eastAsia="Times New Roman" w:cs="Times New Roman"/>
                <w:color w:val="000000"/>
              </w:rPr>
              <w:t>Azure VMware Solution (AVS) | Microsoft Partner - Mar 4, 2025 - 1:22:59 PM</w:t>
            </w:r>
          </w:p>
        </w:tc>
        <w:tc>
          <w:tcPr>
            <w:tcW w:w="5383" w:type="dxa"/>
            <w:tcBorders>
              <w:top w:val="nil"/>
              <w:left w:val="nil"/>
              <w:bottom w:val="nil"/>
              <w:right w:val="nil"/>
            </w:tcBorders>
            <w:shd w:val="clear" w:color="auto" w:fill="auto"/>
            <w:noWrap/>
            <w:vAlign w:val="center"/>
          </w:tcPr>
          <w:p w14:paraId="0418E369">
            <w:pPr>
              <w:spacing w:after="0" w:line="240" w:lineRule="auto"/>
              <w:rPr>
                <w:rFonts w:ascii="Calibri" w:hAnsi="Calibri" w:eastAsia="Times New Roman" w:cs="Times New Roman"/>
                <w:color w:val="000000"/>
              </w:rPr>
            </w:pPr>
          </w:p>
        </w:tc>
        <w:tc>
          <w:tcPr>
            <w:tcW w:w="9287" w:type="dxa"/>
            <w:tcBorders>
              <w:top w:val="nil"/>
              <w:left w:val="nil"/>
              <w:bottom w:val="nil"/>
              <w:right w:val="nil"/>
            </w:tcBorders>
            <w:shd w:val="clear" w:color="auto" w:fill="auto"/>
            <w:noWrap/>
            <w:vAlign w:val="center"/>
          </w:tcPr>
          <w:p w14:paraId="257775D8">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2405BD25">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5C3244ED">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6D321A0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F048C9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FB7A1A9">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EEBA2D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C57D799">
            <w:pPr>
              <w:spacing w:after="0" w:line="240" w:lineRule="auto"/>
              <w:rPr>
                <w:rFonts w:ascii="Times New Roman" w:hAnsi="Times New Roman" w:eastAsia="Times New Roman" w:cs="Times New Roman"/>
                <w:sz w:val="20"/>
                <w:szCs w:val="20"/>
              </w:rPr>
            </w:pPr>
          </w:p>
        </w:tc>
      </w:tr>
      <w:tr w14:paraId="4AC59107">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5B9B0B2">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6B803E5E">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2A93CC33">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5918315A">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6B6E9623">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2B32C81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6862B9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3849423">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3B4B0C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3FD8079">
            <w:pPr>
              <w:spacing w:after="0" w:line="240" w:lineRule="auto"/>
              <w:rPr>
                <w:rFonts w:ascii="Times New Roman" w:hAnsi="Times New Roman" w:eastAsia="Times New Roman" w:cs="Times New Roman"/>
                <w:sz w:val="20"/>
                <w:szCs w:val="20"/>
              </w:rPr>
            </w:pPr>
          </w:p>
        </w:tc>
      </w:tr>
      <w:tr w14:paraId="353EE1AD">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B2C835C">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04DA2F0A">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00D5A3B6">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0CFC5D35">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4ACB00C3">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3036D63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8ABA60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A8BD771">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5C6FFA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DD63DC8">
            <w:pPr>
              <w:spacing w:after="0" w:line="240" w:lineRule="auto"/>
              <w:rPr>
                <w:rFonts w:ascii="Times New Roman" w:hAnsi="Times New Roman" w:eastAsia="Times New Roman" w:cs="Times New Roman"/>
                <w:sz w:val="20"/>
                <w:szCs w:val="20"/>
              </w:rPr>
            </w:pPr>
          </w:p>
        </w:tc>
      </w:tr>
      <w:tr w14:paraId="0787A1A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F8633F7">
            <w:pPr>
              <w:spacing w:after="0" w:line="240" w:lineRule="auto"/>
              <w:rPr>
                <w:rFonts w:ascii="Calibri" w:hAnsi="Calibri" w:eastAsia="Times New Roman" w:cs="Times New Roman"/>
                <w:color w:val="000000"/>
              </w:rPr>
            </w:pPr>
            <w:r>
              <w:rPr>
                <w:rFonts w:ascii="Calibri" w:hAnsi="Calibri" w:eastAsia="Times New Roman" w:cs="Times New Roman"/>
                <w:color w:val="000000"/>
              </w:rPr>
              <w:t>Your overall results</w:t>
            </w:r>
          </w:p>
        </w:tc>
        <w:tc>
          <w:tcPr>
            <w:tcW w:w="5383" w:type="dxa"/>
            <w:tcBorders>
              <w:top w:val="nil"/>
              <w:left w:val="nil"/>
              <w:bottom w:val="nil"/>
              <w:right w:val="nil"/>
            </w:tcBorders>
            <w:shd w:val="clear" w:color="auto" w:fill="auto"/>
            <w:noWrap/>
            <w:vAlign w:val="center"/>
          </w:tcPr>
          <w:p w14:paraId="3005596A">
            <w:pPr>
              <w:spacing w:after="0" w:line="240" w:lineRule="auto"/>
              <w:rPr>
                <w:rFonts w:ascii="Calibri" w:hAnsi="Calibri" w:eastAsia="Times New Roman" w:cs="Times New Roman"/>
                <w:color w:val="000000"/>
              </w:rPr>
            </w:pPr>
            <w:r>
              <w:rPr>
                <w:rFonts w:ascii="Calibri" w:hAnsi="Calibri" w:eastAsia="Times New Roman" w:cs="Times New Roman"/>
                <w:color w:val="000000"/>
              </w:rPr>
              <w:t>Excellent</w:t>
            </w:r>
          </w:p>
        </w:tc>
        <w:tc>
          <w:tcPr>
            <w:tcW w:w="9287" w:type="dxa"/>
            <w:tcBorders>
              <w:top w:val="nil"/>
              <w:left w:val="nil"/>
              <w:bottom w:val="nil"/>
              <w:right w:val="nil"/>
            </w:tcBorders>
            <w:shd w:val="clear" w:color="auto" w:fill="auto"/>
            <w:noWrap/>
            <w:vAlign w:val="center"/>
          </w:tcPr>
          <w:p w14:paraId="482F81B3">
            <w:pPr>
              <w:spacing w:after="0" w:line="240" w:lineRule="auto"/>
              <w:rPr>
                <w:rFonts w:ascii="Calibri" w:hAnsi="Calibri" w:eastAsia="Times New Roman" w:cs="Times New Roman"/>
                <w:color w:val="000000"/>
              </w:rPr>
            </w:pPr>
            <w:r>
              <w:rPr>
                <w:rFonts w:ascii="Calibri" w:hAnsi="Calibri" w:eastAsia="Times New Roman" w:cs="Times New Roman"/>
                <w:color w:val="000000"/>
              </w:rPr>
              <w:t>'6/6'</w:t>
            </w:r>
          </w:p>
        </w:tc>
        <w:tc>
          <w:tcPr>
            <w:tcW w:w="5383" w:type="dxa"/>
            <w:tcBorders>
              <w:top w:val="nil"/>
              <w:left w:val="nil"/>
              <w:bottom w:val="nil"/>
              <w:right w:val="nil"/>
            </w:tcBorders>
            <w:shd w:val="clear" w:color="auto" w:fill="auto"/>
            <w:noWrap/>
            <w:vAlign w:val="center"/>
          </w:tcPr>
          <w:p w14:paraId="1CC241AA">
            <w:pPr>
              <w:spacing w:after="0" w:line="240" w:lineRule="auto"/>
              <w:rPr>
                <w:rFonts w:ascii="Calibri" w:hAnsi="Calibri" w:eastAsia="Times New Roman" w:cs="Times New Roman"/>
                <w:color w:val="000000"/>
              </w:rPr>
            </w:pPr>
          </w:p>
        </w:tc>
        <w:tc>
          <w:tcPr>
            <w:tcW w:w="1574" w:type="dxa"/>
            <w:tcBorders>
              <w:top w:val="nil"/>
              <w:left w:val="nil"/>
              <w:bottom w:val="nil"/>
              <w:right w:val="nil"/>
            </w:tcBorders>
            <w:shd w:val="clear" w:color="auto" w:fill="auto"/>
            <w:noWrap/>
            <w:vAlign w:val="center"/>
          </w:tcPr>
          <w:p w14:paraId="07537AC2">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5A45301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AFD112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3521B43">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0D3EDD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0892F71">
            <w:pPr>
              <w:spacing w:after="0" w:line="240" w:lineRule="auto"/>
              <w:rPr>
                <w:rFonts w:ascii="Times New Roman" w:hAnsi="Times New Roman" w:eastAsia="Times New Roman" w:cs="Times New Roman"/>
                <w:sz w:val="20"/>
                <w:szCs w:val="20"/>
              </w:rPr>
            </w:pPr>
          </w:p>
        </w:tc>
      </w:tr>
      <w:tr w14:paraId="695866F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0F36036">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E2EBA27">
            <w:pPr>
              <w:spacing w:after="0" w:line="240" w:lineRule="auto"/>
              <w:rPr>
                <w:rFonts w:ascii="Calibri" w:hAnsi="Calibri" w:eastAsia="Times New Roman" w:cs="Times New Roman"/>
                <w:color w:val="000000"/>
              </w:rPr>
            </w:pPr>
            <w:r>
              <w:rPr>
                <w:rFonts w:ascii="Calibri" w:hAnsi="Calibri" w:eastAsia="Times New Roman" w:cs="Times New Roman"/>
                <w:color w:val="000000"/>
              </w:rPr>
              <w:t>Excellent</w:t>
            </w:r>
          </w:p>
        </w:tc>
        <w:tc>
          <w:tcPr>
            <w:tcW w:w="9287" w:type="dxa"/>
            <w:tcBorders>
              <w:top w:val="nil"/>
              <w:left w:val="nil"/>
              <w:bottom w:val="nil"/>
              <w:right w:val="nil"/>
            </w:tcBorders>
            <w:shd w:val="clear" w:color="auto" w:fill="auto"/>
            <w:noWrap/>
            <w:vAlign w:val="center"/>
          </w:tcPr>
          <w:p w14:paraId="61C482EC">
            <w:pPr>
              <w:spacing w:after="0" w:line="240" w:lineRule="auto"/>
              <w:rPr>
                <w:rFonts w:ascii="Calibri" w:hAnsi="Calibri" w:eastAsia="Times New Roman" w:cs="Times New Roman"/>
                <w:color w:val="000000"/>
              </w:rPr>
            </w:pPr>
            <w:r>
              <w:rPr>
                <w:rFonts w:ascii="Calibri" w:hAnsi="Calibri" w:eastAsia="Times New Roman" w:cs="Times New Roman"/>
                <w:color w:val="000000"/>
              </w:rPr>
              <w:t>'8/10'</w:t>
            </w:r>
          </w:p>
        </w:tc>
        <w:tc>
          <w:tcPr>
            <w:tcW w:w="5383" w:type="dxa"/>
            <w:tcBorders>
              <w:top w:val="nil"/>
              <w:left w:val="nil"/>
              <w:bottom w:val="nil"/>
              <w:right w:val="nil"/>
            </w:tcBorders>
            <w:shd w:val="clear" w:color="auto" w:fill="auto"/>
            <w:noWrap/>
            <w:vAlign w:val="center"/>
          </w:tcPr>
          <w:p w14:paraId="2AB96A3D">
            <w:pPr>
              <w:spacing w:after="0" w:line="240" w:lineRule="auto"/>
              <w:rPr>
                <w:rFonts w:ascii="Calibri" w:hAnsi="Calibri" w:eastAsia="Times New Roman" w:cs="Times New Roman"/>
                <w:color w:val="000000"/>
              </w:rPr>
            </w:pPr>
          </w:p>
        </w:tc>
        <w:tc>
          <w:tcPr>
            <w:tcW w:w="1574" w:type="dxa"/>
            <w:tcBorders>
              <w:top w:val="nil"/>
              <w:left w:val="nil"/>
              <w:bottom w:val="nil"/>
              <w:right w:val="nil"/>
            </w:tcBorders>
            <w:shd w:val="clear" w:color="auto" w:fill="auto"/>
            <w:noWrap/>
            <w:vAlign w:val="center"/>
          </w:tcPr>
          <w:p w14:paraId="2C7D4E08">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5090B7F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945F62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04CCB64">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2C4BB21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490614F">
            <w:pPr>
              <w:spacing w:after="0" w:line="240" w:lineRule="auto"/>
              <w:rPr>
                <w:rFonts w:ascii="Times New Roman" w:hAnsi="Times New Roman" w:eastAsia="Times New Roman" w:cs="Times New Roman"/>
                <w:sz w:val="20"/>
                <w:szCs w:val="20"/>
              </w:rPr>
            </w:pPr>
          </w:p>
        </w:tc>
      </w:tr>
      <w:tr w14:paraId="53C72D4D">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EBC3CB8">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44810D6D">
            <w:pPr>
              <w:spacing w:after="0" w:line="240" w:lineRule="auto"/>
              <w:rPr>
                <w:rFonts w:ascii="Calibri" w:hAnsi="Calibri" w:eastAsia="Times New Roman" w:cs="Times New Roman"/>
                <w:color w:val="000000"/>
              </w:rPr>
            </w:pPr>
            <w:r>
              <w:rPr>
                <w:rFonts w:ascii="Calibri" w:hAnsi="Calibri" w:eastAsia="Times New Roman" w:cs="Times New Roman"/>
                <w:color w:val="000000"/>
              </w:rPr>
              <w:t>Excellent</w:t>
            </w:r>
          </w:p>
        </w:tc>
        <w:tc>
          <w:tcPr>
            <w:tcW w:w="9287" w:type="dxa"/>
            <w:tcBorders>
              <w:top w:val="nil"/>
              <w:left w:val="nil"/>
              <w:bottom w:val="nil"/>
              <w:right w:val="nil"/>
            </w:tcBorders>
            <w:shd w:val="clear" w:color="auto" w:fill="auto"/>
            <w:noWrap/>
            <w:vAlign w:val="center"/>
          </w:tcPr>
          <w:p w14:paraId="516E5E87">
            <w:pPr>
              <w:spacing w:after="0" w:line="240" w:lineRule="auto"/>
              <w:rPr>
                <w:rFonts w:ascii="Calibri" w:hAnsi="Calibri" w:eastAsia="Times New Roman" w:cs="Times New Roman"/>
                <w:color w:val="000000"/>
              </w:rPr>
            </w:pPr>
            <w:r>
              <w:rPr>
                <w:rFonts w:ascii="Calibri" w:hAnsi="Calibri" w:eastAsia="Times New Roman" w:cs="Times New Roman"/>
                <w:color w:val="000000"/>
              </w:rPr>
              <w:t>'3/3'</w:t>
            </w:r>
          </w:p>
        </w:tc>
        <w:tc>
          <w:tcPr>
            <w:tcW w:w="5383" w:type="dxa"/>
            <w:tcBorders>
              <w:top w:val="nil"/>
              <w:left w:val="nil"/>
              <w:bottom w:val="nil"/>
              <w:right w:val="nil"/>
            </w:tcBorders>
            <w:shd w:val="clear" w:color="auto" w:fill="auto"/>
            <w:noWrap/>
            <w:vAlign w:val="center"/>
          </w:tcPr>
          <w:p w14:paraId="005C3437">
            <w:pPr>
              <w:spacing w:after="0" w:line="240" w:lineRule="auto"/>
              <w:rPr>
                <w:rFonts w:ascii="Calibri" w:hAnsi="Calibri" w:eastAsia="Times New Roman" w:cs="Times New Roman"/>
                <w:color w:val="000000"/>
              </w:rPr>
            </w:pPr>
          </w:p>
        </w:tc>
        <w:tc>
          <w:tcPr>
            <w:tcW w:w="1574" w:type="dxa"/>
            <w:tcBorders>
              <w:top w:val="nil"/>
              <w:left w:val="nil"/>
              <w:bottom w:val="nil"/>
              <w:right w:val="nil"/>
            </w:tcBorders>
            <w:shd w:val="clear" w:color="auto" w:fill="auto"/>
            <w:noWrap/>
            <w:vAlign w:val="center"/>
          </w:tcPr>
          <w:p w14:paraId="26A8F2D4">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72684CE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B1E42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466CEA0">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969BCF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841C65A">
            <w:pPr>
              <w:spacing w:after="0" w:line="240" w:lineRule="auto"/>
              <w:rPr>
                <w:rFonts w:ascii="Times New Roman" w:hAnsi="Times New Roman" w:eastAsia="Times New Roman" w:cs="Times New Roman"/>
                <w:sz w:val="20"/>
                <w:szCs w:val="20"/>
              </w:rPr>
            </w:pPr>
          </w:p>
        </w:tc>
      </w:tr>
      <w:tr w14:paraId="78F40652">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97DAD59">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2B9950CA">
            <w:pPr>
              <w:spacing w:after="0" w:line="240" w:lineRule="auto"/>
              <w:rPr>
                <w:rFonts w:ascii="Calibri" w:hAnsi="Calibri" w:eastAsia="Times New Roman" w:cs="Times New Roman"/>
                <w:color w:val="000000"/>
              </w:rPr>
            </w:pPr>
            <w:r>
              <w:rPr>
                <w:rFonts w:ascii="Calibri" w:hAnsi="Calibri" w:eastAsia="Times New Roman" w:cs="Times New Roman"/>
                <w:color w:val="000000"/>
              </w:rPr>
              <w:t>Excellent</w:t>
            </w:r>
          </w:p>
        </w:tc>
        <w:tc>
          <w:tcPr>
            <w:tcW w:w="9287" w:type="dxa"/>
            <w:tcBorders>
              <w:top w:val="nil"/>
              <w:left w:val="nil"/>
              <w:bottom w:val="nil"/>
              <w:right w:val="nil"/>
            </w:tcBorders>
            <w:shd w:val="clear" w:color="auto" w:fill="auto"/>
            <w:noWrap/>
            <w:vAlign w:val="center"/>
          </w:tcPr>
          <w:p w14:paraId="5F71FACF">
            <w:pPr>
              <w:spacing w:after="0" w:line="240" w:lineRule="auto"/>
              <w:rPr>
                <w:rFonts w:ascii="Calibri" w:hAnsi="Calibri" w:eastAsia="Times New Roman" w:cs="Times New Roman"/>
                <w:color w:val="000000"/>
              </w:rPr>
            </w:pPr>
            <w:r>
              <w:rPr>
                <w:rFonts w:ascii="Calibri" w:hAnsi="Calibri" w:eastAsia="Times New Roman" w:cs="Times New Roman"/>
                <w:color w:val="000000"/>
              </w:rPr>
              <w:t>'4/4'</w:t>
            </w:r>
          </w:p>
        </w:tc>
        <w:tc>
          <w:tcPr>
            <w:tcW w:w="5383" w:type="dxa"/>
            <w:tcBorders>
              <w:top w:val="nil"/>
              <w:left w:val="nil"/>
              <w:bottom w:val="nil"/>
              <w:right w:val="nil"/>
            </w:tcBorders>
            <w:shd w:val="clear" w:color="auto" w:fill="auto"/>
            <w:noWrap/>
            <w:vAlign w:val="center"/>
          </w:tcPr>
          <w:p w14:paraId="23B24D01">
            <w:pPr>
              <w:spacing w:after="0" w:line="240" w:lineRule="auto"/>
              <w:rPr>
                <w:rFonts w:ascii="Calibri" w:hAnsi="Calibri" w:eastAsia="Times New Roman" w:cs="Times New Roman"/>
                <w:color w:val="000000"/>
              </w:rPr>
            </w:pPr>
          </w:p>
        </w:tc>
        <w:tc>
          <w:tcPr>
            <w:tcW w:w="1574" w:type="dxa"/>
            <w:tcBorders>
              <w:top w:val="nil"/>
              <w:left w:val="nil"/>
              <w:bottom w:val="nil"/>
              <w:right w:val="nil"/>
            </w:tcBorders>
            <w:shd w:val="clear" w:color="auto" w:fill="auto"/>
            <w:noWrap/>
            <w:vAlign w:val="center"/>
          </w:tcPr>
          <w:p w14:paraId="1C61E3D1">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482F660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36D22D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2D1ADF3">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6D7C8D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78BDC19">
            <w:pPr>
              <w:spacing w:after="0" w:line="240" w:lineRule="auto"/>
              <w:rPr>
                <w:rFonts w:ascii="Times New Roman" w:hAnsi="Times New Roman" w:eastAsia="Times New Roman" w:cs="Times New Roman"/>
                <w:sz w:val="20"/>
                <w:szCs w:val="20"/>
              </w:rPr>
            </w:pPr>
          </w:p>
        </w:tc>
      </w:tr>
      <w:tr w14:paraId="5885776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019655D">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5B2F0505">
            <w:pPr>
              <w:spacing w:after="0" w:line="240" w:lineRule="auto"/>
              <w:rPr>
                <w:rFonts w:ascii="Calibri" w:hAnsi="Calibri" w:eastAsia="Times New Roman" w:cs="Times New Roman"/>
                <w:color w:val="000000"/>
              </w:rPr>
            </w:pPr>
            <w:r>
              <w:rPr>
                <w:rFonts w:ascii="Calibri" w:hAnsi="Calibri" w:eastAsia="Times New Roman" w:cs="Times New Roman"/>
                <w:color w:val="000000"/>
              </w:rPr>
              <w:t>Excellent</w:t>
            </w:r>
          </w:p>
        </w:tc>
        <w:tc>
          <w:tcPr>
            <w:tcW w:w="9287" w:type="dxa"/>
            <w:tcBorders>
              <w:top w:val="nil"/>
              <w:left w:val="nil"/>
              <w:bottom w:val="nil"/>
              <w:right w:val="nil"/>
            </w:tcBorders>
            <w:shd w:val="clear" w:color="auto" w:fill="auto"/>
            <w:noWrap/>
            <w:vAlign w:val="center"/>
          </w:tcPr>
          <w:p w14:paraId="27039E94">
            <w:pPr>
              <w:spacing w:after="0" w:line="240" w:lineRule="auto"/>
              <w:rPr>
                <w:rFonts w:ascii="Calibri" w:hAnsi="Calibri" w:eastAsia="Times New Roman" w:cs="Times New Roman"/>
                <w:color w:val="000000"/>
              </w:rPr>
            </w:pPr>
            <w:r>
              <w:rPr>
                <w:rFonts w:ascii="Calibri" w:hAnsi="Calibri" w:eastAsia="Times New Roman" w:cs="Times New Roman"/>
                <w:color w:val="000000"/>
              </w:rPr>
              <w:t>'9/9'</w:t>
            </w:r>
          </w:p>
        </w:tc>
        <w:tc>
          <w:tcPr>
            <w:tcW w:w="5383" w:type="dxa"/>
            <w:tcBorders>
              <w:top w:val="nil"/>
              <w:left w:val="nil"/>
              <w:bottom w:val="nil"/>
              <w:right w:val="nil"/>
            </w:tcBorders>
            <w:shd w:val="clear" w:color="auto" w:fill="auto"/>
            <w:noWrap/>
            <w:vAlign w:val="center"/>
          </w:tcPr>
          <w:p w14:paraId="2727744C">
            <w:pPr>
              <w:spacing w:after="0" w:line="240" w:lineRule="auto"/>
              <w:rPr>
                <w:rFonts w:ascii="Calibri" w:hAnsi="Calibri" w:eastAsia="Times New Roman" w:cs="Times New Roman"/>
                <w:color w:val="000000"/>
              </w:rPr>
            </w:pPr>
          </w:p>
        </w:tc>
        <w:tc>
          <w:tcPr>
            <w:tcW w:w="1574" w:type="dxa"/>
            <w:tcBorders>
              <w:top w:val="nil"/>
              <w:left w:val="nil"/>
              <w:bottom w:val="nil"/>
              <w:right w:val="nil"/>
            </w:tcBorders>
            <w:shd w:val="clear" w:color="auto" w:fill="auto"/>
            <w:noWrap/>
            <w:vAlign w:val="center"/>
          </w:tcPr>
          <w:p w14:paraId="7D6F4F59">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63BC41A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9B3AA8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11FB6B3">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C27EC0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9FFB888">
            <w:pPr>
              <w:spacing w:after="0" w:line="240" w:lineRule="auto"/>
              <w:rPr>
                <w:rFonts w:ascii="Times New Roman" w:hAnsi="Times New Roman" w:eastAsia="Times New Roman" w:cs="Times New Roman"/>
                <w:sz w:val="20"/>
                <w:szCs w:val="20"/>
              </w:rPr>
            </w:pPr>
          </w:p>
        </w:tc>
      </w:tr>
      <w:tr w14:paraId="7C26A49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8E26A03">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52C91BED">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2DAFF63A">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2A70FEA3">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2CF174D6">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08EEC0F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E9B5DF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D2AD41B">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27C8BC3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D7DF03">
            <w:pPr>
              <w:spacing w:after="0" w:line="240" w:lineRule="auto"/>
              <w:rPr>
                <w:rFonts w:ascii="Times New Roman" w:hAnsi="Times New Roman" w:eastAsia="Times New Roman" w:cs="Times New Roman"/>
                <w:sz w:val="20"/>
                <w:szCs w:val="20"/>
              </w:rPr>
            </w:pPr>
          </w:p>
        </w:tc>
      </w:tr>
      <w:tr w14:paraId="3F8B8E07">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B7AA0D6">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624C1F9E">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3F245A22">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1F46C209">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03B33843">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79A3AA7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79A5D8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72C8AE4">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86151C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A20FE08">
            <w:pPr>
              <w:spacing w:after="0" w:line="240" w:lineRule="auto"/>
              <w:rPr>
                <w:rFonts w:ascii="Times New Roman" w:hAnsi="Times New Roman" w:eastAsia="Times New Roman" w:cs="Times New Roman"/>
                <w:sz w:val="20"/>
                <w:szCs w:val="20"/>
              </w:rPr>
            </w:pPr>
          </w:p>
        </w:tc>
      </w:tr>
      <w:tr w14:paraId="0318742F">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A786BF6">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571135C5">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39D771C7">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67ED9AE1">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6B39BCD9">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6C2C46B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037F15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DC27261">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B1E1F7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A5583CA">
            <w:pPr>
              <w:spacing w:after="0" w:line="240" w:lineRule="auto"/>
              <w:rPr>
                <w:rFonts w:ascii="Times New Roman" w:hAnsi="Times New Roman" w:eastAsia="Times New Roman" w:cs="Times New Roman"/>
                <w:sz w:val="20"/>
                <w:szCs w:val="20"/>
              </w:rPr>
            </w:pPr>
          </w:p>
        </w:tc>
      </w:tr>
      <w:tr w14:paraId="67A4112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FE6DB94">
            <w:pPr>
              <w:spacing w:after="0" w:line="240" w:lineRule="auto"/>
              <w:rPr>
                <w:rFonts w:ascii="Calibri" w:hAnsi="Calibri" w:eastAsia="Times New Roman" w:cs="Times New Roman"/>
                <w:color w:val="000000"/>
              </w:rPr>
            </w:pPr>
            <w:r>
              <w:rPr>
                <w:rFonts w:ascii="Calibri" w:hAnsi="Calibri" w:eastAsia="Times New Roman" w:cs="Times New Roman"/>
                <w:color w:val="000000"/>
              </w:rPr>
              <w:t>Category</w:t>
            </w:r>
          </w:p>
        </w:tc>
        <w:tc>
          <w:tcPr>
            <w:tcW w:w="5383" w:type="dxa"/>
            <w:tcBorders>
              <w:top w:val="nil"/>
              <w:left w:val="nil"/>
              <w:bottom w:val="nil"/>
              <w:right w:val="nil"/>
            </w:tcBorders>
            <w:shd w:val="clear" w:color="auto" w:fill="auto"/>
            <w:noWrap/>
            <w:vAlign w:val="center"/>
          </w:tcPr>
          <w:p w14:paraId="412ACC74">
            <w:pPr>
              <w:spacing w:after="0" w:line="240" w:lineRule="auto"/>
              <w:rPr>
                <w:rFonts w:ascii="Calibri" w:hAnsi="Calibri" w:eastAsia="Times New Roman" w:cs="Times New Roman"/>
                <w:color w:val="000000"/>
              </w:rPr>
            </w:pPr>
            <w:r>
              <w:rPr>
                <w:rFonts w:ascii="Calibri" w:hAnsi="Calibri" w:eastAsia="Times New Roman" w:cs="Times New Roman"/>
                <w:color w:val="000000"/>
              </w:rPr>
              <w:t>Link-Text</w:t>
            </w:r>
          </w:p>
        </w:tc>
        <w:tc>
          <w:tcPr>
            <w:tcW w:w="9287" w:type="dxa"/>
            <w:tcBorders>
              <w:top w:val="nil"/>
              <w:left w:val="nil"/>
              <w:bottom w:val="nil"/>
              <w:right w:val="nil"/>
            </w:tcBorders>
            <w:shd w:val="clear" w:color="auto" w:fill="auto"/>
            <w:noWrap/>
            <w:vAlign w:val="center"/>
          </w:tcPr>
          <w:p w14:paraId="416215B2">
            <w:pPr>
              <w:spacing w:after="0" w:line="240" w:lineRule="auto"/>
              <w:rPr>
                <w:rFonts w:ascii="Calibri" w:hAnsi="Calibri" w:eastAsia="Times New Roman" w:cs="Times New Roman"/>
                <w:color w:val="000000"/>
              </w:rPr>
            </w:pPr>
            <w:r>
              <w:rPr>
                <w:rFonts w:ascii="Calibri" w:hAnsi="Calibri" w:eastAsia="Times New Roman" w:cs="Times New Roman"/>
                <w:color w:val="000000"/>
              </w:rPr>
              <w:t>Link</w:t>
            </w:r>
          </w:p>
        </w:tc>
        <w:tc>
          <w:tcPr>
            <w:tcW w:w="5383" w:type="dxa"/>
            <w:tcBorders>
              <w:top w:val="nil"/>
              <w:left w:val="nil"/>
              <w:bottom w:val="nil"/>
              <w:right w:val="nil"/>
            </w:tcBorders>
            <w:shd w:val="clear" w:color="auto" w:fill="auto"/>
            <w:noWrap/>
            <w:vAlign w:val="center"/>
          </w:tcPr>
          <w:p w14:paraId="3B3689AA">
            <w:pPr>
              <w:spacing w:after="0" w:line="240" w:lineRule="auto"/>
              <w:rPr>
                <w:rFonts w:ascii="Calibri" w:hAnsi="Calibri" w:eastAsia="Times New Roman" w:cs="Times New Roman"/>
                <w:color w:val="000000"/>
              </w:rPr>
            </w:pPr>
            <w:r>
              <w:rPr>
                <w:rFonts w:ascii="Calibri" w:hAnsi="Calibri" w:eastAsia="Times New Roman" w:cs="Times New Roman"/>
                <w:color w:val="000000"/>
              </w:rPr>
              <w:t>Priority</w:t>
            </w:r>
          </w:p>
        </w:tc>
        <w:tc>
          <w:tcPr>
            <w:tcW w:w="1574" w:type="dxa"/>
            <w:tcBorders>
              <w:top w:val="nil"/>
              <w:left w:val="nil"/>
              <w:bottom w:val="nil"/>
              <w:right w:val="nil"/>
            </w:tcBorders>
            <w:shd w:val="clear" w:color="auto" w:fill="auto"/>
            <w:noWrap/>
            <w:vAlign w:val="center"/>
          </w:tcPr>
          <w:p w14:paraId="383EA045">
            <w:pPr>
              <w:spacing w:after="0" w:line="240" w:lineRule="auto"/>
              <w:rPr>
                <w:rFonts w:ascii="Calibri" w:hAnsi="Calibri" w:eastAsia="Times New Roman" w:cs="Times New Roman"/>
                <w:color w:val="000000"/>
              </w:rPr>
            </w:pPr>
            <w:r>
              <w:rPr>
                <w:rFonts w:ascii="Calibri" w:hAnsi="Calibri" w:eastAsia="Times New Roman" w:cs="Times New Roman"/>
                <w:color w:val="000000"/>
              </w:rPr>
              <w:t>ReportingCategory</w:t>
            </w:r>
          </w:p>
        </w:tc>
        <w:tc>
          <w:tcPr>
            <w:tcW w:w="1857" w:type="dxa"/>
            <w:tcBorders>
              <w:top w:val="nil"/>
              <w:left w:val="nil"/>
              <w:bottom w:val="nil"/>
              <w:right w:val="nil"/>
            </w:tcBorders>
            <w:shd w:val="clear" w:color="auto" w:fill="auto"/>
            <w:noWrap/>
            <w:vAlign w:val="center"/>
          </w:tcPr>
          <w:p w14:paraId="45D6A304">
            <w:pPr>
              <w:spacing w:after="0" w:line="240" w:lineRule="auto"/>
              <w:rPr>
                <w:rFonts w:ascii="Calibri" w:hAnsi="Calibri" w:eastAsia="Times New Roman" w:cs="Times New Roman"/>
                <w:color w:val="000000"/>
              </w:rPr>
            </w:pPr>
            <w:r>
              <w:rPr>
                <w:rFonts w:ascii="Calibri" w:hAnsi="Calibri" w:eastAsia="Times New Roman" w:cs="Times New Roman"/>
                <w:color w:val="000000"/>
              </w:rPr>
              <w:t>ReportingSubcategory</w:t>
            </w:r>
          </w:p>
        </w:tc>
        <w:tc>
          <w:tcPr>
            <w:tcW w:w="993" w:type="dxa"/>
            <w:tcBorders>
              <w:top w:val="nil"/>
              <w:left w:val="nil"/>
              <w:bottom w:val="nil"/>
              <w:right w:val="nil"/>
            </w:tcBorders>
            <w:shd w:val="clear" w:color="auto" w:fill="auto"/>
            <w:noWrap/>
            <w:vAlign w:val="center"/>
          </w:tcPr>
          <w:p w14:paraId="41894D27">
            <w:pPr>
              <w:spacing w:after="0" w:line="240" w:lineRule="auto"/>
              <w:rPr>
                <w:rFonts w:ascii="Calibri" w:hAnsi="Calibri" w:eastAsia="Times New Roman" w:cs="Times New Roman"/>
                <w:color w:val="000000"/>
              </w:rPr>
            </w:pPr>
            <w:r>
              <w:rPr>
                <w:rFonts w:ascii="Calibri" w:hAnsi="Calibri" w:eastAsia="Times New Roman" w:cs="Times New Roman"/>
                <w:color w:val="000000"/>
              </w:rPr>
              <w:t>Weight</w:t>
            </w:r>
          </w:p>
        </w:tc>
        <w:tc>
          <w:tcPr>
            <w:tcW w:w="993" w:type="dxa"/>
            <w:tcBorders>
              <w:top w:val="nil"/>
              <w:left w:val="nil"/>
              <w:bottom w:val="nil"/>
              <w:right w:val="nil"/>
            </w:tcBorders>
            <w:shd w:val="clear" w:color="auto" w:fill="auto"/>
            <w:noWrap/>
            <w:vAlign w:val="center"/>
          </w:tcPr>
          <w:p w14:paraId="35B2AF0F">
            <w:pPr>
              <w:spacing w:after="0" w:line="240" w:lineRule="auto"/>
              <w:rPr>
                <w:rFonts w:ascii="Calibri" w:hAnsi="Calibri" w:eastAsia="Times New Roman" w:cs="Times New Roman"/>
                <w:color w:val="000000"/>
              </w:rPr>
            </w:pPr>
            <w:r>
              <w:rPr>
                <w:rFonts w:ascii="Calibri" w:hAnsi="Calibri" w:eastAsia="Times New Roman" w:cs="Times New Roman"/>
                <w:color w:val="000000"/>
              </w:rPr>
              <w:t>Context</w:t>
            </w:r>
          </w:p>
        </w:tc>
        <w:tc>
          <w:tcPr>
            <w:tcW w:w="1133" w:type="dxa"/>
            <w:tcBorders>
              <w:top w:val="nil"/>
              <w:left w:val="nil"/>
              <w:bottom w:val="nil"/>
              <w:right w:val="nil"/>
            </w:tcBorders>
            <w:shd w:val="clear" w:color="auto" w:fill="auto"/>
            <w:noWrap/>
            <w:vAlign w:val="center"/>
          </w:tcPr>
          <w:p w14:paraId="68328375">
            <w:pPr>
              <w:spacing w:after="0" w:line="240" w:lineRule="auto"/>
              <w:rPr>
                <w:rFonts w:ascii="Calibri" w:hAnsi="Calibri" w:eastAsia="Times New Roman" w:cs="Times New Roman"/>
                <w:color w:val="000000"/>
              </w:rPr>
            </w:pPr>
            <w:r>
              <w:rPr>
                <w:rFonts w:ascii="Calibri" w:hAnsi="Calibri" w:eastAsia="Times New Roman" w:cs="Times New Roman"/>
                <w:color w:val="000000"/>
              </w:rPr>
              <w:t>CompleteY/N</w:t>
            </w:r>
          </w:p>
        </w:tc>
        <w:tc>
          <w:tcPr>
            <w:tcW w:w="993" w:type="dxa"/>
            <w:tcBorders>
              <w:top w:val="nil"/>
              <w:left w:val="nil"/>
              <w:bottom w:val="nil"/>
              <w:right w:val="nil"/>
            </w:tcBorders>
            <w:shd w:val="clear" w:color="auto" w:fill="auto"/>
            <w:noWrap/>
            <w:vAlign w:val="center"/>
          </w:tcPr>
          <w:p w14:paraId="6164B1DC">
            <w:pPr>
              <w:spacing w:after="0" w:line="240" w:lineRule="auto"/>
              <w:rPr>
                <w:rFonts w:ascii="Calibri" w:hAnsi="Calibri" w:eastAsia="Times New Roman" w:cs="Times New Roman"/>
                <w:color w:val="000000"/>
              </w:rPr>
            </w:pPr>
            <w:r>
              <w:rPr>
                <w:rFonts w:ascii="Calibri" w:hAnsi="Calibri" w:eastAsia="Times New Roman" w:cs="Times New Roman"/>
                <w:color w:val="000000"/>
              </w:rPr>
              <w:t>Note</w:t>
            </w:r>
          </w:p>
        </w:tc>
      </w:tr>
      <w:tr w14:paraId="004E5D76">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9A41305">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2D59EBE8">
            <w:pPr>
              <w:spacing w:after="0" w:line="240" w:lineRule="auto"/>
              <w:rPr>
                <w:rFonts w:ascii="Calibri" w:hAnsi="Calibri" w:eastAsia="Times New Roman" w:cs="Times New Roman"/>
                <w:color w:val="000000"/>
              </w:rPr>
            </w:pPr>
            <w:r>
              <w:rPr>
                <w:rFonts w:ascii="Calibri" w:hAnsi="Calibri" w:eastAsia="Times New Roman" w:cs="Times New Roman"/>
                <w:color w:val="000000"/>
              </w:rPr>
              <w:t>Introduction</w:t>
            </w:r>
          </w:p>
        </w:tc>
        <w:tc>
          <w:tcPr>
            <w:tcW w:w="9287" w:type="dxa"/>
            <w:tcBorders>
              <w:top w:val="nil"/>
              <w:left w:val="nil"/>
              <w:bottom w:val="nil"/>
              <w:right w:val="nil"/>
            </w:tcBorders>
            <w:shd w:val="clear" w:color="auto" w:fill="auto"/>
            <w:noWrap/>
            <w:vAlign w:val="center"/>
          </w:tcPr>
          <w:p w14:paraId="35CECC9F">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https://learn.microsoft.com/en-us/azure/azure-vmware/introduction</w:t>
            </w:r>
          </w:p>
        </w:tc>
        <w:tc>
          <w:tcPr>
            <w:tcW w:w="5383" w:type="dxa"/>
            <w:tcBorders>
              <w:top w:val="nil"/>
              <w:left w:val="nil"/>
              <w:bottom w:val="nil"/>
              <w:right w:val="nil"/>
            </w:tcBorders>
            <w:shd w:val="clear" w:color="auto" w:fill="auto"/>
            <w:noWrap/>
            <w:vAlign w:val="center"/>
          </w:tcPr>
          <w:p w14:paraId="62356FE9">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C5BE913">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1E70D2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21C903D">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0A665BB6">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404E046A">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330F74DE">
            <w:pPr>
              <w:spacing w:after="0" w:line="240" w:lineRule="auto"/>
              <w:rPr>
                <w:rFonts w:ascii="Calibri" w:hAnsi="Calibri" w:eastAsia="Times New Roman" w:cs="Times New Roman"/>
                <w:color w:val="000000"/>
              </w:rPr>
            </w:pPr>
          </w:p>
        </w:tc>
      </w:tr>
      <w:tr w14:paraId="1BCD35F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CDBD7A5">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10FCBB2B">
            <w:pPr>
              <w:spacing w:after="0" w:line="240" w:lineRule="auto"/>
              <w:rPr>
                <w:rFonts w:ascii="Calibri" w:hAnsi="Calibri" w:eastAsia="Times New Roman" w:cs="Times New Roman"/>
                <w:color w:val="000000"/>
              </w:rPr>
            </w:pPr>
            <w:r>
              <w:rPr>
                <w:rFonts w:ascii="Calibri" w:hAnsi="Calibri" w:eastAsia="Times New Roman" w:cs="Times New Roman"/>
                <w:color w:val="000000"/>
              </w:rPr>
              <w:t>Learning Resources</w:t>
            </w:r>
          </w:p>
        </w:tc>
        <w:tc>
          <w:tcPr>
            <w:tcW w:w="9287" w:type="dxa"/>
            <w:tcBorders>
              <w:top w:val="nil"/>
              <w:left w:val="nil"/>
              <w:bottom w:val="nil"/>
              <w:right w:val="nil"/>
            </w:tcBorders>
            <w:shd w:val="clear" w:color="auto" w:fill="auto"/>
            <w:noWrap/>
            <w:vAlign w:val="center"/>
          </w:tcPr>
          <w:p w14:paraId="7DBB1167">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https://aka.ms/AVSLearningResources</w:t>
            </w:r>
          </w:p>
        </w:tc>
        <w:tc>
          <w:tcPr>
            <w:tcW w:w="5383" w:type="dxa"/>
            <w:tcBorders>
              <w:top w:val="nil"/>
              <w:left w:val="nil"/>
              <w:bottom w:val="nil"/>
              <w:right w:val="nil"/>
            </w:tcBorders>
            <w:shd w:val="clear" w:color="auto" w:fill="auto"/>
            <w:noWrap/>
            <w:vAlign w:val="center"/>
          </w:tcPr>
          <w:p w14:paraId="4BA16A0A">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2FDD25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F454FC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2B57DA8">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2C3DE7F6">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343C226A">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71D23AFB">
            <w:pPr>
              <w:spacing w:after="0" w:line="240" w:lineRule="auto"/>
              <w:rPr>
                <w:rFonts w:ascii="Calibri" w:hAnsi="Calibri" w:eastAsia="Times New Roman" w:cs="Times New Roman"/>
                <w:color w:val="000000"/>
              </w:rPr>
            </w:pPr>
          </w:p>
        </w:tc>
      </w:tr>
      <w:tr w14:paraId="6F94C21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8A3AC38">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37A34E4">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Learning Path</w:t>
            </w:r>
          </w:p>
        </w:tc>
        <w:tc>
          <w:tcPr>
            <w:tcW w:w="9287" w:type="dxa"/>
            <w:tcBorders>
              <w:top w:val="nil"/>
              <w:left w:val="nil"/>
              <w:bottom w:val="nil"/>
              <w:right w:val="nil"/>
            </w:tcBorders>
            <w:shd w:val="clear" w:color="auto" w:fill="auto"/>
            <w:noWrap/>
            <w:vAlign w:val="center"/>
          </w:tcPr>
          <w:p w14:paraId="684D236A">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https://aka.ms/AVSLearningPath</w:t>
            </w:r>
          </w:p>
        </w:tc>
        <w:tc>
          <w:tcPr>
            <w:tcW w:w="5383" w:type="dxa"/>
            <w:tcBorders>
              <w:top w:val="nil"/>
              <w:left w:val="nil"/>
              <w:bottom w:val="nil"/>
              <w:right w:val="nil"/>
            </w:tcBorders>
            <w:shd w:val="clear" w:color="auto" w:fill="auto"/>
            <w:noWrap/>
            <w:vAlign w:val="center"/>
          </w:tcPr>
          <w:p w14:paraId="7BE70E40">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16B6AEAB">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DA5D2B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348F626">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3A27DCBD">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6FEAC685">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76B06D32">
            <w:pPr>
              <w:spacing w:after="0" w:line="240" w:lineRule="auto"/>
              <w:rPr>
                <w:rFonts w:ascii="Calibri" w:hAnsi="Calibri" w:eastAsia="Times New Roman" w:cs="Times New Roman"/>
                <w:color w:val="000000"/>
              </w:rPr>
            </w:pPr>
          </w:p>
        </w:tc>
      </w:tr>
      <w:tr w14:paraId="0F49859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7BE3006">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71BDEEBC">
            <w:pPr>
              <w:spacing w:after="0" w:line="240" w:lineRule="auto"/>
              <w:rPr>
                <w:rFonts w:ascii="Calibri" w:hAnsi="Calibri" w:eastAsia="Times New Roman" w:cs="Times New Roman"/>
                <w:color w:val="000000"/>
              </w:rPr>
            </w:pPr>
            <w:r>
              <w:rPr>
                <w:rFonts w:ascii="Calibri" w:hAnsi="Calibri" w:eastAsia="Times New Roman" w:cs="Times New Roman"/>
                <w:color w:val="000000"/>
              </w:rPr>
              <w:t>Overview Video</w:t>
            </w:r>
          </w:p>
        </w:tc>
        <w:tc>
          <w:tcPr>
            <w:tcW w:w="9287" w:type="dxa"/>
            <w:tcBorders>
              <w:top w:val="nil"/>
              <w:left w:val="nil"/>
              <w:bottom w:val="nil"/>
              <w:right w:val="nil"/>
            </w:tcBorders>
            <w:shd w:val="clear" w:color="auto" w:fill="auto"/>
            <w:noWrap/>
            <w:vAlign w:val="center"/>
          </w:tcPr>
          <w:p w14:paraId="72AE8546">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https://aka.ms/AVSWhiteboard</w:t>
            </w:r>
          </w:p>
        </w:tc>
        <w:tc>
          <w:tcPr>
            <w:tcW w:w="5383" w:type="dxa"/>
            <w:tcBorders>
              <w:top w:val="nil"/>
              <w:left w:val="nil"/>
              <w:bottom w:val="nil"/>
              <w:right w:val="nil"/>
            </w:tcBorders>
            <w:shd w:val="clear" w:color="auto" w:fill="auto"/>
            <w:noWrap/>
            <w:vAlign w:val="center"/>
          </w:tcPr>
          <w:p w14:paraId="20F175C3">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15B6FBC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F93E73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51B1A83">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1BC95294">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56AACF6">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194E15B1">
            <w:pPr>
              <w:spacing w:after="0" w:line="240" w:lineRule="auto"/>
              <w:rPr>
                <w:rFonts w:ascii="Calibri" w:hAnsi="Calibri" w:eastAsia="Times New Roman" w:cs="Times New Roman"/>
                <w:color w:val="000000"/>
              </w:rPr>
            </w:pPr>
          </w:p>
        </w:tc>
      </w:tr>
      <w:tr w14:paraId="774F1290">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562B8F5">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48FCB10">
            <w:pPr>
              <w:spacing w:after="0" w:line="240" w:lineRule="auto"/>
              <w:rPr>
                <w:rFonts w:ascii="Calibri" w:hAnsi="Calibri" w:eastAsia="Times New Roman" w:cs="Times New Roman"/>
                <w:color w:val="000000"/>
              </w:rPr>
            </w:pPr>
            <w:r>
              <w:rPr>
                <w:rFonts w:ascii="Calibri" w:hAnsi="Calibri" w:eastAsia="Times New Roman" w:cs="Times New Roman"/>
                <w:color w:val="000000"/>
              </w:rPr>
              <w:t>AVS Academy</w:t>
            </w:r>
          </w:p>
        </w:tc>
        <w:tc>
          <w:tcPr>
            <w:tcW w:w="9287" w:type="dxa"/>
            <w:tcBorders>
              <w:top w:val="nil"/>
              <w:left w:val="nil"/>
              <w:bottom w:val="nil"/>
              <w:right w:val="nil"/>
            </w:tcBorders>
            <w:shd w:val="clear" w:color="auto" w:fill="auto"/>
            <w:noWrap/>
            <w:vAlign w:val="center"/>
          </w:tcPr>
          <w:p w14:paraId="7DD182DF">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https://aka.ms/AVSAcademy</w:t>
            </w:r>
          </w:p>
        </w:tc>
        <w:tc>
          <w:tcPr>
            <w:tcW w:w="5383" w:type="dxa"/>
            <w:tcBorders>
              <w:top w:val="nil"/>
              <w:left w:val="nil"/>
              <w:bottom w:val="nil"/>
              <w:right w:val="nil"/>
            </w:tcBorders>
            <w:shd w:val="clear" w:color="auto" w:fill="auto"/>
            <w:noWrap/>
            <w:vAlign w:val="center"/>
          </w:tcPr>
          <w:p w14:paraId="670C3004">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357659B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9F937D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F85F74D">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79465314">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7530FCCE">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67F35A39">
            <w:pPr>
              <w:spacing w:after="0" w:line="240" w:lineRule="auto"/>
              <w:rPr>
                <w:rFonts w:ascii="Calibri" w:hAnsi="Calibri" w:eastAsia="Times New Roman" w:cs="Times New Roman"/>
                <w:color w:val="000000"/>
              </w:rPr>
            </w:pPr>
          </w:p>
        </w:tc>
      </w:tr>
      <w:tr w14:paraId="6D89A66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BC55470">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BC8D674">
            <w:pPr>
              <w:spacing w:after="0" w:line="240" w:lineRule="auto"/>
              <w:rPr>
                <w:rFonts w:ascii="Calibri" w:hAnsi="Calibri" w:eastAsia="Times New Roman" w:cs="Times New Roman"/>
                <w:color w:val="000000"/>
              </w:rPr>
            </w:pPr>
            <w:r>
              <w:rPr>
                <w:rFonts w:ascii="Calibri" w:hAnsi="Calibri" w:eastAsia="Times New Roman" w:cs="Times New Roman"/>
                <w:color w:val="000000"/>
              </w:rPr>
              <w:t>VMware for Azure VMware Solution Master Specialist Exam</w:t>
            </w:r>
          </w:p>
        </w:tc>
        <w:tc>
          <w:tcPr>
            <w:tcW w:w="9287" w:type="dxa"/>
            <w:tcBorders>
              <w:top w:val="nil"/>
              <w:left w:val="nil"/>
              <w:bottom w:val="nil"/>
              <w:right w:val="nil"/>
            </w:tcBorders>
            <w:shd w:val="clear" w:color="auto" w:fill="auto"/>
            <w:noWrap/>
            <w:vAlign w:val="center"/>
          </w:tcPr>
          <w:p w14:paraId="5378549D">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https://aka.ms/AVSExam </w:t>
            </w:r>
          </w:p>
        </w:tc>
        <w:tc>
          <w:tcPr>
            <w:tcW w:w="5383" w:type="dxa"/>
            <w:tcBorders>
              <w:top w:val="nil"/>
              <w:left w:val="nil"/>
              <w:bottom w:val="nil"/>
              <w:right w:val="nil"/>
            </w:tcBorders>
            <w:shd w:val="clear" w:color="auto" w:fill="auto"/>
            <w:noWrap/>
            <w:vAlign w:val="center"/>
          </w:tcPr>
          <w:p w14:paraId="1CA3634F">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108CD344">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4D1630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0FF9A78">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06F9FB16">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F4F704D">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0E45BEB1">
            <w:pPr>
              <w:spacing w:after="0" w:line="240" w:lineRule="auto"/>
              <w:rPr>
                <w:rFonts w:ascii="Calibri" w:hAnsi="Calibri" w:eastAsia="Times New Roman" w:cs="Times New Roman"/>
                <w:color w:val="000000"/>
              </w:rPr>
            </w:pPr>
          </w:p>
        </w:tc>
      </w:tr>
      <w:tr w14:paraId="52657630">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5F89F57">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D17893F">
            <w:pPr>
              <w:spacing w:after="0" w:line="240" w:lineRule="auto"/>
              <w:rPr>
                <w:rFonts w:ascii="Calibri" w:hAnsi="Calibri" w:eastAsia="Times New Roman" w:cs="Times New Roman"/>
                <w:color w:val="000000"/>
              </w:rPr>
            </w:pPr>
            <w:r>
              <w:rPr>
                <w:rFonts w:ascii="Calibri" w:hAnsi="Calibri" w:eastAsia="Times New Roman" w:cs="Times New Roman"/>
                <w:color w:val="000000"/>
              </w:rPr>
              <w:t>VMware TechZone</w:t>
            </w:r>
          </w:p>
        </w:tc>
        <w:tc>
          <w:tcPr>
            <w:tcW w:w="9287" w:type="dxa"/>
            <w:tcBorders>
              <w:top w:val="nil"/>
              <w:left w:val="nil"/>
              <w:bottom w:val="nil"/>
              <w:right w:val="nil"/>
            </w:tcBorders>
            <w:shd w:val="clear" w:color="auto" w:fill="auto"/>
            <w:noWrap/>
            <w:vAlign w:val="center"/>
          </w:tcPr>
          <w:p w14:paraId="5CBFEB95">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https://aka.ms/AVSTechZone</w:t>
            </w:r>
          </w:p>
        </w:tc>
        <w:tc>
          <w:tcPr>
            <w:tcW w:w="5383" w:type="dxa"/>
            <w:tcBorders>
              <w:top w:val="nil"/>
              <w:left w:val="nil"/>
              <w:bottom w:val="nil"/>
              <w:right w:val="nil"/>
            </w:tcBorders>
            <w:shd w:val="clear" w:color="auto" w:fill="auto"/>
            <w:noWrap/>
            <w:vAlign w:val="center"/>
          </w:tcPr>
          <w:p w14:paraId="6D28C22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F992964">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2D2474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325EF7B">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2B457607">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1E06270">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4944F720">
            <w:pPr>
              <w:spacing w:after="0" w:line="240" w:lineRule="auto"/>
              <w:rPr>
                <w:rFonts w:ascii="Calibri" w:hAnsi="Calibri" w:eastAsia="Times New Roman" w:cs="Times New Roman"/>
                <w:color w:val="000000"/>
              </w:rPr>
            </w:pPr>
          </w:p>
        </w:tc>
      </w:tr>
      <w:tr w14:paraId="7AA16F63">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C0646F9">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1B4D66E">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Accelerator</w:t>
            </w:r>
          </w:p>
        </w:tc>
        <w:tc>
          <w:tcPr>
            <w:tcW w:w="9287" w:type="dxa"/>
            <w:tcBorders>
              <w:top w:val="nil"/>
              <w:left w:val="nil"/>
              <w:bottom w:val="nil"/>
              <w:right w:val="nil"/>
            </w:tcBorders>
            <w:shd w:val="clear" w:color="auto" w:fill="auto"/>
            <w:noWrap/>
            <w:vAlign w:val="center"/>
          </w:tcPr>
          <w:p w14:paraId="259D3812">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https://aka.ms/AVSLZA</w:t>
            </w:r>
          </w:p>
        </w:tc>
        <w:tc>
          <w:tcPr>
            <w:tcW w:w="5383" w:type="dxa"/>
            <w:tcBorders>
              <w:top w:val="nil"/>
              <w:left w:val="nil"/>
              <w:bottom w:val="nil"/>
              <w:right w:val="nil"/>
            </w:tcBorders>
            <w:shd w:val="clear" w:color="auto" w:fill="auto"/>
            <w:noWrap/>
            <w:vAlign w:val="center"/>
          </w:tcPr>
          <w:p w14:paraId="58084C2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D80A468">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BBB126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0114062">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1F609BEB">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4288A013">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2D84AEC9">
            <w:pPr>
              <w:spacing w:after="0" w:line="240" w:lineRule="auto"/>
              <w:rPr>
                <w:rFonts w:ascii="Calibri" w:hAnsi="Calibri" w:eastAsia="Times New Roman" w:cs="Times New Roman"/>
                <w:color w:val="000000"/>
              </w:rPr>
            </w:pPr>
          </w:p>
        </w:tc>
      </w:tr>
      <w:tr w14:paraId="4193432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D42894C">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1644EA56">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Accelerator GitHub Repository</w:t>
            </w:r>
          </w:p>
        </w:tc>
        <w:tc>
          <w:tcPr>
            <w:tcW w:w="9287" w:type="dxa"/>
            <w:tcBorders>
              <w:top w:val="nil"/>
              <w:left w:val="nil"/>
              <w:bottom w:val="nil"/>
              <w:right w:val="nil"/>
            </w:tcBorders>
            <w:shd w:val="clear" w:color="auto" w:fill="auto"/>
            <w:noWrap/>
            <w:vAlign w:val="center"/>
          </w:tcPr>
          <w:p w14:paraId="4D0D25C5">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https://aka.ms/AVSLZAAuto</w:t>
            </w:r>
          </w:p>
        </w:tc>
        <w:tc>
          <w:tcPr>
            <w:tcW w:w="5383" w:type="dxa"/>
            <w:tcBorders>
              <w:top w:val="nil"/>
              <w:left w:val="nil"/>
              <w:bottom w:val="nil"/>
              <w:right w:val="nil"/>
            </w:tcBorders>
            <w:shd w:val="clear" w:color="auto" w:fill="auto"/>
            <w:noWrap/>
            <w:vAlign w:val="center"/>
          </w:tcPr>
          <w:p w14:paraId="4E1AB5DD">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2AB4F07">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28E0CD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372175C">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5955FF21">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183B1DA0">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1D0A59B1">
            <w:pPr>
              <w:spacing w:after="0" w:line="240" w:lineRule="auto"/>
              <w:rPr>
                <w:rFonts w:ascii="Calibri" w:hAnsi="Calibri" w:eastAsia="Times New Roman" w:cs="Times New Roman"/>
                <w:color w:val="000000"/>
              </w:rPr>
            </w:pPr>
          </w:p>
        </w:tc>
      </w:tr>
      <w:tr w14:paraId="637535C3">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543592D">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5F3AA50">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Assessment Review</w:t>
            </w:r>
          </w:p>
        </w:tc>
        <w:tc>
          <w:tcPr>
            <w:tcW w:w="9287" w:type="dxa"/>
            <w:tcBorders>
              <w:top w:val="nil"/>
              <w:left w:val="nil"/>
              <w:bottom w:val="nil"/>
              <w:right w:val="nil"/>
            </w:tcBorders>
            <w:shd w:val="clear" w:color="auto" w:fill="auto"/>
            <w:noWrap/>
            <w:vAlign w:val="center"/>
          </w:tcPr>
          <w:p w14:paraId="27198F4C">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https://aka.ms/AVSLZAReview</w:t>
            </w:r>
          </w:p>
        </w:tc>
        <w:tc>
          <w:tcPr>
            <w:tcW w:w="5383" w:type="dxa"/>
            <w:tcBorders>
              <w:top w:val="nil"/>
              <w:left w:val="nil"/>
              <w:bottom w:val="nil"/>
              <w:right w:val="nil"/>
            </w:tcBorders>
            <w:shd w:val="clear" w:color="auto" w:fill="auto"/>
            <w:noWrap/>
            <w:vAlign w:val="center"/>
          </w:tcPr>
          <w:p w14:paraId="200E5586">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BBE140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769473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B6120AC">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52E0A31D">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9C0A79C">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7BC728D0">
            <w:pPr>
              <w:spacing w:after="0" w:line="240" w:lineRule="auto"/>
              <w:rPr>
                <w:rFonts w:ascii="Calibri" w:hAnsi="Calibri" w:eastAsia="Times New Roman" w:cs="Times New Roman"/>
                <w:color w:val="000000"/>
              </w:rPr>
            </w:pPr>
          </w:p>
        </w:tc>
      </w:tr>
      <w:tr w14:paraId="6EAEDBDD">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F5B0404">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CB3489F">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Assessment Network Design Guide</w:t>
            </w:r>
          </w:p>
        </w:tc>
        <w:tc>
          <w:tcPr>
            <w:tcW w:w="9287" w:type="dxa"/>
            <w:tcBorders>
              <w:top w:val="nil"/>
              <w:left w:val="nil"/>
              <w:bottom w:val="nil"/>
              <w:right w:val="nil"/>
            </w:tcBorders>
            <w:shd w:val="clear" w:color="auto" w:fill="auto"/>
            <w:noWrap/>
            <w:vAlign w:val="center"/>
          </w:tcPr>
          <w:p w14:paraId="7AC8DFF6">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https://aka.ms/AVSNDG </w:t>
            </w:r>
          </w:p>
        </w:tc>
        <w:tc>
          <w:tcPr>
            <w:tcW w:w="5383" w:type="dxa"/>
            <w:tcBorders>
              <w:top w:val="nil"/>
              <w:left w:val="nil"/>
              <w:bottom w:val="nil"/>
              <w:right w:val="nil"/>
            </w:tcBorders>
            <w:shd w:val="clear" w:color="auto" w:fill="auto"/>
            <w:noWrap/>
            <w:vAlign w:val="center"/>
          </w:tcPr>
          <w:p w14:paraId="32AFB2BF">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1838BBCF">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012326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C817C76">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396C734F">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0A8FD939">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3E82E1FB">
            <w:pPr>
              <w:spacing w:after="0" w:line="240" w:lineRule="auto"/>
              <w:rPr>
                <w:rFonts w:ascii="Calibri" w:hAnsi="Calibri" w:eastAsia="Times New Roman" w:cs="Times New Roman"/>
                <w:color w:val="000000"/>
              </w:rPr>
            </w:pPr>
          </w:p>
        </w:tc>
      </w:tr>
      <w:tr w14:paraId="69E9AA1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39D3167">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1A33DF92">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Checklist</w:t>
            </w:r>
          </w:p>
        </w:tc>
        <w:tc>
          <w:tcPr>
            <w:tcW w:w="9287" w:type="dxa"/>
            <w:tcBorders>
              <w:top w:val="nil"/>
              <w:left w:val="nil"/>
              <w:bottom w:val="nil"/>
              <w:right w:val="nil"/>
            </w:tcBorders>
            <w:shd w:val="clear" w:color="auto" w:fill="auto"/>
            <w:noWrap/>
            <w:vAlign w:val="center"/>
          </w:tcPr>
          <w:p w14:paraId="73E17B61">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https://aka.ms/AVSChecklists</w:t>
            </w:r>
          </w:p>
        </w:tc>
        <w:tc>
          <w:tcPr>
            <w:tcW w:w="5383" w:type="dxa"/>
            <w:tcBorders>
              <w:top w:val="nil"/>
              <w:left w:val="nil"/>
              <w:bottom w:val="nil"/>
              <w:right w:val="nil"/>
            </w:tcBorders>
            <w:shd w:val="clear" w:color="auto" w:fill="auto"/>
            <w:noWrap/>
            <w:vAlign w:val="center"/>
          </w:tcPr>
          <w:p w14:paraId="4BDD491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042F0BD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95166D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1C9B2E0">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05A65DBF">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2C24D85">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2CAC86B5">
            <w:pPr>
              <w:spacing w:after="0" w:line="240" w:lineRule="auto"/>
              <w:rPr>
                <w:rFonts w:ascii="Calibri" w:hAnsi="Calibri" w:eastAsia="Times New Roman" w:cs="Times New Roman"/>
                <w:color w:val="000000"/>
              </w:rPr>
            </w:pPr>
          </w:p>
        </w:tc>
      </w:tr>
      <w:tr w14:paraId="2A30D25D">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196297D">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7DD64BB">
            <w:pPr>
              <w:spacing w:after="0" w:line="240" w:lineRule="auto"/>
              <w:rPr>
                <w:rFonts w:ascii="Calibri" w:hAnsi="Calibri" w:eastAsia="Times New Roman" w:cs="Times New Roman"/>
                <w:color w:val="000000"/>
              </w:rPr>
            </w:pPr>
            <w:r>
              <w:rPr>
                <w:rFonts w:ascii="Calibri" w:hAnsi="Calibri" w:eastAsia="Times New Roman" w:cs="Times New Roman"/>
                <w:color w:val="000000"/>
              </w:rPr>
              <w:t>Azure Well-Architected Assessment for AVS</w:t>
            </w:r>
          </w:p>
        </w:tc>
        <w:tc>
          <w:tcPr>
            <w:tcW w:w="9287" w:type="dxa"/>
            <w:tcBorders>
              <w:top w:val="nil"/>
              <w:left w:val="nil"/>
              <w:bottom w:val="nil"/>
              <w:right w:val="nil"/>
            </w:tcBorders>
            <w:shd w:val="clear" w:color="auto" w:fill="auto"/>
            <w:noWrap/>
            <w:vAlign w:val="center"/>
          </w:tcPr>
          <w:p w14:paraId="2B4D5FD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https://aka.ms/AVSWAF </w:t>
            </w:r>
          </w:p>
        </w:tc>
        <w:tc>
          <w:tcPr>
            <w:tcW w:w="5383" w:type="dxa"/>
            <w:tcBorders>
              <w:top w:val="nil"/>
              <w:left w:val="nil"/>
              <w:bottom w:val="nil"/>
              <w:right w:val="nil"/>
            </w:tcBorders>
            <w:shd w:val="clear" w:color="auto" w:fill="auto"/>
            <w:noWrap/>
            <w:vAlign w:val="center"/>
          </w:tcPr>
          <w:p w14:paraId="36C5B0D0">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0A1A3872">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CCBCD0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6C3F9B7">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4093F5E7">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50826645">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16DF3362">
            <w:pPr>
              <w:spacing w:after="0" w:line="240" w:lineRule="auto"/>
              <w:rPr>
                <w:rFonts w:ascii="Calibri" w:hAnsi="Calibri" w:eastAsia="Times New Roman" w:cs="Times New Roman"/>
                <w:color w:val="000000"/>
              </w:rPr>
            </w:pPr>
          </w:p>
        </w:tc>
      </w:tr>
      <w:tr w14:paraId="0AB6EB12">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C1B909A">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19C95D9">
            <w:pPr>
              <w:spacing w:after="0" w:line="240" w:lineRule="auto"/>
              <w:rPr>
                <w:rFonts w:ascii="Calibri" w:hAnsi="Calibri" w:eastAsia="Times New Roman" w:cs="Times New Roman"/>
                <w:color w:val="000000"/>
              </w:rPr>
            </w:pPr>
            <w:r>
              <w:rPr>
                <w:rFonts w:ascii="Calibri" w:hAnsi="Calibri" w:eastAsia="Times New Roman" w:cs="Times New Roman"/>
                <w:color w:val="000000"/>
              </w:rPr>
              <w:t>Azure Well-Architected Documentation for AVS</w:t>
            </w:r>
          </w:p>
        </w:tc>
        <w:tc>
          <w:tcPr>
            <w:tcW w:w="9287" w:type="dxa"/>
            <w:tcBorders>
              <w:top w:val="nil"/>
              <w:left w:val="nil"/>
              <w:bottom w:val="nil"/>
              <w:right w:val="nil"/>
            </w:tcBorders>
            <w:shd w:val="clear" w:color="auto" w:fill="auto"/>
            <w:noWrap/>
            <w:vAlign w:val="center"/>
          </w:tcPr>
          <w:p w14:paraId="6CDE590D">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https://aka.ms/AVSWAFdocs</w:t>
            </w:r>
          </w:p>
        </w:tc>
        <w:tc>
          <w:tcPr>
            <w:tcW w:w="5383" w:type="dxa"/>
            <w:tcBorders>
              <w:top w:val="nil"/>
              <w:left w:val="nil"/>
              <w:bottom w:val="nil"/>
              <w:right w:val="nil"/>
            </w:tcBorders>
            <w:shd w:val="clear" w:color="auto" w:fill="auto"/>
            <w:noWrap/>
            <w:vAlign w:val="center"/>
          </w:tcPr>
          <w:p w14:paraId="654B71D0">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1DF9AD0A">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D7A753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7230CC8">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4A2FDB35">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7E6F9C44">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2138BFB7">
            <w:pPr>
              <w:spacing w:after="0" w:line="240" w:lineRule="auto"/>
              <w:rPr>
                <w:rFonts w:ascii="Calibri" w:hAnsi="Calibri" w:eastAsia="Times New Roman" w:cs="Times New Roman"/>
                <w:color w:val="000000"/>
              </w:rPr>
            </w:pPr>
          </w:p>
        </w:tc>
      </w:tr>
      <w:tr w14:paraId="324C236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181DF9C">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85503BF">
            <w:pPr>
              <w:spacing w:after="0" w:line="240" w:lineRule="auto"/>
              <w:rPr>
                <w:rFonts w:ascii="Calibri" w:hAnsi="Calibri" w:eastAsia="Times New Roman" w:cs="Times New Roman"/>
                <w:color w:val="000000"/>
              </w:rPr>
            </w:pPr>
            <w:r>
              <w:rPr>
                <w:rFonts w:ascii="Calibri" w:hAnsi="Calibri" w:eastAsia="Times New Roman" w:cs="Times New Roman"/>
                <w:color w:val="000000"/>
              </w:rPr>
              <w:t>Azure Proactive Resiliency Library for AVS</w:t>
            </w:r>
          </w:p>
        </w:tc>
        <w:tc>
          <w:tcPr>
            <w:tcW w:w="9287" w:type="dxa"/>
            <w:tcBorders>
              <w:top w:val="nil"/>
              <w:left w:val="nil"/>
              <w:bottom w:val="nil"/>
              <w:right w:val="nil"/>
            </w:tcBorders>
            <w:shd w:val="clear" w:color="auto" w:fill="auto"/>
            <w:noWrap/>
            <w:vAlign w:val="center"/>
          </w:tcPr>
          <w:p w14:paraId="37B63223">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https://aka.ms/AVSAPRL</w:t>
            </w:r>
          </w:p>
        </w:tc>
        <w:tc>
          <w:tcPr>
            <w:tcW w:w="5383" w:type="dxa"/>
            <w:tcBorders>
              <w:top w:val="nil"/>
              <w:left w:val="nil"/>
              <w:bottom w:val="nil"/>
              <w:right w:val="nil"/>
            </w:tcBorders>
            <w:shd w:val="clear" w:color="auto" w:fill="auto"/>
            <w:noWrap/>
            <w:vAlign w:val="center"/>
          </w:tcPr>
          <w:p w14:paraId="218F872F">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35F59F7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365A21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11AB8FD">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74005235">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6223507A">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2CFBCDE">
            <w:pPr>
              <w:spacing w:after="0" w:line="240" w:lineRule="auto"/>
              <w:rPr>
                <w:rFonts w:ascii="Calibri" w:hAnsi="Calibri" w:eastAsia="Times New Roman" w:cs="Times New Roman"/>
                <w:color w:val="000000"/>
              </w:rPr>
            </w:pPr>
          </w:p>
        </w:tc>
      </w:tr>
      <w:tr w14:paraId="1B9832A3">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25A05DE">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59262F21">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AVS Updates </w:t>
            </w:r>
          </w:p>
        </w:tc>
        <w:tc>
          <w:tcPr>
            <w:tcW w:w="9287" w:type="dxa"/>
            <w:tcBorders>
              <w:top w:val="nil"/>
              <w:left w:val="nil"/>
              <w:bottom w:val="nil"/>
              <w:right w:val="nil"/>
            </w:tcBorders>
            <w:shd w:val="clear" w:color="auto" w:fill="auto"/>
            <w:noWrap/>
            <w:vAlign w:val="center"/>
          </w:tcPr>
          <w:p w14:paraId="3196D5A7">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https://aka.ms/AVSUpdates</w:t>
            </w:r>
          </w:p>
        </w:tc>
        <w:tc>
          <w:tcPr>
            <w:tcW w:w="5383" w:type="dxa"/>
            <w:tcBorders>
              <w:top w:val="nil"/>
              <w:left w:val="nil"/>
              <w:bottom w:val="nil"/>
              <w:right w:val="nil"/>
            </w:tcBorders>
            <w:shd w:val="clear" w:color="auto" w:fill="auto"/>
            <w:noWrap/>
            <w:vAlign w:val="center"/>
          </w:tcPr>
          <w:p w14:paraId="300B7DD9">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4C28B108">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DBB5B1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1A535CF">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41F240CD">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8334F27">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2AB21C7">
            <w:pPr>
              <w:spacing w:after="0" w:line="240" w:lineRule="auto"/>
              <w:rPr>
                <w:rFonts w:ascii="Calibri" w:hAnsi="Calibri" w:eastAsia="Times New Roman" w:cs="Times New Roman"/>
                <w:color w:val="000000"/>
              </w:rPr>
            </w:pPr>
          </w:p>
        </w:tc>
      </w:tr>
      <w:tr w14:paraId="7B02F7F7">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6F46F20">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E49FC75">
            <w:pPr>
              <w:spacing w:after="0" w:line="240" w:lineRule="auto"/>
              <w:rPr>
                <w:rFonts w:ascii="Calibri" w:hAnsi="Calibri" w:eastAsia="Times New Roman" w:cs="Times New Roman"/>
                <w:color w:val="000000"/>
              </w:rPr>
            </w:pPr>
            <w:r>
              <w:rPr>
                <w:rFonts w:ascii="Calibri" w:hAnsi="Calibri" w:eastAsia="Times New Roman" w:cs="Times New Roman"/>
                <w:color w:val="000000"/>
              </w:rPr>
              <w:t>Migrating VMware vSphere workloads to Azure VMware Solution</w:t>
            </w:r>
          </w:p>
        </w:tc>
        <w:tc>
          <w:tcPr>
            <w:tcW w:w="9287" w:type="dxa"/>
            <w:tcBorders>
              <w:top w:val="nil"/>
              <w:left w:val="nil"/>
              <w:bottom w:val="nil"/>
              <w:right w:val="nil"/>
            </w:tcBorders>
            <w:shd w:val="clear" w:color="auto" w:fill="auto"/>
            <w:noWrap/>
            <w:vAlign w:val="center"/>
          </w:tcPr>
          <w:p w14:paraId="39B5C6E5">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https://learn.microsoft.com/en-us/azure/cloud-adoption-framework/scenarios/azure-vmware/migrate</w:t>
            </w:r>
          </w:p>
        </w:tc>
        <w:tc>
          <w:tcPr>
            <w:tcW w:w="5383" w:type="dxa"/>
            <w:tcBorders>
              <w:top w:val="nil"/>
              <w:left w:val="nil"/>
              <w:bottom w:val="nil"/>
              <w:right w:val="nil"/>
            </w:tcBorders>
            <w:shd w:val="clear" w:color="auto" w:fill="auto"/>
            <w:noWrap/>
            <w:vAlign w:val="center"/>
          </w:tcPr>
          <w:p w14:paraId="5B424583">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2CB037B2">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C9B470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4A10E82">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2D2F2137">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0AD4E50D">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7C731B28">
            <w:pPr>
              <w:spacing w:after="0" w:line="240" w:lineRule="auto"/>
              <w:rPr>
                <w:rFonts w:ascii="Calibri" w:hAnsi="Calibri" w:eastAsia="Times New Roman" w:cs="Times New Roman"/>
                <w:color w:val="000000"/>
              </w:rPr>
            </w:pPr>
          </w:p>
        </w:tc>
      </w:tr>
      <w:tr w14:paraId="313EE74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82E9EF1">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5D57172C">
            <w:pPr>
              <w:spacing w:after="0" w:line="240" w:lineRule="auto"/>
              <w:rPr>
                <w:rFonts w:ascii="Calibri" w:hAnsi="Calibri" w:eastAsia="Times New Roman" w:cs="Times New Roman"/>
                <w:color w:val="000000"/>
              </w:rPr>
            </w:pPr>
            <w:r>
              <w:rPr>
                <w:rFonts w:ascii="Calibri" w:hAnsi="Calibri" w:eastAsia="Times New Roman" w:cs="Times New Roman"/>
                <w:color w:val="000000"/>
              </w:rPr>
              <w:t>Extending hybrid and multi-cloud agility</w:t>
            </w:r>
          </w:p>
        </w:tc>
        <w:tc>
          <w:tcPr>
            <w:tcW w:w="9287" w:type="dxa"/>
            <w:tcBorders>
              <w:top w:val="nil"/>
              <w:left w:val="nil"/>
              <w:bottom w:val="nil"/>
              <w:right w:val="nil"/>
            </w:tcBorders>
            <w:shd w:val="clear" w:color="auto" w:fill="auto"/>
            <w:noWrap/>
            <w:vAlign w:val="center"/>
          </w:tcPr>
          <w:p w14:paraId="36CD9A4A">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https://learn.microsoft.com/en-us/azure/azure-vmware/enable-vmware-cds-with-azure</w:t>
            </w:r>
          </w:p>
        </w:tc>
        <w:tc>
          <w:tcPr>
            <w:tcW w:w="5383" w:type="dxa"/>
            <w:tcBorders>
              <w:top w:val="nil"/>
              <w:left w:val="nil"/>
              <w:bottom w:val="nil"/>
              <w:right w:val="nil"/>
            </w:tcBorders>
            <w:shd w:val="clear" w:color="auto" w:fill="auto"/>
            <w:noWrap/>
            <w:vAlign w:val="center"/>
          </w:tcPr>
          <w:p w14:paraId="4C43F859">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2688ABF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5ECEFA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340283C">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6DDB8120">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33B48676">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7C26BB1D">
            <w:pPr>
              <w:spacing w:after="0" w:line="240" w:lineRule="auto"/>
              <w:rPr>
                <w:rFonts w:ascii="Calibri" w:hAnsi="Calibri" w:eastAsia="Times New Roman" w:cs="Times New Roman"/>
                <w:color w:val="000000"/>
              </w:rPr>
            </w:pPr>
          </w:p>
        </w:tc>
      </w:tr>
      <w:tr w14:paraId="34B4BF41">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12619CD">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04A5DD8">
            <w:pPr>
              <w:spacing w:after="0" w:line="240" w:lineRule="auto"/>
              <w:rPr>
                <w:rFonts w:ascii="Calibri" w:hAnsi="Calibri" w:eastAsia="Times New Roman" w:cs="Times New Roman"/>
                <w:color w:val="000000"/>
              </w:rPr>
            </w:pPr>
            <w:r>
              <w:rPr>
                <w:rFonts w:ascii="Calibri" w:hAnsi="Calibri" w:eastAsia="Times New Roman" w:cs="Times New Roman"/>
                <w:color w:val="000000"/>
              </w:rPr>
              <w:t>High availability and disaster recovery​ for VMware workloads</w:t>
            </w:r>
          </w:p>
        </w:tc>
        <w:tc>
          <w:tcPr>
            <w:tcW w:w="9287" w:type="dxa"/>
            <w:tcBorders>
              <w:top w:val="nil"/>
              <w:left w:val="nil"/>
              <w:bottom w:val="nil"/>
              <w:right w:val="nil"/>
            </w:tcBorders>
            <w:shd w:val="clear" w:color="auto" w:fill="auto"/>
            <w:noWrap/>
            <w:vAlign w:val="center"/>
          </w:tcPr>
          <w:p w14:paraId="7E8DC94A">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https://learn.microsoft.com/en-us/azure/azure-vmware/disaster-recovery-using-vmware-site-recovery-manager</w:t>
            </w:r>
          </w:p>
        </w:tc>
        <w:tc>
          <w:tcPr>
            <w:tcW w:w="5383" w:type="dxa"/>
            <w:tcBorders>
              <w:top w:val="nil"/>
              <w:left w:val="nil"/>
              <w:bottom w:val="nil"/>
              <w:right w:val="nil"/>
            </w:tcBorders>
            <w:shd w:val="clear" w:color="auto" w:fill="auto"/>
            <w:noWrap/>
            <w:vAlign w:val="center"/>
          </w:tcPr>
          <w:p w14:paraId="049E096C">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0489EE2A">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BA1B18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5511808">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115E94D6">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0077857B">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0F4257A1">
            <w:pPr>
              <w:spacing w:after="0" w:line="240" w:lineRule="auto"/>
              <w:rPr>
                <w:rFonts w:ascii="Calibri" w:hAnsi="Calibri" w:eastAsia="Times New Roman" w:cs="Times New Roman"/>
                <w:color w:val="000000"/>
              </w:rPr>
            </w:pPr>
          </w:p>
        </w:tc>
      </w:tr>
      <w:tr w14:paraId="31D0022F">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DA4D566">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267F5454">
            <w:pPr>
              <w:spacing w:after="0" w:line="240" w:lineRule="auto"/>
              <w:rPr>
                <w:rFonts w:ascii="Calibri" w:hAnsi="Calibri" w:eastAsia="Times New Roman" w:cs="Times New Roman"/>
                <w:color w:val="000000"/>
              </w:rPr>
            </w:pPr>
            <w:r>
              <w:rPr>
                <w:rFonts w:ascii="Calibri" w:hAnsi="Calibri" w:eastAsia="Times New Roman" w:cs="Times New Roman"/>
                <w:color w:val="000000"/>
              </w:rPr>
              <w:t>Azure VMware Solution for Desktop virtualization</w:t>
            </w:r>
          </w:p>
        </w:tc>
        <w:tc>
          <w:tcPr>
            <w:tcW w:w="9287" w:type="dxa"/>
            <w:tcBorders>
              <w:top w:val="nil"/>
              <w:left w:val="nil"/>
              <w:bottom w:val="nil"/>
              <w:right w:val="nil"/>
            </w:tcBorders>
            <w:shd w:val="clear" w:color="auto" w:fill="auto"/>
            <w:noWrap/>
            <w:vAlign w:val="center"/>
          </w:tcPr>
          <w:p w14:paraId="4C114FD8">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https://learn.microsoft.com/en-us/azure/azure-vmware/azure-vmware-solution-horizon</w:t>
            </w:r>
          </w:p>
        </w:tc>
        <w:tc>
          <w:tcPr>
            <w:tcW w:w="5383" w:type="dxa"/>
            <w:tcBorders>
              <w:top w:val="nil"/>
              <w:left w:val="nil"/>
              <w:bottom w:val="nil"/>
              <w:right w:val="nil"/>
            </w:tcBorders>
            <w:shd w:val="clear" w:color="auto" w:fill="auto"/>
            <w:noWrap/>
            <w:vAlign w:val="center"/>
          </w:tcPr>
          <w:p w14:paraId="74C7C35B">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16FB0F7">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CAB259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A0C7074">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41A5E6BA">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FFE69B5">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0ED7D028">
            <w:pPr>
              <w:spacing w:after="0" w:line="240" w:lineRule="auto"/>
              <w:rPr>
                <w:rFonts w:ascii="Calibri" w:hAnsi="Calibri" w:eastAsia="Times New Roman" w:cs="Times New Roman"/>
                <w:color w:val="000000"/>
              </w:rPr>
            </w:pPr>
          </w:p>
        </w:tc>
      </w:tr>
      <w:tr w14:paraId="62D80A20">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44BFE6B">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37C0B6D">
            <w:pPr>
              <w:spacing w:after="0" w:line="240" w:lineRule="auto"/>
              <w:rPr>
                <w:rFonts w:ascii="Calibri" w:hAnsi="Calibri" w:eastAsia="Times New Roman" w:cs="Times New Roman"/>
                <w:color w:val="000000"/>
              </w:rPr>
            </w:pPr>
            <w:r>
              <w:rPr>
                <w:rFonts w:ascii="Calibri" w:hAnsi="Calibri" w:eastAsia="Times New Roman" w:cs="Times New Roman"/>
                <w:color w:val="000000"/>
              </w:rPr>
              <w:t>AVS LAB Automation</w:t>
            </w:r>
          </w:p>
        </w:tc>
        <w:tc>
          <w:tcPr>
            <w:tcW w:w="9287" w:type="dxa"/>
            <w:tcBorders>
              <w:top w:val="nil"/>
              <w:left w:val="nil"/>
              <w:bottom w:val="nil"/>
              <w:right w:val="nil"/>
            </w:tcBorders>
            <w:shd w:val="clear" w:color="auto" w:fill="auto"/>
            <w:noWrap/>
            <w:vAlign w:val="center"/>
          </w:tcPr>
          <w:p w14:paraId="4CAFE991">
            <w:pPr>
              <w:spacing w:after="0" w:line="240" w:lineRule="auto"/>
              <w:rPr>
                <w:rFonts w:ascii="Calibri" w:hAnsi="Calibri" w:eastAsia="Times New Roman" w:cs="Times New Roman"/>
                <w:color w:val="000000"/>
              </w:rPr>
            </w:pPr>
            <w:r>
              <w:rPr>
                <w:rFonts w:ascii="Calibri" w:hAnsi="Calibri" w:eastAsia="Times New Roman" w:cs="Times New Roman"/>
                <w:color w:val="000000"/>
              </w:rPr>
              <w:t>https://github.com/azure/avslabs</w:t>
            </w:r>
          </w:p>
        </w:tc>
        <w:tc>
          <w:tcPr>
            <w:tcW w:w="5383" w:type="dxa"/>
            <w:tcBorders>
              <w:top w:val="nil"/>
              <w:left w:val="nil"/>
              <w:bottom w:val="nil"/>
              <w:right w:val="nil"/>
            </w:tcBorders>
            <w:shd w:val="clear" w:color="auto" w:fill="auto"/>
            <w:noWrap/>
            <w:vAlign w:val="center"/>
          </w:tcPr>
          <w:p w14:paraId="247A9733">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16BB37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71C4F3C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B6ACC98">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70B792A2">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5097551E">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2CBE022">
            <w:pPr>
              <w:spacing w:after="0" w:line="240" w:lineRule="auto"/>
              <w:rPr>
                <w:rFonts w:ascii="Calibri" w:hAnsi="Calibri" w:eastAsia="Times New Roman" w:cs="Times New Roman"/>
                <w:color w:val="000000"/>
              </w:rPr>
            </w:pPr>
          </w:p>
        </w:tc>
      </w:tr>
      <w:tr w14:paraId="6C731E7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EFD549E">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9E660D7">
            <w:pPr>
              <w:spacing w:after="0" w:line="240" w:lineRule="auto"/>
              <w:rPr>
                <w:rFonts w:ascii="Calibri" w:hAnsi="Calibri" w:eastAsia="Times New Roman" w:cs="Times New Roman"/>
                <w:color w:val="000000"/>
              </w:rPr>
            </w:pPr>
            <w:r>
              <w:rPr>
                <w:rFonts w:ascii="Calibri" w:hAnsi="Calibri" w:eastAsia="Times New Roman" w:cs="Times New Roman"/>
                <w:color w:val="000000"/>
              </w:rPr>
              <w:t>VMware AVS Hands-on Labs</w:t>
            </w:r>
          </w:p>
        </w:tc>
        <w:tc>
          <w:tcPr>
            <w:tcW w:w="9287" w:type="dxa"/>
            <w:tcBorders>
              <w:top w:val="nil"/>
              <w:left w:val="nil"/>
              <w:bottom w:val="nil"/>
              <w:right w:val="nil"/>
            </w:tcBorders>
            <w:shd w:val="clear" w:color="auto" w:fill="auto"/>
            <w:noWrap/>
            <w:vAlign w:val="center"/>
          </w:tcPr>
          <w:p w14:paraId="5AE937FE">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https://aka.ms/AVSHOL</w:t>
            </w:r>
          </w:p>
        </w:tc>
        <w:tc>
          <w:tcPr>
            <w:tcW w:w="5383" w:type="dxa"/>
            <w:tcBorders>
              <w:top w:val="nil"/>
              <w:left w:val="nil"/>
              <w:bottom w:val="nil"/>
              <w:right w:val="nil"/>
            </w:tcBorders>
            <w:shd w:val="clear" w:color="auto" w:fill="auto"/>
            <w:noWrap/>
            <w:vAlign w:val="center"/>
          </w:tcPr>
          <w:p w14:paraId="29749E7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39477C38">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7EA91F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4980D11">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230AE8B3">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49728132">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69C16C75">
            <w:pPr>
              <w:spacing w:after="0" w:line="240" w:lineRule="auto"/>
              <w:rPr>
                <w:rFonts w:ascii="Calibri" w:hAnsi="Calibri" w:eastAsia="Times New Roman" w:cs="Times New Roman"/>
                <w:color w:val="000000"/>
              </w:rPr>
            </w:pPr>
          </w:p>
        </w:tc>
      </w:tr>
      <w:tr w14:paraId="6B9F4EE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81A6AEA">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42B8C76">
            <w:pPr>
              <w:spacing w:after="0" w:line="240" w:lineRule="auto"/>
              <w:rPr>
                <w:rFonts w:ascii="Calibri" w:hAnsi="Calibri" w:eastAsia="Times New Roman" w:cs="Times New Roman"/>
                <w:color w:val="000000"/>
              </w:rPr>
            </w:pPr>
            <w:r>
              <w:rPr>
                <w:rFonts w:ascii="Calibri" w:hAnsi="Calibri" w:eastAsia="Times New Roman" w:cs="Times New Roman"/>
                <w:color w:val="000000"/>
              </w:rPr>
              <w:t>AVS Workshop Lab Guide</w:t>
            </w:r>
          </w:p>
        </w:tc>
        <w:tc>
          <w:tcPr>
            <w:tcW w:w="9287" w:type="dxa"/>
            <w:tcBorders>
              <w:top w:val="nil"/>
              <w:left w:val="nil"/>
              <w:bottom w:val="nil"/>
              <w:right w:val="nil"/>
            </w:tcBorders>
            <w:shd w:val="clear" w:color="auto" w:fill="auto"/>
            <w:noWrap/>
            <w:vAlign w:val="center"/>
          </w:tcPr>
          <w:p w14:paraId="1FBA2380">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https://aka.ms/AVSHub</w:t>
            </w:r>
          </w:p>
        </w:tc>
        <w:tc>
          <w:tcPr>
            <w:tcW w:w="5383" w:type="dxa"/>
            <w:tcBorders>
              <w:top w:val="nil"/>
              <w:left w:val="nil"/>
              <w:bottom w:val="nil"/>
              <w:right w:val="nil"/>
            </w:tcBorders>
            <w:shd w:val="clear" w:color="auto" w:fill="auto"/>
            <w:noWrap/>
            <w:vAlign w:val="center"/>
          </w:tcPr>
          <w:p w14:paraId="091C35AE">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EB4D1C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896E8C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C884FF3">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11D406FB">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18A542AC">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2BE17996">
            <w:pPr>
              <w:spacing w:after="0" w:line="240" w:lineRule="auto"/>
              <w:rPr>
                <w:rFonts w:ascii="Calibri" w:hAnsi="Calibri" w:eastAsia="Times New Roman" w:cs="Times New Roman"/>
                <w:color w:val="000000"/>
              </w:rPr>
            </w:pPr>
          </w:p>
        </w:tc>
      </w:tr>
      <w:tr w14:paraId="20B2E67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4047E0A">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79BD6B94">
            <w:pPr>
              <w:spacing w:after="0" w:line="240" w:lineRule="auto"/>
              <w:rPr>
                <w:rFonts w:ascii="Calibri" w:hAnsi="Calibri" w:eastAsia="Times New Roman" w:cs="Times New Roman"/>
                <w:color w:val="000000"/>
              </w:rPr>
            </w:pPr>
            <w:r>
              <w:rPr>
                <w:rFonts w:ascii="Calibri" w:hAnsi="Calibri" w:eastAsia="Times New Roman" w:cs="Times New Roman"/>
                <w:color w:val="000000"/>
              </w:rPr>
              <w:t>Sell through the commercial marketplace</w:t>
            </w:r>
          </w:p>
        </w:tc>
        <w:tc>
          <w:tcPr>
            <w:tcW w:w="9287" w:type="dxa"/>
            <w:tcBorders>
              <w:top w:val="nil"/>
              <w:left w:val="nil"/>
              <w:bottom w:val="nil"/>
              <w:right w:val="nil"/>
            </w:tcBorders>
            <w:shd w:val="clear" w:color="auto" w:fill="auto"/>
            <w:noWrap/>
            <w:vAlign w:val="center"/>
          </w:tcPr>
          <w:p w14:paraId="2A31EA79">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https://learn.microsoft.com/en-us/training/paths/sell-through-commercial-marketplace/</w:t>
            </w:r>
          </w:p>
        </w:tc>
        <w:tc>
          <w:tcPr>
            <w:tcW w:w="5383" w:type="dxa"/>
            <w:tcBorders>
              <w:top w:val="nil"/>
              <w:left w:val="nil"/>
              <w:bottom w:val="nil"/>
              <w:right w:val="nil"/>
            </w:tcBorders>
            <w:shd w:val="clear" w:color="auto" w:fill="auto"/>
            <w:noWrap/>
            <w:vAlign w:val="center"/>
          </w:tcPr>
          <w:p w14:paraId="32EE4485">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27F4D06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721A003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37CF38A">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0FB1A863">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21F5760">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AD22D3E">
            <w:pPr>
              <w:spacing w:after="0" w:line="240" w:lineRule="auto"/>
              <w:rPr>
                <w:rFonts w:ascii="Calibri" w:hAnsi="Calibri" w:eastAsia="Times New Roman" w:cs="Times New Roman"/>
                <w:color w:val="000000"/>
              </w:rPr>
            </w:pPr>
          </w:p>
        </w:tc>
      </w:tr>
      <w:tr w14:paraId="2D232DB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D304055">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40FF78A3">
            <w:pPr>
              <w:spacing w:after="0" w:line="240" w:lineRule="auto"/>
              <w:rPr>
                <w:rFonts w:ascii="Calibri" w:hAnsi="Calibri" w:eastAsia="Times New Roman" w:cs="Times New Roman"/>
                <w:color w:val="000000"/>
              </w:rPr>
            </w:pPr>
            <w:r>
              <w:rPr>
                <w:rFonts w:ascii="Calibri" w:hAnsi="Calibri" w:eastAsia="Times New Roman" w:cs="Times New Roman"/>
                <w:color w:val="000000"/>
              </w:rPr>
              <w:t>Plan a Consulting Service Offer, applicable for AVS Service</w:t>
            </w:r>
          </w:p>
        </w:tc>
        <w:tc>
          <w:tcPr>
            <w:tcW w:w="9287" w:type="dxa"/>
            <w:tcBorders>
              <w:top w:val="nil"/>
              <w:left w:val="nil"/>
              <w:bottom w:val="nil"/>
              <w:right w:val="nil"/>
            </w:tcBorders>
            <w:shd w:val="clear" w:color="auto" w:fill="auto"/>
            <w:noWrap/>
            <w:vAlign w:val="center"/>
          </w:tcPr>
          <w:p w14:paraId="56FD2952">
            <w:pPr>
              <w:spacing w:after="0" w:line="240" w:lineRule="auto"/>
              <w:rPr>
                <w:rFonts w:ascii="Calibri" w:hAnsi="Calibri" w:eastAsia="Times New Roman" w:cs="Times New Roman"/>
                <w:color w:val="000000"/>
              </w:rPr>
            </w:pPr>
            <w:r>
              <w:rPr>
                <w:rFonts w:ascii="Calibri" w:hAnsi="Calibri" w:eastAsia="Times New Roman" w:cs="Times New Roman"/>
                <w:color w:val="000000"/>
              </w:rPr>
              <w:t>https://learn.microsoft.com/en-us/partner-center/marketplace/plan-consulting-service-offer</w:t>
            </w:r>
          </w:p>
        </w:tc>
        <w:tc>
          <w:tcPr>
            <w:tcW w:w="5383" w:type="dxa"/>
            <w:tcBorders>
              <w:top w:val="nil"/>
              <w:left w:val="nil"/>
              <w:bottom w:val="nil"/>
              <w:right w:val="nil"/>
            </w:tcBorders>
            <w:shd w:val="clear" w:color="auto" w:fill="auto"/>
            <w:noWrap/>
            <w:vAlign w:val="center"/>
          </w:tcPr>
          <w:p w14:paraId="6ADDD313">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09F1CFC7">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1909DF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4418649">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71AD9714">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55B3E59">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0CA2C1AA">
            <w:pPr>
              <w:spacing w:after="0" w:line="240" w:lineRule="auto"/>
              <w:rPr>
                <w:rFonts w:ascii="Calibri" w:hAnsi="Calibri" w:eastAsia="Times New Roman" w:cs="Times New Roman"/>
                <w:color w:val="000000"/>
              </w:rPr>
            </w:pPr>
          </w:p>
        </w:tc>
      </w:tr>
      <w:tr w14:paraId="35E5E07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15D3AF0">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1BFBDB9F">
            <w:pPr>
              <w:spacing w:after="0" w:line="240" w:lineRule="auto"/>
              <w:rPr>
                <w:rFonts w:ascii="Calibri" w:hAnsi="Calibri" w:eastAsia="Times New Roman" w:cs="Times New Roman"/>
                <w:color w:val="000000"/>
              </w:rPr>
            </w:pPr>
            <w:r>
              <w:rPr>
                <w:rFonts w:ascii="Calibri" w:hAnsi="Calibri" w:eastAsia="Times New Roman" w:cs="Times New Roman"/>
                <w:color w:val="000000"/>
              </w:rPr>
              <w:t>Partner Got-To-Market Toolbox</w:t>
            </w:r>
          </w:p>
        </w:tc>
        <w:tc>
          <w:tcPr>
            <w:tcW w:w="9287" w:type="dxa"/>
            <w:tcBorders>
              <w:top w:val="nil"/>
              <w:left w:val="nil"/>
              <w:bottom w:val="nil"/>
              <w:right w:val="nil"/>
            </w:tcBorders>
            <w:shd w:val="clear" w:color="auto" w:fill="auto"/>
            <w:noWrap/>
            <w:vAlign w:val="center"/>
          </w:tcPr>
          <w:p w14:paraId="4A69CED9">
            <w:pPr>
              <w:spacing w:after="0" w:line="240" w:lineRule="auto"/>
              <w:rPr>
                <w:rFonts w:ascii="Calibri" w:hAnsi="Calibri" w:eastAsia="Times New Roman" w:cs="Times New Roman"/>
                <w:color w:val="000000"/>
              </w:rPr>
            </w:pPr>
            <w:r>
              <w:rPr>
                <w:rFonts w:ascii="Calibri" w:hAnsi="Calibri" w:eastAsia="Times New Roman" w:cs="Times New Roman"/>
                <w:color w:val="000000"/>
              </w:rPr>
              <w:t>http://aka.ms/gtmtoolbox</w:t>
            </w:r>
          </w:p>
        </w:tc>
        <w:tc>
          <w:tcPr>
            <w:tcW w:w="5383" w:type="dxa"/>
            <w:tcBorders>
              <w:top w:val="nil"/>
              <w:left w:val="nil"/>
              <w:bottom w:val="nil"/>
              <w:right w:val="nil"/>
            </w:tcBorders>
            <w:shd w:val="clear" w:color="auto" w:fill="auto"/>
            <w:noWrap/>
            <w:vAlign w:val="center"/>
          </w:tcPr>
          <w:p w14:paraId="27495BA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7394719">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CA3EA7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56A821C">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6683D7C2">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07A3CD09">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2346DE68">
            <w:pPr>
              <w:spacing w:after="0" w:line="240" w:lineRule="auto"/>
              <w:rPr>
                <w:rFonts w:ascii="Calibri" w:hAnsi="Calibri" w:eastAsia="Times New Roman" w:cs="Times New Roman"/>
                <w:color w:val="000000"/>
              </w:rPr>
            </w:pPr>
          </w:p>
        </w:tc>
      </w:tr>
      <w:tr w14:paraId="446ECD37">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2B4B0B4">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142B8471">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Overview</w:t>
            </w:r>
          </w:p>
        </w:tc>
        <w:tc>
          <w:tcPr>
            <w:tcW w:w="9287" w:type="dxa"/>
            <w:tcBorders>
              <w:top w:val="nil"/>
              <w:left w:val="nil"/>
              <w:bottom w:val="nil"/>
              <w:right w:val="nil"/>
            </w:tcBorders>
            <w:shd w:val="clear" w:color="auto" w:fill="auto"/>
            <w:noWrap/>
            <w:vAlign w:val="center"/>
          </w:tcPr>
          <w:p w14:paraId="57B31AD4">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https://aka.ms/AVSSpecial</w:t>
            </w:r>
          </w:p>
        </w:tc>
        <w:tc>
          <w:tcPr>
            <w:tcW w:w="5383" w:type="dxa"/>
            <w:tcBorders>
              <w:top w:val="nil"/>
              <w:left w:val="nil"/>
              <w:bottom w:val="nil"/>
              <w:right w:val="nil"/>
            </w:tcBorders>
            <w:shd w:val="clear" w:color="auto" w:fill="auto"/>
            <w:noWrap/>
            <w:vAlign w:val="center"/>
          </w:tcPr>
          <w:p w14:paraId="5D70A3C7">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2FC6DD96">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519A5D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1ACC9DF">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63688F80">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111DCD98">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00BE81A">
            <w:pPr>
              <w:spacing w:after="0" w:line="240" w:lineRule="auto"/>
              <w:rPr>
                <w:rFonts w:ascii="Calibri" w:hAnsi="Calibri" w:eastAsia="Times New Roman" w:cs="Times New Roman"/>
                <w:color w:val="000000"/>
              </w:rPr>
            </w:pPr>
          </w:p>
        </w:tc>
      </w:tr>
      <w:tr w14:paraId="20C2062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30AF649">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08086FF9">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Video</w:t>
            </w:r>
          </w:p>
        </w:tc>
        <w:tc>
          <w:tcPr>
            <w:tcW w:w="9287" w:type="dxa"/>
            <w:tcBorders>
              <w:top w:val="nil"/>
              <w:left w:val="nil"/>
              <w:bottom w:val="nil"/>
              <w:right w:val="nil"/>
            </w:tcBorders>
            <w:shd w:val="clear" w:color="auto" w:fill="auto"/>
            <w:noWrap/>
            <w:vAlign w:val="center"/>
          </w:tcPr>
          <w:p w14:paraId="50EE2BBA">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https://aka.ms/AVSAdvSpecVideo</w:t>
            </w:r>
          </w:p>
        </w:tc>
        <w:tc>
          <w:tcPr>
            <w:tcW w:w="5383" w:type="dxa"/>
            <w:tcBorders>
              <w:top w:val="nil"/>
              <w:left w:val="nil"/>
              <w:bottom w:val="nil"/>
              <w:right w:val="nil"/>
            </w:tcBorders>
            <w:shd w:val="clear" w:color="auto" w:fill="auto"/>
            <w:noWrap/>
            <w:vAlign w:val="center"/>
          </w:tcPr>
          <w:p w14:paraId="161B599F">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2050542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09C7B3E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C226DFB">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637AE6E0">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023965BD">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63110250">
            <w:pPr>
              <w:spacing w:after="0" w:line="240" w:lineRule="auto"/>
              <w:rPr>
                <w:rFonts w:ascii="Calibri" w:hAnsi="Calibri" w:eastAsia="Times New Roman" w:cs="Times New Roman"/>
                <w:color w:val="000000"/>
              </w:rPr>
            </w:pPr>
          </w:p>
        </w:tc>
      </w:tr>
      <w:tr w14:paraId="2D6C6CD0">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661D044">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614EA2E9">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Audit Checklist</w:t>
            </w:r>
          </w:p>
        </w:tc>
        <w:tc>
          <w:tcPr>
            <w:tcW w:w="9287" w:type="dxa"/>
            <w:tcBorders>
              <w:top w:val="nil"/>
              <w:left w:val="nil"/>
              <w:bottom w:val="nil"/>
              <w:right w:val="nil"/>
            </w:tcBorders>
            <w:shd w:val="clear" w:color="auto" w:fill="auto"/>
            <w:noWrap/>
            <w:vAlign w:val="center"/>
          </w:tcPr>
          <w:p w14:paraId="06B9CEE5">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https://aka.ms/AVSAdvSpecAudit</w:t>
            </w:r>
          </w:p>
        </w:tc>
        <w:tc>
          <w:tcPr>
            <w:tcW w:w="5383" w:type="dxa"/>
            <w:tcBorders>
              <w:top w:val="nil"/>
              <w:left w:val="nil"/>
              <w:bottom w:val="nil"/>
              <w:right w:val="nil"/>
            </w:tcBorders>
            <w:shd w:val="clear" w:color="auto" w:fill="auto"/>
            <w:noWrap/>
            <w:vAlign w:val="center"/>
          </w:tcPr>
          <w:p w14:paraId="50A3E437">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3396F83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66DE81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402EBBE">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782ED14C">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056A6C66">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424EF457">
            <w:pPr>
              <w:spacing w:after="0" w:line="240" w:lineRule="auto"/>
              <w:rPr>
                <w:rFonts w:ascii="Calibri" w:hAnsi="Calibri" w:eastAsia="Times New Roman" w:cs="Times New Roman"/>
                <w:color w:val="000000"/>
              </w:rPr>
            </w:pPr>
          </w:p>
        </w:tc>
      </w:tr>
      <w:tr w14:paraId="24CC16E8">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A297B85">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7D271903">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Assessment</w:t>
            </w:r>
          </w:p>
        </w:tc>
        <w:tc>
          <w:tcPr>
            <w:tcW w:w="9287" w:type="dxa"/>
            <w:tcBorders>
              <w:top w:val="nil"/>
              <w:left w:val="nil"/>
              <w:bottom w:val="nil"/>
              <w:right w:val="nil"/>
            </w:tcBorders>
            <w:shd w:val="clear" w:color="auto" w:fill="auto"/>
            <w:noWrap/>
            <w:vAlign w:val="center"/>
          </w:tcPr>
          <w:p w14:paraId="2E7897A4">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https://aka.ms/AVSAdvSpecAssess</w:t>
            </w:r>
          </w:p>
        </w:tc>
        <w:tc>
          <w:tcPr>
            <w:tcW w:w="5383" w:type="dxa"/>
            <w:tcBorders>
              <w:top w:val="nil"/>
              <w:left w:val="nil"/>
              <w:bottom w:val="nil"/>
              <w:right w:val="nil"/>
            </w:tcBorders>
            <w:shd w:val="clear" w:color="auto" w:fill="auto"/>
            <w:noWrap/>
            <w:vAlign w:val="center"/>
          </w:tcPr>
          <w:p w14:paraId="7C1C08DE">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5DA5FA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238976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2D120F2">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573D4C4B">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7759605D">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0E9CFD7C">
            <w:pPr>
              <w:spacing w:after="0" w:line="240" w:lineRule="auto"/>
              <w:rPr>
                <w:rFonts w:ascii="Calibri" w:hAnsi="Calibri" w:eastAsia="Times New Roman" w:cs="Times New Roman"/>
                <w:color w:val="000000"/>
              </w:rPr>
            </w:pPr>
          </w:p>
        </w:tc>
      </w:tr>
      <w:tr w14:paraId="06CC4D6D">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F7ABCF6">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3564AE59">
            <w:pPr>
              <w:spacing w:after="0" w:line="240" w:lineRule="auto"/>
              <w:rPr>
                <w:rFonts w:ascii="Calibri" w:hAnsi="Calibri" w:eastAsia="Times New Roman" w:cs="Times New Roman"/>
                <w:color w:val="000000"/>
              </w:rPr>
            </w:pPr>
            <w:r>
              <w:rPr>
                <w:rFonts w:ascii="Calibri" w:hAnsi="Calibri" w:eastAsia="Times New Roman" w:cs="Times New Roman"/>
                <w:color w:val="000000"/>
              </w:rPr>
              <w:t>AVS Customer Story</w:t>
            </w:r>
          </w:p>
        </w:tc>
        <w:tc>
          <w:tcPr>
            <w:tcW w:w="9287" w:type="dxa"/>
            <w:tcBorders>
              <w:top w:val="nil"/>
              <w:left w:val="nil"/>
              <w:bottom w:val="nil"/>
              <w:right w:val="nil"/>
            </w:tcBorders>
            <w:shd w:val="clear" w:color="auto" w:fill="auto"/>
            <w:noWrap/>
            <w:vAlign w:val="center"/>
          </w:tcPr>
          <w:p w14:paraId="0C7D4CDE">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https://aka.ms/AVSCustomerSuccess</w:t>
            </w:r>
          </w:p>
        </w:tc>
        <w:tc>
          <w:tcPr>
            <w:tcW w:w="5383" w:type="dxa"/>
            <w:tcBorders>
              <w:top w:val="nil"/>
              <w:left w:val="nil"/>
              <w:bottom w:val="nil"/>
              <w:right w:val="nil"/>
            </w:tcBorders>
            <w:shd w:val="clear" w:color="auto" w:fill="auto"/>
            <w:noWrap/>
            <w:vAlign w:val="center"/>
          </w:tcPr>
          <w:p w14:paraId="0D966693">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453EE7DE">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F6148B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F6D1D54">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51A44815">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32A1D741">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7ECF9DF8">
            <w:pPr>
              <w:spacing w:after="0" w:line="240" w:lineRule="auto"/>
              <w:rPr>
                <w:rFonts w:ascii="Calibri" w:hAnsi="Calibri" w:eastAsia="Times New Roman" w:cs="Times New Roman"/>
                <w:color w:val="000000"/>
              </w:rPr>
            </w:pPr>
          </w:p>
        </w:tc>
      </w:tr>
      <w:tr w14:paraId="237CBAE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59BE8DC">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30681872">
            <w:pPr>
              <w:spacing w:after="0" w:line="240" w:lineRule="auto"/>
              <w:rPr>
                <w:rFonts w:ascii="Calibri" w:hAnsi="Calibri" w:eastAsia="Times New Roman" w:cs="Times New Roman"/>
                <w:color w:val="000000"/>
              </w:rPr>
            </w:pPr>
            <w:r>
              <w:rPr>
                <w:rFonts w:ascii="Calibri" w:hAnsi="Calibri" w:eastAsia="Times New Roman" w:cs="Times New Roman"/>
                <w:color w:val="000000"/>
              </w:rPr>
              <w:t>IDC white paper: The Business Value of Azure VMware Solution</w:t>
            </w:r>
          </w:p>
        </w:tc>
        <w:tc>
          <w:tcPr>
            <w:tcW w:w="9287" w:type="dxa"/>
            <w:tcBorders>
              <w:top w:val="nil"/>
              <w:left w:val="nil"/>
              <w:bottom w:val="nil"/>
              <w:right w:val="nil"/>
            </w:tcBorders>
            <w:shd w:val="clear" w:color="auto" w:fill="auto"/>
            <w:noWrap/>
            <w:vAlign w:val="center"/>
          </w:tcPr>
          <w:p w14:paraId="3C827331">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https://aka.ms/AVSIDC </w:t>
            </w:r>
          </w:p>
        </w:tc>
        <w:tc>
          <w:tcPr>
            <w:tcW w:w="5383" w:type="dxa"/>
            <w:tcBorders>
              <w:top w:val="nil"/>
              <w:left w:val="nil"/>
              <w:bottom w:val="nil"/>
              <w:right w:val="nil"/>
            </w:tcBorders>
            <w:shd w:val="clear" w:color="auto" w:fill="auto"/>
            <w:noWrap/>
            <w:vAlign w:val="center"/>
          </w:tcPr>
          <w:p w14:paraId="4600873D">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0F7C6CE">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B3419A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E27CFC5">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4E64BACE">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4A77CCC8">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F46C58B">
            <w:pPr>
              <w:spacing w:after="0" w:line="240" w:lineRule="auto"/>
              <w:rPr>
                <w:rFonts w:ascii="Calibri" w:hAnsi="Calibri" w:eastAsia="Times New Roman" w:cs="Times New Roman"/>
                <w:color w:val="000000"/>
              </w:rPr>
            </w:pPr>
          </w:p>
        </w:tc>
      </w:tr>
      <w:tr w14:paraId="764693F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6CACFBD">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2D1484D1">
            <w:pPr>
              <w:spacing w:after="0" w:line="240" w:lineRule="auto"/>
              <w:rPr>
                <w:rFonts w:ascii="Calibri" w:hAnsi="Calibri" w:eastAsia="Times New Roman" w:cs="Times New Roman"/>
                <w:color w:val="000000"/>
              </w:rPr>
            </w:pPr>
            <w:r>
              <w:rPr>
                <w:rFonts w:ascii="Calibri" w:hAnsi="Calibri" w:eastAsia="Times New Roman" w:cs="Times New Roman"/>
                <w:color w:val="000000"/>
              </w:rPr>
              <w:t>Digital Marketing Campaign (On Demand)</w:t>
            </w:r>
          </w:p>
        </w:tc>
        <w:tc>
          <w:tcPr>
            <w:tcW w:w="9287" w:type="dxa"/>
            <w:tcBorders>
              <w:top w:val="nil"/>
              <w:left w:val="nil"/>
              <w:bottom w:val="nil"/>
              <w:right w:val="nil"/>
            </w:tcBorders>
            <w:shd w:val="clear" w:color="auto" w:fill="auto"/>
            <w:noWrap/>
            <w:vAlign w:val="center"/>
          </w:tcPr>
          <w:p w14:paraId="402C16B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https://aka.ms/AVSDMK </w:t>
            </w:r>
          </w:p>
        </w:tc>
        <w:tc>
          <w:tcPr>
            <w:tcW w:w="5383" w:type="dxa"/>
            <w:tcBorders>
              <w:top w:val="nil"/>
              <w:left w:val="nil"/>
              <w:bottom w:val="nil"/>
              <w:right w:val="nil"/>
            </w:tcBorders>
            <w:shd w:val="clear" w:color="auto" w:fill="auto"/>
            <w:noWrap/>
            <w:vAlign w:val="center"/>
          </w:tcPr>
          <w:p w14:paraId="6B54BC18">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21B0F45F">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080546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CA0C877">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34835919">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5B42B054">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6308ADB7">
            <w:pPr>
              <w:spacing w:after="0" w:line="240" w:lineRule="auto"/>
              <w:rPr>
                <w:rFonts w:ascii="Calibri" w:hAnsi="Calibri" w:eastAsia="Times New Roman" w:cs="Times New Roman"/>
                <w:color w:val="000000"/>
              </w:rPr>
            </w:pPr>
          </w:p>
        </w:tc>
      </w:tr>
      <w:tr w14:paraId="31D1729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5D75DF9">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79CCDF9F">
            <w:pPr>
              <w:spacing w:after="0" w:line="240" w:lineRule="auto"/>
              <w:rPr>
                <w:rFonts w:ascii="Calibri" w:hAnsi="Calibri" w:eastAsia="Times New Roman" w:cs="Times New Roman"/>
                <w:color w:val="000000"/>
              </w:rPr>
            </w:pPr>
            <w:r>
              <w:rPr>
                <w:rFonts w:ascii="Calibri" w:hAnsi="Calibri" w:eastAsia="Times New Roman" w:cs="Times New Roman"/>
                <w:color w:val="000000"/>
              </w:rPr>
              <w:t>AVS Pricing Reference</w:t>
            </w:r>
          </w:p>
        </w:tc>
        <w:tc>
          <w:tcPr>
            <w:tcW w:w="9287" w:type="dxa"/>
            <w:tcBorders>
              <w:top w:val="nil"/>
              <w:left w:val="nil"/>
              <w:bottom w:val="nil"/>
              <w:right w:val="nil"/>
            </w:tcBorders>
            <w:shd w:val="clear" w:color="auto" w:fill="auto"/>
            <w:noWrap/>
            <w:vAlign w:val="center"/>
          </w:tcPr>
          <w:p w14:paraId="48664F8A">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https://aka.ms/AVSPricing</w:t>
            </w:r>
          </w:p>
        </w:tc>
        <w:tc>
          <w:tcPr>
            <w:tcW w:w="5383" w:type="dxa"/>
            <w:tcBorders>
              <w:top w:val="nil"/>
              <w:left w:val="nil"/>
              <w:bottom w:val="nil"/>
              <w:right w:val="nil"/>
            </w:tcBorders>
            <w:shd w:val="clear" w:color="auto" w:fill="auto"/>
            <w:noWrap/>
            <w:vAlign w:val="center"/>
          </w:tcPr>
          <w:p w14:paraId="04B59A0B">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7EA753FE">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0B32AD6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24E092E">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5C8A12C8">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39BB7562">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4C740848">
            <w:pPr>
              <w:spacing w:after="0" w:line="240" w:lineRule="auto"/>
              <w:rPr>
                <w:rFonts w:ascii="Calibri" w:hAnsi="Calibri" w:eastAsia="Times New Roman" w:cs="Times New Roman"/>
                <w:color w:val="000000"/>
              </w:rPr>
            </w:pPr>
          </w:p>
        </w:tc>
      </w:tr>
      <w:tr w14:paraId="466E0104">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DD1FC78">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5F92504F">
            <w:pPr>
              <w:spacing w:after="0" w:line="240" w:lineRule="auto"/>
              <w:rPr>
                <w:rFonts w:ascii="Calibri" w:hAnsi="Calibri" w:eastAsia="Times New Roman" w:cs="Times New Roman"/>
                <w:color w:val="000000"/>
              </w:rPr>
            </w:pPr>
            <w:r>
              <w:rPr>
                <w:rFonts w:ascii="Calibri" w:hAnsi="Calibri" w:eastAsia="Times New Roman" w:cs="Times New Roman"/>
                <w:color w:val="000000"/>
              </w:rPr>
              <w:t>AVS Go Big for Partners</w:t>
            </w:r>
          </w:p>
        </w:tc>
        <w:tc>
          <w:tcPr>
            <w:tcW w:w="9287" w:type="dxa"/>
            <w:tcBorders>
              <w:top w:val="nil"/>
              <w:left w:val="nil"/>
              <w:bottom w:val="nil"/>
              <w:right w:val="nil"/>
            </w:tcBorders>
            <w:shd w:val="clear" w:color="auto" w:fill="auto"/>
            <w:noWrap/>
            <w:vAlign w:val="center"/>
          </w:tcPr>
          <w:p w14:paraId="17C02C49">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https://aka.ms/AVSPartnerGoBig</w:t>
            </w:r>
          </w:p>
        </w:tc>
        <w:tc>
          <w:tcPr>
            <w:tcW w:w="5383" w:type="dxa"/>
            <w:tcBorders>
              <w:top w:val="nil"/>
              <w:left w:val="nil"/>
              <w:bottom w:val="nil"/>
              <w:right w:val="nil"/>
            </w:tcBorders>
            <w:shd w:val="clear" w:color="auto" w:fill="auto"/>
            <w:noWrap/>
            <w:vAlign w:val="center"/>
          </w:tcPr>
          <w:p w14:paraId="73F0317A">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59587A7">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7B1463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5411B76">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560DC765">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181F98FA">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10BA1EFF">
            <w:pPr>
              <w:spacing w:after="0" w:line="240" w:lineRule="auto"/>
              <w:rPr>
                <w:rFonts w:ascii="Calibri" w:hAnsi="Calibri" w:eastAsia="Times New Roman" w:cs="Times New Roman"/>
                <w:color w:val="000000"/>
              </w:rPr>
            </w:pPr>
          </w:p>
        </w:tc>
      </w:tr>
      <w:tr w14:paraId="511CBE0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FA09927">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12C67C68">
            <w:pPr>
              <w:spacing w:after="0" w:line="240" w:lineRule="auto"/>
              <w:rPr>
                <w:rFonts w:ascii="Calibri" w:hAnsi="Calibri" w:eastAsia="Times New Roman" w:cs="Times New Roman"/>
                <w:color w:val="000000"/>
              </w:rPr>
            </w:pPr>
            <w:r>
              <w:rPr>
                <w:rFonts w:ascii="Calibri" w:hAnsi="Calibri" w:eastAsia="Times New Roman" w:cs="Times New Roman"/>
                <w:color w:val="000000"/>
              </w:rPr>
              <w:t>AVS Partner Assets Collection</w:t>
            </w:r>
          </w:p>
        </w:tc>
        <w:tc>
          <w:tcPr>
            <w:tcW w:w="9287" w:type="dxa"/>
            <w:tcBorders>
              <w:top w:val="nil"/>
              <w:left w:val="nil"/>
              <w:bottom w:val="nil"/>
              <w:right w:val="nil"/>
            </w:tcBorders>
            <w:shd w:val="clear" w:color="auto" w:fill="auto"/>
            <w:noWrap/>
            <w:vAlign w:val="center"/>
          </w:tcPr>
          <w:p w14:paraId="562CB334">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https://aka.ms/AVSPartnerAssets </w:t>
            </w:r>
          </w:p>
        </w:tc>
        <w:tc>
          <w:tcPr>
            <w:tcW w:w="5383" w:type="dxa"/>
            <w:tcBorders>
              <w:top w:val="nil"/>
              <w:left w:val="nil"/>
              <w:bottom w:val="nil"/>
              <w:right w:val="nil"/>
            </w:tcBorders>
            <w:shd w:val="clear" w:color="auto" w:fill="auto"/>
            <w:noWrap/>
            <w:vAlign w:val="center"/>
          </w:tcPr>
          <w:p w14:paraId="0CA9DF41">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0B96D86D">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08A8CCB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7DAF02B">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2453FF5B">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5CFF2FE7">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4A0C124">
            <w:pPr>
              <w:spacing w:after="0" w:line="240" w:lineRule="auto"/>
              <w:rPr>
                <w:rFonts w:ascii="Calibri" w:hAnsi="Calibri" w:eastAsia="Times New Roman" w:cs="Times New Roman"/>
                <w:color w:val="000000"/>
              </w:rPr>
            </w:pPr>
          </w:p>
        </w:tc>
      </w:tr>
      <w:tr w14:paraId="45B4F56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889F9F1">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3682BC3D">
            <w:pPr>
              <w:spacing w:after="0" w:line="240" w:lineRule="auto"/>
              <w:rPr>
                <w:rFonts w:ascii="Calibri" w:hAnsi="Calibri" w:eastAsia="Times New Roman" w:cs="Times New Roman"/>
                <w:color w:val="000000"/>
              </w:rPr>
            </w:pPr>
            <w:r>
              <w:rPr>
                <w:rFonts w:ascii="Calibri" w:hAnsi="Calibri" w:eastAsia="Times New Roman" w:cs="Times New Roman"/>
                <w:color w:val="000000"/>
              </w:rPr>
              <w:t>AVS Pros (LinkedIn Group)</w:t>
            </w:r>
          </w:p>
        </w:tc>
        <w:tc>
          <w:tcPr>
            <w:tcW w:w="9287" w:type="dxa"/>
            <w:tcBorders>
              <w:top w:val="nil"/>
              <w:left w:val="nil"/>
              <w:bottom w:val="nil"/>
              <w:right w:val="nil"/>
            </w:tcBorders>
            <w:shd w:val="clear" w:color="auto" w:fill="auto"/>
            <w:noWrap/>
            <w:vAlign w:val="center"/>
          </w:tcPr>
          <w:p w14:paraId="3767BEBE">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https://aka.ms/AVSPros</w:t>
            </w:r>
          </w:p>
        </w:tc>
        <w:tc>
          <w:tcPr>
            <w:tcW w:w="5383" w:type="dxa"/>
            <w:tcBorders>
              <w:top w:val="nil"/>
              <w:left w:val="nil"/>
              <w:bottom w:val="nil"/>
              <w:right w:val="nil"/>
            </w:tcBorders>
            <w:shd w:val="clear" w:color="auto" w:fill="auto"/>
            <w:noWrap/>
            <w:vAlign w:val="center"/>
          </w:tcPr>
          <w:p w14:paraId="1C9DAF4A">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1A57EC17">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B9044D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3E52508">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0BA9B422">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70A59E27">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1AB3D1B3">
            <w:pPr>
              <w:spacing w:after="0" w:line="240" w:lineRule="auto"/>
              <w:rPr>
                <w:rFonts w:ascii="Calibri" w:hAnsi="Calibri" w:eastAsia="Times New Roman" w:cs="Times New Roman"/>
                <w:color w:val="000000"/>
              </w:rPr>
            </w:pPr>
          </w:p>
        </w:tc>
      </w:tr>
      <w:tr w14:paraId="676A8C30">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D185739">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57190C45">
            <w:pPr>
              <w:spacing w:after="0" w:line="240" w:lineRule="auto"/>
              <w:rPr>
                <w:rFonts w:ascii="Calibri" w:hAnsi="Calibri" w:eastAsia="Times New Roman" w:cs="Times New Roman"/>
                <w:color w:val="000000"/>
              </w:rPr>
            </w:pPr>
            <w:r>
              <w:rPr>
                <w:rFonts w:ascii="Calibri" w:hAnsi="Calibri" w:eastAsia="Times New Roman" w:cs="Times New Roman"/>
                <w:color w:val="000000"/>
              </w:rPr>
              <w:t>Partners Incentives and Programs</w:t>
            </w:r>
          </w:p>
        </w:tc>
        <w:tc>
          <w:tcPr>
            <w:tcW w:w="9287" w:type="dxa"/>
            <w:tcBorders>
              <w:top w:val="nil"/>
              <w:left w:val="nil"/>
              <w:bottom w:val="nil"/>
              <w:right w:val="nil"/>
            </w:tcBorders>
            <w:shd w:val="clear" w:color="auto" w:fill="auto"/>
            <w:noWrap/>
            <w:vAlign w:val="center"/>
          </w:tcPr>
          <w:p w14:paraId="6B037436">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https://aka.ms/PartnerIncentivesResources </w:t>
            </w:r>
          </w:p>
        </w:tc>
        <w:tc>
          <w:tcPr>
            <w:tcW w:w="5383" w:type="dxa"/>
            <w:tcBorders>
              <w:top w:val="nil"/>
              <w:left w:val="nil"/>
              <w:bottom w:val="nil"/>
              <w:right w:val="nil"/>
            </w:tcBorders>
            <w:shd w:val="clear" w:color="auto" w:fill="auto"/>
            <w:noWrap/>
            <w:vAlign w:val="center"/>
          </w:tcPr>
          <w:p w14:paraId="4228BD17">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5BEA0A7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E5869C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61C3B57">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05E7475F">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21196072">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5459ED9F">
            <w:pPr>
              <w:spacing w:after="0" w:line="240" w:lineRule="auto"/>
              <w:rPr>
                <w:rFonts w:ascii="Calibri" w:hAnsi="Calibri" w:eastAsia="Times New Roman" w:cs="Times New Roman"/>
                <w:color w:val="000000"/>
              </w:rPr>
            </w:pPr>
          </w:p>
        </w:tc>
      </w:tr>
      <w:tr w14:paraId="0F6177E4">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6B1268F">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6C52F491">
            <w:pPr>
              <w:spacing w:after="0" w:line="240" w:lineRule="auto"/>
              <w:rPr>
                <w:rFonts w:ascii="Calibri" w:hAnsi="Calibri" w:eastAsia="Times New Roman" w:cs="Times New Roman"/>
                <w:color w:val="000000"/>
              </w:rPr>
            </w:pPr>
            <w:r>
              <w:rPr>
                <w:rFonts w:ascii="Calibri" w:hAnsi="Calibri" w:eastAsia="Times New Roman" w:cs="Times New Roman"/>
                <w:color w:val="000000"/>
              </w:rPr>
              <w:t>AVS Bootcamp Sales Track</w:t>
            </w:r>
          </w:p>
        </w:tc>
        <w:tc>
          <w:tcPr>
            <w:tcW w:w="9287" w:type="dxa"/>
            <w:tcBorders>
              <w:top w:val="nil"/>
              <w:left w:val="nil"/>
              <w:bottom w:val="nil"/>
              <w:right w:val="nil"/>
            </w:tcBorders>
            <w:shd w:val="clear" w:color="auto" w:fill="auto"/>
            <w:noWrap/>
            <w:vAlign w:val="center"/>
          </w:tcPr>
          <w:p w14:paraId="32A10E23">
            <w:pPr>
              <w:spacing w:after="0" w:line="240" w:lineRule="auto"/>
              <w:rPr>
                <w:rFonts w:ascii="Calibri" w:hAnsi="Calibri" w:eastAsia="Times New Roman" w:cs="Times New Roman"/>
                <w:color w:val="000000"/>
              </w:rPr>
            </w:pPr>
            <w:r>
              <w:rPr>
                <w:rFonts w:ascii="Calibri" w:hAnsi="Calibri" w:eastAsia="Times New Roman" w:cs="Times New Roman"/>
                <w:color w:val="000000"/>
              </w:rPr>
              <w:t>https://aka.ms/avsbootcamp2023</w:t>
            </w:r>
          </w:p>
        </w:tc>
        <w:tc>
          <w:tcPr>
            <w:tcW w:w="5383" w:type="dxa"/>
            <w:tcBorders>
              <w:top w:val="nil"/>
              <w:left w:val="nil"/>
              <w:bottom w:val="nil"/>
              <w:right w:val="nil"/>
            </w:tcBorders>
            <w:shd w:val="clear" w:color="auto" w:fill="auto"/>
            <w:noWrap/>
            <w:vAlign w:val="center"/>
          </w:tcPr>
          <w:p w14:paraId="1ED81E7A">
            <w:pPr>
              <w:spacing w:after="0" w:line="240" w:lineRule="auto"/>
              <w:rPr>
                <w:rFonts w:ascii="Calibri" w:hAnsi="Calibri" w:eastAsia="Times New Roman" w:cs="Times New Roman"/>
                <w:color w:val="000000"/>
              </w:rPr>
            </w:pPr>
            <w:r>
              <w:rPr>
                <w:rFonts w:ascii="Calibri" w:hAnsi="Calibri" w:eastAsia="Times New Roman" w:cs="Times New Roman"/>
                <w:color w:val="000000"/>
              </w:rPr>
              <w:t>High</w:t>
            </w:r>
          </w:p>
        </w:tc>
        <w:tc>
          <w:tcPr>
            <w:tcW w:w="1574" w:type="dxa"/>
            <w:tcBorders>
              <w:top w:val="nil"/>
              <w:left w:val="nil"/>
              <w:bottom w:val="nil"/>
              <w:right w:val="nil"/>
            </w:tcBorders>
            <w:shd w:val="clear" w:color="auto" w:fill="auto"/>
            <w:noWrap/>
            <w:vAlign w:val="center"/>
          </w:tcPr>
          <w:p w14:paraId="6DEC9812">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CC2C14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D939F6E">
            <w:pPr>
              <w:spacing w:after="0" w:line="240" w:lineRule="auto"/>
              <w:jc w:val="right"/>
              <w:rPr>
                <w:rFonts w:ascii="Calibri" w:hAnsi="Calibri" w:eastAsia="Times New Roman" w:cs="Times New Roman"/>
                <w:color w:val="000000"/>
              </w:rPr>
            </w:pPr>
            <w:r>
              <w:rPr>
                <w:rFonts w:ascii="Calibri" w:hAnsi="Calibri" w:eastAsia="Times New Roman" w:cs="Times New Roman"/>
                <w:color w:val="000000"/>
              </w:rPr>
              <w:t>0</w:t>
            </w:r>
          </w:p>
        </w:tc>
        <w:tc>
          <w:tcPr>
            <w:tcW w:w="993" w:type="dxa"/>
            <w:tcBorders>
              <w:top w:val="nil"/>
              <w:left w:val="nil"/>
              <w:bottom w:val="nil"/>
              <w:right w:val="nil"/>
            </w:tcBorders>
            <w:shd w:val="clear" w:color="auto" w:fill="auto"/>
            <w:noWrap/>
            <w:vAlign w:val="center"/>
          </w:tcPr>
          <w:p w14:paraId="75BEE0F5">
            <w:pPr>
              <w:spacing w:after="0" w:line="240" w:lineRule="auto"/>
              <w:jc w:val="right"/>
              <w:rPr>
                <w:rFonts w:ascii="Calibri" w:hAnsi="Calibri" w:eastAsia="Times New Roman" w:cs="Times New Roman"/>
                <w:color w:val="000000"/>
              </w:rPr>
            </w:pPr>
          </w:p>
        </w:tc>
        <w:tc>
          <w:tcPr>
            <w:tcW w:w="1133" w:type="dxa"/>
            <w:tcBorders>
              <w:top w:val="nil"/>
              <w:left w:val="nil"/>
              <w:bottom w:val="nil"/>
              <w:right w:val="nil"/>
            </w:tcBorders>
            <w:shd w:val="clear" w:color="auto" w:fill="auto"/>
            <w:noWrap/>
            <w:vAlign w:val="center"/>
          </w:tcPr>
          <w:p w14:paraId="66D661A6">
            <w:pPr>
              <w:spacing w:after="0" w:line="240" w:lineRule="auto"/>
              <w:rPr>
                <w:rFonts w:ascii="Calibri" w:hAnsi="Calibri" w:eastAsia="Times New Roman" w:cs="Times New Roman"/>
                <w:color w:val="000000"/>
              </w:rPr>
            </w:pPr>
            <w:r>
              <w:rPr>
                <w:rFonts w:ascii="Calibri" w:hAnsi="Calibri" w:eastAsia="Times New Roman" w:cs="Times New Roman"/>
                <w:color w:val="000000"/>
              </w:rPr>
              <w:t>N</w:t>
            </w:r>
          </w:p>
        </w:tc>
        <w:tc>
          <w:tcPr>
            <w:tcW w:w="993" w:type="dxa"/>
            <w:tcBorders>
              <w:top w:val="nil"/>
              <w:left w:val="nil"/>
              <w:bottom w:val="nil"/>
              <w:right w:val="nil"/>
            </w:tcBorders>
            <w:shd w:val="clear" w:color="auto" w:fill="auto"/>
            <w:noWrap/>
            <w:vAlign w:val="center"/>
          </w:tcPr>
          <w:p w14:paraId="0883978F">
            <w:pPr>
              <w:spacing w:after="0" w:line="240" w:lineRule="auto"/>
              <w:rPr>
                <w:rFonts w:ascii="Calibri" w:hAnsi="Calibri" w:eastAsia="Times New Roman" w:cs="Times New Roman"/>
                <w:color w:val="000000"/>
              </w:rPr>
            </w:pPr>
          </w:p>
        </w:tc>
      </w:tr>
      <w:tr w14:paraId="692B7584">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0213931">
            <w:pPr>
              <w:spacing w:after="0" w:line="240" w:lineRule="auto"/>
              <w:rPr>
                <w:rFonts w:ascii="Calibri" w:hAnsi="Calibri" w:eastAsia="Times New Roman" w:cs="Times New Roman"/>
                <w:color w:val="000000"/>
              </w:rPr>
            </w:pPr>
            <w:r>
              <w:rPr>
                <w:rFonts w:ascii="Calibri" w:hAnsi="Calibri" w:eastAsia="Times New Roman" w:cs="Times New Roman"/>
                <w:color w:val="000000"/>
              </w:rPr>
              <w:t>-----------</w:t>
            </w:r>
          </w:p>
        </w:tc>
        <w:tc>
          <w:tcPr>
            <w:tcW w:w="5383" w:type="dxa"/>
            <w:tcBorders>
              <w:top w:val="nil"/>
              <w:left w:val="nil"/>
              <w:bottom w:val="nil"/>
              <w:right w:val="nil"/>
            </w:tcBorders>
            <w:shd w:val="clear" w:color="auto" w:fill="auto"/>
            <w:noWrap/>
            <w:vAlign w:val="center"/>
          </w:tcPr>
          <w:p w14:paraId="70B74938">
            <w:pPr>
              <w:spacing w:after="0" w:line="240" w:lineRule="auto"/>
              <w:rPr>
                <w:rFonts w:ascii="Calibri" w:hAnsi="Calibri" w:eastAsia="Times New Roman" w:cs="Times New Roman"/>
                <w:color w:val="000000"/>
              </w:rPr>
            </w:pPr>
          </w:p>
        </w:tc>
        <w:tc>
          <w:tcPr>
            <w:tcW w:w="9287" w:type="dxa"/>
            <w:tcBorders>
              <w:top w:val="nil"/>
              <w:left w:val="nil"/>
              <w:bottom w:val="nil"/>
              <w:right w:val="nil"/>
            </w:tcBorders>
            <w:shd w:val="clear" w:color="auto" w:fill="auto"/>
            <w:noWrap/>
            <w:vAlign w:val="center"/>
          </w:tcPr>
          <w:p w14:paraId="45D3DBCA">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4013B2E2">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3AD1F279">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59AD327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136A63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B8C2B0F">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4DEAC4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B40406E">
            <w:pPr>
              <w:spacing w:after="0" w:line="240" w:lineRule="auto"/>
              <w:rPr>
                <w:rFonts w:ascii="Times New Roman" w:hAnsi="Times New Roman" w:eastAsia="Times New Roman" w:cs="Times New Roman"/>
                <w:sz w:val="20"/>
                <w:szCs w:val="20"/>
              </w:rPr>
            </w:pPr>
          </w:p>
        </w:tc>
      </w:tr>
      <w:tr w14:paraId="44EE92D8">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DFDA7D2">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1C5A1526">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7D2D52E8">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773CA940">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5E1C2680">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1E0F20D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EFE517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E26CF3A">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EF1DC8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11D25D6">
            <w:pPr>
              <w:spacing w:after="0" w:line="240" w:lineRule="auto"/>
              <w:rPr>
                <w:rFonts w:ascii="Times New Roman" w:hAnsi="Times New Roman" w:eastAsia="Times New Roman" w:cs="Times New Roman"/>
                <w:sz w:val="20"/>
                <w:szCs w:val="20"/>
              </w:rPr>
            </w:pPr>
          </w:p>
        </w:tc>
      </w:tr>
      <w:tr w14:paraId="4B884CA7">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8298AC3">
            <w:pPr>
              <w:spacing w:after="0" w:line="240" w:lineRule="auto"/>
              <w:rPr>
                <w:rFonts w:ascii="Calibri" w:hAnsi="Calibri" w:eastAsia="Times New Roman" w:cs="Times New Roman"/>
                <w:color w:val="000000"/>
              </w:rPr>
            </w:pPr>
            <w:r>
              <w:rPr>
                <w:rFonts w:ascii="Calibri" w:hAnsi="Calibri" w:eastAsia="Times New Roman" w:cs="Times New Roman"/>
                <w:color w:val="000000"/>
              </w:rPr>
              <w:t>Category</w:t>
            </w:r>
          </w:p>
        </w:tc>
        <w:tc>
          <w:tcPr>
            <w:tcW w:w="5383" w:type="dxa"/>
            <w:tcBorders>
              <w:top w:val="nil"/>
              <w:left w:val="nil"/>
              <w:bottom w:val="nil"/>
              <w:right w:val="nil"/>
            </w:tcBorders>
            <w:shd w:val="clear" w:color="auto" w:fill="auto"/>
            <w:noWrap/>
            <w:vAlign w:val="center"/>
          </w:tcPr>
          <w:p w14:paraId="373E1571">
            <w:pPr>
              <w:spacing w:after="0" w:line="240" w:lineRule="auto"/>
              <w:rPr>
                <w:rFonts w:ascii="Calibri" w:hAnsi="Calibri" w:eastAsia="Times New Roman" w:cs="Times New Roman"/>
                <w:color w:val="000000"/>
              </w:rPr>
            </w:pPr>
            <w:r>
              <w:rPr>
                <w:rFonts w:ascii="Calibri" w:hAnsi="Calibri" w:eastAsia="Times New Roman" w:cs="Times New Roman"/>
                <w:color w:val="000000"/>
              </w:rPr>
              <w:t>Question</w:t>
            </w:r>
          </w:p>
        </w:tc>
        <w:tc>
          <w:tcPr>
            <w:tcW w:w="9287" w:type="dxa"/>
            <w:tcBorders>
              <w:top w:val="nil"/>
              <w:left w:val="nil"/>
              <w:bottom w:val="nil"/>
              <w:right w:val="nil"/>
            </w:tcBorders>
            <w:shd w:val="clear" w:color="auto" w:fill="auto"/>
            <w:noWrap/>
            <w:vAlign w:val="center"/>
          </w:tcPr>
          <w:p w14:paraId="236CB99A">
            <w:pPr>
              <w:spacing w:after="0" w:line="240" w:lineRule="auto"/>
              <w:rPr>
                <w:rFonts w:ascii="Calibri" w:hAnsi="Calibri" w:eastAsia="Times New Roman" w:cs="Times New Roman"/>
                <w:color w:val="000000"/>
              </w:rPr>
            </w:pPr>
            <w:r>
              <w:rPr>
                <w:rFonts w:ascii="Calibri" w:hAnsi="Calibri" w:eastAsia="Times New Roman" w:cs="Times New Roman"/>
                <w:color w:val="000000"/>
              </w:rPr>
              <w:t>Answers</w:t>
            </w:r>
          </w:p>
        </w:tc>
        <w:tc>
          <w:tcPr>
            <w:tcW w:w="5383" w:type="dxa"/>
            <w:tcBorders>
              <w:top w:val="nil"/>
              <w:left w:val="nil"/>
              <w:bottom w:val="nil"/>
              <w:right w:val="nil"/>
            </w:tcBorders>
            <w:shd w:val="clear" w:color="auto" w:fill="auto"/>
            <w:noWrap/>
            <w:vAlign w:val="center"/>
          </w:tcPr>
          <w:p w14:paraId="27F0F77A">
            <w:pPr>
              <w:spacing w:after="0" w:line="240" w:lineRule="auto"/>
              <w:rPr>
                <w:rFonts w:ascii="Calibri" w:hAnsi="Calibri" w:eastAsia="Times New Roman" w:cs="Times New Roman"/>
                <w:color w:val="000000"/>
              </w:rPr>
            </w:pPr>
            <w:r>
              <w:rPr>
                <w:rFonts w:ascii="Calibri" w:hAnsi="Calibri" w:eastAsia="Times New Roman" w:cs="Times New Roman"/>
                <w:color w:val="000000"/>
              </w:rPr>
              <w:t>Selected Answer</w:t>
            </w:r>
          </w:p>
        </w:tc>
        <w:tc>
          <w:tcPr>
            <w:tcW w:w="1574" w:type="dxa"/>
            <w:tcBorders>
              <w:top w:val="nil"/>
              <w:left w:val="nil"/>
              <w:bottom w:val="nil"/>
              <w:right w:val="nil"/>
            </w:tcBorders>
            <w:shd w:val="clear" w:color="auto" w:fill="auto"/>
            <w:noWrap/>
            <w:vAlign w:val="center"/>
          </w:tcPr>
          <w:p w14:paraId="7AEE6202">
            <w:pPr>
              <w:spacing w:after="0" w:line="240" w:lineRule="auto"/>
              <w:rPr>
                <w:rFonts w:ascii="Calibri" w:hAnsi="Calibri" w:eastAsia="Times New Roman" w:cs="Times New Roman"/>
                <w:color w:val="000000"/>
              </w:rPr>
            </w:pPr>
            <w:r>
              <w:rPr>
                <w:rFonts w:ascii="Calibri" w:hAnsi="Calibri" w:eastAsia="Times New Roman" w:cs="Times New Roman"/>
                <w:color w:val="000000"/>
              </w:rPr>
              <w:t>Note</w:t>
            </w:r>
          </w:p>
        </w:tc>
        <w:tc>
          <w:tcPr>
            <w:tcW w:w="1857" w:type="dxa"/>
            <w:tcBorders>
              <w:top w:val="nil"/>
              <w:left w:val="nil"/>
              <w:bottom w:val="nil"/>
              <w:right w:val="nil"/>
            </w:tcBorders>
            <w:shd w:val="clear" w:color="auto" w:fill="auto"/>
            <w:noWrap/>
            <w:vAlign w:val="center"/>
          </w:tcPr>
          <w:p w14:paraId="3036A3CC">
            <w:pPr>
              <w:spacing w:after="0" w:line="240" w:lineRule="auto"/>
              <w:rPr>
                <w:rFonts w:ascii="Calibri" w:hAnsi="Calibri" w:eastAsia="Times New Roman" w:cs="Times New Roman"/>
                <w:color w:val="000000"/>
              </w:rPr>
            </w:pPr>
          </w:p>
        </w:tc>
        <w:tc>
          <w:tcPr>
            <w:tcW w:w="993" w:type="dxa"/>
            <w:tcBorders>
              <w:top w:val="nil"/>
              <w:left w:val="nil"/>
              <w:bottom w:val="nil"/>
              <w:right w:val="nil"/>
            </w:tcBorders>
            <w:shd w:val="clear" w:color="auto" w:fill="auto"/>
            <w:noWrap/>
            <w:vAlign w:val="center"/>
          </w:tcPr>
          <w:p w14:paraId="519834C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FD59E35">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6B496CB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3EFED3D">
            <w:pPr>
              <w:spacing w:after="0" w:line="240" w:lineRule="auto"/>
              <w:rPr>
                <w:rFonts w:ascii="Times New Roman" w:hAnsi="Times New Roman" w:eastAsia="Times New Roman" w:cs="Times New Roman"/>
                <w:sz w:val="20"/>
                <w:szCs w:val="20"/>
              </w:rPr>
            </w:pPr>
          </w:p>
        </w:tc>
      </w:tr>
      <w:tr w14:paraId="6D16DE0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F1EA326">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49FB3F20">
            <w:pPr>
              <w:spacing w:after="0" w:line="240" w:lineRule="auto"/>
              <w:rPr>
                <w:rFonts w:ascii="Calibri" w:hAnsi="Calibri" w:eastAsia="Times New Roman" w:cs="Times New Roman"/>
                <w:color w:val="000000"/>
              </w:rPr>
            </w:pPr>
            <w:r>
              <w:rPr>
                <w:rFonts w:ascii="Calibri" w:hAnsi="Calibri" w:eastAsia="Times New Roman" w:cs="Times New Roman"/>
                <w:color w:val="000000"/>
              </w:rPr>
              <w:t>Opportunity and Use Cases</w:t>
            </w:r>
          </w:p>
        </w:tc>
        <w:tc>
          <w:tcPr>
            <w:tcW w:w="9287" w:type="dxa"/>
            <w:tcBorders>
              <w:top w:val="nil"/>
              <w:left w:val="nil"/>
              <w:bottom w:val="nil"/>
              <w:right w:val="nil"/>
            </w:tcBorders>
            <w:shd w:val="clear" w:color="auto" w:fill="auto"/>
            <w:noWrap/>
            <w:vAlign w:val="center"/>
          </w:tcPr>
          <w:p w14:paraId="3010D1BF">
            <w:pPr>
              <w:spacing w:after="0" w:line="240" w:lineRule="auto"/>
              <w:rPr>
                <w:rFonts w:ascii="Calibri" w:hAnsi="Calibri" w:eastAsia="Times New Roman" w:cs="Times New Roman"/>
                <w:color w:val="000000"/>
              </w:rPr>
            </w:pPr>
            <w:r>
              <w:rPr>
                <w:rFonts w:ascii="Calibri" w:hAnsi="Calibri" w:eastAsia="Times New Roman" w:cs="Times New Roman"/>
                <w:color w:val="000000"/>
              </w:rPr>
              <w:t>Migrating VMware vSphere workloads to Azure VMware Solution</w:t>
            </w:r>
          </w:p>
        </w:tc>
        <w:tc>
          <w:tcPr>
            <w:tcW w:w="5383" w:type="dxa"/>
            <w:tcBorders>
              <w:top w:val="nil"/>
              <w:left w:val="nil"/>
              <w:bottom w:val="nil"/>
              <w:right w:val="nil"/>
            </w:tcBorders>
            <w:shd w:val="clear" w:color="auto" w:fill="auto"/>
            <w:noWrap/>
            <w:vAlign w:val="center"/>
          </w:tcPr>
          <w:p w14:paraId="1E6801F0">
            <w:pPr>
              <w:spacing w:after="0" w:line="240" w:lineRule="auto"/>
              <w:rPr>
                <w:rFonts w:ascii="Calibri" w:hAnsi="Calibri" w:eastAsia="Times New Roman" w:cs="Times New Roman"/>
                <w:color w:val="000000"/>
              </w:rPr>
            </w:pPr>
            <w:r>
              <w:rPr>
                <w:rFonts w:ascii="Calibri" w:hAnsi="Calibri" w:eastAsia="Times New Roman" w:cs="Times New Roman"/>
                <w:color w:val="000000"/>
              </w:rPr>
              <w:t>Migrating VMware vSphere workloads to Azure VMware Solution</w:t>
            </w:r>
          </w:p>
        </w:tc>
        <w:tc>
          <w:tcPr>
            <w:tcW w:w="1574" w:type="dxa"/>
            <w:tcBorders>
              <w:top w:val="nil"/>
              <w:left w:val="nil"/>
              <w:bottom w:val="nil"/>
              <w:right w:val="nil"/>
            </w:tcBorders>
            <w:shd w:val="clear" w:color="auto" w:fill="auto"/>
            <w:noWrap/>
            <w:vAlign w:val="center"/>
          </w:tcPr>
          <w:p w14:paraId="08BAFE9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CB0310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6F359F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CC84097">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5F48BA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4845FEA">
            <w:pPr>
              <w:spacing w:after="0" w:line="240" w:lineRule="auto"/>
              <w:rPr>
                <w:rFonts w:ascii="Times New Roman" w:hAnsi="Times New Roman" w:eastAsia="Times New Roman" w:cs="Times New Roman"/>
                <w:sz w:val="20"/>
                <w:szCs w:val="20"/>
              </w:rPr>
            </w:pPr>
          </w:p>
        </w:tc>
      </w:tr>
      <w:tr w14:paraId="3095E061">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A03A547">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7D363F3">
            <w:pPr>
              <w:spacing w:after="0" w:line="240" w:lineRule="auto"/>
              <w:rPr>
                <w:rFonts w:ascii="Calibri" w:hAnsi="Calibri" w:eastAsia="Times New Roman" w:cs="Times New Roman"/>
                <w:color w:val="000000"/>
              </w:rPr>
            </w:pPr>
            <w:r>
              <w:rPr>
                <w:rFonts w:ascii="Calibri" w:hAnsi="Calibri" w:eastAsia="Times New Roman" w:cs="Times New Roman"/>
                <w:color w:val="000000"/>
              </w:rPr>
              <w:t>Opportunity and Use Cases</w:t>
            </w:r>
          </w:p>
        </w:tc>
        <w:tc>
          <w:tcPr>
            <w:tcW w:w="9287" w:type="dxa"/>
            <w:tcBorders>
              <w:top w:val="nil"/>
              <w:left w:val="nil"/>
              <w:bottom w:val="nil"/>
              <w:right w:val="nil"/>
            </w:tcBorders>
            <w:shd w:val="clear" w:color="auto" w:fill="auto"/>
            <w:noWrap/>
            <w:vAlign w:val="center"/>
          </w:tcPr>
          <w:p w14:paraId="7A2CA75C">
            <w:pPr>
              <w:spacing w:after="0" w:line="240" w:lineRule="auto"/>
              <w:rPr>
                <w:rFonts w:ascii="Calibri" w:hAnsi="Calibri" w:eastAsia="Times New Roman" w:cs="Times New Roman"/>
                <w:color w:val="000000"/>
              </w:rPr>
            </w:pPr>
            <w:r>
              <w:rPr>
                <w:rFonts w:ascii="Calibri" w:hAnsi="Calibri" w:eastAsia="Times New Roman" w:cs="Times New Roman"/>
                <w:color w:val="000000"/>
              </w:rPr>
              <w:t>Extending hybrid and multi-cloud agility</w:t>
            </w:r>
          </w:p>
        </w:tc>
        <w:tc>
          <w:tcPr>
            <w:tcW w:w="5383" w:type="dxa"/>
            <w:tcBorders>
              <w:top w:val="nil"/>
              <w:left w:val="nil"/>
              <w:bottom w:val="nil"/>
              <w:right w:val="nil"/>
            </w:tcBorders>
            <w:shd w:val="clear" w:color="auto" w:fill="auto"/>
            <w:noWrap/>
            <w:vAlign w:val="center"/>
          </w:tcPr>
          <w:p w14:paraId="5B8C785F">
            <w:pPr>
              <w:spacing w:after="0" w:line="240" w:lineRule="auto"/>
              <w:rPr>
                <w:rFonts w:ascii="Calibri" w:hAnsi="Calibri" w:eastAsia="Times New Roman" w:cs="Times New Roman"/>
                <w:color w:val="000000"/>
              </w:rPr>
            </w:pPr>
            <w:r>
              <w:rPr>
                <w:rFonts w:ascii="Calibri" w:hAnsi="Calibri" w:eastAsia="Times New Roman" w:cs="Times New Roman"/>
                <w:color w:val="000000"/>
              </w:rPr>
              <w:t>Extending hybrid and multi-cloud agility</w:t>
            </w:r>
          </w:p>
        </w:tc>
        <w:tc>
          <w:tcPr>
            <w:tcW w:w="1574" w:type="dxa"/>
            <w:tcBorders>
              <w:top w:val="nil"/>
              <w:left w:val="nil"/>
              <w:bottom w:val="nil"/>
              <w:right w:val="nil"/>
            </w:tcBorders>
            <w:shd w:val="clear" w:color="auto" w:fill="auto"/>
            <w:noWrap/>
            <w:vAlign w:val="center"/>
          </w:tcPr>
          <w:p w14:paraId="39023BC3">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20C879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B9F25D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2D5FEAE">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D32585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86E3A94">
            <w:pPr>
              <w:spacing w:after="0" w:line="240" w:lineRule="auto"/>
              <w:rPr>
                <w:rFonts w:ascii="Times New Roman" w:hAnsi="Times New Roman" w:eastAsia="Times New Roman" w:cs="Times New Roman"/>
                <w:sz w:val="20"/>
                <w:szCs w:val="20"/>
              </w:rPr>
            </w:pPr>
          </w:p>
        </w:tc>
      </w:tr>
      <w:tr w14:paraId="35205278">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E9F009A">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A8A8B3A">
            <w:pPr>
              <w:spacing w:after="0" w:line="240" w:lineRule="auto"/>
              <w:rPr>
                <w:rFonts w:ascii="Calibri" w:hAnsi="Calibri" w:eastAsia="Times New Roman" w:cs="Times New Roman"/>
                <w:color w:val="000000"/>
              </w:rPr>
            </w:pPr>
            <w:r>
              <w:rPr>
                <w:rFonts w:ascii="Calibri" w:hAnsi="Calibri" w:eastAsia="Times New Roman" w:cs="Times New Roman"/>
                <w:color w:val="000000"/>
              </w:rPr>
              <w:t>Opportunity and Use Cases</w:t>
            </w:r>
          </w:p>
        </w:tc>
        <w:tc>
          <w:tcPr>
            <w:tcW w:w="9287" w:type="dxa"/>
            <w:tcBorders>
              <w:top w:val="nil"/>
              <w:left w:val="nil"/>
              <w:bottom w:val="nil"/>
              <w:right w:val="nil"/>
            </w:tcBorders>
            <w:shd w:val="clear" w:color="auto" w:fill="auto"/>
            <w:noWrap/>
            <w:vAlign w:val="center"/>
          </w:tcPr>
          <w:p w14:paraId="5A7D5ACF">
            <w:pPr>
              <w:spacing w:after="0" w:line="240" w:lineRule="auto"/>
              <w:rPr>
                <w:rFonts w:ascii="Calibri" w:hAnsi="Calibri" w:eastAsia="Times New Roman" w:cs="Times New Roman"/>
                <w:color w:val="000000"/>
              </w:rPr>
            </w:pPr>
            <w:r>
              <w:rPr>
                <w:rFonts w:ascii="Calibri" w:hAnsi="Calibri" w:eastAsia="Times New Roman" w:cs="Times New Roman"/>
                <w:color w:val="000000"/>
              </w:rPr>
              <w:t>High availability and disaster recovery​ for VMware workloads</w:t>
            </w:r>
          </w:p>
        </w:tc>
        <w:tc>
          <w:tcPr>
            <w:tcW w:w="5383" w:type="dxa"/>
            <w:tcBorders>
              <w:top w:val="nil"/>
              <w:left w:val="nil"/>
              <w:bottom w:val="nil"/>
              <w:right w:val="nil"/>
            </w:tcBorders>
            <w:shd w:val="clear" w:color="auto" w:fill="auto"/>
            <w:noWrap/>
            <w:vAlign w:val="center"/>
          </w:tcPr>
          <w:p w14:paraId="3D08D3D5">
            <w:pPr>
              <w:spacing w:after="0" w:line="240" w:lineRule="auto"/>
              <w:rPr>
                <w:rFonts w:ascii="Calibri" w:hAnsi="Calibri" w:eastAsia="Times New Roman" w:cs="Times New Roman"/>
                <w:color w:val="000000"/>
              </w:rPr>
            </w:pPr>
            <w:r>
              <w:rPr>
                <w:rFonts w:ascii="Calibri" w:hAnsi="Calibri" w:eastAsia="Times New Roman" w:cs="Times New Roman"/>
                <w:color w:val="000000"/>
              </w:rPr>
              <w:t>High availability and disaster recovery​ for VMware workloads</w:t>
            </w:r>
          </w:p>
        </w:tc>
        <w:tc>
          <w:tcPr>
            <w:tcW w:w="1574" w:type="dxa"/>
            <w:tcBorders>
              <w:top w:val="nil"/>
              <w:left w:val="nil"/>
              <w:bottom w:val="nil"/>
              <w:right w:val="nil"/>
            </w:tcBorders>
            <w:shd w:val="clear" w:color="auto" w:fill="auto"/>
            <w:noWrap/>
            <w:vAlign w:val="center"/>
          </w:tcPr>
          <w:p w14:paraId="163CEEA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79CCFF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BFAAF8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9719D96">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62F1207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903B236">
            <w:pPr>
              <w:spacing w:after="0" w:line="240" w:lineRule="auto"/>
              <w:rPr>
                <w:rFonts w:ascii="Times New Roman" w:hAnsi="Times New Roman" w:eastAsia="Times New Roman" w:cs="Times New Roman"/>
                <w:sz w:val="20"/>
                <w:szCs w:val="20"/>
              </w:rPr>
            </w:pPr>
          </w:p>
        </w:tc>
      </w:tr>
      <w:tr w14:paraId="379B309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AB84632">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71EC2D0">
            <w:pPr>
              <w:spacing w:after="0" w:line="240" w:lineRule="auto"/>
              <w:rPr>
                <w:rFonts w:ascii="Calibri" w:hAnsi="Calibri" w:eastAsia="Times New Roman" w:cs="Times New Roman"/>
                <w:color w:val="000000"/>
              </w:rPr>
            </w:pPr>
            <w:r>
              <w:rPr>
                <w:rFonts w:ascii="Calibri" w:hAnsi="Calibri" w:eastAsia="Times New Roman" w:cs="Times New Roman"/>
                <w:color w:val="000000"/>
              </w:rPr>
              <w:t>Opportunity and Use Cases</w:t>
            </w:r>
          </w:p>
        </w:tc>
        <w:tc>
          <w:tcPr>
            <w:tcW w:w="9287" w:type="dxa"/>
            <w:tcBorders>
              <w:top w:val="nil"/>
              <w:left w:val="nil"/>
              <w:bottom w:val="nil"/>
              <w:right w:val="nil"/>
            </w:tcBorders>
            <w:shd w:val="clear" w:color="auto" w:fill="auto"/>
            <w:noWrap/>
            <w:vAlign w:val="center"/>
          </w:tcPr>
          <w:p w14:paraId="708C1FEB">
            <w:pPr>
              <w:spacing w:after="0" w:line="240" w:lineRule="auto"/>
              <w:rPr>
                <w:rFonts w:ascii="Calibri" w:hAnsi="Calibri" w:eastAsia="Times New Roman" w:cs="Times New Roman"/>
                <w:color w:val="000000"/>
              </w:rPr>
            </w:pPr>
            <w:r>
              <w:rPr>
                <w:rFonts w:ascii="Calibri" w:hAnsi="Calibri" w:eastAsia="Times New Roman" w:cs="Times New Roman"/>
                <w:color w:val="000000"/>
              </w:rPr>
              <w:t>Desktop virtualization</w:t>
            </w:r>
          </w:p>
        </w:tc>
        <w:tc>
          <w:tcPr>
            <w:tcW w:w="5383" w:type="dxa"/>
            <w:tcBorders>
              <w:top w:val="nil"/>
              <w:left w:val="nil"/>
              <w:bottom w:val="nil"/>
              <w:right w:val="nil"/>
            </w:tcBorders>
            <w:shd w:val="clear" w:color="auto" w:fill="auto"/>
            <w:noWrap/>
            <w:vAlign w:val="center"/>
          </w:tcPr>
          <w:p w14:paraId="329B0518">
            <w:pPr>
              <w:spacing w:after="0" w:line="240" w:lineRule="auto"/>
              <w:rPr>
                <w:rFonts w:ascii="Calibri" w:hAnsi="Calibri" w:eastAsia="Times New Roman" w:cs="Times New Roman"/>
                <w:color w:val="000000"/>
              </w:rPr>
            </w:pPr>
            <w:r>
              <w:rPr>
                <w:rFonts w:ascii="Calibri" w:hAnsi="Calibri" w:eastAsia="Times New Roman" w:cs="Times New Roman"/>
                <w:color w:val="000000"/>
              </w:rPr>
              <w:t>Desktop virtualization</w:t>
            </w:r>
          </w:p>
        </w:tc>
        <w:tc>
          <w:tcPr>
            <w:tcW w:w="1574" w:type="dxa"/>
            <w:tcBorders>
              <w:top w:val="nil"/>
              <w:left w:val="nil"/>
              <w:bottom w:val="nil"/>
              <w:right w:val="nil"/>
            </w:tcBorders>
            <w:shd w:val="clear" w:color="auto" w:fill="auto"/>
            <w:noWrap/>
            <w:vAlign w:val="center"/>
          </w:tcPr>
          <w:p w14:paraId="7CD4D7EB">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72DA25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A439D8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50F29B0">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E1B868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66DC6C7">
            <w:pPr>
              <w:spacing w:after="0" w:line="240" w:lineRule="auto"/>
              <w:rPr>
                <w:rFonts w:ascii="Times New Roman" w:hAnsi="Times New Roman" w:eastAsia="Times New Roman" w:cs="Times New Roman"/>
                <w:sz w:val="20"/>
                <w:szCs w:val="20"/>
              </w:rPr>
            </w:pPr>
          </w:p>
        </w:tc>
      </w:tr>
      <w:tr w14:paraId="0029719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EBBC65F">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FA7F3DC">
            <w:pPr>
              <w:spacing w:after="0" w:line="240" w:lineRule="auto"/>
              <w:rPr>
                <w:rFonts w:ascii="Calibri" w:hAnsi="Calibri" w:eastAsia="Times New Roman" w:cs="Times New Roman"/>
                <w:color w:val="000000"/>
              </w:rPr>
            </w:pPr>
            <w:r>
              <w:rPr>
                <w:rFonts w:ascii="Calibri" w:hAnsi="Calibri" w:eastAsia="Times New Roman" w:cs="Times New Roman"/>
                <w:color w:val="000000"/>
              </w:rPr>
              <w:t>Opportunity and Use Cases</w:t>
            </w:r>
          </w:p>
        </w:tc>
        <w:tc>
          <w:tcPr>
            <w:tcW w:w="9287" w:type="dxa"/>
            <w:tcBorders>
              <w:top w:val="nil"/>
              <w:left w:val="nil"/>
              <w:bottom w:val="nil"/>
              <w:right w:val="nil"/>
            </w:tcBorders>
            <w:shd w:val="clear" w:color="auto" w:fill="auto"/>
            <w:noWrap/>
            <w:vAlign w:val="center"/>
          </w:tcPr>
          <w:p w14:paraId="089E9EE1">
            <w:pPr>
              <w:spacing w:after="0" w:line="240" w:lineRule="auto"/>
              <w:rPr>
                <w:rFonts w:ascii="Calibri" w:hAnsi="Calibri" w:eastAsia="Times New Roman" w:cs="Times New Roman"/>
                <w:color w:val="000000"/>
              </w:rPr>
            </w:pPr>
            <w:r>
              <w:rPr>
                <w:rFonts w:ascii="Calibri" w:hAnsi="Calibri" w:eastAsia="Times New Roman" w:cs="Times New Roman"/>
                <w:color w:val="000000"/>
              </w:rPr>
              <w:t>Azure Migrate and Modernize and Azure Innovate</w:t>
            </w:r>
          </w:p>
        </w:tc>
        <w:tc>
          <w:tcPr>
            <w:tcW w:w="5383" w:type="dxa"/>
            <w:tcBorders>
              <w:top w:val="nil"/>
              <w:left w:val="nil"/>
              <w:bottom w:val="nil"/>
              <w:right w:val="nil"/>
            </w:tcBorders>
            <w:shd w:val="clear" w:color="auto" w:fill="auto"/>
            <w:noWrap/>
            <w:vAlign w:val="center"/>
          </w:tcPr>
          <w:p w14:paraId="4DF47A18">
            <w:pPr>
              <w:spacing w:after="0" w:line="240" w:lineRule="auto"/>
              <w:rPr>
                <w:rFonts w:ascii="Calibri" w:hAnsi="Calibri" w:eastAsia="Times New Roman" w:cs="Times New Roman"/>
                <w:color w:val="000000"/>
              </w:rPr>
            </w:pPr>
            <w:r>
              <w:rPr>
                <w:rFonts w:ascii="Calibri" w:hAnsi="Calibri" w:eastAsia="Times New Roman" w:cs="Times New Roman"/>
                <w:color w:val="000000"/>
              </w:rPr>
              <w:t>Azure Migrate and Modernize and Azure Innovate</w:t>
            </w:r>
          </w:p>
        </w:tc>
        <w:tc>
          <w:tcPr>
            <w:tcW w:w="1574" w:type="dxa"/>
            <w:tcBorders>
              <w:top w:val="nil"/>
              <w:left w:val="nil"/>
              <w:bottom w:val="nil"/>
              <w:right w:val="nil"/>
            </w:tcBorders>
            <w:shd w:val="clear" w:color="auto" w:fill="auto"/>
            <w:noWrap/>
            <w:vAlign w:val="center"/>
          </w:tcPr>
          <w:p w14:paraId="7F7EB1B4">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5830DE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9DE07F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267D69E">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E881DF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C5AC1B0">
            <w:pPr>
              <w:spacing w:after="0" w:line="240" w:lineRule="auto"/>
              <w:rPr>
                <w:rFonts w:ascii="Times New Roman" w:hAnsi="Times New Roman" w:eastAsia="Times New Roman" w:cs="Times New Roman"/>
                <w:sz w:val="20"/>
                <w:szCs w:val="20"/>
              </w:rPr>
            </w:pPr>
          </w:p>
        </w:tc>
      </w:tr>
      <w:tr w14:paraId="3A49379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22B16B1">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1C9697B8">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69E65253">
            <w:pPr>
              <w:spacing w:after="0" w:line="240" w:lineRule="auto"/>
              <w:rPr>
                <w:rFonts w:ascii="Calibri" w:hAnsi="Calibri" w:eastAsia="Times New Roman" w:cs="Times New Roman"/>
                <w:color w:val="000000"/>
              </w:rPr>
            </w:pPr>
            <w:r>
              <w:rPr>
                <w:rFonts w:ascii="Calibri" w:hAnsi="Calibri" w:eastAsia="Times New Roman" w:cs="Times New Roman"/>
                <w:color w:val="000000"/>
              </w:rPr>
              <w:t>Introduction</w:t>
            </w:r>
          </w:p>
        </w:tc>
        <w:tc>
          <w:tcPr>
            <w:tcW w:w="5383" w:type="dxa"/>
            <w:tcBorders>
              <w:top w:val="nil"/>
              <w:left w:val="nil"/>
              <w:bottom w:val="nil"/>
              <w:right w:val="nil"/>
            </w:tcBorders>
            <w:shd w:val="clear" w:color="auto" w:fill="auto"/>
            <w:noWrap/>
            <w:vAlign w:val="center"/>
          </w:tcPr>
          <w:p w14:paraId="7B3E2B1B">
            <w:pPr>
              <w:spacing w:after="0" w:line="240" w:lineRule="auto"/>
              <w:rPr>
                <w:rFonts w:ascii="Calibri" w:hAnsi="Calibri" w:eastAsia="Times New Roman" w:cs="Times New Roman"/>
                <w:color w:val="000000"/>
              </w:rPr>
            </w:pPr>
            <w:r>
              <w:rPr>
                <w:rFonts w:ascii="Calibri" w:hAnsi="Calibri" w:eastAsia="Times New Roman" w:cs="Times New Roman"/>
                <w:color w:val="000000"/>
              </w:rPr>
              <w:t>Introduction</w:t>
            </w:r>
          </w:p>
        </w:tc>
        <w:tc>
          <w:tcPr>
            <w:tcW w:w="1574" w:type="dxa"/>
            <w:tcBorders>
              <w:top w:val="nil"/>
              <w:left w:val="nil"/>
              <w:bottom w:val="nil"/>
              <w:right w:val="nil"/>
            </w:tcBorders>
            <w:shd w:val="clear" w:color="auto" w:fill="auto"/>
            <w:noWrap/>
            <w:vAlign w:val="center"/>
          </w:tcPr>
          <w:p w14:paraId="0842BD0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0082189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E9E5A5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960A7C3">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7C8B252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5EEBD25">
            <w:pPr>
              <w:spacing w:after="0" w:line="240" w:lineRule="auto"/>
              <w:rPr>
                <w:rFonts w:ascii="Times New Roman" w:hAnsi="Times New Roman" w:eastAsia="Times New Roman" w:cs="Times New Roman"/>
                <w:sz w:val="20"/>
                <w:szCs w:val="20"/>
              </w:rPr>
            </w:pPr>
          </w:p>
        </w:tc>
      </w:tr>
      <w:tr w14:paraId="2261A1DF">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679C851">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58121DFE">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3C1D2054">
            <w:pPr>
              <w:spacing w:after="0" w:line="240" w:lineRule="auto"/>
              <w:rPr>
                <w:rFonts w:ascii="Calibri" w:hAnsi="Calibri" w:eastAsia="Times New Roman" w:cs="Times New Roman"/>
                <w:color w:val="000000"/>
              </w:rPr>
            </w:pPr>
            <w:r>
              <w:rPr>
                <w:rFonts w:ascii="Calibri" w:hAnsi="Calibri" w:eastAsia="Times New Roman" w:cs="Times New Roman"/>
                <w:color w:val="000000"/>
              </w:rPr>
              <w:t>Learning Path</w:t>
            </w:r>
          </w:p>
        </w:tc>
        <w:tc>
          <w:tcPr>
            <w:tcW w:w="5383" w:type="dxa"/>
            <w:tcBorders>
              <w:top w:val="nil"/>
              <w:left w:val="nil"/>
              <w:bottom w:val="nil"/>
              <w:right w:val="nil"/>
            </w:tcBorders>
            <w:shd w:val="clear" w:color="auto" w:fill="auto"/>
            <w:noWrap/>
            <w:vAlign w:val="center"/>
          </w:tcPr>
          <w:p w14:paraId="636FFD8C">
            <w:pPr>
              <w:spacing w:after="0" w:line="240" w:lineRule="auto"/>
              <w:rPr>
                <w:rFonts w:ascii="Calibri" w:hAnsi="Calibri" w:eastAsia="Times New Roman" w:cs="Times New Roman"/>
                <w:color w:val="000000"/>
              </w:rPr>
            </w:pPr>
            <w:r>
              <w:rPr>
                <w:rFonts w:ascii="Calibri" w:hAnsi="Calibri" w:eastAsia="Times New Roman" w:cs="Times New Roman"/>
                <w:color w:val="000000"/>
              </w:rPr>
              <w:t>Learning Path</w:t>
            </w:r>
          </w:p>
        </w:tc>
        <w:tc>
          <w:tcPr>
            <w:tcW w:w="1574" w:type="dxa"/>
            <w:tcBorders>
              <w:top w:val="nil"/>
              <w:left w:val="nil"/>
              <w:bottom w:val="nil"/>
              <w:right w:val="nil"/>
            </w:tcBorders>
            <w:shd w:val="clear" w:color="auto" w:fill="auto"/>
            <w:noWrap/>
            <w:vAlign w:val="center"/>
          </w:tcPr>
          <w:p w14:paraId="0E9699B9">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7D1D2B1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00177E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6F266D7">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4C1ECC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72678D8">
            <w:pPr>
              <w:spacing w:after="0" w:line="240" w:lineRule="auto"/>
              <w:rPr>
                <w:rFonts w:ascii="Times New Roman" w:hAnsi="Times New Roman" w:eastAsia="Times New Roman" w:cs="Times New Roman"/>
                <w:sz w:val="20"/>
                <w:szCs w:val="20"/>
              </w:rPr>
            </w:pPr>
          </w:p>
        </w:tc>
      </w:tr>
      <w:tr w14:paraId="45B63442">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97913BD">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E5E71DC">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31326E81">
            <w:pPr>
              <w:spacing w:after="0" w:line="240" w:lineRule="auto"/>
              <w:rPr>
                <w:rFonts w:ascii="Calibri" w:hAnsi="Calibri" w:eastAsia="Times New Roman" w:cs="Times New Roman"/>
                <w:color w:val="000000"/>
              </w:rPr>
            </w:pPr>
            <w:r>
              <w:rPr>
                <w:rFonts w:ascii="Calibri" w:hAnsi="Calibri" w:eastAsia="Times New Roman" w:cs="Times New Roman"/>
                <w:color w:val="000000"/>
              </w:rPr>
              <w:t>Learning Resources</w:t>
            </w:r>
          </w:p>
        </w:tc>
        <w:tc>
          <w:tcPr>
            <w:tcW w:w="5383" w:type="dxa"/>
            <w:tcBorders>
              <w:top w:val="nil"/>
              <w:left w:val="nil"/>
              <w:bottom w:val="nil"/>
              <w:right w:val="nil"/>
            </w:tcBorders>
            <w:shd w:val="clear" w:color="auto" w:fill="auto"/>
            <w:noWrap/>
            <w:vAlign w:val="center"/>
          </w:tcPr>
          <w:p w14:paraId="73A4E098">
            <w:pPr>
              <w:spacing w:after="0" w:line="240" w:lineRule="auto"/>
              <w:rPr>
                <w:rFonts w:ascii="Calibri" w:hAnsi="Calibri" w:eastAsia="Times New Roman" w:cs="Times New Roman"/>
                <w:color w:val="000000"/>
              </w:rPr>
            </w:pPr>
            <w:r>
              <w:rPr>
                <w:rFonts w:ascii="Calibri" w:hAnsi="Calibri" w:eastAsia="Times New Roman" w:cs="Times New Roman"/>
                <w:color w:val="000000"/>
              </w:rPr>
              <w:t>Learning Resources</w:t>
            </w:r>
          </w:p>
        </w:tc>
        <w:tc>
          <w:tcPr>
            <w:tcW w:w="1574" w:type="dxa"/>
            <w:tcBorders>
              <w:top w:val="nil"/>
              <w:left w:val="nil"/>
              <w:bottom w:val="nil"/>
              <w:right w:val="nil"/>
            </w:tcBorders>
            <w:shd w:val="clear" w:color="auto" w:fill="auto"/>
            <w:noWrap/>
            <w:vAlign w:val="center"/>
          </w:tcPr>
          <w:p w14:paraId="5D44C536">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2556EE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88F341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B463C9D">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40E45D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E138A80">
            <w:pPr>
              <w:spacing w:after="0" w:line="240" w:lineRule="auto"/>
              <w:rPr>
                <w:rFonts w:ascii="Times New Roman" w:hAnsi="Times New Roman" w:eastAsia="Times New Roman" w:cs="Times New Roman"/>
                <w:sz w:val="20"/>
                <w:szCs w:val="20"/>
              </w:rPr>
            </w:pPr>
          </w:p>
        </w:tc>
      </w:tr>
      <w:tr w14:paraId="5235032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05C6B7E">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C2A5189">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20CFB5D1">
            <w:pPr>
              <w:spacing w:after="0" w:line="240" w:lineRule="auto"/>
              <w:rPr>
                <w:rFonts w:ascii="Calibri" w:hAnsi="Calibri" w:eastAsia="Times New Roman" w:cs="Times New Roman"/>
                <w:color w:val="000000"/>
              </w:rPr>
            </w:pPr>
            <w:r>
              <w:rPr>
                <w:rFonts w:ascii="Calibri" w:hAnsi="Calibri" w:eastAsia="Times New Roman" w:cs="Times New Roman"/>
                <w:color w:val="000000"/>
              </w:rPr>
              <w:t>Overview Video</w:t>
            </w:r>
          </w:p>
        </w:tc>
        <w:tc>
          <w:tcPr>
            <w:tcW w:w="5383" w:type="dxa"/>
            <w:tcBorders>
              <w:top w:val="nil"/>
              <w:left w:val="nil"/>
              <w:bottom w:val="nil"/>
              <w:right w:val="nil"/>
            </w:tcBorders>
            <w:shd w:val="clear" w:color="auto" w:fill="auto"/>
            <w:noWrap/>
            <w:vAlign w:val="center"/>
          </w:tcPr>
          <w:p w14:paraId="5FA8C364">
            <w:pPr>
              <w:spacing w:after="0" w:line="240" w:lineRule="auto"/>
              <w:rPr>
                <w:rFonts w:ascii="Calibri" w:hAnsi="Calibri" w:eastAsia="Times New Roman" w:cs="Times New Roman"/>
                <w:color w:val="000000"/>
              </w:rPr>
            </w:pPr>
            <w:r>
              <w:rPr>
                <w:rFonts w:ascii="Calibri" w:hAnsi="Calibri" w:eastAsia="Times New Roman" w:cs="Times New Roman"/>
                <w:color w:val="000000"/>
              </w:rPr>
              <w:t>Overview Video</w:t>
            </w:r>
          </w:p>
        </w:tc>
        <w:tc>
          <w:tcPr>
            <w:tcW w:w="1574" w:type="dxa"/>
            <w:tcBorders>
              <w:top w:val="nil"/>
              <w:left w:val="nil"/>
              <w:bottom w:val="nil"/>
              <w:right w:val="nil"/>
            </w:tcBorders>
            <w:shd w:val="clear" w:color="auto" w:fill="auto"/>
            <w:noWrap/>
            <w:vAlign w:val="center"/>
          </w:tcPr>
          <w:p w14:paraId="0DD6BD8D">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5FE3CD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598720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BE186CD">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CDB146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F56B9D3">
            <w:pPr>
              <w:spacing w:after="0" w:line="240" w:lineRule="auto"/>
              <w:rPr>
                <w:rFonts w:ascii="Times New Roman" w:hAnsi="Times New Roman" w:eastAsia="Times New Roman" w:cs="Times New Roman"/>
                <w:sz w:val="20"/>
                <w:szCs w:val="20"/>
              </w:rPr>
            </w:pPr>
          </w:p>
        </w:tc>
      </w:tr>
      <w:tr w14:paraId="1EA339E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D2E98D6">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4193E4AF">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6A2E5197">
            <w:pPr>
              <w:spacing w:after="0" w:line="240" w:lineRule="auto"/>
              <w:rPr>
                <w:rFonts w:ascii="Calibri" w:hAnsi="Calibri" w:eastAsia="Times New Roman" w:cs="Times New Roman"/>
                <w:color w:val="000000"/>
              </w:rPr>
            </w:pPr>
            <w:r>
              <w:rPr>
                <w:rFonts w:ascii="Calibri" w:hAnsi="Calibri" w:eastAsia="Times New Roman" w:cs="Times New Roman"/>
                <w:color w:val="000000"/>
              </w:rPr>
              <w:t>AVS Academy</w:t>
            </w:r>
          </w:p>
        </w:tc>
        <w:tc>
          <w:tcPr>
            <w:tcW w:w="5383" w:type="dxa"/>
            <w:tcBorders>
              <w:top w:val="nil"/>
              <w:left w:val="nil"/>
              <w:bottom w:val="nil"/>
              <w:right w:val="nil"/>
            </w:tcBorders>
            <w:shd w:val="clear" w:color="auto" w:fill="auto"/>
            <w:noWrap/>
            <w:vAlign w:val="center"/>
          </w:tcPr>
          <w:p w14:paraId="185144A0">
            <w:pPr>
              <w:spacing w:after="0" w:line="240" w:lineRule="auto"/>
              <w:rPr>
                <w:rFonts w:ascii="Calibri" w:hAnsi="Calibri" w:eastAsia="Times New Roman" w:cs="Times New Roman"/>
                <w:color w:val="000000"/>
              </w:rPr>
            </w:pPr>
            <w:r>
              <w:rPr>
                <w:rFonts w:ascii="Calibri" w:hAnsi="Calibri" w:eastAsia="Times New Roman" w:cs="Times New Roman"/>
                <w:color w:val="000000"/>
              </w:rPr>
              <w:t>AVS Academy</w:t>
            </w:r>
          </w:p>
        </w:tc>
        <w:tc>
          <w:tcPr>
            <w:tcW w:w="1574" w:type="dxa"/>
            <w:tcBorders>
              <w:top w:val="nil"/>
              <w:left w:val="nil"/>
              <w:bottom w:val="nil"/>
              <w:right w:val="nil"/>
            </w:tcBorders>
            <w:shd w:val="clear" w:color="auto" w:fill="auto"/>
            <w:noWrap/>
            <w:vAlign w:val="center"/>
          </w:tcPr>
          <w:p w14:paraId="3D37AA36">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E3DFB6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7E79DD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9C6985C">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331F7F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D12969E">
            <w:pPr>
              <w:spacing w:after="0" w:line="240" w:lineRule="auto"/>
              <w:rPr>
                <w:rFonts w:ascii="Times New Roman" w:hAnsi="Times New Roman" w:eastAsia="Times New Roman" w:cs="Times New Roman"/>
                <w:sz w:val="20"/>
                <w:szCs w:val="20"/>
              </w:rPr>
            </w:pPr>
          </w:p>
        </w:tc>
      </w:tr>
      <w:tr w14:paraId="4BF8EE2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29B3592">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421880D">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388E9568">
            <w:pPr>
              <w:spacing w:after="0" w:line="240" w:lineRule="auto"/>
              <w:rPr>
                <w:rFonts w:ascii="Calibri" w:hAnsi="Calibri" w:eastAsia="Times New Roman" w:cs="Times New Roman"/>
                <w:color w:val="000000"/>
              </w:rPr>
            </w:pPr>
            <w:r>
              <w:rPr>
                <w:rFonts w:ascii="Calibri" w:hAnsi="Calibri" w:eastAsia="Times New Roman" w:cs="Times New Roman"/>
                <w:color w:val="000000"/>
              </w:rPr>
              <w:t>VMware TechZone</w:t>
            </w:r>
          </w:p>
        </w:tc>
        <w:tc>
          <w:tcPr>
            <w:tcW w:w="5383" w:type="dxa"/>
            <w:tcBorders>
              <w:top w:val="nil"/>
              <w:left w:val="nil"/>
              <w:bottom w:val="nil"/>
              <w:right w:val="nil"/>
            </w:tcBorders>
            <w:shd w:val="clear" w:color="auto" w:fill="auto"/>
            <w:noWrap/>
            <w:vAlign w:val="center"/>
          </w:tcPr>
          <w:p w14:paraId="24509080">
            <w:pPr>
              <w:spacing w:after="0" w:line="240" w:lineRule="auto"/>
              <w:rPr>
                <w:rFonts w:ascii="Calibri" w:hAnsi="Calibri" w:eastAsia="Times New Roman" w:cs="Times New Roman"/>
                <w:color w:val="000000"/>
              </w:rPr>
            </w:pPr>
            <w:r>
              <w:rPr>
                <w:rFonts w:ascii="Calibri" w:hAnsi="Calibri" w:eastAsia="Times New Roman" w:cs="Times New Roman"/>
                <w:color w:val="000000"/>
              </w:rPr>
              <w:t>VMware TechZone</w:t>
            </w:r>
          </w:p>
        </w:tc>
        <w:tc>
          <w:tcPr>
            <w:tcW w:w="1574" w:type="dxa"/>
            <w:tcBorders>
              <w:top w:val="nil"/>
              <w:left w:val="nil"/>
              <w:bottom w:val="nil"/>
              <w:right w:val="nil"/>
            </w:tcBorders>
            <w:shd w:val="clear" w:color="auto" w:fill="auto"/>
            <w:noWrap/>
            <w:vAlign w:val="center"/>
          </w:tcPr>
          <w:p w14:paraId="4B7C687A">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05C470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B0AC83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D0D6B0E">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7DC57F8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4EFE936">
            <w:pPr>
              <w:spacing w:after="0" w:line="240" w:lineRule="auto"/>
              <w:rPr>
                <w:rFonts w:ascii="Times New Roman" w:hAnsi="Times New Roman" w:eastAsia="Times New Roman" w:cs="Times New Roman"/>
                <w:sz w:val="20"/>
                <w:szCs w:val="20"/>
              </w:rPr>
            </w:pPr>
          </w:p>
        </w:tc>
      </w:tr>
      <w:tr w14:paraId="156783E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586C81A">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B2F1900">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21D35613">
            <w:pPr>
              <w:spacing w:after="0" w:line="240" w:lineRule="auto"/>
              <w:rPr>
                <w:rFonts w:ascii="Calibri" w:hAnsi="Calibri" w:eastAsia="Times New Roman" w:cs="Times New Roman"/>
                <w:color w:val="000000"/>
              </w:rPr>
            </w:pPr>
            <w:r>
              <w:rPr>
                <w:rFonts w:ascii="Calibri" w:hAnsi="Calibri" w:eastAsia="Times New Roman" w:cs="Times New Roman"/>
                <w:color w:val="000000"/>
              </w:rPr>
              <w:t>VMware for Azure VMware Solution Master Specialist Exam</w:t>
            </w:r>
          </w:p>
        </w:tc>
        <w:tc>
          <w:tcPr>
            <w:tcW w:w="5383" w:type="dxa"/>
            <w:tcBorders>
              <w:top w:val="nil"/>
              <w:left w:val="nil"/>
              <w:bottom w:val="nil"/>
              <w:right w:val="nil"/>
            </w:tcBorders>
            <w:shd w:val="clear" w:color="auto" w:fill="auto"/>
            <w:noWrap/>
            <w:vAlign w:val="center"/>
          </w:tcPr>
          <w:p w14:paraId="6E8439A7">
            <w:pPr>
              <w:spacing w:after="0" w:line="240" w:lineRule="auto"/>
              <w:rPr>
                <w:rFonts w:ascii="Calibri" w:hAnsi="Calibri" w:eastAsia="Times New Roman" w:cs="Times New Roman"/>
                <w:color w:val="000000"/>
              </w:rPr>
            </w:pPr>
            <w:r>
              <w:rPr>
                <w:rFonts w:ascii="Calibri" w:hAnsi="Calibri" w:eastAsia="Times New Roman" w:cs="Times New Roman"/>
                <w:color w:val="000000"/>
              </w:rPr>
              <w:t>VMware for Azure VMware Solution Master Specialist Exam</w:t>
            </w:r>
          </w:p>
        </w:tc>
        <w:tc>
          <w:tcPr>
            <w:tcW w:w="1574" w:type="dxa"/>
            <w:tcBorders>
              <w:top w:val="nil"/>
              <w:left w:val="nil"/>
              <w:bottom w:val="nil"/>
              <w:right w:val="nil"/>
            </w:tcBorders>
            <w:shd w:val="clear" w:color="auto" w:fill="auto"/>
            <w:noWrap/>
            <w:vAlign w:val="center"/>
          </w:tcPr>
          <w:p w14:paraId="39694C3B">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6A9474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73ACB5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0C06B22">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2AC0B00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9476724">
            <w:pPr>
              <w:spacing w:after="0" w:line="240" w:lineRule="auto"/>
              <w:rPr>
                <w:rFonts w:ascii="Times New Roman" w:hAnsi="Times New Roman" w:eastAsia="Times New Roman" w:cs="Times New Roman"/>
                <w:sz w:val="20"/>
                <w:szCs w:val="20"/>
              </w:rPr>
            </w:pPr>
          </w:p>
        </w:tc>
      </w:tr>
      <w:tr w14:paraId="33A49AEA">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482926C">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235EF38E">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46B1AA72">
            <w:pPr>
              <w:spacing w:after="0" w:line="240" w:lineRule="auto"/>
              <w:rPr>
                <w:rFonts w:ascii="Calibri" w:hAnsi="Calibri" w:eastAsia="Times New Roman" w:cs="Times New Roman"/>
                <w:color w:val="000000"/>
              </w:rPr>
            </w:pPr>
            <w:r>
              <w:rPr>
                <w:rFonts w:ascii="Calibri" w:hAnsi="Calibri" w:eastAsia="Times New Roman" w:cs="Times New Roman"/>
                <w:color w:val="000000"/>
              </w:rPr>
              <w:t>AVS LAB Automation</w:t>
            </w:r>
          </w:p>
        </w:tc>
        <w:tc>
          <w:tcPr>
            <w:tcW w:w="5383" w:type="dxa"/>
            <w:tcBorders>
              <w:top w:val="nil"/>
              <w:left w:val="nil"/>
              <w:bottom w:val="nil"/>
              <w:right w:val="nil"/>
            </w:tcBorders>
            <w:shd w:val="clear" w:color="auto" w:fill="auto"/>
            <w:noWrap/>
            <w:vAlign w:val="center"/>
          </w:tcPr>
          <w:p w14:paraId="21C5E6A7">
            <w:pPr>
              <w:spacing w:after="0" w:line="240" w:lineRule="auto"/>
              <w:rPr>
                <w:rFonts w:ascii="Calibri" w:hAnsi="Calibri" w:eastAsia="Times New Roman" w:cs="Times New Roman"/>
                <w:color w:val="000000"/>
              </w:rPr>
            </w:pPr>
            <w:r>
              <w:rPr>
                <w:rFonts w:ascii="Calibri" w:hAnsi="Calibri" w:eastAsia="Times New Roman" w:cs="Times New Roman"/>
                <w:color w:val="000000"/>
              </w:rPr>
              <w:t>AVS LAB Automation</w:t>
            </w:r>
          </w:p>
        </w:tc>
        <w:tc>
          <w:tcPr>
            <w:tcW w:w="1574" w:type="dxa"/>
            <w:tcBorders>
              <w:top w:val="nil"/>
              <w:left w:val="nil"/>
              <w:bottom w:val="nil"/>
              <w:right w:val="nil"/>
            </w:tcBorders>
            <w:shd w:val="clear" w:color="auto" w:fill="auto"/>
            <w:noWrap/>
            <w:vAlign w:val="center"/>
          </w:tcPr>
          <w:p w14:paraId="73D3C49A">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56EFC7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A78BF8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BC1CBC">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2180BA2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F8D42EA">
            <w:pPr>
              <w:spacing w:after="0" w:line="240" w:lineRule="auto"/>
              <w:rPr>
                <w:rFonts w:ascii="Times New Roman" w:hAnsi="Times New Roman" w:eastAsia="Times New Roman" w:cs="Times New Roman"/>
                <w:sz w:val="20"/>
                <w:szCs w:val="20"/>
              </w:rPr>
            </w:pPr>
          </w:p>
        </w:tc>
      </w:tr>
      <w:tr w14:paraId="6FA3B4B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E1F52CD">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BCF3869">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2F8B681B">
            <w:pPr>
              <w:spacing w:after="0" w:line="240" w:lineRule="auto"/>
              <w:rPr>
                <w:rFonts w:ascii="Calibri" w:hAnsi="Calibri" w:eastAsia="Times New Roman" w:cs="Times New Roman"/>
                <w:color w:val="000000"/>
              </w:rPr>
            </w:pPr>
            <w:r>
              <w:rPr>
                <w:rFonts w:ascii="Calibri" w:hAnsi="Calibri" w:eastAsia="Times New Roman" w:cs="Times New Roman"/>
                <w:color w:val="000000"/>
              </w:rPr>
              <w:t>VMware AVS Hands-on Labs</w:t>
            </w:r>
          </w:p>
        </w:tc>
        <w:tc>
          <w:tcPr>
            <w:tcW w:w="5383" w:type="dxa"/>
            <w:tcBorders>
              <w:top w:val="nil"/>
              <w:left w:val="nil"/>
              <w:bottom w:val="nil"/>
              <w:right w:val="nil"/>
            </w:tcBorders>
            <w:shd w:val="clear" w:color="auto" w:fill="auto"/>
            <w:noWrap/>
            <w:vAlign w:val="center"/>
          </w:tcPr>
          <w:p w14:paraId="1367D3CF">
            <w:pPr>
              <w:spacing w:after="0" w:line="240" w:lineRule="auto"/>
              <w:rPr>
                <w:rFonts w:ascii="Calibri" w:hAnsi="Calibri" w:eastAsia="Times New Roman" w:cs="Times New Roman"/>
                <w:color w:val="000000"/>
              </w:rPr>
            </w:pPr>
            <w:r>
              <w:rPr>
                <w:rFonts w:ascii="Calibri" w:hAnsi="Calibri" w:eastAsia="Times New Roman" w:cs="Times New Roman"/>
                <w:color w:val="000000"/>
              </w:rPr>
              <w:t>VMware AVS Hands-on Labs</w:t>
            </w:r>
          </w:p>
        </w:tc>
        <w:tc>
          <w:tcPr>
            <w:tcW w:w="1574" w:type="dxa"/>
            <w:tcBorders>
              <w:top w:val="nil"/>
              <w:left w:val="nil"/>
              <w:bottom w:val="nil"/>
              <w:right w:val="nil"/>
            </w:tcBorders>
            <w:shd w:val="clear" w:color="auto" w:fill="auto"/>
            <w:noWrap/>
            <w:vAlign w:val="center"/>
          </w:tcPr>
          <w:p w14:paraId="0607FFCB">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0F17C3E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F46331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15FF096">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164B50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C2237B0">
            <w:pPr>
              <w:spacing w:after="0" w:line="240" w:lineRule="auto"/>
              <w:rPr>
                <w:rFonts w:ascii="Times New Roman" w:hAnsi="Times New Roman" w:eastAsia="Times New Roman" w:cs="Times New Roman"/>
                <w:sz w:val="20"/>
                <w:szCs w:val="20"/>
              </w:rPr>
            </w:pPr>
          </w:p>
        </w:tc>
      </w:tr>
      <w:tr w14:paraId="758DA174">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4B0D60B">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8A94EB6">
            <w:pPr>
              <w:spacing w:after="0" w:line="240" w:lineRule="auto"/>
              <w:rPr>
                <w:rFonts w:ascii="Calibri" w:hAnsi="Calibri" w:eastAsia="Times New Roman" w:cs="Times New Roman"/>
                <w:color w:val="000000"/>
              </w:rPr>
            </w:pPr>
            <w:r>
              <w:rPr>
                <w:rFonts w:ascii="Calibri" w:hAnsi="Calibri" w:eastAsia="Times New Roman" w:cs="Times New Roman"/>
                <w:color w:val="000000"/>
              </w:rPr>
              <w:t>Training Resources</w:t>
            </w:r>
          </w:p>
        </w:tc>
        <w:tc>
          <w:tcPr>
            <w:tcW w:w="9287" w:type="dxa"/>
            <w:tcBorders>
              <w:top w:val="nil"/>
              <w:left w:val="nil"/>
              <w:bottom w:val="nil"/>
              <w:right w:val="nil"/>
            </w:tcBorders>
            <w:shd w:val="clear" w:color="auto" w:fill="auto"/>
            <w:noWrap/>
            <w:vAlign w:val="center"/>
          </w:tcPr>
          <w:p w14:paraId="5E0EAE43">
            <w:pPr>
              <w:spacing w:after="0" w:line="240" w:lineRule="auto"/>
              <w:rPr>
                <w:rFonts w:ascii="Calibri" w:hAnsi="Calibri" w:eastAsia="Times New Roman" w:cs="Times New Roman"/>
                <w:color w:val="000000"/>
              </w:rPr>
            </w:pPr>
            <w:r>
              <w:rPr>
                <w:rFonts w:ascii="Calibri" w:hAnsi="Calibri" w:eastAsia="Times New Roman" w:cs="Times New Roman"/>
                <w:color w:val="000000"/>
              </w:rPr>
              <w:t>AVS Workshop Lab Guide</w:t>
            </w:r>
          </w:p>
        </w:tc>
        <w:tc>
          <w:tcPr>
            <w:tcW w:w="5383" w:type="dxa"/>
            <w:tcBorders>
              <w:top w:val="nil"/>
              <w:left w:val="nil"/>
              <w:bottom w:val="nil"/>
              <w:right w:val="nil"/>
            </w:tcBorders>
            <w:shd w:val="clear" w:color="auto" w:fill="auto"/>
            <w:noWrap/>
            <w:vAlign w:val="center"/>
          </w:tcPr>
          <w:p w14:paraId="38C4184F">
            <w:pPr>
              <w:spacing w:after="0" w:line="240" w:lineRule="auto"/>
              <w:rPr>
                <w:rFonts w:ascii="Calibri" w:hAnsi="Calibri" w:eastAsia="Times New Roman" w:cs="Times New Roman"/>
                <w:color w:val="000000"/>
              </w:rPr>
            </w:pPr>
            <w:r>
              <w:rPr>
                <w:rFonts w:ascii="Calibri" w:hAnsi="Calibri" w:eastAsia="Times New Roman" w:cs="Times New Roman"/>
                <w:color w:val="000000"/>
              </w:rPr>
              <w:t>AVS Workshop Lab Guide</w:t>
            </w:r>
          </w:p>
        </w:tc>
        <w:tc>
          <w:tcPr>
            <w:tcW w:w="1574" w:type="dxa"/>
            <w:tcBorders>
              <w:top w:val="nil"/>
              <w:left w:val="nil"/>
              <w:bottom w:val="nil"/>
              <w:right w:val="nil"/>
            </w:tcBorders>
            <w:shd w:val="clear" w:color="auto" w:fill="auto"/>
            <w:noWrap/>
            <w:vAlign w:val="center"/>
          </w:tcPr>
          <w:p w14:paraId="3188B7A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895416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077E65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B3F48BF">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40ED8F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CBF5657">
            <w:pPr>
              <w:spacing w:after="0" w:line="240" w:lineRule="auto"/>
              <w:rPr>
                <w:rFonts w:ascii="Times New Roman" w:hAnsi="Times New Roman" w:eastAsia="Times New Roman" w:cs="Times New Roman"/>
                <w:sz w:val="20"/>
                <w:szCs w:val="20"/>
              </w:rPr>
            </w:pPr>
          </w:p>
        </w:tc>
      </w:tr>
      <w:tr w14:paraId="0E7CF3A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544B83A">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3B53491">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31647F13">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Accelerator</w:t>
            </w:r>
          </w:p>
        </w:tc>
        <w:tc>
          <w:tcPr>
            <w:tcW w:w="5383" w:type="dxa"/>
            <w:tcBorders>
              <w:top w:val="nil"/>
              <w:left w:val="nil"/>
              <w:bottom w:val="nil"/>
              <w:right w:val="nil"/>
            </w:tcBorders>
            <w:shd w:val="clear" w:color="auto" w:fill="auto"/>
            <w:noWrap/>
            <w:vAlign w:val="center"/>
          </w:tcPr>
          <w:p w14:paraId="11D7E159">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Accelerator</w:t>
            </w:r>
          </w:p>
        </w:tc>
        <w:tc>
          <w:tcPr>
            <w:tcW w:w="1574" w:type="dxa"/>
            <w:tcBorders>
              <w:top w:val="nil"/>
              <w:left w:val="nil"/>
              <w:bottom w:val="nil"/>
              <w:right w:val="nil"/>
            </w:tcBorders>
            <w:shd w:val="clear" w:color="auto" w:fill="auto"/>
            <w:noWrap/>
            <w:vAlign w:val="center"/>
          </w:tcPr>
          <w:p w14:paraId="5650C87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FA4C08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1F2090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B769D9">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6E2B1B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245BAD7">
            <w:pPr>
              <w:spacing w:after="0" w:line="240" w:lineRule="auto"/>
              <w:rPr>
                <w:rFonts w:ascii="Times New Roman" w:hAnsi="Times New Roman" w:eastAsia="Times New Roman" w:cs="Times New Roman"/>
                <w:sz w:val="20"/>
                <w:szCs w:val="20"/>
              </w:rPr>
            </w:pPr>
          </w:p>
        </w:tc>
      </w:tr>
      <w:tr w14:paraId="406C9E8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8FF7FFF">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CEDFCD5">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45092EC2">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Accelerator GitHub Repository</w:t>
            </w:r>
          </w:p>
        </w:tc>
        <w:tc>
          <w:tcPr>
            <w:tcW w:w="5383" w:type="dxa"/>
            <w:tcBorders>
              <w:top w:val="nil"/>
              <w:left w:val="nil"/>
              <w:bottom w:val="nil"/>
              <w:right w:val="nil"/>
            </w:tcBorders>
            <w:shd w:val="clear" w:color="auto" w:fill="auto"/>
            <w:noWrap/>
            <w:vAlign w:val="center"/>
          </w:tcPr>
          <w:p w14:paraId="2CFC70D9">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Accelerator GitHub Repository</w:t>
            </w:r>
          </w:p>
        </w:tc>
        <w:tc>
          <w:tcPr>
            <w:tcW w:w="1574" w:type="dxa"/>
            <w:tcBorders>
              <w:top w:val="nil"/>
              <w:left w:val="nil"/>
              <w:bottom w:val="nil"/>
              <w:right w:val="nil"/>
            </w:tcBorders>
            <w:shd w:val="clear" w:color="auto" w:fill="auto"/>
            <w:noWrap/>
            <w:vAlign w:val="center"/>
          </w:tcPr>
          <w:p w14:paraId="7A7754A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01C59AC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4972D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98A1B74">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DB61947">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B49F8C1">
            <w:pPr>
              <w:spacing w:after="0" w:line="240" w:lineRule="auto"/>
              <w:rPr>
                <w:rFonts w:ascii="Times New Roman" w:hAnsi="Times New Roman" w:eastAsia="Times New Roman" w:cs="Times New Roman"/>
                <w:sz w:val="20"/>
                <w:szCs w:val="20"/>
              </w:rPr>
            </w:pPr>
          </w:p>
        </w:tc>
      </w:tr>
      <w:tr w14:paraId="16695A8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FC00778">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6A936129">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42DE42A5">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Assessment Review</w:t>
            </w:r>
          </w:p>
        </w:tc>
        <w:tc>
          <w:tcPr>
            <w:tcW w:w="5383" w:type="dxa"/>
            <w:tcBorders>
              <w:top w:val="nil"/>
              <w:left w:val="nil"/>
              <w:bottom w:val="nil"/>
              <w:right w:val="nil"/>
            </w:tcBorders>
            <w:shd w:val="clear" w:color="auto" w:fill="auto"/>
            <w:noWrap/>
            <w:vAlign w:val="center"/>
          </w:tcPr>
          <w:p w14:paraId="4388E5E0">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Assessment Review</w:t>
            </w:r>
          </w:p>
        </w:tc>
        <w:tc>
          <w:tcPr>
            <w:tcW w:w="1574" w:type="dxa"/>
            <w:tcBorders>
              <w:top w:val="nil"/>
              <w:left w:val="nil"/>
              <w:bottom w:val="nil"/>
              <w:right w:val="nil"/>
            </w:tcBorders>
            <w:shd w:val="clear" w:color="auto" w:fill="auto"/>
            <w:noWrap/>
            <w:vAlign w:val="center"/>
          </w:tcPr>
          <w:p w14:paraId="487022B6">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A29E7B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46AEC5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BB9D0EA">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C928A9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484BFF9">
            <w:pPr>
              <w:spacing w:after="0" w:line="240" w:lineRule="auto"/>
              <w:rPr>
                <w:rFonts w:ascii="Times New Roman" w:hAnsi="Times New Roman" w:eastAsia="Times New Roman" w:cs="Times New Roman"/>
                <w:sz w:val="20"/>
                <w:szCs w:val="20"/>
              </w:rPr>
            </w:pPr>
          </w:p>
        </w:tc>
      </w:tr>
      <w:tr w14:paraId="0F8B605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4504FD1">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1085C5E1">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2677AAF0">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Assessment Network Design Guide</w:t>
            </w:r>
          </w:p>
        </w:tc>
        <w:tc>
          <w:tcPr>
            <w:tcW w:w="5383" w:type="dxa"/>
            <w:tcBorders>
              <w:top w:val="nil"/>
              <w:left w:val="nil"/>
              <w:bottom w:val="nil"/>
              <w:right w:val="nil"/>
            </w:tcBorders>
            <w:shd w:val="clear" w:color="auto" w:fill="auto"/>
            <w:noWrap/>
            <w:vAlign w:val="center"/>
          </w:tcPr>
          <w:p w14:paraId="3828F168">
            <w:pPr>
              <w:spacing w:after="0" w:line="240" w:lineRule="auto"/>
              <w:rPr>
                <w:rFonts w:ascii="Calibri" w:hAnsi="Calibri" w:eastAsia="Times New Roman" w:cs="Times New Roman"/>
                <w:color w:val="000000"/>
              </w:rPr>
            </w:pPr>
            <w:r>
              <w:rPr>
                <w:rFonts w:ascii="Calibri" w:hAnsi="Calibri" w:eastAsia="Times New Roman" w:cs="Times New Roman"/>
                <w:color w:val="000000"/>
              </w:rPr>
              <w:t>Landing Zone Assessment Network Design Guide</w:t>
            </w:r>
          </w:p>
        </w:tc>
        <w:tc>
          <w:tcPr>
            <w:tcW w:w="1574" w:type="dxa"/>
            <w:tcBorders>
              <w:top w:val="nil"/>
              <w:left w:val="nil"/>
              <w:bottom w:val="nil"/>
              <w:right w:val="nil"/>
            </w:tcBorders>
            <w:shd w:val="clear" w:color="auto" w:fill="auto"/>
            <w:noWrap/>
            <w:vAlign w:val="center"/>
          </w:tcPr>
          <w:p w14:paraId="31CFD0CB">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56CA9E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78D39E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7CF7998">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86A056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7F67415">
            <w:pPr>
              <w:spacing w:after="0" w:line="240" w:lineRule="auto"/>
              <w:rPr>
                <w:rFonts w:ascii="Times New Roman" w:hAnsi="Times New Roman" w:eastAsia="Times New Roman" w:cs="Times New Roman"/>
                <w:sz w:val="20"/>
                <w:szCs w:val="20"/>
              </w:rPr>
            </w:pPr>
          </w:p>
        </w:tc>
      </w:tr>
      <w:tr w14:paraId="1D48A34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3A4A2E3">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2AF3CA9">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26E53806">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Checklist</w:t>
            </w:r>
          </w:p>
        </w:tc>
        <w:tc>
          <w:tcPr>
            <w:tcW w:w="5383" w:type="dxa"/>
            <w:tcBorders>
              <w:top w:val="nil"/>
              <w:left w:val="nil"/>
              <w:bottom w:val="nil"/>
              <w:right w:val="nil"/>
            </w:tcBorders>
            <w:shd w:val="clear" w:color="auto" w:fill="auto"/>
            <w:noWrap/>
            <w:vAlign w:val="center"/>
          </w:tcPr>
          <w:p w14:paraId="15AB2D6D">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Checklist</w:t>
            </w:r>
          </w:p>
        </w:tc>
        <w:tc>
          <w:tcPr>
            <w:tcW w:w="1574" w:type="dxa"/>
            <w:tcBorders>
              <w:top w:val="nil"/>
              <w:left w:val="nil"/>
              <w:bottom w:val="nil"/>
              <w:right w:val="nil"/>
            </w:tcBorders>
            <w:shd w:val="clear" w:color="auto" w:fill="auto"/>
            <w:noWrap/>
            <w:vAlign w:val="center"/>
          </w:tcPr>
          <w:p w14:paraId="4847DC6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8DE27B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CA1D40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2C86682">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6AC80D8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2BBB3C4">
            <w:pPr>
              <w:spacing w:after="0" w:line="240" w:lineRule="auto"/>
              <w:rPr>
                <w:rFonts w:ascii="Times New Roman" w:hAnsi="Times New Roman" w:eastAsia="Times New Roman" w:cs="Times New Roman"/>
                <w:sz w:val="20"/>
                <w:szCs w:val="20"/>
              </w:rPr>
            </w:pPr>
          </w:p>
        </w:tc>
      </w:tr>
      <w:tr w14:paraId="25B5242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701CB6E">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597956FB">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4223387E">
            <w:pPr>
              <w:spacing w:after="0" w:line="240" w:lineRule="auto"/>
              <w:rPr>
                <w:rFonts w:ascii="Calibri" w:hAnsi="Calibri" w:eastAsia="Times New Roman" w:cs="Times New Roman"/>
                <w:color w:val="000000"/>
              </w:rPr>
            </w:pPr>
            <w:r>
              <w:rPr>
                <w:rFonts w:ascii="Calibri" w:hAnsi="Calibri" w:eastAsia="Times New Roman" w:cs="Times New Roman"/>
                <w:color w:val="000000"/>
              </w:rPr>
              <w:t>Azure Well-Architected Assessment for AVS</w:t>
            </w:r>
          </w:p>
        </w:tc>
        <w:tc>
          <w:tcPr>
            <w:tcW w:w="5383" w:type="dxa"/>
            <w:tcBorders>
              <w:top w:val="nil"/>
              <w:left w:val="nil"/>
              <w:bottom w:val="nil"/>
              <w:right w:val="nil"/>
            </w:tcBorders>
            <w:shd w:val="clear" w:color="auto" w:fill="auto"/>
            <w:noWrap/>
            <w:vAlign w:val="center"/>
          </w:tcPr>
          <w:p w14:paraId="76A9EE13">
            <w:pPr>
              <w:spacing w:after="0" w:line="240" w:lineRule="auto"/>
              <w:rPr>
                <w:rFonts w:ascii="Calibri" w:hAnsi="Calibri" w:eastAsia="Times New Roman" w:cs="Times New Roman"/>
                <w:color w:val="000000"/>
              </w:rPr>
            </w:pPr>
            <w:r>
              <w:rPr>
                <w:rFonts w:ascii="Calibri" w:hAnsi="Calibri" w:eastAsia="Times New Roman" w:cs="Times New Roman"/>
                <w:color w:val="000000"/>
              </w:rPr>
              <w:t>Azure Well-Architected Assessment for AVS</w:t>
            </w:r>
          </w:p>
        </w:tc>
        <w:tc>
          <w:tcPr>
            <w:tcW w:w="1574" w:type="dxa"/>
            <w:tcBorders>
              <w:top w:val="nil"/>
              <w:left w:val="nil"/>
              <w:bottom w:val="nil"/>
              <w:right w:val="nil"/>
            </w:tcBorders>
            <w:shd w:val="clear" w:color="auto" w:fill="auto"/>
            <w:noWrap/>
            <w:vAlign w:val="center"/>
          </w:tcPr>
          <w:p w14:paraId="5D08168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786603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9F18D3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535FB88">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54ACE8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496196E">
            <w:pPr>
              <w:spacing w:after="0" w:line="240" w:lineRule="auto"/>
              <w:rPr>
                <w:rFonts w:ascii="Times New Roman" w:hAnsi="Times New Roman" w:eastAsia="Times New Roman" w:cs="Times New Roman"/>
                <w:sz w:val="20"/>
                <w:szCs w:val="20"/>
              </w:rPr>
            </w:pPr>
          </w:p>
        </w:tc>
      </w:tr>
      <w:tr w14:paraId="4CA1870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C2646A5">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DC14B07">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2DA5656D">
            <w:pPr>
              <w:spacing w:after="0" w:line="240" w:lineRule="auto"/>
              <w:rPr>
                <w:rFonts w:ascii="Calibri" w:hAnsi="Calibri" w:eastAsia="Times New Roman" w:cs="Times New Roman"/>
                <w:color w:val="000000"/>
              </w:rPr>
            </w:pPr>
            <w:r>
              <w:rPr>
                <w:rFonts w:ascii="Calibri" w:hAnsi="Calibri" w:eastAsia="Times New Roman" w:cs="Times New Roman"/>
                <w:color w:val="000000"/>
              </w:rPr>
              <w:t>Azure Well-Architected Documentation for AVS</w:t>
            </w:r>
          </w:p>
        </w:tc>
        <w:tc>
          <w:tcPr>
            <w:tcW w:w="5383" w:type="dxa"/>
            <w:tcBorders>
              <w:top w:val="nil"/>
              <w:left w:val="nil"/>
              <w:bottom w:val="nil"/>
              <w:right w:val="nil"/>
            </w:tcBorders>
            <w:shd w:val="clear" w:color="auto" w:fill="auto"/>
            <w:noWrap/>
            <w:vAlign w:val="center"/>
          </w:tcPr>
          <w:p w14:paraId="0686BEAE">
            <w:pPr>
              <w:spacing w:after="0" w:line="240" w:lineRule="auto"/>
              <w:rPr>
                <w:rFonts w:ascii="Calibri" w:hAnsi="Calibri" w:eastAsia="Times New Roman" w:cs="Times New Roman"/>
                <w:color w:val="000000"/>
              </w:rPr>
            </w:pPr>
            <w:r>
              <w:rPr>
                <w:rFonts w:ascii="Calibri" w:hAnsi="Calibri" w:eastAsia="Times New Roman" w:cs="Times New Roman"/>
                <w:color w:val="000000"/>
              </w:rPr>
              <w:t>Azure Well-Architected Documentation for AVS</w:t>
            </w:r>
          </w:p>
        </w:tc>
        <w:tc>
          <w:tcPr>
            <w:tcW w:w="1574" w:type="dxa"/>
            <w:tcBorders>
              <w:top w:val="nil"/>
              <w:left w:val="nil"/>
              <w:bottom w:val="nil"/>
              <w:right w:val="nil"/>
            </w:tcBorders>
            <w:shd w:val="clear" w:color="auto" w:fill="auto"/>
            <w:noWrap/>
            <w:vAlign w:val="center"/>
          </w:tcPr>
          <w:p w14:paraId="69B1D0A0">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5E0DC8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D37FFA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09CE802">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C11F5E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88246E">
            <w:pPr>
              <w:spacing w:after="0" w:line="240" w:lineRule="auto"/>
              <w:rPr>
                <w:rFonts w:ascii="Times New Roman" w:hAnsi="Times New Roman" w:eastAsia="Times New Roman" w:cs="Times New Roman"/>
                <w:sz w:val="20"/>
                <w:szCs w:val="20"/>
              </w:rPr>
            </w:pPr>
          </w:p>
        </w:tc>
      </w:tr>
      <w:tr w14:paraId="5954A187">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93C7812">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00DFF2A6">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387A0C99">
            <w:pPr>
              <w:spacing w:after="0" w:line="240" w:lineRule="auto"/>
              <w:rPr>
                <w:rFonts w:ascii="Calibri" w:hAnsi="Calibri" w:eastAsia="Times New Roman" w:cs="Times New Roman"/>
                <w:color w:val="000000"/>
              </w:rPr>
            </w:pPr>
            <w:r>
              <w:rPr>
                <w:rFonts w:ascii="Calibri" w:hAnsi="Calibri" w:eastAsia="Times New Roman" w:cs="Times New Roman"/>
                <w:color w:val="000000"/>
              </w:rPr>
              <w:t>Azure Proactive Resiliency Library for AVS</w:t>
            </w:r>
          </w:p>
        </w:tc>
        <w:tc>
          <w:tcPr>
            <w:tcW w:w="5383" w:type="dxa"/>
            <w:tcBorders>
              <w:top w:val="nil"/>
              <w:left w:val="nil"/>
              <w:bottom w:val="nil"/>
              <w:right w:val="nil"/>
            </w:tcBorders>
            <w:shd w:val="clear" w:color="auto" w:fill="auto"/>
            <w:noWrap/>
            <w:vAlign w:val="center"/>
          </w:tcPr>
          <w:p w14:paraId="050CDC10">
            <w:pPr>
              <w:spacing w:after="0" w:line="240" w:lineRule="auto"/>
              <w:rPr>
                <w:rFonts w:ascii="Calibri" w:hAnsi="Calibri" w:eastAsia="Times New Roman" w:cs="Times New Roman"/>
                <w:color w:val="000000"/>
              </w:rPr>
            </w:pPr>
            <w:r>
              <w:rPr>
                <w:rFonts w:ascii="Calibri" w:hAnsi="Calibri" w:eastAsia="Times New Roman" w:cs="Times New Roman"/>
                <w:color w:val="000000"/>
              </w:rPr>
              <w:t>Azure Proactive Resiliency Library for AVS</w:t>
            </w:r>
          </w:p>
        </w:tc>
        <w:tc>
          <w:tcPr>
            <w:tcW w:w="1574" w:type="dxa"/>
            <w:tcBorders>
              <w:top w:val="nil"/>
              <w:left w:val="nil"/>
              <w:bottom w:val="nil"/>
              <w:right w:val="nil"/>
            </w:tcBorders>
            <w:shd w:val="clear" w:color="auto" w:fill="auto"/>
            <w:noWrap/>
            <w:vAlign w:val="center"/>
          </w:tcPr>
          <w:p w14:paraId="23505ED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34A16E1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9D4EF6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C4CA5A4">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496C42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39E4F64">
            <w:pPr>
              <w:spacing w:after="0" w:line="240" w:lineRule="auto"/>
              <w:rPr>
                <w:rFonts w:ascii="Times New Roman" w:hAnsi="Times New Roman" w:eastAsia="Times New Roman" w:cs="Times New Roman"/>
                <w:sz w:val="20"/>
                <w:szCs w:val="20"/>
              </w:rPr>
            </w:pPr>
          </w:p>
        </w:tc>
      </w:tr>
      <w:tr w14:paraId="57D692ED">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E06A7F1">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38C6FA4C">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3A9ADDB7">
            <w:pPr>
              <w:spacing w:after="0" w:line="240" w:lineRule="auto"/>
              <w:rPr>
                <w:rFonts w:ascii="Calibri" w:hAnsi="Calibri" w:eastAsia="Times New Roman" w:cs="Times New Roman"/>
                <w:color w:val="000000"/>
              </w:rPr>
            </w:pPr>
            <w:r>
              <w:rPr>
                <w:rFonts w:ascii="Calibri" w:hAnsi="Calibri" w:eastAsia="Times New Roman" w:cs="Times New Roman"/>
                <w:color w:val="000000"/>
              </w:rPr>
              <w:t>VMware Workloads Assessment using Azure Migrate</w:t>
            </w:r>
          </w:p>
        </w:tc>
        <w:tc>
          <w:tcPr>
            <w:tcW w:w="5383" w:type="dxa"/>
            <w:tcBorders>
              <w:top w:val="nil"/>
              <w:left w:val="nil"/>
              <w:bottom w:val="nil"/>
              <w:right w:val="nil"/>
            </w:tcBorders>
            <w:shd w:val="clear" w:color="auto" w:fill="auto"/>
            <w:noWrap/>
            <w:vAlign w:val="center"/>
          </w:tcPr>
          <w:p w14:paraId="04F19521">
            <w:pPr>
              <w:spacing w:after="0" w:line="240" w:lineRule="auto"/>
              <w:rPr>
                <w:rFonts w:ascii="Calibri" w:hAnsi="Calibri" w:eastAsia="Times New Roman" w:cs="Times New Roman"/>
                <w:color w:val="000000"/>
              </w:rPr>
            </w:pPr>
          </w:p>
        </w:tc>
        <w:tc>
          <w:tcPr>
            <w:tcW w:w="1574" w:type="dxa"/>
            <w:tcBorders>
              <w:top w:val="nil"/>
              <w:left w:val="nil"/>
              <w:bottom w:val="nil"/>
              <w:right w:val="nil"/>
            </w:tcBorders>
            <w:shd w:val="clear" w:color="auto" w:fill="auto"/>
            <w:noWrap/>
            <w:vAlign w:val="center"/>
          </w:tcPr>
          <w:p w14:paraId="48952DB2">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367E3CD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64A54C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3E5EB00">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657254E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1AA5238">
            <w:pPr>
              <w:spacing w:after="0" w:line="240" w:lineRule="auto"/>
              <w:rPr>
                <w:rFonts w:ascii="Times New Roman" w:hAnsi="Times New Roman" w:eastAsia="Times New Roman" w:cs="Times New Roman"/>
                <w:sz w:val="20"/>
                <w:szCs w:val="20"/>
              </w:rPr>
            </w:pPr>
          </w:p>
        </w:tc>
      </w:tr>
      <w:tr w14:paraId="35CF932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5A2A23F">
            <w:pPr>
              <w:spacing w:after="0" w:line="240" w:lineRule="auto"/>
              <w:rPr>
                <w:rFonts w:ascii="Calibri" w:hAnsi="Calibri" w:eastAsia="Times New Roman" w:cs="Times New Roman"/>
                <w:color w:val="000000"/>
              </w:rPr>
            </w:pPr>
            <w:r>
              <w:rPr>
                <w:rFonts w:ascii="Calibri" w:hAnsi="Calibri" w:eastAsia="Times New Roman" w:cs="Times New Roman"/>
                <w:color w:val="000000"/>
              </w:rPr>
              <w:t>AVS | Readiness Resources</w:t>
            </w:r>
          </w:p>
        </w:tc>
        <w:tc>
          <w:tcPr>
            <w:tcW w:w="5383" w:type="dxa"/>
            <w:tcBorders>
              <w:top w:val="nil"/>
              <w:left w:val="nil"/>
              <w:bottom w:val="nil"/>
              <w:right w:val="nil"/>
            </w:tcBorders>
            <w:shd w:val="clear" w:color="auto" w:fill="auto"/>
            <w:noWrap/>
            <w:vAlign w:val="center"/>
          </w:tcPr>
          <w:p w14:paraId="7E4D6033">
            <w:pPr>
              <w:spacing w:after="0" w:line="240" w:lineRule="auto"/>
              <w:rPr>
                <w:rFonts w:ascii="Calibri" w:hAnsi="Calibri" w:eastAsia="Times New Roman" w:cs="Times New Roman"/>
                <w:color w:val="000000"/>
              </w:rPr>
            </w:pPr>
            <w:r>
              <w:rPr>
                <w:rFonts w:ascii="Calibri" w:hAnsi="Calibri" w:eastAsia="Times New Roman" w:cs="Times New Roman"/>
                <w:color w:val="000000"/>
              </w:rPr>
              <w:t>Deployment Guidance</w:t>
            </w:r>
          </w:p>
        </w:tc>
        <w:tc>
          <w:tcPr>
            <w:tcW w:w="9287" w:type="dxa"/>
            <w:tcBorders>
              <w:top w:val="nil"/>
              <w:left w:val="nil"/>
              <w:bottom w:val="nil"/>
              <w:right w:val="nil"/>
            </w:tcBorders>
            <w:shd w:val="clear" w:color="auto" w:fill="auto"/>
            <w:noWrap/>
            <w:vAlign w:val="center"/>
          </w:tcPr>
          <w:p w14:paraId="761B6687">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AVS Updates </w:t>
            </w:r>
          </w:p>
        </w:tc>
        <w:tc>
          <w:tcPr>
            <w:tcW w:w="5383" w:type="dxa"/>
            <w:tcBorders>
              <w:top w:val="nil"/>
              <w:left w:val="nil"/>
              <w:bottom w:val="nil"/>
              <w:right w:val="nil"/>
            </w:tcBorders>
            <w:shd w:val="clear" w:color="auto" w:fill="auto"/>
            <w:noWrap/>
            <w:vAlign w:val="center"/>
          </w:tcPr>
          <w:p w14:paraId="216CA9A1">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AVS Updates </w:t>
            </w:r>
          </w:p>
        </w:tc>
        <w:tc>
          <w:tcPr>
            <w:tcW w:w="1574" w:type="dxa"/>
            <w:tcBorders>
              <w:top w:val="nil"/>
              <w:left w:val="nil"/>
              <w:bottom w:val="nil"/>
              <w:right w:val="nil"/>
            </w:tcBorders>
            <w:shd w:val="clear" w:color="auto" w:fill="auto"/>
            <w:noWrap/>
            <w:vAlign w:val="center"/>
          </w:tcPr>
          <w:p w14:paraId="46011F62">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46BD61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514CDB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32A2BEB">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88DE71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2F5E150">
            <w:pPr>
              <w:spacing w:after="0" w:line="240" w:lineRule="auto"/>
              <w:rPr>
                <w:rFonts w:ascii="Times New Roman" w:hAnsi="Times New Roman" w:eastAsia="Times New Roman" w:cs="Times New Roman"/>
                <w:sz w:val="20"/>
                <w:szCs w:val="20"/>
              </w:rPr>
            </w:pPr>
          </w:p>
        </w:tc>
      </w:tr>
      <w:tr w14:paraId="4FC1BF2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7C0658DD">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5A3BCE5D">
            <w:pPr>
              <w:spacing w:after="0" w:line="240" w:lineRule="auto"/>
              <w:rPr>
                <w:rFonts w:ascii="Calibri" w:hAnsi="Calibri" w:eastAsia="Times New Roman" w:cs="Times New Roman"/>
                <w:color w:val="000000"/>
              </w:rPr>
            </w:pPr>
            <w:r>
              <w:rPr>
                <w:rFonts w:ascii="Calibri" w:hAnsi="Calibri" w:eastAsia="Times New Roman" w:cs="Times New Roman"/>
                <w:color w:val="000000"/>
              </w:rPr>
              <w:t>Marketplace Training and Support Resources</w:t>
            </w:r>
          </w:p>
        </w:tc>
        <w:tc>
          <w:tcPr>
            <w:tcW w:w="9287" w:type="dxa"/>
            <w:tcBorders>
              <w:top w:val="nil"/>
              <w:left w:val="nil"/>
              <w:bottom w:val="nil"/>
              <w:right w:val="nil"/>
            </w:tcBorders>
            <w:shd w:val="clear" w:color="auto" w:fill="auto"/>
            <w:noWrap/>
            <w:vAlign w:val="center"/>
          </w:tcPr>
          <w:p w14:paraId="25863F2B">
            <w:pPr>
              <w:spacing w:after="0" w:line="240" w:lineRule="auto"/>
              <w:rPr>
                <w:rFonts w:ascii="Calibri" w:hAnsi="Calibri" w:eastAsia="Times New Roman" w:cs="Times New Roman"/>
                <w:color w:val="000000"/>
              </w:rPr>
            </w:pPr>
            <w:r>
              <w:rPr>
                <w:rFonts w:ascii="Calibri" w:hAnsi="Calibri" w:eastAsia="Times New Roman" w:cs="Times New Roman"/>
                <w:color w:val="000000"/>
              </w:rPr>
              <w:t>Sell through the commercial marketplace</w:t>
            </w:r>
          </w:p>
        </w:tc>
        <w:tc>
          <w:tcPr>
            <w:tcW w:w="5383" w:type="dxa"/>
            <w:tcBorders>
              <w:top w:val="nil"/>
              <w:left w:val="nil"/>
              <w:bottom w:val="nil"/>
              <w:right w:val="nil"/>
            </w:tcBorders>
            <w:shd w:val="clear" w:color="auto" w:fill="auto"/>
            <w:noWrap/>
            <w:vAlign w:val="center"/>
          </w:tcPr>
          <w:p w14:paraId="073E2B38">
            <w:pPr>
              <w:spacing w:after="0" w:line="240" w:lineRule="auto"/>
              <w:rPr>
                <w:rFonts w:ascii="Calibri" w:hAnsi="Calibri" w:eastAsia="Times New Roman" w:cs="Times New Roman"/>
                <w:color w:val="000000"/>
              </w:rPr>
            </w:pPr>
            <w:r>
              <w:rPr>
                <w:rFonts w:ascii="Calibri" w:hAnsi="Calibri" w:eastAsia="Times New Roman" w:cs="Times New Roman"/>
                <w:color w:val="000000"/>
              </w:rPr>
              <w:t>Sell through the commercial marketplace</w:t>
            </w:r>
          </w:p>
        </w:tc>
        <w:tc>
          <w:tcPr>
            <w:tcW w:w="1574" w:type="dxa"/>
            <w:tcBorders>
              <w:top w:val="nil"/>
              <w:left w:val="nil"/>
              <w:bottom w:val="nil"/>
              <w:right w:val="nil"/>
            </w:tcBorders>
            <w:shd w:val="clear" w:color="auto" w:fill="auto"/>
            <w:noWrap/>
            <w:vAlign w:val="center"/>
          </w:tcPr>
          <w:p w14:paraId="01B51709">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B2822D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AC7B56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F1CAEF7">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1F9D99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C3613C8">
            <w:pPr>
              <w:spacing w:after="0" w:line="240" w:lineRule="auto"/>
              <w:rPr>
                <w:rFonts w:ascii="Times New Roman" w:hAnsi="Times New Roman" w:eastAsia="Times New Roman" w:cs="Times New Roman"/>
                <w:sz w:val="20"/>
                <w:szCs w:val="20"/>
              </w:rPr>
            </w:pPr>
          </w:p>
        </w:tc>
      </w:tr>
      <w:tr w14:paraId="6070C8C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8837BBA">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1BC1E12B">
            <w:pPr>
              <w:spacing w:after="0" w:line="240" w:lineRule="auto"/>
              <w:rPr>
                <w:rFonts w:ascii="Calibri" w:hAnsi="Calibri" w:eastAsia="Times New Roman" w:cs="Times New Roman"/>
                <w:color w:val="000000"/>
              </w:rPr>
            </w:pPr>
            <w:r>
              <w:rPr>
                <w:rFonts w:ascii="Calibri" w:hAnsi="Calibri" w:eastAsia="Times New Roman" w:cs="Times New Roman"/>
                <w:color w:val="000000"/>
              </w:rPr>
              <w:t>Marketplace Training and Support Resources</w:t>
            </w:r>
          </w:p>
        </w:tc>
        <w:tc>
          <w:tcPr>
            <w:tcW w:w="9287" w:type="dxa"/>
            <w:tcBorders>
              <w:top w:val="nil"/>
              <w:left w:val="nil"/>
              <w:bottom w:val="nil"/>
              <w:right w:val="nil"/>
            </w:tcBorders>
            <w:shd w:val="clear" w:color="auto" w:fill="auto"/>
            <w:noWrap/>
            <w:vAlign w:val="center"/>
          </w:tcPr>
          <w:p w14:paraId="117A8F8E">
            <w:pPr>
              <w:spacing w:after="0" w:line="240" w:lineRule="auto"/>
              <w:rPr>
                <w:rFonts w:ascii="Calibri" w:hAnsi="Calibri" w:eastAsia="Times New Roman" w:cs="Times New Roman"/>
                <w:color w:val="000000"/>
              </w:rPr>
            </w:pPr>
            <w:r>
              <w:rPr>
                <w:rFonts w:ascii="Calibri" w:hAnsi="Calibri" w:eastAsia="Times New Roman" w:cs="Times New Roman"/>
                <w:color w:val="000000"/>
              </w:rPr>
              <w:t>Plan a Consulting Service Offer, applicable for AVS Service</w:t>
            </w:r>
          </w:p>
        </w:tc>
        <w:tc>
          <w:tcPr>
            <w:tcW w:w="5383" w:type="dxa"/>
            <w:tcBorders>
              <w:top w:val="nil"/>
              <w:left w:val="nil"/>
              <w:bottom w:val="nil"/>
              <w:right w:val="nil"/>
            </w:tcBorders>
            <w:shd w:val="clear" w:color="auto" w:fill="auto"/>
            <w:noWrap/>
            <w:vAlign w:val="center"/>
          </w:tcPr>
          <w:p w14:paraId="6F261CB8">
            <w:pPr>
              <w:spacing w:after="0" w:line="240" w:lineRule="auto"/>
              <w:rPr>
                <w:rFonts w:ascii="Calibri" w:hAnsi="Calibri" w:eastAsia="Times New Roman" w:cs="Times New Roman"/>
                <w:color w:val="000000"/>
              </w:rPr>
            </w:pPr>
            <w:r>
              <w:rPr>
                <w:rFonts w:ascii="Calibri" w:hAnsi="Calibri" w:eastAsia="Times New Roman" w:cs="Times New Roman"/>
                <w:color w:val="000000"/>
              </w:rPr>
              <w:t>Plan a Consulting Service Offer, applicable for AVS Service</w:t>
            </w:r>
          </w:p>
        </w:tc>
        <w:tc>
          <w:tcPr>
            <w:tcW w:w="1574" w:type="dxa"/>
            <w:tcBorders>
              <w:top w:val="nil"/>
              <w:left w:val="nil"/>
              <w:bottom w:val="nil"/>
              <w:right w:val="nil"/>
            </w:tcBorders>
            <w:shd w:val="clear" w:color="auto" w:fill="auto"/>
            <w:noWrap/>
            <w:vAlign w:val="center"/>
          </w:tcPr>
          <w:p w14:paraId="2C64971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7227EAC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DC592C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D3757AF">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1F1452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A4DAF59">
            <w:pPr>
              <w:spacing w:after="0" w:line="240" w:lineRule="auto"/>
              <w:rPr>
                <w:rFonts w:ascii="Times New Roman" w:hAnsi="Times New Roman" w:eastAsia="Times New Roman" w:cs="Times New Roman"/>
                <w:sz w:val="20"/>
                <w:szCs w:val="20"/>
              </w:rPr>
            </w:pPr>
          </w:p>
        </w:tc>
      </w:tr>
      <w:tr w14:paraId="000FE3F9">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920D714">
            <w:pPr>
              <w:spacing w:after="0" w:line="240" w:lineRule="auto"/>
              <w:rPr>
                <w:rFonts w:ascii="Calibri" w:hAnsi="Calibri" w:eastAsia="Times New Roman" w:cs="Times New Roman"/>
                <w:color w:val="000000"/>
              </w:rPr>
            </w:pPr>
            <w:r>
              <w:rPr>
                <w:rFonts w:ascii="Calibri" w:hAnsi="Calibri" w:eastAsia="Times New Roman" w:cs="Times New Roman"/>
                <w:color w:val="000000"/>
              </w:rPr>
              <w:t>AVS | Marketplace Offer Development Resources</w:t>
            </w:r>
          </w:p>
        </w:tc>
        <w:tc>
          <w:tcPr>
            <w:tcW w:w="5383" w:type="dxa"/>
            <w:tcBorders>
              <w:top w:val="nil"/>
              <w:left w:val="nil"/>
              <w:bottom w:val="nil"/>
              <w:right w:val="nil"/>
            </w:tcBorders>
            <w:shd w:val="clear" w:color="auto" w:fill="auto"/>
            <w:noWrap/>
            <w:vAlign w:val="center"/>
          </w:tcPr>
          <w:p w14:paraId="09EAC20E">
            <w:pPr>
              <w:spacing w:after="0" w:line="240" w:lineRule="auto"/>
              <w:rPr>
                <w:rFonts w:ascii="Calibri" w:hAnsi="Calibri" w:eastAsia="Times New Roman" w:cs="Times New Roman"/>
                <w:color w:val="000000"/>
              </w:rPr>
            </w:pPr>
            <w:r>
              <w:rPr>
                <w:rFonts w:ascii="Calibri" w:hAnsi="Calibri" w:eastAsia="Times New Roman" w:cs="Times New Roman"/>
                <w:color w:val="000000"/>
              </w:rPr>
              <w:t>Marketplace Training and Support Resources</w:t>
            </w:r>
          </w:p>
        </w:tc>
        <w:tc>
          <w:tcPr>
            <w:tcW w:w="9287" w:type="dxa"/>
            <w:tcBorders>
              <w:top w:val="nil"/>
              <w:left w:val="nil"/>
              <w:bottom w:val="nil"/>
              <w:right w:val="nil"/>
            </w:tcBorders>
            <w:shd w:val="clear" w:color="auto" w:fill="auto"/>
            <w:noWrap/>
            <w:vAlign w:val="center"/>
          </w:tcPr>
          <w:p w14:paraId="7ECBF468">
            <w:pPr>
              <w:spacing w:after="0" w:line="240" w:lineRule="auto"/>
              <w:rPr>
                <w:rFonts w:ascii="Calibri" w:hAnsi="Calibri" w:eastAsia="Times New Roman" w:cs="Times New Roman"/>
                <w:color w:val="000000"/>
              </w:rPr>
            </w:pPr>
            <w:r>
              <w:rPr>
                <w:rFonts w:ascii="Calibri" w:hAnsi="Calibri" w:eastAsia="Times New Roman" w:cs="Times New Roman"/>
                <w:color w:val="000000"/>
              </w:rPr>
              <w:t>Partner Got-To-Market Toolbox</w:t>
            </w:r>
          </w:p>
        </w:tc>
        <w:tc>
          <w:tcPr>
            <w:tcW w:w="5383" w:type="dxa"/>
            <w:tcBorders>
              <w:top w:val="nil"/>
              <w:left w:val="nil"/>
              <w:bottom w:val="nil"/>
              <w:right w:val="nil"/>
            </w:tcBorders>
            <w:shd w:val="clear" w:color="auto" w:fill="auto"/>
            <w:noWrap/>
            <w:vAlign w:val="center"/>
          </w:tcPr>
          <w:p w14:paraId="08EFD58D">
            <w:pPr>
              <w:spacing w:after="0" w:line="240" w:lineRule="auto"/>
              <w:rPr>
                <w:rFonts w:ascii="Calibri" w:hAnsi="Calibri" w:eastAsia="Times New Roman" w:cs="Times New Roman"/>
                <w:color w:val="000000"/>
              </w:rPr>
            </w:pPr>
            <w:r>
              <w:rPr>
                <w:rFonts w:ascii="Calibri" w:hAnsi="Calibri" w:eastAsia="Times New Roman" w:cs="Times New Roman"/>
                <w:color w:val="000000"/>
              </w:rPr>
              <w:t>Partner Got-To-Market Toolbox</w:t>
            </w:r>
          </w:p>
        </w:tc>
        <w:tc>
          <w:tcPr>
            <w:tcW w:w="1574" w:type="dxa"/>
            <w:tcBorders>
              <w:top w:val="nil"/>
              <w:left w:val="nil"/>
              <w:bottom w:val="nil"/>
              <w:right w:val="nil"/>
            </w:tcBorders>
            <w:shd w:val="clear" w:color="auto" w:fill="auto"/>
            <w:noWrap/>
            <w:vAlign w:val="center"/>
          </w:tcPr>
          <w:p w14:paraId="59873184">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5575CA7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9DD9A5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6C4AF5C">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3DD6E6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BCDAE8B">
            <w:pPr>
              <w:spacing w:after="0" w:line="240" w:lineRule="auto"/>
              <w:rPr>
                <w:rFonts w:ascii="Times New Roman" w:hAnsi="Times New Roman" w:eastAsia="Times New Roman" w:cs="Times New Roman"/>
                <w:sz w:val="20"/>
                <w:szCs w:val="20"/>
              </w:rPr>
            </w:pPr>
          </w:p>
        </w:tc>
      </w:tr>
      <w:tr w14:paraId="477F250B">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0F1CE7B3">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760AAB00">
            <w:pPr>
              <w:spacing w:after="0" w:line="240" w:lineRule="auto"/>
              <w:rPr>
                <w:rFonts w:ascii="Calibri" w:hAnsi="Calibri" w:eastAsia="Times New Roman" w:cs="Times New Roman"/>
                <w:color w:val="000000"/>
              </w:rPr>
            </w:pPr>
            <w:r>
              <w:rPr>
                <w:rFonts w:ascii="Calibri" w:hAnsi="Calibri" w:eastAsia="Times New Roman" w:cs="Times New Roman"/>
                <w:color w:val="000000"/>
              </w:rPr>
              <w:t>AVS Specialization details</w:t>
            </w:r>
          </w:p>
        </w:tc>
        <w:tc>
          <w:tcPr>
            <w:tcW w:w="9287" w:type="dxa"/>
            <w:tcBorders>
              <w:top w:val="nil"/>
              <w:left w:val="nil"/>
              <w:bottom w:val="nil"/>
              <w:right w:val="nil"/>
            </w:tcBorders>
            <w:shd w:val="clear" w:color="auto" w:fill="auto"/>
            <w:noWrap/>
            <w:vAlign w:val="center"/>
          </w:tcPr>
          <w:p w14:paraId="50172D5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Overview</w:t>
            </w:r>
          </w:p>
        </w:tc>
        <w:tc>
          <w:tcPr>
            <w:tcW w:w="5383" w:type="dxa"/>
            <w:tcBorders>
              <w:top w:val="nil"/>
              <w:left w:val="nil"/>
              <w:bottom w:val="nil"/>
              <w:right w:val="nil"/>
            </w:tcBorders>
            <w:shd w:val="clear" w:color="auto" w:fill="auto"/>
            <w:noWrap/>
            <w:vAlign w:val="center"/>
          </w:tcPr>
          <w:p w14:paraId="735F6AF1">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Overview</w:t>
            </w:r>
          </w:p>
        </w:tc>
        <w:tc>
          <w:tcPr>
            <w:tcW w:w="1574" w:type="dxa"/>
            <w:tcBorders>
              <w:top w:val="nil"/>
              <w:left w:val="nil"/>
              <w:bottom w:val="nil"/>
              <w:right w:val="nil"/>
            </w:tcBorders>
            <w:shd w:val="clear" w:color="auto" w:fill="auto"/>
            <w:noWrap/>
            <w:vAlign w:val="center"/>
          </w:tcPr>
          <w:p w14:paraId="63C17DAD">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074E1B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B674C2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582D339">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66096AE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D2FE42E">
            <w:pPr>
              <w:spacing w:after="0" w:line="240" w:lineRule="auto"/>
              <w:rPr>
                <w:rFonts w:ascii="Times New Roman" w:hAnsi="Times New Roman" w:eastAsia="Times New Roman" w:cs="Times New Roman"/>
                <w:sz w:val="20"/>
                <w:szCs w:val="20"/>
              </w:rPr>
            </w:pPr>
          </w:p>
        </w:tc>
      </w:tr>
      <w:tr w14:paraId="3BD50DA8">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0D5D6E6">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574D400B">
            <w:pPr>
              <w:spacing w:after="0" w:line="240" w:lineRule="auto"/>
              <w:rPr>
                <w:rFonts w:ascii="Calibri" w:hAnsi="Calibri" w:eastAsia="Times New Roman" w:cs="Times New Roman"/>
                <w:color w:val="000000"/>
              </w:rPr>
            </w:pPr>
            <w:r>
              <w:rPr>
                <w:rFonts w:ascii="Calibri" w:hAnsi="Calibri" w:eastAsia="Times New Roman" w:cs="Times New Roman"/>
                <w:color w:val="000000"/>
              </w:rPr>
              <w:t>AVS Specialization details</w:t>
            </w:r>
          </w:p>
        </w:tc>
        <w:tc>
          <w:tcPr>
            <w:tcW w:w="9287" w:type="dxa"/>
            <w:tcBorders>
              <w:top w:val="nil"/>
              <w:left w:val="nil"/>
              <w:bottom w:val="nil"/>
              <w:right w:val="nil"/>
            </w:tcBorders>
            <w:shd w:val="clear" w:color="auto" w:fill="auto"/>
            <w:noWrap/>
            <w:vAlign w:val="center"/>
          </w:tcPr>
          <w:p w14:paraId="5F1C7CD3">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Video</w:t>
            </w:r>
          </w:p>
        </w:tc>
        <w:tc>
          <w:tcPr>
            <w:tcW w:w="5383" w:type="dxa"/>
            <w:tcBorders>
              <w:top w:val="nil"/>
              <w:left w:val="nil"/>
              <w:bottom w:val="nil"/>
              <w:right w:val="nil"/>
            </w:tcBorders>
            <w:shd w:val="clear" w:color="auto" w:fill="auto"/>
            <w:noWrap/>
            <w:vAlign w:val="center"/>
          </w:tcPr>
          <w:p w14:paraId="276BEC00">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Video</w:t>
            </w:r>
          </w:p>
        </w:tc>
        <w:tc>
          <w:tcPr>
            <w:tcW w:w="1574" w:type="dxa"/>
            <w:tcBorders>
              <w:top w:val="nil"/>
              <w:left w:val="nil"/>
              <w:bottom w:val="nil"/>
              <w:right w:val="nil"/>
            </w:tcBorders>
            <w:shd w:val="clear" w:color="auto" w:fill="auto"/>
            <w:noWrap/>
            <w:vAlign w:val="center"/>
          </w:tcPr>
          <w:p w14:paraId="206621B6">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22C300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848DF9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108D660">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2AD6538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67B392E">
            <w:pPr>
              <w:spacing w:after="0" w:line="240" w:lineRule="auto"/>
              <w:rPr>
                <w:rFonts w:ascii="Times New Roman" w:hAnsi="Times New Roman" w:eastAsia="Times New Roman" w:cs="Times New Roman"/>
                <w:sz w:val="20"/>
                <w:szCs w:val="20"/>
              </w:rPr>
            </w:pPr>
          </w:p>
        </w:tc>
      </w:tr>
      <w:tr w14:paraId="5BD02DC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5952785">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2311BA14">
            <w:pPr>
              <w:spacing w:after="0" w:line="240" w:lineRule="auto"/>
              <w:rPr>
                <w:rFonts w:ascii="Calibri" w:hAnsi="Calibri" w:eastAsia="Times New Roman" w:cs="Times New Roman"/>
                <w:color w:val="000000"/>
              </w:rPr>
            </w:pPr>
            <w:r>
              <w:rPr>
                <w:rFonts w:ascii="Calibri" w:hAnsi="Calibri" w:eastAsia="Times New Roman" w:cs="Times New Roman"/>
                <w:color w:val="000000"/>
              </w:rPr>
              <w:t>AVS Specialization details</w:t>
            </w:r>
          </w:p>
        </w:tc>
        <w:tc>
          <w:tcPr>
            <w:tcW w:w="9287" w:type="dxa"/>
            <w:tcBorders>
              <w:top w:val="nil"/>
              <w:left w:val="nil"/>
              <w:bottom w:val="nil"/>
              <w:right w:val="nil"/>
            </w:tcBorders>
            <w:shd w:val="clear" w:color="auto" w:fill="auto"/>
            <w:noWrap/>
            <w:vAlign w:val="center"/>
          </w:tcPr>
          <w:p w14:paraId="52A0BF3C">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Audit Checklist</w:t>
            </w:r>
          </w:p>
        </w:tc>
        <w:tc>
          <w:tcPr>
            <w:tcW w:w="5383" w:type="dxa"/>
            <w:tcBorders>
              <w:top w:val="nil"/>
              <w:left w:val="nil"/>
              <w:bottom w:val="nil"/>
              <w:right w:val="nil"/>
            </w:tcBorders>
            <w:shd w:val="clear" w:color="auto" w:fill="auto"/>
            <w:noWrap/>
            <w:vAlign w:val="center"/>
          </w:tcPr>
          <w:p w14:paraId="5F8DC65A">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Audit Checklist</w:t>
            </w:r>
          </w:p>
        </w:tc>
        <w:tc>
          <w:tcPr>
            <w:tcW w:w="1574" w:type="dxa"/>
            <w:tcBorders>
              <w:top w:val="nil"/>
              <w:left w:val="nil"/>
              <w:bottom w:val="nil"/>
              <w:right w:val="nil"/>
            </w:tcBorders>
            <w:shd w:val="clear" w:color="auto" w:fill="auto"/>
            <w:noWrap/>
            <w:vAlign w:val="center"/>
          </w:tcPr>
          <w:p w14:paraId="53967C9D">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5D51C4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32B8D0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EBD0578">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E9FDDC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2A56438">
            <w:pPr>
              <w:spacing w:after="0" w:line="240" w:lineRule="auto"/>
              <w:rPr>
                <w:rFonts w:ascii="Times New Roman" w:hAnsi="Times New Roman" w:eastAsia="Times New Roman" w:cs="Times New Roman"/>
                <w:sz w:val="20"/>
                <w:szCs w:val="20"/>
              </w:rPr>
            </w:pPr>
          </w:p>
        </w:tc>
      </w:tr>
      <w:tr w14:paraId="547C39C3">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03F730D">
            <w:pPr>
              <w:spacing w:after="0" w:line="240" w:lineRule="auto"/>
              <w:rPr>
                <w:rFonts w:ascii="Calibri" w:hAnsi="Calibri" w:eastAsia="Times New Roman" w:cs="Times New Roman"/>
                <w:color w:val="000000"/>
              </w:rPr>
            </w:pPr>
            <w:r>
              <w:rPr>
                <w:rFonts w:ascii="Calibri" w:hAnsi="Calibri" w:eastAsia="Times New Roman" w:cs="Times New Roman"/>
                <w:color w:val="000000"/>
              </w:rPr>
              <w:t>AVS | Specialization Resources</w:t>
            </w:r>
          </w:p>
        </w:tc>
        <w:tc>
          <w:tcPr>
            <w:tcW w:w="5383" w:type="dxa"/>
            <w:tcBorders>
              <w:top w:val="nil"/>
              <w:left w:val="nil"/>
              <w:bottom w:val="nil"/>
              <w:right w:val="nil"/>
            </w:tcBorders>
            <w:shd w:val="clear" w:color="auto" w:fill="auto"/>
            <w:noWrap/>
            <w:vAlign w:val="center"/>
          </w:tcPr>
          <w:p w14:paraId="19D1C7ED">
            <w:pPr>
              <w:spacing w:after="0" w:line="240" w:lineRule="auto"/>
              <w:rPr>
                <w:rFonts w:ascii="Calibri" w:hAnsi="Calibri" w:eastAsia="Times New Roman" w:cs="Times New Roman"/>
                <w:color w:val="000000"/>
              </w:rPr>
            </w:pPr>
            <w:r>
              <w:rPr>
                <w:rFonts w:ascii="Calibri" w:hAnsi="Calibri" w:eastAsia="Times New Roman" w:cs="Times New Roman"/>
                <w:color w:val="000000"/>
              </w:rPr>
              <w:t>AVS Specialization details</w:t>
            </w:r>
          </w:p>
        </w:tc>
        <w:tc>
          <w:tcPr>
            <w:tcW w:w="9287" w:type="dxa"/>
            <w:tcBorders>
              <w:top w:val="nil"/>
              <w:left w:val="nil"/>
              <w:bottom w:val="nil"/>
              <w:right w:val="nil"/>
            </w:tcBorders>
            <w:shd w:val="clear" w:color="auto" w:fill="auto"/>
            <w:noWrap/>
            <w:vAlign w:val="center"/>
          </w:tcPr>
          <w:p w14:paraId="6BE596E5">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Assessment</w:t>
            </w:r>
          </w:p>
        </w:tc>
        <w:tc>
          <w:tcPr>
            <w:tcW w:w="5383" w:type="dxa"/>
            <w:tcBorders>
              <w:top w:val="nil"/>
              <w:left w:val="nil"/>
              <w:bottom w:val="nil"/>
              <w:right w:val="nil"/>
            </w:tcBorders>
            <w:shd w:val="clear" w:color="auto" w:fill="auto"/>
            <w:noWrap/>
            <w:vAlign w:val="center"/>
          </w:tcPr>
          <w:p w14:paraId="2E9DC2DE">
            <w:pPr>
              <w:spacing w:after="0" w:line="240" w:lineRule="auto"/>
              <w:rPr>
                <w:rFonts w:ascii="Calibri" w:hAnsi="Calibri" w:eastAsia="Times New Roman" w:cs="Times New Roman"/>
                <w:color w:val="000000"/>
              </w:rPr>
            </w:pPr>
            <w:r>
              <w:rPr>
                <w:rFonts w:ascii="Calibri" w:hAnsi="Calibri" w:eastAsia="Times New Roman" w:cs="Times New Roman"/>
                <w:color w:val="000000"/>
              </w:rPr>
              <w:t xml:space="preserve"> Specialization Assessment</w:t>
            </w:r>
          </w:p>
        </w:tc>
        <w:tc>
          <w:tcPr>
            <w:tcW w:w="1574" w:type="dxa"/>
            <w:tcBorders>
              <w:top w:val="nil"/>
              <w:left w:val="nil"/>
              <w:bottom w:val="nil"/>
              <w:right w:val="nil"/>
            </w:tcBorders>
            <w:shd w:val="clear" w:color="auto" w:fill="auto"/>
            <w:noWrap/>
            <w:vAlign w:val="center"/>
          </w:tcPr>
          <w:p w14:paraId="32E67E8B">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3E18D5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316488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08EFDA9">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C32973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59311F9">
            <w:pPr>
              <w:spacing w:after="0" w:line="240" w:lineRule="auto"/>
              <w:rPr>
                <w:rFonts w:ascii="Times New Roman" w:hAnsi="Times New Roman" w:eastAsia="Times New Roman" w:cs="Times New Roman"/>
                <w:sz w:val="20"/>
                <w:szCs w:val="20"/>
              </w:rPr>
            </w:pPr>
          </w:p>
        </w:tc>
      </w:tr>
      <w:tr w14:paraId="32A1ACE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2A268C06">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2F34CE83">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2AE32D41">
            <w:pPr>
              <w:spacing w:after="0" w:line="240" w:lineRule="auto"/>
              <w:rPr>
                <w:rFonts w:ascii="Calibri" w:hAnsi="Calibri" w:eastAsia="Times New Roman" w:cs="Times New Roman"/>
                <w:color w:val="000000"/>
              </w:rPr>
            </w:pPr>
            <w:r>
              <w:rPr>
                <w:rFonts w:ascii="Calibri" w:hAnsi="Calibri" w:eastAsia="Times New Roman" w:cs="Times New Roman"/>
                <w:color w:val="000000"/>
              </w:rPr>
              <w:t>AVS Customer Story</w:t>
            </w:r>
          </w:p>
        </w:tc>
        <w:tc>
          <w:tcPr>
            <w:tcW w:w="5383" w:type="dxa"/>
            <w:tcBorders>
              <w:top w:val="nil"/>
              <w:left w:val="nil"/>
              <w:bottom w:val="nil"/>
              <w:right w:val="nil"/>
            </w:tcBorders>
            <w:shd w:val="clear" w:color="auto" w:fill="auto"/>
            <w:noWrap/>
            <w:vAlign w:val="center"/>
          </w:tcPr>
          <w:p w14:paraId="0DB88930">
            <w:pPr>
              <w:spacing w:after="0" w:line="240" w:lineRule="auto"/>
              <w:rPr>
                <w:rFonts w:ascii="Calibri" w:hAnsi="Calibri" w:eastAsia="Times New Roman" w:cs="Times New Roman"/>
                <w:color w:val="000000"/>
              </w:rPr>
            </w:pPr>
            <w:r>
              <w:rPr>
                <w:rFonts w:ascii="Calibri" w:hAnsi="Calibri" w:eastAsia="Times New Roman" w:cs="Times New Roman"/>
                <w:color w:val="000000"/>
              </w:rPr>
              <w:t>AVS Customer Story</w:t>
            </w:r>
          </w:p>
        </w:tc>
        <w:tc>
          <w:tcPr>
            <w:tcW w:w="1574" w:type="dxa"/>
            <w:tcBorders>
              <w:top w:val="nil"/>
              <w:left w:val="nil"/>
              <w:bottom w:val="nil"/>
              <w:right w:val="nil"/>
            </w:tcBorders>
            <w:shd w:val="clear" w:color="auto" w:fill="auto"/>
            <w:noWrap/>
            <w:vAlign w:val="center"/>
          </w:tcPr>
          <w:p w14:paraId="0E923C59">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5F8BD5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F193FA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5E22987">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66F8884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734609C">
            <w:pPr>
              <w:spacing w:after="0" w:line="240" w:lineRule="auto"/>
              <w:rPr>
                <w:rFonts w:ascii="Times New Roman" w:hAnsi="Times New Roman" w:eastAsia="Times New Roman" w:cs="Times New Roman"/>
                <w:sz w:val="20"/>
                <w:szCs w:val="20"/>
              </w:rPr>
            </w:pPr>
          </w:p>
        </w:tc>
      </w:tr>
      <w:tr w14:paraId="557281E2">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F249A8C">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2932EDFF">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5FC6B119">
            <w:pPr>
              <w:spacing w:after="0" w:line="240" w:lineRule="auto"/>
              <w:rPr>
                <w:rFonts w:ascii="Calibri" w:hAnsi="Calibri" w:eastAsia="Times New Roman" w:cs="Times New Roman"/>
                <w:color w:val="000000"/>
              </w:rPr>
            </w:pPr>
            <w:r>
              <w:rPr>
                <w:rFonts w:ascii="Calibri" w:hAnsi="Calibri" w:eastAsia="Times New Roman" w:cs="Times New Roman"/>
                <w:color w:val="000000"/>
              </w:rPr>
              <w:t>IDC white paper: The Business Value of Azure VMware Solution</w:t>
            </w:r>
          </w:p>
        </w:tc>
        <w:tc>
          <w:tcPr>
            <w:tcW w:w="5383" w:type="dxa"/>
            <w:tcBorders>
              <w:top w:val="nil"/>
              <w:left w:val="nil"/>
              <w:bottom w:val="nil"/>
              <w:right w:val="nil"/>
            </w:tcBorders>
            <w:shd w:val="clear" w:color="auto" w:fill="auto"/>
            <w:noWrap/>
            <w:vAlign w:val="center"/>
          </w:tcPr>
          <w:p w14:paraId="3AC14E66">
            <w:pPr>
              <w:spacing w:after="0" w:line="240" w:lineRule="auto"/>
              <w:rPr>
                <w:rFonts w:ascii="Calibri" w:hAnsi="Calibri" w:eastAsia="Times New Roman" w:cs="Times New Roman"/>
                <w:color w:val="000000"/>
              </w:rPr>
            </w:pPr>
            <w:r>
              <w:rPr>
                <w:rFonts w:ascii="Calibri" w:hAnsi="Calibri" w:eastAsia="Times New Roman" w:cs="Times New Roman"/>
                <w:color w:val="000000"/>
              </w:rPr>
              <w:t>IDC white paper: The Business Value of Azure VMware Solution</w:t>
            </w:r>
          </w:p>
        </w:tc>
        <w:tc>
          <w:tcPr>
            <w:tcW w:w="1574" w:type="dxa"/>
            <w:tcBorders>
              <w:top w:val="nil"/>
              <w:left w:val="nil"/>
              <w:bottom w:val="nil"/>
              <w:right w:val="nil"/>
            </w:tcBorders>
            <w:shd w:val="clear" w:color="auto" w:fill="auto"/>
            <w:noWrap/>
            <w:vAlign w:val="center"/>
          </w:tcPr>
          <w:p w14:paraId="3749504C">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2BD8426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EC5A524">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2854C26">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3D95C5F">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2215B96">
            <w:pPr>
              <w:spacing w:after="0" w:line="240" w:lineRule="auto"/>
              <w:rPr>
                <w:rFonts w:ascii="Times New Roman" w:hAnsi="Times New Roman" w:eastAsia="Times New Roman" w:cs="Times New Roman"/>
                <w:sz w:val="20"/>
                <w:szCs w:val="20"/>
              </w:rPr>
            </w:pPr>
          </w:p>
        </w:tc>
      </w:tr>
      <w:tr w14:paraId="570901C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2409EC4">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0FBC413F">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6ABE24CE">
            <w:pPr>
              <w:spacing w:after="0" w:line="240" w:lineRule="auto"/>
              <w:rPr>
                <w:rFonts w:ascii="Calibri" w:hAnsi="Calibri" w:eastAsia="Times New Roman" w:cs="Times New Roman"/>
                <w:color w:val="000000"/>
              </w:rPr>
            </w:pPr>
            <w:r>
              <w:rPr>
                <w:rFonts w:ascii="Calibri" w:hAnsi="Calibri" w:eastAsia="Times New Roman" w:cs="Times New Roman"/>
                <w:color w:val="000000"/>
              </w:rPr>
              <w:t>Digital Marketing Campaign (On Demand)</w:t>
            </w:r>
          </w:p>
        </w:tc>
        <w:tc>
          <w:tcPr>
            <w:tcW w:w="5383" w:type="dxa"/>
            <w:tcBorders>
              <w:top w:val="nil"/>
              <w:left w:val="nil"/>
              <w:bottom w:val="nil"/>
              <w:right w:val="nil"/>
            </w:tcBorders>
            <w:shd w:val="clear" w:color="auto" w:fill="auto"/>
            <w:noWrap/>
            <w:vAlign w:val="center"/>
          </w:tcPr>
          <w:p w14:paraId="3EFBF308">
            <w:pPr>
              <w:spacing w:after="0" w:line="240" w:lineRule="auto"/>
              <w:rPr>
                <w:rFonts w:ascii="Calibri" w:hAnsi="Calibri" w:eastAsia="Times New Roman" w:cs="Times New Roman"/>
                <w:color w:val="000000"/>
              </w:rPr>
            </w:pPr>
            <w:r>
              <w:rPr>
                <w:rFonts w:ascii="Calibri" w:hAnsi="Calibri" w:eastAsia="Times New Roman" w:cs="Times New Roman"/>
                <w:color w:val="000000"/>
              </w:rPr>
              <w:t>Digital Marketing Campaign (On Demand)</w:t>
            </w:r>
          </w:p>
        </w:tc>
        <w:tc>
          <w:tcPr>
            <w:tcW w:w="1574" w:type="dxa"/>
            <w:tcBorders>
              <w:top w:val="nil"/>
              <w:left w:val="nil"/>
              <w:bottom w:val="nil"/>
              <w:right w:val="nil"/>
            </w:tcBorders>
            <w:shd w:val="clear" w:color="auto" w:fill="auto"/>
            <w:noWrap/>
            <w:vAlign w:val="center"/>
          </w:tcPr>
          <w:p w14:paraId="298E0D5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C8506B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DFA124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19AF96E">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4CDF247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0E50D19">
            <w:pPr>
              <w:spacing w:after="0" w:line="240" w:lineRule="auto"/>
              <w:rPr>
                <w:rFonts w:ascii="Times New Roman" w:hAnsi="Times New Roman" w:eastAsia="Times New Roman" w:cs="Times New Roman"/>
                <w:sz w:val="20"/>
                <w:szCs w:val="20"/>
              </w:rPr>
            </w:pPr>
          </w:p>
        </w:tc>
      </w:tr>
      <w:tr w14:paraId="0563BFC3">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49C5453">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7D2A7488">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1CFEAE8A">
            <w:pPr>
              <w:spacing w:after="0" w:line="240" w:lineRule="auto"/>
              <w:rPr>
                <w:rFonts w:ascii="Calibri" w:hAnsi="Calibri" w:eastAsia="Times New Roman" w:cs="Times New Roman"/>
                <w:color w:val="000000"/>
              </w:rPr>
            </w:pPr>
            <w:r>
              <w:rPr>
                <w:rFonts w:ascii="Calibri" w:hAnsi="Calibri" w:eastAsia="Times New Roman" w:cs="Times New Roman"/>
                <w:color w:val="000000"/>
              </w:rPr>
              <w:t>AVS Pricing Reference</w:t>
            </w:r>
          </w:p>
        </w:tc>
        <w:tc>
          <w:tcPr>
            <w:tcW w:w="5383" w:type="dxa"/>
            <w:tcBorders>
              <w:top w:val="nil"/>
              <w:left w:val="nil"/>
              <w:bottom w:val="nil"/>
              <w:right w:val="nil"/>
            </w:tcBorders>
            <w:shd w:val="clear" w:color="auto" w:fill="auto"/>
            <w:noWrap/>
            <w:vAlign w:val="center"/>
          </w:tcPr>
          <w:p w14:paraId="5474DABA">
            <w:pPr>
              <w:spacing w:after="0" w:line="240" w:lineRule="auto"/>
              <w:rPr>
                <w:rFonts w:ascii="Calibri" w:hAnsi="Calibri" w:eastAsia="Times New Roman" w:cs="Times New Roman"/>
                <w:color w:val="000000"/>
              </w:rPr>
            </w:pPr>
            <w:r>
              <w:rPr>
                <w:rFonts w:ascii="Calibri" w:hAnsi="Calibri" w:eastAsia="Times New Roman" w:cs="Times New Roman"/>
                <w:color w:val="000000"/>
              </w:rPr>
              <w:t>AVS Pricing Reference</w:t>
            </w:r>
          </w:p>
        </w:tc>
        <w:tc>
          <w:tcPr>
            <w:tcW w:w="1574" w:type="dxa"/>
            <w:tcBorders>
              <w:top w:val="nil"/>
              <w:left w:val="nil"/>
              <w:bottom w:val="nil"/>
              <w:right w:val="nil"/>
            </w:tcBorders>
            <w:shd w:val="clear" w:color="auto" w:fill="auto"/>
            <w:noWrap/>
            <w:vAlign w:val="center"/>
          </w:tcPr>
          <w:p w14:paraId="3BFACA2F">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A29A6E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B41F7A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699D273">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604B7D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D84E5C2">
            <w:pPr>
              <w:spacing w:after="0" w:line="240" w:lineRule="auto"/>
              <w:rPr>
                <w:rFonts w:ascii="Times New Roman" w:hAnsi="Times New Roman" w:eastAsia="Times New Roman" w:cs="Times New Roman"/>
                <w:sz w:val="20"/>
                <w:szCs w:val="20"/>
              </w:rPr>
            </w:pPr>
          </w:p>
        </w:tc>
      </w:tr>
      <w:tr w14:paraId="79FF6701">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10A5BC0E">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3CD6C4C6">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36D0BE0C">
            <w:pPr>
              <w:spacing w:after="0" w:line="240" w:lineRule="auto"/>
              <w:rPr>
                <w:rFonts w:ascii="Calibri" w:hAnsi="Calibri" w:eastAsia="Times New Roman" w:cs="Times New Roman"/>
                <w:color w:val="000000"/>
              </w:rPr>
            </w:pPr>
            <w:r>
              <w:rPr>
                <w:rFonts w:ascii="Calibri" w:hAnsi="Calibri" w:eastAsia="Times New Roman" w:cs="Times New Roman"/>
                <w:color w:val="000000"/>
              </w:rPr>
              <w:t>AVS Go Big for Partners</w:t>
            </w:r>
          </w:p>
        </w:tc>
        <w:tc>
          <w:tcPr>
            <w:tcW w:w="5383" w:type="dxa"/>
            <w:tcBorders>
              <w:top w:val="nil"/>
              <w:left w:val="nil"/>
              <w:bottom w:val="nil"/>
              <w:right w:val="nil"/>
            </w:tcBorders>
            <w:shd w:val="clear" w:color="auto" w:fill="auto"/>
            <w:noWrap/>
            <w:vAlign w:val="center"/>
          </w:tcPr>
          <w:p w14:paraId="654324A2">
            <w:pPr>
              <w:spacing w:after="0" w:line="240" w:lineRule="auto"/>
              <w:rPr>
                <w:rFonts w:ascii="Calibri" w:hAnsi="Calibri" w:eastAsia="Times New Roman" w:cs="Times New Roman"/>
                <w:color w:val="000000"/>
              </w:rPr>
            </w:pPr>
            <w:r>
              <w:rPr>
                <w:rFonts w:ascii="Calibri" w:hAnsi="Calibri" w:eastAsia="Times New Roman" w:cs="Times New Roman"/>
                <w:color w:val="000000"/>
              </w:rPr>
              <w:t>AVS Go Big for Partners</w:t>
            </w:r>
          </w:p>
        </w:tc>
        <w:tc>
          <w:tcPr>
            <w:tcW w:w="1574" w:type="dxa"/>
            <w:tcBorders>
              <w:top w:val="nil"/>
              <w:left w:val="nil"/>
              <w:bottom w:val="nil"/>
              <w:right w:val="nil"/>
            </w:tcBorders>
            <w:shd w:val="clear" w:color="auto" w:fill="auto"/>
            <w:noWrap/>
            <w:vAlign w:val="center"/>
          </w:tcPr>
          <w:p w14:paraId="56064505">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4CA8712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701F9E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D532B6C">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1B4EAB0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C079609">
            <w:pPr>
              <w:spacing w:after="0" w:line="240" w:lineRule="auto"/>
              <w:rPr>
                <w:rFonts w:ascii="Times New Roman" w:hAnsi="Times New Roman" w:eastAsia="Times New Roman" w:cs="Times New Roman"/>
                <w:sz w:val="20"/>
                <w:szCs w:val="20"/>
              </w:rPr>
            </w:pPr>
          </w:p>
        </w:tc>
      </w:tr>
      <w:tr w14:paraId="5EFF949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54E5727E">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45B03561">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64FD6984">
            <w:pPr>
              <w:spacing w:after="0" w:line="240" w:lineRule="auto"/>
              <w:rPr>
                <w:rFonts w:ascii="Calibri" w:hAnsi="Calibri" w:eastAsia="Times New Roman" w:cs="Times New Roman"/>
                <w:color w:val="000000"/>
              </w:rPr>
            </w:pPr>
            <w:r>
              <w:rPr>
                <w:rFonts w:ascii="Calibri" w:hAnsi="Calibri" w:eastAsia="Times New Roman" w:cs="Times New Roman"/>
                <w:color w:val="000000"/>
              </w:rPr>
              <w:t>AVS Partner Assets Collection</w:t>
            </w:r>
          </w:p>
        </w:tc>
        <w:tc>
          <w:tcPr>
            <w:tcW w:w="5383" w:type="dxa"/>
            <w:tcBorders>
              <w:top w:val="nil"/>
              <w:left w:val="nil"/>
              <w:bottom w:val="nil"/>
              <w:right w:val="nil"/>
            </w:tcBorders>
            <w:shd w:val="clear" w:color="auto" w:fill="auto"/>
            <w:noWrap/>
            <w:vAlign w:val="center"/>
          </w:tcPr>
          <w:p w14:paraId="6C51A7E6">
            <w:pPr>
              <w:spacing w:after="0" w:line="240" w:lineRule="auto"/>
              <w:rPr>
                <w:rFonts w:ascii="Calibri" w:hAnsi="Calibri" w:eastAsia="Times New Roman" w:cs="Times New Roman"/>
                <w:color w:val="000000"/>
              </w:rPr>
            </w:pPr>
            <w:r>
              <w:rPr>
                <w:rFonts w:ascii="Calibri" w:hAnsi="Calibri" w:eastAsia="Times New Roman" w:cs="Times New Roman"/>
                <w:color w:val="000000"/>
              </w:rPr>
              <w:t>AVS Partner Assets Collection</w:t>
            </w:r>
          </w:p>
        </w:tc>
        <w:tc>
          <w:tcPr>
            <w:tcW w:w="1574" w:type="dxa"/>
            <w:tcBorders>
              <w:top w:val="nil"/>
              <w:left w:val="nil"/>
              <w:bottom w:val="nil"/>
              <w:right w:val="nil"/>
            </w:tcBorders>
            <w:shd w:val="clear" w:color="auto" w:fill="auto"/>
            <w:noWrap/>
            <w:vAlign w:val="center"/>
          </w:tcPr>
          <w:p w14:paraId="7543FE33">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B71BF85">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D082A9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0BE2E90">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A6B31F8">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FD6CAB3">
            <w:pPr>
              <w:spacing w:after="0" w:line="240" w:lineRule="auto"/>
              <w:rPr>
                <w:rFonts w:ascii="Times New Roman" w:hAnsi="Times New Roman" w:eastAsia="Times New Roman" w:cs="Times New Roman"/>
                <w:sz w:val="20"/>
                <w:szCs w:val="20"/>
              </w:rPr>
            </w:pPr>
          </w:p>
        </w:tc>
      </w:tr>
      <w:tr w14:paraId="0FB2C32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365FF2F">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45591B19">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1919D5BE">
            <w:pPr>
              <w:spacing w:after="0" w:line="240" w:lineRule="auto"/>
              <w:rPr>
                <w:rFonts w:ascii="Calibri" w:hAnsi="Calibri" w:eastAsia="Times New Roman" w:cs="Times New Roman"/>
                <w:color w:val="000000"/>
              </w:rPr>
            </w:pPr>
            <w:r>
              <w:rPr>
                <w:rFonts w:ascii="Calibri" w:hAnsi="Calibri" w:eastAsia="Times New Roman" w:cs="Times New Roman"/>
                <w:color w:val="000000"/>
              </w:rPr>
              <w:t>AVS Pros (LinkedIn Group)</w:t>
            </w:r>
          </w:p>
        </w:tc>
        <w:tc>
          <w:tcPr>
            <w:tcW w:w="5383" w:type="dxa"/>
            <w:tcBorders>
              <w:top w:val="nil"/>
              <w:left w:val="nil"/>
              <w:bottom w:val="nil"/>
              <w:right w:val="nil"/>
            </w:tcBorders>
            <w:shd w:val="clear" w:color="auto" w:fill="auto"/>
            <w:noWrap/>
            <w:vAlign w:val="center"/>
          </w:tcPr>
          <w:p w14:paraId="1D4707FA">
            <w:pPr>
              <w:spacing w:after="0" w:line="240" w:lineRule="auto"/>
              <w:rPr>
                <w:rFonts w:ascii="Calibri" w:hAnsi="Calibri" w:eastAsia="Times New Roman" w:cs="Times New Roman"/>
                <w:color w:val="000000"/>
              </w:rPr>
            </w:pPr>
            <w:r>
              <w:rPr>
                <w:rFonts w:ascii="Calibri" w:hAnsi="Calibri" w:eastAsia="Times New Roman" w:cs="Times New Roman"/>
                <w:color w:val="000000"/>
              </w:rPr>
              <w:t>AVS Pros (LinkedIn Group)</w:t>
            </w:r>
          </w:p>
        </w:tc>
        <w:tc>
          <w:tcPr>
            <w:tcW w:w="1574" w:type="dxa"/>
            <w:tcBorders>
              <w:top w:val="nil"/>
              <w:left w:val="nil"/>
              <w:bottom w:val="nil"/>
              <w:right w:val="nil"/>
            </w:tcBorders>
            <w:shd w:val="clear" w:color="auto" w:fill="auto"/>
            <w:noWrap/>
            <w:vAlign w:val="center"/>
          </w:tcPr>
          <w:p w14:paraId="2AE3E6DF">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120CBA2E">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F618FCB">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D118678">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2294BF1">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484E1DB7">
            <w:pPr>
              <w:spacing w:after="0" w:line="240" w:lineRule="auto"/>
              <w:rPr>
                <w:rFonts w:ascii="Times New Roman" w:hAnsi="Times New Roman" w:eastAsia="Times New Roman" w:cs="Times New Roman"/>
                <w:sz w:val="20"/>
                <w:szCs w:val="20"/>
              </w:rPr>
            </w:pPr>
          </w:p>
        </w:tc>
      </w:tr>
      <w:tr w14:paraId="076C66CE">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66403174">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6FDB1F96">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012B900C">
            <w:pPr>
              <w:spacing w:after="0" w:line="240" w:lineRule="auto"/>
              <w:rPr>
                <w:rFonts w:ascii="Calibri" w:hAnsi="Calibri" w:eastAsia="Times New Roman" w:cs="Times New Roman"/>
                <w:color w:val="000000"/>
              </w:rPr>
            </w:pPr>
            <w:r>
              <w:rPr>
                <w:rFonts w:ascii="Calibri" w:hAnsi="Calibri" w:eastAsia="Times New Roman" w:cs="Times New Roman"/>
                <w:color w:val="000000"/>
              </w:rPr>
              <w:t>Partners Incentives and Programs</w:t>
            </w:r>
          </w:p>
        </w:tc>
        <w:tc>
          <w:tcPr>
            <w:tcW w:w="5383" w:type="dxa"/>
            <w:tcBorders>
              <w:top w:val="nil"/>
              <w:left w:val="nil"/>
              <w:bottom w:val="nil"/>
              <w:right w:val="nil"/>
            </w:tcBorders>
            <w:shd w:val="clear" w:color="auto" w:fill="auto"/>
            <w:noWrap/>
            <w:vAlign w:val="center"/>
          </w:tcPr>
          <w:p w14:paraId="7D03904A">
            <w:pPr>
              <w:spacing w:after="0" w:line="240" w:lineRule="auto"/>
              <w:rPr>
                <w:rFonts w:ascii="Calibri" w:hAnsi="Calibri" w:eastAsia="Times New Roman" w:cs="Times New Roman"/>
                <w:color w:val="000000"/>
              </w:rPr>
            </w:pPr>
            <w:r>
              <w:rPr>
                <w:rFonts w:ascii="Calibri" w:hAnsi="Calibri" w:eastAsia="Times New Roman" w:cs="Times New Roman"/>
                <w:color w:val="000000"/>
              </w:rPr>
              <w:t>Partners Incentives and Programs</w:t>
            </w:r>
          </w:p>
        </w:tc>
        <w:tc>
          <w:tcPr>
            <w:tcW w:w="1574" w:type="dxa"/>
            <w:tcBorders>
              <w:top w:val="nil"/>
              <w:left w:val="nil"/>
              <w:bottom w:val="nil"/>
              <w:right w:val="nil"/>
            </w:tcBorders>
            <w:shd w:val="clear" w:color="auto" w:fill="auto"/>
            <w:noWrap/>
            <w:vAlign w:val="center"/>
          </w:tcPr>
          <w:p w14:paraId="7CD98A61">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99EA2E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E0FBA3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BEF435D">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086D2C49">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9A88C74">
            <w:pPr>
              <w:spacing w:after="0" w:line="240" w:lineRule="auto"/>
              <w:rPr>
                <w:rFonts w:ascii="Times New Roman" w:hAnsi="Times New Roman" w:eastAsia="Times New Roman" w:cs="Times New Roman"/>
                <w:sz w:val="20"/>
                <w:szCs w:val="20"/>
              </w:rPr>
            </w:pPr>
          </w:p>
        </w:tc>
      </w:tr>
      <w:tr w14:paraId="0A5D71A2">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BF33DD0">
            <w:pPr>
              <w:spacing w:after="0" w:line="240" w:lineRule="auto"/>
              <w:rPr>
                <w:rFonts w:ascii="Calibri" w:hAnsi="Calibri" w:eastAsia="Times New Roman" w:cs="Times New Roman"/>
                <w:color w:val="000000"/>
              </w:rPr>
            </w:pPr>
            <w:r>
              <w:rPr>
                <w:rFonts w:ascii="Calibri" w:hAnsi="Calibri" w:eastAsia="Times New Roman" w:cs="Times New Roman"/>
                <w:color w:val="000000"/>
              </w:rPr>
              <w:t>AVS | Cosell Acceleration Resources</w:t>
            </w:r>
          </w:p>
        </w:tc>
        <w:tc>
          <w:tcPr>
            <w:tcW w:w="5383" w:type="dxa"/>
            <w:tcBorders>
              <w:top w:val="nil"/>
              <w:left w:val="nil"/>
              <w:bottom w:val="nil"/>
              <w:right w:val="nil"/>
            </w:tcBorders>
            <w:shd w:val="clear" w:color="auto" w:fill="auto"/>
            <w:noWrap/>
            <w:vAlign w:val="center"/>
          </w:tcPr>
          <w:p w14:paraId="4EEF77D9">
            <w:pPr>
              <w:spacing w:after="0" w:line="240" w:lineRule="auto"/>
              <w:rPr>
                <w:rFonts w:ascii="Calibri" w:hAnsi="Calibri" w:eastAsia="Times New Roman" w:cs="Times New Roman"/>
                <w:color w:val="000000"/>
              </w:rPr>
            </w:pPr>
            <w:r>
              <w:rPr>
                <w:rFonts w:ascii="Calibri" w:hAnsi="Calibri" w:eastAsia="Times New Roman" w:cs="Times New Roman"/>
                <w:color w:val="000000"/>
              </w:rPr>
              <w:t>Go-To-Market Assets &amp; Recommended Sellers Training</w:t>
            </w:r>
          </w:p>
        </w:tc>
        <w:tc>
          <w:tcPr>
            <w:tcW w:w="9287" w:type="dxa"/>
            <w:tcBorders>
              <w:top w:val="nil"/>
              <w:left w:val="nil"/>
              <w:bottom w:val="nil"/>
              <w:right w:val="nil"/>
            </w:tcBorders>
            <w:shd w:val="clear" w:color="auto" w:fill="auto"/>
            <w:noWrap/>
            <w:vAlign w:val="center"/>
          </w:tcPr>
          <w:p w14:paraId="61F8D9B8">
            <w:pPr>
              <w:spacing w:after="0" w:line="240" w:lineRule="auto"/>
              <w:rPr>
                <w:rFonts w:ascii="Calibri" w:hAnsi="Calibri" w:eastAsia="Times New Roman" w:cs="Times New Roman"/>
                <w:color w:val="000000"/>
              </w:rPr>
            </w:pPr>
            <w:r>
              <w:rPr>
                <w:rFonts w:ascii="Calibri" w:hAnsi="Calibri" w:eastAsia="Times New Roman" w:cs="Times New Roman"/>
                <w:color w:val="000000"/>
              </w:rPr>
              <w:t>AVS Bootcamp Sales Track</w:t>
            </w:r>
          </w:p>
        </w:tc>
        <w:tc>
          <w:tcPr>
            <w:tcW w:w="5383" w:type="dxa"/>
            <w:tcBorders>
              <w:top w:val="nil"/>
              <w:left w:val="nil"/>
              <w:bottom w:val="nil"/>
              <w:right w:val="nil"/>
            </w:tcBorders>
            <w:shd w:val="clear" w:color="auto" w:fill="auto"/>
            <w:noWrap/>
            <w:vAlign w:val="center"/>
          </w:tcPr>
          <w:p w14:paraId="68901EBD">
            <w:pPr>
              <w:spacing w:after="0" w:line="240" w:lineRule="auto"/>
              <w:rPr>
                <w:rFonts w:ascii="Calibri" w:hAnsi="Calibri" w:eastAsia="Times New Roman" w:cs="Times New Roman"/>
                <w:color w:val="000000"/>
              </w:rPr>
            </w:pPr>
            <w:r>
              <w:rPr>
                <w:rFonts w:ascii="Calibri" w:hAnsi="Calibri" w:eastAsia="Times New Roman" w:cs="Times New Roman"/>
                <w:color w:val="000000"/>
              </w:rPr>
              <w:t>AVS Bootcamp Sales Track</w:t>
            </w:r>
          </w:p>
        </w:tc>
        <w:tc>
          <w:tcPr>
            <w:tcW w:w="1574" w:type="dxa"/>
            <w:tcBorders>
              <w:top w:val="nil"/>
              <w:left w:val="nil"/>
              <w:bottom w:val="nil"/>
              <w:right w:val="nil"/>
            </w:tcBorders>
            <w:shd w:val="clear" w:color="auto" w:fill="auto"/>
            <w:noWrap/>
            <w:vAlign w:val="center"/>
          </w:tcPr>
          <w:p w14:paraId="6DA878FF">
            <w:pPr>
              <w:spacing w:after="0" w:line="240" w:lineRule="auto"/>
              <w:rPr>
                <w:rFonts w:ascii="Calibri" w:hAnsi="Calibri" w:eastAsia="Times New Roman" w:cs="Times New Roman"/>
                <w:color w:val="000000"/>
              </w:rPr>
            </w:pPr>
          </w:p>
        </w:tc>
        <w:tc>
          <w:tcPr>
            <w:tcW w:w="1857" w:type="dxa"/>
            <w:tcBorders>
              <w:top w:val="nil"/>
              <w:left w:val="nil"/>
              <w:bottom w:val="nil"/>
              <w:right w:val="nil"/>
            </w:tcBorders>
            <w:shd w:val="clear" w:color="auto" w:fill="auto"/>
            <w:noWrap/>
            <w:vAlign w:val="center"/>
          </w:tcPr>
          <w:p w14:paraId="690DEB16">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6775B88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2B48658">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55A34A72">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05DD5622">
            <w:pPr>
              <w:spacing w:after="0" w:line="240" w:lineRule="auto"/>
              <w:rPr>
                <w:rFonts w:ascii="Times New Roman" w:hAnsi="Times New Roman" w:eastAsia="Times New Roman" w:cs="Times New Roman"/>
                <w:sz w:val="20"/>
                <w:szCs w:val="20"/>
              </w:rPr>
            </w:pPr>
          </w:p>
        </w:tc>
      </w:tr>
      <w:tr w14:paraId="56D377E5">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464710F7">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615CD22E">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2B3B8586">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696F2C64">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2D41696B">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758D1573">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5EBB998C">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0E94669">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7D546B7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39C22010">
            <w:pPr>
              <w:spacing w:after="0" w:line="240" w:lineRule="auto"/>
              <w:rPr>
                <w:rFonts w:ascii="Times New Roman" w:hAnsi="Times New Roman" w:eastAsia="Times New Roman" w:cs="Times New Roman"/>
                <w:sz w:val="20"/>
                <w:szCs w:val="20"/>
              </w:rPr>
            </w:pPr>
          </w:p>
        </w:tc>
      </w:tr>
      <w:tr w14:paraId="0922CA7C">
        <w:tblPrEx>
          <w:tblCellMar>
            <w:top w:w="0" w:type="dxa"/>
            <w:left w:w="108" w:type="dxa"/>
            <w:bottom w:w="0" w:type="dxa"/>
            <w:right w:w="108" w:type="dxa"/>
          </w:tblCellMar>
        </w:tblPrEx>
        <w:trPr>
          <w:trHeight w:val="288" w:hRule="atLeast"/>
        </w:trPr>
        <w:tc>
          <w:tcPr>
            <w:tcW w:w="4084" w:type="dxa"/>
            <w:tcBorders>
              <w:top w:val="nil"/>
              <w:left w:val="nil"/>
              <w:bottom w:val="nil"/>
              <w:right w:val="nil"/>
            </w:tcBorders>
            <w:shd w:val="clear" w:color="auto" w:fill="auto"/>
            <w:noWrap/>
            <w:vAlign w:val="center"/>
          </w:tcPr>
          <w:p w14:paraId="3A44F592">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72D1931F">
            <w:pPr>
              <w:spacing w:after="0" w:line="240" w:lineRule="auto"/>
              <w:rPr>
                <w:rFonts w:ascii="Times New Roman" w:hAnsi="Times New Roman" w:eastAsia="Times New Roman" w:cs="Times New Roman"/>
                <w:sz w:val="20"/>
                <w:szCs w:val="20"/>
              </w:rPr>
            </w:pPr>
          </w:p>
        </w:tc>
        <w:tc>
          <w:tcPr>
            <w:tcW w:w="9287" w:type="dxa"/>
            <w:tcBorders>
              <w:top w:val="nil"/>
              <w:left w:val="nil"/>
              <w:bottom w:val="nil"/>
              <w:right w:val="nil"/>
            </w:tcBorders>
            <w:shd w:val="clear" w:color="auto" w:fill="auto"/>
            <w:noWrap/>
            <w:vAlign w:val="center"/>
          </w:tcPr>
          <w:p w14:paraId="71CE44C0">
            <w:pPr>
              <w:spacing w:after="0" w:line="240" w:lineRule="auto"/>
              <w:rPr>
                <w:rFonts w:ascii="Times New Roman" w:hAnsi="Times New Roman" w:eastAsia="Times New Roman" w:cs="Times New Roman"/>
                <w:sz w:val="20"/>
                <w:szCs w:val="20"/>
              </w:rPr>
            </w:pPr>
          </w:p>
        </w:tc>
        <w:tc>
          <w:tcPr>
            <w:tcW w:w="5383" w:type="dxa"/>
            <w:tcBorders>
              <w:top w:val="nil"/>
              <w:left w:val="nil"/>
              <w:bottom w:val="nil"/>
              <w:right w:val="nil"/>
            </w:tcBorders>
            <w:shd w:val="clear" w:color="auto" w:fill="auto"/>
            <w:noWrap/>
            <w:vAlign w:val="center"/>
          </w:tcPr>
          <w:p w14:paraId="40A78200">
            <w:pPr>
              <w:spacing w:after="0" w:line="240" w:lineRule="auto"/>
              <w:rPr>
                <w:rFonts w:ascii="Times New Roman" w:hAnsi="Times New Roman" w:eastAsia="Times New Roman" w:cs="Times New Roman"/>
                <w:sz w:val="20"/>
                <w:szCs w:val="20"/>
              </w:rPr>
            </w:pPr>
          </w:p>
        </w:tc>
        <w:tc>
          <w:tcPr>
            <w:tcW w:w="1574" w:type="dxa"/>
            <w:tcBorders>
              <w:top w:val="nil"/>
              <w:left w:val="nil"/>
              <w:bottom w:val="nil"/>
              <w:right w:val="nil"/>
            </w:tcBorders>
            <w:shd w:val="clear" w:color="auto" w:fill="auto"/>
            <w:noWrap/>
            <w:vAlign w:val="center"/>
          </w:tcPr>
          <w:p w14:paraId="265EDD65">
            <w:pPr>
              <w:spacing w:after="0" w:line="240" w:lineRule="auto"/>
              <w:rPr>
                <w:rFonts w:ascii="Times New Roman" w:hAnsi="Times New Roman" w:eastAsia="Times New Roman" w:cs="Times New Roman"/>
                <w:sz w:val="20"/>
                <w:szCs w:val="20"/>
              </w:rPr>
            </w:pPr>
          </w:p>
        </w:tc>
        <w:tc>
          <w:tcPr>
            <w:tcW w:w="1857" w:type="dxa"/>
            <w:tcBorders>
              <w:top w:val="nil"/>
              <w:left w:val="nil"/>
              <w:bottom w:val="nil"/>
              <w:right w:val="nil"/>
            </w:tcBorders>
            <w:shd w:val="clear" w:color="auto" w:fill="auto"/>
            <w:noWrap/>
            <w:vAlign w:val="center"/>
          </w:tcPr>
          <w:p w14:paraId="7D455D2D">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2E8D436A">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19468FE4">
            <w:pPr>
              <w:spacing w:after="0" w:line="240" w:lineRule="auto"/>
              <w:rPr>
                <w:rFonts w:ascii="Times New Roman" w:hAnsi="Times New Roman" w:eastAsia="Times New Roman" w:cs="Times New Roman"/>
                <w:sz w:val="20"/>
                <w:szCs w:val="20"/>
              </w:rPr>
            </w:pPr>
          </w:p>
        </w:tc>
        <w:tc>
          <w:tcPr>
            <w:tcW w:w="1133" w:type="dxa"/>
            <w:tcBorders>
              <w:top w:val="nil"/>
              <w:left w:val="nil"/>
              <w:bottom w:val="nil"/>
              <w:right w:val="nil"/>
            </w:tcBorders>
            <w:shd w:val="clear" w:color="auto" w:fill="auto"/>
            <w:noWrap/>
            <w:vAlign w:val="center"/>
          </w:tcPr>
          <w:p w14:paraId="3B4B5E00">
            <w:pPr>
              <w:spacing w:after="0" w:line="240" w:lineRule="auto"/>
              <w:rPr>
                <w:rFonts w:ascii="Times New Roman" w:hAnsi="Times New Roman" w:eastAsia="Times New Roman" w:cs="Times New Roman"/>
                <w:sz w:val="20"/>
                <w:szCs w:val="20"/>
              </w:rPr>
            </w:pPr>
          </w:p>
        </w:tc>
        <w:tc>
          <w:tcPr>
            <w:tcW w:w="993" w:type="dxa"/>
            <w:tcBorders>
              <w:top w:val="nil"/>
              <w:left w:val="nil"/>
              <w:bottom w:val="nil"/>
              <w:right w:val="nil"/>
            </w:tcBorders>
            <w:shd w:val="clear" w:color="auto" w:fill="auto"/>
            <w:noWrap/>
            <w:vAlign w:val="center"/>
          </w:tcPr>
          <w:p w14:paraId="763A43EC">
            <w:pPr>
              <w:spacing w:after="0" w:line="240" w:lineRule="auto"/>
              <w:rPr>
                <w:rFonts w:ascii="Times New Roman" w:hAnsi="Times New Roman" w:eastAsia="Times New Roman" w:cs="Times New Roman"/>
                <w:sz w:val="20"/>
                <w:szCs w:val="20"/>
              </w:rPr>
            </w:pPr>
          </w:p>
        </w:tc>
      </w:tr>
    </w:tbl>
    <w:p w14:paraId="654B80DD"/>
    <w:p w14:paraId="774A0C5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09600" cy="609600"/>
            <wp:effectExtent l="0" t="0" r="0" b="0"/>
            <wp:docPr id="66" name="Picture 66" descr="https://learn.microsoft.com/media/learn/plans/goal_change_career.png?branch=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https://learn.microsoft.com/media/learn/plans/goal_change_career.png?branch=mai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14:paraId="784B3263">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Goal</w:t>
      </w:r>
    </w:p>
    <w:p w14:paraId="35C0C4B1">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Start a new career</w:t>
      </w:r>
    </w:p>
    <w:p w14:paraId="6574923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464" o:spt="1" style="height:1.5pt;width:0pt;" fillcolor="#A0A0A0" filled="t" stroked="f" coordsize="21600,21600" o:hr="t" o:hrstd="t" o:hralign="center">
            <v:path/>
            <v:fill on="t" focussize="0,0"/>
            <v:stroke on="f"/>
            <v:imagedata o:title=""/>
            <o:lock v:ext="edit"/>
            <w10:wrap type="none"/>
            <w10:anchorlock/>
          </v:rect>
        </w:pict>
      </w:r>
    </w:p>
    <w:p w14:paraId="7D874F1C">
      <w:pPr>
        <w:spacing w:before="100" w:beforeAutospacing="1" w:after="100" w:afterAutospacing="1" w:line="240" w:lineRule="auto"/>
        <w:outlineLvl w:val="0"/>
        <w:rPr>
          <w:rFonts w:ascii="Times New Roman" w:hAnsi="Times New Roman" w:eastAsia="Times New Roman" w:cs="Times New Roman"/>
          <w:b/>
          <w:bCs/>
          <w:kern w:val="36"/>
          <w:sz w:val="48"/>
          <w:szCs w:val="48"/>
        </w:rPr>
      </w:pPr>
      <w:r>
        <w:rPr>
          <w:rFonts w:ascii="Times New Roman" w:hAnsi="Times New Roman" w:eastAsia="Times New Roman" w:cs="Times New Roman"/>
          <w:b/>
          <w:bCs/>
          <w:kern w:val="36"/>
          <w:sz w:val="48"/>
          <w:szCs w:val="48"/>
        </w:rPr>
        <w:t>Build your plan</w:t>
      </w:r>
    </w:p>
    <w:p w14:paraId="466E2376">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Take a few minutes to help us build your learning plan with AI—personalized to you!</w:t>
      </w:r>
    </w:p>
    <w:p w14:paraId="4EEC6035">
      <w:pPr>
        <w:numPr>
          <w:ilvl w:val="0"/>
          <w:numId w:val="3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Objectives </w:t>
      </w:r>
    </w:p>
    <w:p w14:paraId="7C34AD14">
      <w:pPr>
        <w:numPr>
          <w:ilvl w:val="0"/>
          <w:numId w:val="3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Timeline </w:t>
      </w:r>
    </w:p>
    <w:p w14:paraId="192C4370">
      <w:pPr>
        <w:numPr>
          <w:ilvl w:val="0"/>
          <w:numId w:val="38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Review plan </w:t>
      </w:r>
    </w:p>
    <w:p w14:paraId="1DC0ACF2">
      <w:pPr>
        <w:pStyle w:val="4"/>
      </w:pPr>
      <w:r>
        <w:t xml:space="preserve">Past 7 days </w:t>
      </w:r>
    </w:p>
    <w:p w14:paraId="59C88055">
      <w:pPr>
        <w:numPr>
          <w:ilvl w:val="0"/>
          <w:numId w:val="390"/>
        </w:numPr>
        <w:spacing w:before="100" w:beforeAutospacing="1" w:after="100" w:afterAutospacing="1" w:line="240" w:lineRule="auto"/>
      </w:pPr>
      <w:r>
        <w:t xml:space="preserve">Mar 4 </w:t>
      </w:r>
    </w:p>
    <w:p w14:paraId="2B58EBAA">
      <w:pPr>
        <w:pStyle w:val="92"/>
        <w:ind w:left="720"/>
      </w:pPr>
      <w:r>
        <w:t xml:space="preserve">You created a plan </w:t>
      </w:r>
    </w:p>
    <w:p w14:paraId="1A09DEE3">
      <w:pPr>
        <w:spacing w:beforeAutospacing="1" w:afterAutospacing="1"/>
        <w:ind w:left="720"/>
      </w:pPr>
      <w:r>
        <mc:AlternateContent>
          <mc:Choice Requires="wps">
            <w:drawing>
              <wp:inline distT="0" distB="0" distL="0" distR="0">
                <wp:extent cx="304800" cy="304800"/>
                <wp:effectExtent l="0" t="0" r="0" b="0"/>
                <wp:docPr id="81" name="Rectangle 81"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1"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DV5MCLIAIA&#10;AE4EAAAOAAAAAAAAAAEAIAAAACEBAABkcnMvZTJvRG9jLnhtbFBLBQYAAAAABgAGAFkBAACzBQAA&#10;AAA=&#10;">
                <v:fill on="f" focussize="0,0"/>
                <v:stroke on="f"/>
                <v:imagedata o:title=""/>
                <o:lock v:ext="edit" aspectratio="t"/>
                <w10:wrap type="none"/>
                <w10:anchorlock/>
              </v:rect>
            </w:pict>
          </mc:Fallback>
        </mc:AlternateContent>
      </w:r>
    </w:p>
    <w:p w14:paraId="02735F77">
      <w:pPr>
        <w:ind w:left="720"/>
      </w:pPr>
      <w:r>
        <w:t xml:space="preserve">plan </w:t>
      </w:r>
    </w:p>
    <w:p w14:paraId="6C0472FE">
      <w:pPr>
        <w:spacing w:beforeAutospacing="1" w:afterAutospacing="1"/>
        <w:ind w:left="720"/>
        <w:rPr>
          <w:rStyle w:val="12"/>
        </w:rPr>
      </w:pPr>
      <w:r>
        <w:fldChar w:fldCharType="begin"/>
      </w:r>
      <w:r>
        <w:instrText xml:space="preserve"> HYPERLINK "https://learn.microsoft.com/en-us/plans/znpjhdt5137g2e" </w:instrText>
      </w:r>
      <w:r>
        <w:fldChar w:fldCharType="separate"/>
      </w:r>
    </w:p>
    <w:p w14:paraId="3037F5F1">
      <w:pPr>
        <w:pStyle w:val="5"/>
        <w:ind w:left="720"/>
      </w:pPr>
      <w:r>
        <w:rPr>
          <w:color w:val="0000FF"/>
          <w:u w:val="single"/>
        </w:rPr>
        <w:t>Develop AI Solutions with Azure AI Services (1)</w:t>
      </w:r>
    </w:p>
    <w:p w14:paraId="5F0DD6DD">
      <w:pPr>
        <w:spacing w:beforeAutospacing="1" w:afterAutospacing="1"/>
        <w:ind w:left="720"/>
      </w:pPr>
      <w:r>
        <w:fldChar w:fldCharType="end"/>
      </w:r>
    </w:p>
    <w:p w14:paraId="3292CD39">
      <w:pPr>
        <w:numPr>
          <w:ilvl w:val="1"/>
          <w:numId w:val="390"/>
        </w:numPr>
        <w:spacing w:before="100" w:beforeAutospacing="1" w:after="100" w:afterAutospacing="1" w:line="240" w:lineRule="auto"/>
      </w:pPr>
      <w:r>
        <w:t xml:space="preserve">4 items </w:t>
      </w:r>
    </w:p>
    <w:p w14:paraId="73EA1221">
      <w:pPr>
        <w:numPr>
          <w:ilvl w:val="0"/>
          <w:numId w:val="390"/>
        </w:numPr>
        <w:spacing w:before="100" w:beforeAutospacing="1" w:after="100" w:afterAutospacing="1" w:line="240" w:lineRule="auto"/>
      </w:pPr>
      <w:r>
        <w:t xml:space="preserve">Mar 4 </w:t>
      </w:r>
    </w:p>
    <w:p w14:paraId="79AB5915">
      <w:pPr>
        <w:pStyle w:val="92"/>
        <w:ind w:left="720"/>
      </w:pPr>
      <w:r>
        <w:t xml:space="preserve">You edited a plan </w:t>
      </w:r>
    </w:p>
    <w:p w14:paraId="5DC4FDA7">
      <w:pPr>
        <w:spacing w:beforeAutospacing="1" w:afterAutospacing="1"/>
        <w:ind w:left="720"/>
      </w:pPr>
      <w:r>
        <mc:AlternateContent>
          <mc:Choice Requires="wps">
            <w:drawing>
              <wp:inline distT="0" distB="0" distL="0" distR="0">
                <wp:extent cx="304800" cy="304800"/>
                <wp:effectExtent l="0" t="0" r="0" b="0"/>
                <wp:docPr id="80" name="Rectangle 80"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0"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8yWdNIAAAADAQAA&#10;DwAAAAAAAAABACAAAAAiAAAAZHJzL2Rvd25yZXYueG1sUEsBAhQAFAAAAAgAh07iQM9yNBwfAgAA&#10;TgQAAA4AAAAAAAAAAQAgAAAAIQEAAGRycy9lMm9Eb2MueG1sUEsFBgAAAAAGAAYAWQEAALIFAAAA&#10;AA==&#10;">
                <v:fill on="f" focussize="0,0"/>
                <v:stroke on="f"/>
                <v:imagedata o:title=""/>
                <o:lock v:ext="edit" aspectratio="t"/>
                <w10:wrap type="none"/>
                <w10:anchorlock/>
              </v:rect>
            </w:pict>
          </mc:Fallback>
        </mc:AlternateContent>
      </w:r>
    </w:p>
    <w:p w14:paraId="1C203494">
      <w:pPr>
        <w:ind w:left="720"/>
      </w:pPr>
      <w:r>
        <w:t xml:space="preserve">plan </w:t>
      </w:r>
    </w:p>
    <w:p w14:paraId="62F47764">
      <w:pPr>
        <w:spacing w:beforeAutospacing="1" w:afterAutospacing="1"/>
        <w:ind w:left="720"/>
        <w:rPr>
          <w:rStyle w:val="12"/>
        </w:rPr>
      </w:pPr>
      <w:r>
        <w:fldChar w:fldCharType="begin"/>
      </w:r>
      <w:r>
        <w:instrText xml:space="preserve"> HYPERLINK "https://learn.microsoft.com/en-us/plans/w743hzto7811wx" </w:instrText>
      </w:r>
      <w:r>
        <w:fldChar w:fldCharType="separate"/>
      </w:r>
    </w:p>
    <w:p w14:paraId="18CC2568">
      <w:pPr>
        <w:pStyle w:val="5"/>
        <w:ind w:left="720"/>
      </w:pPr>
      <w:r>
        <w:rPr>
          <w:color w:val="0000FF"/>
          <w:u w:val="single"/>
        </w:rPr>
        <w:t>Develop AI Solutions with Azure AI Services</w:t>
      </w:r>
    </w:p>
    <w:p w14:paraId="703EC491">
      <w:pPr>
        <w:spacing w:beforeAutospacing="1" w:afterAutospacing="1"/>
        <w:ind w:left="720"/>
      </w:pPr>
      <w:r>
        <w:fldChar w:fldCharType="end"/>
      </w:r>
    </w:p>
    <w:p w14:paraId="79FBF147">
      <w:pPr>
        <w:numPr>
          <w:ilvl w:val="1"/>
          <w:numId w:val="390"/>
        </w:numPr>
        <w:spacing w:before="100" w:beforeAutospacing="1" w:after="100" w:afterAutospacing="1" w:line="240" w:lineRule="auto"/>
      </w:pPr>
      <w:r>
        <w:t xml:space="preserve">4 items </w:t>
      </w:r>
    </w:p>
    <w:p w14:paraId="42FEE4B2">
      <w:pPr>
        <w:numPr>
          <w:ilvl w:val="0"/>
          <w:numId w:val="390"/>
        </w:numPr>
        <w:spacing w:before="100" w:beforeAutospacing="1" w:after="100" w:afterAutospacing="1" w:line="240" w:lineRule="auto"/>
      </w:pPr>
      <w:r>
        <w:t xml:space="preserve">Mar 4 </w:t>
      </w:r>
    </w:p>
    <w:p w14:paraId="58EB2DFD">
      <w:pPr>
        <w:pStyle w:val="92"/>
        <w:ind w:left="720"/>
      </w:pPr>
      <w:r>
        <w:t xml:space="preserve">You created a Collection </w:t>
      </w:r>
    </w:p>
    <w:p w14:paraId="1B705621">
      <w:pPr>
        <w:spacing w:beforeAutospacing="1" w:afterAutospacing="1"/>
        <w:ind w:left="720"/>
      </w:pPr>
      <w:r>
        <mc:AlternateContent>
          <mc:Choice Requires="wps">
            <w:drawing>
              <wp:inline distT="0" distB="0" distL="0" distR="0">
                <wp:extent cx="304800" cy="304800"/>
                <wp:effectExtent l="0" t="0" r="0" b="0"/>
                <wp:docPr id="79" name="Rectangle 79"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9"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CgHHbxIAIA&#10;AE4EAAAOAAAAAAAAAAEAIAAAACEBAABkcnMvZTJvRG9jLnhtbFBLBQYAAAAABgAGAFkBAACzBQAA&#10;AAA=&#10;">
                <v:fill on="f" focussize="0,0"/>
                <v:stroke on="f"/>
                <v:imagedata o:title=""/>
                <o:lock v:ext="edit" aspectratio="t"/>
                <w10:wrap type="none"/>
                <w10:anchorlock/>
              </v:rect>
            </w:pict>
          </mc:Fallback>
        </mc:AlternateContent>
      </w:r>
    </w:p>
    <w:p w14:paraId="747FDD2A">
      <w:pPr>
        <w:ind w:left="720"/>
      </w:pPr>
      <w:r>
        <w:t xml:space="preserve">collection </w:t>
      </w:r>
    </w:p>
    <w:p w14:paraId="1F7869DF">
      <w:pPr>
        <w:spacing w:beforeAutospacing="1" w:afterAutospacing="1"/>
        <w:ind w:left="720"/>
        <w:rPr>
          <w:rStyle w:val="12"/>
        </w:rPr>
      </w:pPr>
      <w:r>
        <w:fldChar w:fldCharType="begin"/>
      </w:r>
      <w:r>
        <w:instrText xml:space="preserve"> HYPERLINK "https://learn.microsoft.com/en-us/collections/636ot7t8e386zk?" </w:instrText>
      </w:r>
      <w:r>
        <w:fldChar w:fldCharType="separate"/>
      </w:r>
    </w:p>
    <w:p w14:paraId="199363B1">
      <w:pPr>
        <w:pStyle w:val="5"/>
        <w:ind w:left="720"/>
      </w:pPr>
      <w:r>
        <w:rPr>
          <w:color w:val="0000FF"/>
          <w:u w:val="single"/>
        </w:rPr>
        <w:t>Develop AI Solutions with Azure AI Services</w:t>
      </w:r>
    </w:p>
    <w:p w14:paraId="07828303">
      <w:pPr>
        <w:spacing w:beforeAutospacing="1" w:afterAutospacing="1"/>
        <w:ind w:left="720"/>
      </w:pPr>
      <w:r>
        <w:fldChar w:fldCharType="end"/>
      </w:r>
    </w:p>
    <w:p w14:paraId="331098B4">
      <w:pPr>
        <w:numPr>
          <w:ilvl w:val="1"/>
          <w:numId w:val="390"/>
        </w:numPr>
        <w:spacing w:before="100" w:beforeAutospacing="1" w:after="100" w:afterAutospacing="1" w:line="240" w:lineRule="auto"/>
      </w:pPr>
      <w:r>
        <w:t xml:space="preserve">8 items </w:t>
      </w:r>
    </w:p>
    <w:p w14:paraId="29B8905D">
      <w:pPr>
        <w:numPr>
          <w:ilvl w:val="0"/>
          <w:numId w:val="390"/>
        </w:numPr>
        <w:spacing w:before="100" w:beforeAutospacing="1" w:after="100" w:afterAutospacing="1" w:line="240" w:lineRule="auto"/>
      </w:pPr>
      <w:r>
        <w:t xml:space="preserve">Mar 4 </w:t>
      </w:r>
    </w:p>
    <w:p w14:paraId="0A7F16FA">
      <w:pPr>
        <w:pStyle w:val="92"/>
        <w:ind w:left="720"/>
      </w:pPr>
      <w:r>
        <w:t xml:space="preserve">You edited a plan </w:t>
      </w:r>
    </w:p>
    <w:p w14:paraId="39CBD446">
      <w:pPr>
        <w:spacing w:beforeAutospacing="1" w:afterAutospacing="1"/>
        <w:ind w:left="720"/>
      </w:pPr>
      <w:r>
        <mc:AlternateContent>
          <mc:Choice Requires="wps">
            <w:drawing>
              <wp:inline distT="0" distB="0" distL="0" distR="0">
                <wp:extent cx="304800" cy="304800"/>
                <wp:effectExtent l="0" t="0" r="0" b="0"/>
                <wp:docPr id="78" name="Rectangle 78"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8"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oqCZh8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8yWdNIAAAADAQAA&#10;DwAAAAAAAAABACAAAAAiAAAAZHJzL2Rvd25yZXYueG1sUEsBAhQAFAAAAAgAh07iQLqKgmYfAgAA&#10;TgQAAA4AAAAAAAAAAQAgAAAAIQEAAGRycy9lMm9Eb2MueG1sUEsFBgAAAAAGAAYAWQEAALIFAAAA&#10;AA==&#10;">
                <v:fill on="f" focussize="0,0"/>
                <v:stroke on="f"/>
                <v:imagedata o:title=""/>
                <o:lock v:ext="edit" aspectratio="t"/>
                <w10:wrap type="none"/>
                <w10:anchorlock/>
              </v:rect>
            </w:pict>
          </mc:Fallback>
        </mc:AlternateContent>
      </w:r>
    </w:p>
    <w:p w14:paraId="0B8DCA61">
      <w:pPr>
        <w:ind w:left="720"/>
      </w:pPr>
      <w:r>
        <w:t xml:space="preserve">plan </w:t>
      </w:r>
    </w:p>
    <w:p w14:paraId="4B58AEF5">
      <w:pPr>
        <w:spacing w:beforeAutospacing="1" w:afterAutospacing="1"/>
        <w:ind w:left="720"/>
        <w:rPr>
          <w:rStyle w:val="12"/>
        </w:rPr>
      </w:pPr>
      <w:r>
        <w:fldChar w:fldCharType="begin"/>
      </w:r>
      <w:r>
        <w:instrText xml:space="preserve"> HYPERLINK "https://learn.microsoft.com/en-us/plans/2xgptgt200nw65" </w:instrText>
      </w:r>
      <w:r>
        <w:fldChar w:fldCharType="separate"/>
      </w:r>
    </w:p>
    <w:p w14:paraId="290399CC">
      <w:pPr>
        <w:pStyle w:val="5"/>
        <w:ind w:left="720"/>
      </w:pPr>
      <w:r>
        <w:rPr>
          <w:color w:val="0000FF"/>
          <w:u w:val="single"/>
        </w:rPr>
        <w:t>Run data analytics solutions with Azure Databricks</w:t>
      </w:r>
    </w:p>
    <w:p w14:paraId="4D78EBEF">
      <w:pPr>
        <w:spacing w:beforeAutospacing="1" w:afterAutospacing="1"/>
        <w:ind w:left="720"/>
      </w:pPr>
      <w:r>
        <w:fldChar w:fldCharType="end"/>
      </w:r>
    </w:p>
    <w:p w14:paraId="06CA2470">
      <w:pPr>
        <w:numPr>
          <w:ilvl w:val="1"/>
          <w:numId w:val="390"/>
        </w:numPr>
        <w:spacing w:before="100" w:beforeAutospacing="1" w:after="100" w:afterAutospacing="1" w:line="240" w:lineRule="auto"/>
      </w:pPr>
      <w:r>
        <w:t xml:space="preserve">9 items </w:t>
      </w:r>
    </w:p>
    <w:p w14:paraId="2A75465C">
      <w:pPr>
        <w:numPr>
          <w:ilvl w:val="0"/>
          <w:numId w:val="390"/>
        </w:numPr>
        <w:spacing w:before="100" w:beforeAutospacing="1" w:after="100" w:afterAutospacing="1" w:line="240" w:lineRule="auto"/>
      </w:pPr>
      <w:r>
        <w:t xml:space="preserve">Mar 4 </w:t>
      </w:r>
    </w:p>
    <w:p w14:paraId="2EF262AF">
      <w:pPr>
        <w:pStyle w:val="92"/>
        <w:ind w:left="720"/>
      </w:pPr>
      <w:r>
        <w:t xml:space="preserve">You started a plan </w:t>
      </w:r>
    </w:p>
    <w:p w14:paraId="0AC4B287">
      <w:pPr>
        <w:spacing w:beforeAutospacing="1" w:afterAutospacing="1"/>
        <w:ind w:left="720"/>
      </w:pPr>
      <w:r>
        <mc:AlternateContent>
          <mc:Choice Requires="wps">
            <w:drawing>
              <wp:inline distT="0" distB="0" distL="0" distR="0">
                <wp:extent cx="304800" cy="304800"/>
                <wp:effectExtent l="0" t="0" r="0" b="0"/>
                <wp:docPr id="77" name="Rectangle 77"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7"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MEtUyA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AowS1TIAIA&#10;AE4EAAAOAAAAAAAAAAEAIAAAACEBAABkcnMvZTJvRG9jLnhtbFBLBQYAAAAABgAGAFkBAACzBQAA&#10;AAA=&#10;">
                <v:fill on="f" focussize="0,0"/>
                <v:stroke on="f"/>
                <v:imagedata o:title=""/>
                <o:lock v:ext="edit" aspectratio="t"/>
                <w10:wrap type="none"/>
                <w10:anchorlock/>
              </v:rect>
            </w:pict>
          </mc:Fallback>
        </mc:AlternateContent>
      </w:r>
    </w:p>
    <w:p w14:paraId="0BF97A51">
      <w:pPr>
        <w:ind w:left="720"/>
      </w:pPr>
      <w:r>
        <w:t xml:space="preserve">plan </w:t>
      </w:r>
    </w:p>
    <w:p w14:paraId="3F0F4776">
      <w:pPr>
        <w:spacing w:beforeAutospacing="1" w:afterAutospacing="1"/>
        <w:ind w:left="720"/>
        <w:rPr>
          <w:rStyle w:val="12"/>
        </w:rPr>
      </w:pPr>
      <w:r>
        <w:fldChar w:fldCharType="begin"/>
      </w:r>
      <w:r>
        <w:instrText xml:space="preserve"> HYPERLINK "https://learn.microsoft.com/en-us/plans/pry1h173kr8r7g" </w:instrText>
      </w:r>
      <w:r>
        <w:fldChar w:fldCharType="separate"/>
      </w:r>
    </w:p>
    <w:p w14:paraId="36B49FAE">
      <w:pPr>
        <w:pStyle w:val="5"/>
        <w:ind w:left="720"/>
      </w:pPr>
      <w:r>
        <w:rPr>
          <w:color w:val="0000FF"/>
          <w:u w:val="single"/>
        </w:rPr>
        <w:t>Run data analytics solutions with Azure Databricks</w:t>
      </w:r>
    </w:p>
    <w:p w14:paraId="246EC4D9">
      <w:pPr>
        <w:spacing w:beforeAutospacing="1" w:afterAutospacing="1"/>
        <w:ind w:left="720"/>
      </w:pPr>
      <w:r>
        <w:fldChar w:fldCharType="end"/>
      </w:r>
    </w:p>
    <w:p w14:paraId="5B747587">
      <w:pPr>
        <w:numPr>
          <w:ilvl w:val="1"/>
          <w:numId w:val="390"/>
        </w:numPr>
        <w:spacing w:before="100" w:beforeAutospacing="1" w:after="100" w:afterAutospacing="1" w:line="240" w:lineRule="auto"/>
      </w:pPr>
      <w:r>
        <w:t xml:space="preserve">9 items </w:t>
      </w:r>
    </w:p>
    <w:p w14:paraId="17F9B118">
      <w:pPr>
        <w:numPr>
          <w:ilvl w:val="0"/>
          <w:numId w:val="390"/>
        </w:numPr>
        <w:spacing w:before="100" w:beforeAutospacing="1" w:after="100" w:afterAutospacing="1" w:line="240" w:lineRule="auto"/>
      </w:pPr>
      <w:r>
        <w:t xml:space="preserve">Mar 4 </w:t>
      </w:r>
    </w:p>
    <w:p w14:paraId="61E2D3AD">
      <w:pPr>
        <w:pStyle w:val="92"/>
        <w:ind w:left="720"/>
      </w:pPr>
      <w:r>
        <w:t xml:space="preserve">You edited a plan </w:t>
      </w:r>
    </w:p>
    <w:p w14:paraId="364211D3">
      <w:pPr>
        <w:spacing w:beforeAutospacing="1" w:afterAutospacing="1"/>
        <w:ind w:left="720"/>
      </w:pPr>
      <w:r>
        <mc:AlternateContent>
          <mc:Choice Requires="wps">
            <w:drawing>
              <wp:inline distT="0" distB="0" distL="0" distR="0">
                <wp:extent cx="304800" cy="304800"/>
                <wp:effectExtent l="0" t="0" r="0" b="0"/>
                <wp:docPr id="76" name="Rectangle 76"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6"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MlfZxCA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AyV9nEIAIA&#10;AE4EAAAOAAAAAAAAAAEAIAAAACEBAABkcnMvZTJvRG9jLnhtbFBLBQYAAAAABgAGAFkBAACzBQAA&#10;AAA=&#10;">
                <v:fill on="f" focussize="0,0"/>
                <v:stroke on="f"/>
                <v:imagedata o:title=""/>
                <o:lock v:ext="edit" aspectratio="t"/>
                <w10:wrap type="none"/>
                <w10:anchorlock/>
              </v:rect>
            </w:pict>
          </mc:Fallback>
        </mc:AlternateContent>
      </w:r>
    </w:p>
    <w:p w14:paraId="0C0C6CDA">
      <w:pPr>
        <w:ind w:left="720"/>
      </w:pPr>
      <w:r>
        <w:t xml:space="preserve">plan </w:t>
      </w:r>
    </w:p>
    <w:p w14:paraId="0E3A9027">
      <w:pPr>
        <w:spacing w:beforeAutospacing="1" w:afterAutospacing="1"/>
        <w:ind w:left="720"/>
        <w:rPr>
          <w:rStyle w:val="12"/>
        </w:rPr>
      </w:pPr>
      <w:r>
        <w:fldChar w:fldCharType="begin"/>
      </w:r>
      <w:r>
        <w:instrText xml:space="preserve"> HYPERLINK "https://learn.microsoft.com/en-us/plans/0k7qi1tq65d1gq" </w:instrText>
      </w:r>
      <w:r>
        <w:fldChar w:fldCharType="separate"/>
      </w:r>
    </w:p>
    <w:p w14:paraId="29B38959">
      <w:pPr>
        <w:pStyle w:val="5"/>
        <w:ind w:left="720"/>
      </w:pPr>
      <w:r>
        <w:rPr>
          <w:color w:val="0000FF"/>
          <w:u w:val="single"/>
        </w:rPr>
        <w:t>Help secure your data in the age of AI (1)</w:t>
      </w:r>
    </w:p>
    <w:p w14:paraId="05AFEA6F">
      <w:pPr>
        <w:spacing w:beforeAutospacing="1" w:afterAutospacing="1"/>
        <w:ind w:left="720"/>
      </w:pPr>
      <w:r>
        <w:fldChar w:fldCharType="end"/>
      </w:r>
    </w:p>
    <w:p w14:paraId="3C602727">
      <w:pPr>
        <w:numPr>
          <w:ilvl w:val="1"/>
          <w:numId w:val="390"/>
        </w:numPr>
        <w:spacing w:before="100" w:beforeAutospacing="1" w:after="100" w:afterAutospacing="1" w:line="240" w:lineRule="auto"/>
      </w:pPr>
      <w:r>
        <w:t xml:space="preserve">4 items </w:t>
      </w:r>
    </w:p>
    <w:p w14:paraId="65C4544A">
      <w:pPr>
        <w:numPr>
          <w:ilvl w:val="0"/>
          <w:numId w:val="390"/>
        </w:numPr>
        <w:spacing w:before="100" w:beforeAutospacing="1" w:after="100" w:afterAutospacing="1" w:line="240" w:lineRule="auto"/>
      </w:pPr>
      <w:r>
        <w:t xml:space="preserve">Mar 4 </w:t>
      </w:r>
    </w:p>
    <w:p w14:paraId="0173641C">
      <w:pPr>
        <w:pStyle w:val="92"/>
        <w:ind w:left="720"/>
      </w:pPr>
      <w:r>
        <w:t xml:space="preserve">You edited a plan </w:t>
      </w:r>
    </w:p>
    <w:p w14:paraId="72F5EE7A">
      <w:pPr>
        <w:spacing w:beforeAutospacing="1" w:afterAutospacing="1"/>
        <w:ind w:left="720"/>
      </w:pPr>
      <w:r>
        <mc:AlternateContent>
          <mc:Choice Requires="wps">
            <w:drawing>
              <wp:inline distT="0" distB="0" distL="0" distR="0">
                <wp:extent cx="304800" cy="304800"/>
                <wp:effectExtent l="0" t="0" r="0" b="0"/>
                <wp:docPr id="75" name="Rectangle 75"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5"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Bd67WnIAIA&#10;AE4EAAAOAAAAAAAAAAEAIAAAACEBAABkcnMvZTJvRG9jLnhtbFBLBQYAAAAABgAGAFkBAACzBQAA&#10;AAA=&#10;">
                <v:fill on="f" focussize="0,0"/>
                <v:stroke on="f"/>
                <v:imagedata o:title=""/>
                <o:lock v:ext="edit" aspectratio="t"/>
                <w10:wrap type="none"/>
                <w10:anchorlock/>
              </v:rect>
            </w:pict>
          </mc:Fallback>
        </mc:AlternateContent>
      </w:r>
    </w:p>
    <w:p w14:paraId="5CECB528">
      <w:pPr>
        <w:ind w:left="720"/>
      </w:pPr>
      <w:r>
        <w:t xml:space="preserve">plan </w:t>
      </w:r>
    </w:p>
    <w:p w14:paraId="77A9ECE2">
      <w:pPr>
        <w:spacing w:beforeAutospacing="1" w:afterAutospacing="1"/>
        <w:ind w:left="720"/>
        <w:rPr>
          <w:rStyle w:val="12"/>
        </w:rPr>
      </w:pPr>
      <w:r>
        <w:fldChar w:fldCharType="begin"/>
      </w:r>
      <w:r>
        <w:instrText xml:space="preserve"> HYPERLINK "https://learn.microsoft.com/en-us/plans/j10na3trem10m3" </w:instrText>
      </w:r>
      <w:r>
        <w:fldChar w:fldCharType="separate"/>
      </w:r>
    </w:p>
    <w:p w14:paraId="701EE137">
      <w:pPr>
        <w:pStyle w:val="5"/>
        <w:ind w:left="720"/>
      </w:pPr>
      <w:r>
        <w:rPr>
          <w:color w:val="0000FF"/>
          <w:u w:val="single"/>
        </w:rPr>
        <w:t>Implementing data integration and model grounding with Azure AI Foundry and Microsoft Fabric</w:t>
      </w:r>
    </w:p>
    <w:p w14:paraId="2F4931BF">
      <w:pPr>
        <w:spacing w:beforeAutospacing="1" w:afterAutospacing="1"/>
        <w:ind w:left="720"/>
      </w:pPr>
      <w:r>
        <w:fldChar w:fldCharType="end"/>
      </w:r>
    </w:p>
    <w:p w14:paraId="743D6556">
      <w:pPr>
        <w:numPr>
          <w:ilvl w:val="1"/>
          <w:numId w:val="390"/>
        </w:numPr>
        <w:spacing w:before="100" w:beforeAutospacing="1" w:after="100" w:afterAutospacing="1" w:line="240" w:lineRule="auto"/>
      </w:pPr>
      <w:r>
        <w:t xml:space="preserve">13 items </w:t>
      </w:r>
    </w:p>
    <w:p w14:paraId="66732A7E">
      <w:pPr>
        <w:numPr>
          <w:ilvl w:val="0"/>
          <w:numId w:val="390"/>
        </w:numPr>
        <w:spacing w:before="100" w:beforeAutospacing="1" w:after="100" w:afterAutospacing="1" w:line="240" w:lineRule="auto"/>
      </w:pPr>
      <w:r>
        <w:t xml:space="preserve">Mar 4 </w:t>
      </w:r>
    </w:p>
    <w:p w14:paraId="56BF5786">
      <w:pPr>
        <w:pStyle w:val="92"/>
        <w:ind w:left="720"/>
      </w:pPr>
      <w:r>
        <w:t xml:space="preserve">You started a plan </w:t>
      </w:r>
    </w:p>
    <w:p w14:paraId="379F9E30">
      <w:pPr>
        <w:spacing w:beforeAutospacing="1" w:afterAutospacing="1"/>
        <w:ind w:left="720"/>
      </w:pPr>
      <w:r>
        <mc:AlternateContent>
          <mc:Choice Requires="wps">
            <w:drawing>
              <wp:inline distT="0" distB="0" distL="0" distR="0">
                <wp:extent cx="304800" cy="304800"/>
                <wp:effectExtent l="0" t="0" r="0" b="0"/>
                <wp:docPr id="74" name="Rectangle 74"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4"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31BMCA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BHfUEwIAIA&#10;AE4EAAAOAAAAAAAAAAEAIAAAACEBAABkcnMvZTJvRG9jLnhtbFBLBQYAAAAABgAGAFkBAACzBQAA&#10;AAA=&#10;">
                <v:fill on="f" focussize="0,0"/>
                <v:stroke on="f"/>
                <v:imagedata o:title=""/>
                <o:lock v:ext="edit" aspectratio="t"/>
                <w10:wrap type="none"/>
                <w10:anchorlock/>
              </v:rect>
            </w:pict>
          </mc:Fallback>
        </mc:AlternateContent>
      </w:r>
    </w:p>
    <w:p w14:paraId="089463DD">
      <w:pPr>
        <w:ind w:left="720"/>
      </w:pPr>
      <w:r>
        <w:t xml:space="preserve">plan </w:t>
      </w:r>
    </w:p>
    <w:p w14:paraId="6270E25E">
      <w:pPr>
        <w:spacing w:beforeAutospacing="1" w:afterAutospacing="1"/>
        <w:ind w:left="720"/>
        <w:rPr>
          <w:rStyle w:val="12"/>
        </w:rPr>
      </w:pPr>
      <w:r>
        <w:fldChar w:fldCharType="begin"/>
      </w:r>
      <w:r>
        <w:instrText xml:space="preserve"> HYPERLINK "https://learn.microsoft.com/en-us/plans/w1y7uom27oqxz1" </w:instrText>
      </w:r>
      <w:r>
        <w:fldChar w:fldCharType="separate"/>
      </w:r>
    </w:p>
    <w:p w14:paraId="5E317567">
      <w:pPr>
        <w:pStyle w:val="5"/>
        <w:ind w:left="720"/>
      </w:pPr>
      <w:r>
        <w:rPr>
          <w:color w:val="0000FF"/>
          <w:u w:val="single"/>
        </w:rPr>
        <w:t>Implementing data integration and model grounding with Azure AI Foundry and Microsoft Fabric</w:t>
      </w:r>
    </w:p>
    <w:p w14:paraId="0F4925F4">
      <w:pPr>
        <w:spacing w:beforeAutospacing="1" w:afterAutospacing="1"/>
        <w:ind w:left="720"/>
      </w:pPr>
      <w:r>
        <w:fldChar w:fldCharType="end"/>
      </w:r>
    </w:p>
    <w:p w14:paraId="0DE7ABFB">
      <w:pPr>
        <w:numPr>
          <w:ilvl w:val="1"/>
          <w:numId w:val="390"/>
        </w:numPr>
        <w:spacing w:before="100" w:beforeAutospacing="1" w:after="100" w:afterAutospacing="1" w:line="240" w:lineRule="auto"/>
      </w:pPr>
      <w:r>
        <w:t xml:space="preserve">13 items </w:t>
      </w:r>
    </w:p>
    <w:p w14:paraId="06787E0F">
      <w:pPr>
        <w:numPr>
          <w:ilvl w:val="0"/>
          <w:numId w:val="390"/>
        </w:numPr>
        <w:spacing w:before="100" w:beforeAutospacing="1" w:after="100" w:afterAutospacing="1" w:line="240" w:lineRule="auto"/>
      </w:pPr>
      <w:r>
        <w:t xml:space="preserve">Mar 4 </w:t>
      </w:r>
    </w:p>
    <w:p w14:paraId="58E5C349">
      <w:pPr>
        <w:pStyle w:val="92"/>
        <w:ind w:left="720"/>
      </w:pPr>
      <w:r>
        <w:t xml:space="preserve">You edited a plan </w:t>
      </w:r>
    </w:p>
    <w:p w14:paraId="2C076995">
      <w:pPr>
        <w:spacing w:beforeAutospacing="1" w:afterAutospacing="1"/>
        <w:ind w:left="720"/>
      </w:pPr>
      <w:r>
        <mc:AlternateContent>
          <mc:Choice Requires="wps">
            <w:drawing>
              <wp:inline distT="0" distB="0" distL="0" distR="0">
                <wp:extent cx="304800" cy="304800"/>
                <wp:effectExtent l="0" t="0" r="0" b="0"/>
                <wp:docPr id="73" name="Rectangle 73"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3"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CDk2xhIAIA&#10;AE4EAAAOAAAAAAAAAAEAIAAAACEBAABkcnMvZTJvRG9jLnhtbFBLBQYAAAAABgAGAFkBAACzBQAA&#10;AAA=&#10;">
                <v:fill on="f" focussize="0,0"/>
                <v:stroke on="f"/>
                <v:imagedata o:title=""/>
                <o:lock v:ext="edit" aspectratio="t"/>
                <w10:wrap type="none"/>
                <w10:anchorlock/>
              </v:rect>
            </w:pict>
          </mc:Fallback>
        </mc:AlternateContent>
      </w:r>
    </w:p>
    <w:p w14:paraId="5F689253">
      <w:pPr>
        <w:ind w:left="720"/>
      </w:pPr>
      <w:r>
        <w:t xml:space="preserve">plan </w:t>
      </w:r>
    </w:p>
    <w:p w14:paraId="5D57D088">
      <w:pPr>
        <w:spacing w:beforeAutospacing="1" w:afterAutospacing="1"/>
        <w:ind w:left="720"/>
        <w:rPr>
          <w:rStyle w:val="12"/>
        </w:rPr>
      </w:pPr>
      <w:r>
        <w:fldChar w:fldCharType="begin"/>
      </w:r>
      <w:r>
        <w:instrText xml:space="preserve"> HYPERLINK "https://learn.microsoft.com/en-us/plans/2xgptgt32wn0d5" </w:instrText>
      </w:r>
      <w:r>
        <w:fldChar w:fldCharType="separate"/>
      </w:r>
    </w:p>
    <w:p w14:paraId="3A39338A">
      <w:pPr>
        <w:pStyle w:val="5"/>
        <w:ind w:left="720"/>
      </w:pPr>
      <w:r>
        <w:rPr>
          <w:color w:val="0000FF"/>
          <w:u w:val="single"/>
        </w:rPr>
        <w:t>Build AI apps with Azure Services and best practices</w:t>
      </w:r>
    </w:p>
    <w:p w14:paraId="606679A7">
      <w:pPr>
        <w:spacing w:beforeAutospacing="1" w:afterAutospacing="1"/>
        <w:ind w:left="720"/>
      </w:pPr>
      <w:r>
        <w:fldChar w:fldCharType="end"/>
      </w:r>
    </w:p>
    <w:p w14:paraId="41598B86">
      <w:pPr>
        <w:numPr>
          <w:ilvl w:val="1"/>
          <w:numId w:val="390"/>
        </w:numPr>
        <w:spacing w:before="100" w:beforeAutospacing="1" w:after="100" w:afterAutospacing="1" w:line="240" w:lineRule="auto"/>
      </w:pPr>
      <w:r>
        <w:t xml:space="preserve">20 items </w:t>
      </w:r>
    </w:p>
    <w:p w14:paraId="7DACB8DE">
      <w:pPr>
        <w:numPr>
          <w:ilvl w:val="0"/>
          <w:numId w:val="390"/>
        </w:numPr>
        <w:spacing w:before="100" w:beforeAutospacing="1" w:after="100" w:afterAutospacing="1" w:line="240" w:lineRule="auto"/>
      </w:pPr>
      <w:r>
        <w:t xml:space="preserve">Mar 4 </w:t>
      </w:r>
    </w:p>
    <w:p w14:paraId="1044F4EA">
      <w:pPr>
        <w:pStyle w:val="92"/>
        <w:ind w:left="720"/>
      </w:pPr>
      <w:r>
        <w:t xml:space="preserve">You started a plan </w:t>
      </w:r>
    </w:p>
    <w:p w14:paraId="22EB25FB">
      <w:pPr>
        <w:spacing w:beforeAutospacing="1" w:afterAutospacing="1"/>
        <w:ind w:left="720"/>
      </w:pPr>
      <w:r>
        <mc:AlternateContent>
          <mc:Choice Requires="wps">
            <w:drawing>
              <wp:inline distT="0" distB="0" distL="0" distR="0">
                <wp:extent cx="304800" cy="304800"/>
                <wp:effectExtent l="0" t="0" r="0" b="0"/>
                <wp:docPr id="72" name="Rectangle 72"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2"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mQWY9iA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CZBZj2IAIA&#10;AE4EAAAOAAAAAAAAAAEAIAAAACEBAABkcnMvZTJvRG9jLnhtbFBLBQYAAAAABgAGAFkBAACzBQAA&#10;AAA=&#10;">
                <v:fill on="f" focussize="0,0"/>
                <v:stroke on="f"/>
                <v:imagedata o:title=""/>
                <o:lock v:ext="edit" aspectratio="t"/>
                <w10:wrap type="none"/>
                <w10:anchorlock/>
              </v:rect>
            </w:pict>
          </mc:Fallback>
        </mc:AlternateContent>
      </w:r>
    </w:p>
    <w:p w14:paraId="18583568">
      <w:pPr>
        <w:ind w:left="720"/>
      </w:pPr>
      <w:r>
        <w:t xml:space="preserve">plan </w:t>
      </w:r>
    </w:p>
    <w:p w14:paraId="65B5BF7D">
      <w:pPr>
        <w:spacing w:beforeAutospacing="1" w:afterAutospacing="1"/>
        <w:ind w:left="720"/>
        <w:rPr>
          <w:rStyle w:val="12"/>
        </w:rPr>
      </w:pPr>
      <w:r>
        <w:fldChar w:fldCharType="begin"/>
      </w:r>
      <w:r>
        <w:instrText xml:space="preserve"> HYPERLINK "https://learn.microsoft.com/en-us/plans/60x3h6m542w8xy" </w:instrText>
      </w:r>
      <w:r>
        <w:fldChar w:fldCharType="separate"/>
      </w:r>
    </w:p>
    <w:p w14:paraId="4FEBC32F">
      <w:pPr>
        <w:pStyle w:val="5"/>
        <w:ind w:left="720"/>
      </w:pPr>
      <w:r>
        <w:rPr>
          <w:color w:val="0000FF"/>
          <w:u w:val="single"/>
        </w:rPr>
        <w:t>Build AI apps with Azure Services and best practices</w:t>
      </w:r>
    </w:p>
    <w:p w14:paraId="7591D32B">
      <w:pPr>
        <w:spacing w:beforeAutospacing="1" w:afterAutospacing="1"/>
        <w:ind w:left="720"/>
      </w:pPr>
      <w:r>
        <w:fldChar w:fldCharType="end"/>
      </w:r>
    </w:p>
    <w:p w14:paraId="2AA98C1E">
      <w:pPr>
        <w:numPr>
          <w:ilvl w:val="1"/>
          <w:numId w:val="390"/>
        </w:numPr>
        <w:spacing w:before="100" w:beforeAutospacing="1" w:after="100" w:afterAutospacing="1" w:line="240" w:lineRule="auto"/>
      </w:pPr>
      <w:r>
        <w:t xml:space="preserve">20 items </w:t>
      </w:r>
    </w:p>
    <w:p w14:paraId="77F92E28">
      <w:pPr>
        <w:numPr>
          <w:ilvl w:val="0"/>
          <w:numId w:val="390"/>
        </w:numPr>
        <w:spacing w:before="100" w:beforeAutospacing="1" w:after="100" w:afterAutospacing="1" w:line="240" w:lineRule="auto"/>
      </w:pPr>
      <w:r>
        <w:t xml:space="preserve">Mar 4 </w:t>
      </w:r>
    </w:p>
    <w:p w14:paraId="37E3BDD9">
      <w:pPr>
        <w:pStyle w:val="92"/>
        <w:ind w:left="720"/>
      </w:pPr>
      <w:r>
        <w:t xml:space="preserve">You edited a plan </w:t>
      </w:r>
    </w:p>
    <w:p w14:paraId="18EDDC3A">
      <w:pPr>
        <w:spacing w:beforeAutospacing="1" w:afterAutospacing="1"/>
        <w:ind w:left="720"/>
      </w:pPr>
      <w:r>
        <mc:AlternateContent>
          <mc:Choice Requires="wps">
            <w:drawing>
              <wp:inline distT="0" distB="0" distL="0" distR="0">
                <wp:extent cx="304800" cy="304800"/>
                <wp:effectExtent l="0" t="0" r="0" b="0"/>
                <wp:docPr id="71" name="Rectangle 71"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1"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D2ufSVIAIA&#10;AE4EAAAOAAAAAAAAAAEAIAAAACEBAABkcnMvZTJvRG9jLnhtbFBLBQYAAAAABgAGAFkBAACzBQAA&#10;AAA=&#10;">
                <v:fill on="f" focussize="0,0"/>
                <v:stroke on="f"/>
                <v:imagedata o:title=""/>
                <o:lock v:ext="edit" aspectratio="t"/>
                <w10:wrap type="none"/>
                <w10:anchorlock/>
              </v:rect>
            </w:pict>
          </mc:Fallback>
        </mc:AlternateContent>
      </w:r>
    </w:p>
    <w:p w14:paraId="66BC087F">
      <w:pPr>
        <w:ind w:left="720"/>
      </w:pPr>
      <w:r>
        <w:t xml:space="preserve">plan </w:t>
      </w:r>
    </w:p>
    <w:p w14:paraId="1C4FAE3D">
      <w:pPr>
        <w:spacing w:beforeAutospacing="1" w:afterAutospacing="1"/>
        <w:ind w:left="720"/>
        <w:rPr>
          <w:rStyle w:val="12"/>
        </w:rPr>
      </w:pPr>
      <w:r>
        <w:fldChar w:fldCharType="begin"/>
      </w:r>
      <w:r>
        <w:instrText xml:space="preserve"> HYPERLINK "https://learn.microsoft.com/en-us/plans/7785h8t2pewxjg" </w:instrText>
      </w:r>
      <w:r>
        <w:fldChar w:fldCharType="separate"/>
      </w:r>
    </w:p>
    <w:p w14:paraId="22E09588">
      <w:pPr>
        <w:pStyle w:val="5"/>
        <w:ind w:left="720"/>
      </w:pPr>
      <w:r>
        <w:rPr>
          <w:color w:val="0000FF"/>
          <w:u w:val="single"/>
        </w:rPr>
        <w:t>Accelerate app development by using GitHub Copilot</w:t>
      </w:r>
    </w:p>
    <w:p w14:paraId="3C0F66FB">
      <w:pPr>
        <w:spacing w:beforeAutospacing="1" w:afterAutospacing="1"/>
        <w:ind w:left="720"/>
      </w:pPr>
      <w:r>
        <w:fldChar w:fldCharType="end"/>
      </w:r>
    </w:p>
    <w:p w14:paraId="1E276890">
      <w:pPr>
        <w:numPr>
          <w:ilvl w:val="1"/>
          <w:numId w:val="390"/>
        </w:numPr>
        <w:spacing w:before="100" w:beforeAutospacing="1" w:after="100" w:afterAutospacing="1" w:line="240" w:lineRule="auto"/>
      </w:pPr>
      <w:r>
        <w:t xml:space="preserve">23 items </w:t>
      </w:r>
    </w:p>
    <w:p w14:paraId="1D882BB3">
      <w:pPr>
        <w:numPr>
          <w:ilvl w:val="0"/>
          <w:numId w:val="390"/>
        </w:numPr>
        <w:spacing w:before="100" w:beforeAutospacing="1" w:after="100" w:afterAutospacing="1" w:line="240" w:lineRule="auto"/>
      </w:pPr>
      <w:r>
        <w:t xml:space="preserve">Mar 4 </w:t>
      </w:r>
    </w:p>
    <w:p w14:paraId="342BF166">
      <w:pPr>
        <w:pStyle w:val="92"/>
        <w:ind w:left="720"/>
      </w:pPr>
      <w:r>
        <w:t xml:space="preserve">You started a plan </w:t>
      </w:r>
    </w:p>
    <w:p w14:paraId="57605375">
      <w:pPr>
        <w:spacing w:beforeAutospacing="1" w:afterAutospacing="1"/>
        <w:ind w:left="720"/>
      </w:pPr>
      <w:r>
        <mc:AlternateContent>
          <mc:Choice Requires="wps">
            <w:drawing>
              <wp:inline distT="0" distB="0" distL="0" distR="0">
                <wp:extent cx="304800" cy="304800"/>
                <wp:effectExtent l="0" t="0" r="0" b="0"/>
                <wp:docPr id="70" name="Rectangle 70"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0"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C8AAh8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8yWdNIAAAADAQAA&#10;DwAAAAAAAAABACAAAAAiAAAAZHJzL2Rvd25yZXYueG1sUEsBAhQAFAAAAAgAh07iQOwvAAIfAgAA&#10;TgQAAA4AAAAAAAAAAQAgAAAAIQEAAGRycy9lMm9Eb2MueG1sUEsFBgAAAAAGAAYAWQEAALIFAAAA&#10;AA==&#10;">
                <v:fill on="f" focussize="0,0"/>
                <v:stroke on="f"/>
                <v:imagedata o:title=""/>
                <o:lock v:ext="edit" aspectratio="t"/>
                <w10:wrap type="none"/>
                <w10:anchorlock/>
              </v:rect>
            </w:pict>
          </mc:Fallback>
        </mc:AlternateContent>
      </w:r>
    </w:p>
    <w:p w14:paraId="6C4B7C0F">
      <w:pPr>
        <w:ind w:left="720"/>
      </w:pPr>
      <w:r>
        <w:t xml:space="preserve">plan </w:t>
      </w:r>
    </w:p>
    <w:p w14:paraId="37217FE1">
      <w:pPr>
        <w:spacing w:beforeAutospacing="1" w:afterAutospacing="1"/>
        <w:ind w:left="720"/>
        <w:rPr>
          <w:rStyle w:val="12"/>
        </w:rPr>
      </w:pPr>
      <w:r>
        <w:fldChar w:fldCharType="begin"/>
      </w:r>
      <w:r>
        <w:instrText xml:space="preserve"> HYPERLINK "https://learn.microsoft.com/en-us/plans/e28efnd5e5m1rj" </w:instrText>
      </w:r>
      <w:r>
        <w:fldChar w:fldCharType="separate"/>
      </w:r>
    </w:p>
    <w:p w14:paraId="66D9093B">
      <w:pPr>
        <w:pStyle w:val="5"/>
        <w:ind w:left="720"/>
      </w:pPr>
      <w:r>
        <w:rPr>
          <w:color w:val="0000FF"/>
          <w:u w:val="single"/>
        </w:rPr>
        <w:t>Accelerate app development by using GitHub Copilot</w:t>
      </w:r>
    </w:p>
    <w:p w14:paraId="13A43342">
      <w:pPr>
        <w:spacing w:beforeAutospacing="1" w:afterAutospacing="1"/>
        <w:ind w:left="720"/>
      </w:pPr>
      <w:r>
        <w:fldChar w:fldCharType="end"/>
      </w:r>
    </w:p>
    <w:p w14:paraId="487CCD27">
      <w:pPr>
        <w:numPr>
          <w:ilvl w:val="1"/>
          <w:numId w:val="390"/>
        </w:numPr>
        <w:spacing w:before="100" w:beforeAutospacing="1" w:after="100" w:afterAutospacing="1" w:line="240" w:lineRule="auto"/>
      </w:pPr>
      <w:r>
        <w:t xml:space="preserve">33 items </w:t>
      </w:r>
    </w:p>
    <w:p w14:paraId="6D5516A4">
      <w:pPr>
        <w:numPr>
          <w:ilvl w:val="0"/>
          <w:numId w:val="390"/>
        </w:numPr>
        <w:spacing w:before="100" w:beforeAutospacing="1" w:after="100" w:afterAutospacing="1" w:line="240" w:lineRule="auto"/>
      </w:pPr>
      <w:r>
        <w:t xml:space="preserve">Mar 4 </w:t>
      </w:r>
    </w:p>
    <w:p w14:paraId="64AB3FF7">
      <w:pPr>
        <w:pStyle w:val="92"/>
        <w:ind w:left="720"/>
      </w:pPr>
      <w:r>
        <w:t xml:space="preserve">You edited a plan </w:t>
      </w:r>
    </w:p>
    <w:p w14:paraId="0B18A016">
      <w:pPr>
        <w:spacing w:beforeAutospacing="1" w:afterAutospacing="1"/>
        <w:ind w:left="720"/>
      </w:pPr>
      <w:r>
        <mc:AlternateContent>
          <mc:Choice Requires="wps">
            <w:drawing>
              <wp:inline distT="0" distB="0" distL="0" distR="0">
                <wp:extent cx="304800" cy="304800"/>
                <wp:effectExtent l="0" t="0" r="0" b="0"/>
                <wp:docPr id="69" name="Rectangle 69"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9"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BMEYMMIAIA&#10;AE4EAAAOAAAAAAAAAAEAIAAAACEBAABkcnMvZTJvRG9jLnhtbFBLBQYAAAAABgAGAFkBAACzBQAA&#10;AAA=&#10;">
                <v:fill on="f" focussize="0,0"/>
                <v:stroke on="f"/>
                <v:imagedata o:title=""/>
                <o:lock v:ext="edit" aspectratio="t"/>
                <w10:wrap type="none"/>
                <w10:anchorlock/>
              </v:rect>
            </w:pict>
          </mc:Fallback>
        </mc:AlternateContent>
      </w:r>
    </w:p>
    <w:p w14:paraId="1E309305">
      <w:pPr>
        <w:ind w:left="720"/>
      </w:pPr>
      <w:r>
        <w:t xml:space="preserve">plan </w:t>
      </w:r>
    </w:p>
    <w:p w14:paraId="6F686128">
      <w:pPr>
        <w:spacing w:beforeAutospacing="1" w:afterAutospacing="1"/>
        <w:ind w:left="720"/>
        <w:rPr>
          <w:rStyle w:val="12"/>
        </w:rPr>
      </w:pPr>
      <w:r>
        <w:fldChar w:fldCharType="begin"/>
      </w:r>
      <w:r>
        <w:instrText xml:space="preserve"> HYPERLINK "https://learn.microsoft.com/en-us/plans/d14na1tmrg2wne" </w:instrText>
      </w:r>
      <w:r>
        <w:fldChar w:fldCharType="separate"/>
      </w:r>
    </w:p>
    <w:p w14:paraId="63AD0481">
      <w:pPr>
        <w:pStyle w:val="5"/>
        <w:ind w:left="720"/>
      </w:pPr>
      <w:r>
        <w:rPr>
          <w:color w:val="0000FF"/>
          <w:u w:val="single"/>
        </w:rPr>
        <w:t>Help secure your data in the age of AI</w:t>
      </w:r>
    </w:p>
    <w:p w14:paraId="32B8BEA6">
      <w:pPr>
        <w:spacing w:beforeAutospacing="1" w:afterAutospacing="1"/>
        <w:ind w:left="720"/>
      </w:pPr>
      <w:r>
        <w:fldChar w:fldCharType="end"/>
      </w:r>
    </w:p>
    <w:p w14:paraId="585E8850">
      <w:pPr>
        <w:numPr>
          <w:ilvl w:val="1"/>
          <w:numId w:val="390"/>
        </w:numPr>
        <w:spacing w:before="100" w:beforeAutospacing="1" w:after="100" w:afterAutospacing="1" w:line="240" w:lineRule="auto"/>
      </w:pPr>
      <w:r>
        <w:t xml:space="preserve">4 items </w:t>
      </w:r>
    </w:p>
    <w:p w14:paraId="0F04379D">
      <w:pPr>
        <w:numPr>
          <w:ilvl w:val="0"/>
          <w:numId w:val="390"/>
        </w:numPr>
        <w:spacing w:before="100" w:beforeAutospacing="1" w:after="100" w:afterAutospacing="1" w:line="240" w:lineRule="auto"/>
      </w:pPr>
      <w:r>
        <w:t xml:space="preserve">Mar 4 </w:t>
      </w:r>
    </w:p>
    <w:p w14:paraId="135D4FB4">
      <w:pPr>
        <w:pStyle w:val="92"/>
        <w:ind w:left="720"/>
      </w:pPr>
      <w:r>
        <w:t xml:space="preserve">You started a plan </w:t>
      </w:r>
    </w:p>
    <w:p w14:paraId="44EFE534">
      <w:pPr>
        <w:spacing w:beforeAutospacing="1" w:afterAutospacing="1"/>
        <w:ind w:left="720"/>
      </w:pPr>
      <w:r>
        <mc:AlternateContent>
          <mc:Choice Requires="wps">
            <w:drawing>
              <wp:inline distT="0" distB="0" distL="0" distR="0">
                <wp:extent cx="304800" cy="304800"/>
                <wp:effectExtent l="0" t="0" r="0" b="0"/>
                <wp:docPr id="68" name="Rectangle 68"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8"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8yWdNIAAAADAQAA&#10;DwAAAAAAAAABACAAAAAiAAAAZHJzL2Rvd25yZXYueG1sUEsBAhQAFAAAAAgAh07iQFaHd5sfAgAA&#10;TgQAAA4AAAAAAAAAAQAgAAAAIQEAAGRycy9lMm9Eb2MueG1sUEsFBgAAAAAGAAYAWQEAALIFAAAA&#10;AA==&#10;">
                <v:fill on="f" focussize="0,0"/>
                <v:stroke on="f"/>
                <v:imagedata o:title=""/>
                <o:lock v:ext="edit" aspectratio="t"/>
                <w10:wrap type="none"/>
                <w10:anchorlock/>
              </v:rect>
            </w:pict>
          </mc:Fallback>
        </mc:AlternateContent>
      </w:r>
    </w:p>
    <w:p w14:paraId="78268B1C">
      <w:pPr>
        <w:ind w:left="720"/>
      </w:pPr>
      <w:r>
        <w:t xml:space="preserve">plan </w:t>
      </w:r>
    </w:p>
    <w:p w14:paraId="11955904">
      <w:pPr>
        <w:spacing w:beforeAutospacing="1" w:afterAutospacing="1"/>
        <w:ind w:left="720"/>
        <w:rPr>
          <w:rStyle w:val="12"/>
        </w:rPr>
      </w:pPr>
      <w:r>
        <w:fldChar w:fldCharType="begin"/>
      </w:r>
      <w:r>
        <w:instrText xml:space="preserve"> HYPERLINK "https://learn.microsoft.com/en-us/plans/7wzotwjkdpppx3" </w:instrText>
      </w:r>
      <w:r>
        <w:fldChar w:fldCharType="separate"/>
      </w:r>
    </w:p>
    <w:p w14:paraId="7C234560">
      <w:pPr>
        <w:pStyle w:val="5"/>
        <w:ind w:left="720"/>
      </w:pPr>
      <w:r>
        <w:rPr>
          <w:color w:val="0000FF"/>
          <w:u w:val="single"/>
        </w:rPr>
        <w:t>Help secure your data in the age of AI</w:t>
      </w:r>
    </w:p>
    <w:p w14:paraId="75994728">
      <w:pPr>
        <w:spacing w:beforeAutospacing="1" w:afterAutospacing="1"/>
        <w:ind w:left="720"/>
      </w:pPr>
      <w:r>
        <w:fldChar w:fldCharType="end"/>
      </w:r>
    </w:p>
    <w:p w14:paraId="615CB406">
      <w:pPr>
        <w:numPr>
          <w:ilvl w:val="1"/>
          <w:numId w:val="390"/>
        </w:numPr>
        <w:spacing w:before="100" w:beforeAutospacing="1" w:after="100" w:afterAutospacing="1" w:line="240" w:lineRule="auto"/>
      </w:pPr>
      <w:r>
        <w:t xml:space="preserve">4 items </w:t>
      </w:r>
    </w:p>
    <w:p w14:paraId="41FB8B3F">
      <w:pPr>
        <w:numPr>
          <w:ilvl w:val="0"/>
          <w:numId w:val="390"/>
        </w:numPr>
        <w:spacing w:before="100" w:beforeAutospacing="1" w:after="100" w:afterAutospacing="1" w:line="240" w:lineRule="auto"/>
      </w:pPr>
      <w:r>
        <w:t xml:space="preserve">Feb 28 </w:t>
      </w:r>
    </w:p>
    <w:p w14:paraId="2B5E3462">
      <w:pPr>
        <w:pStyle w:val="92"/>
        <w:ind w:left="720"/>
      </w:pPr>
      <w:r>
        <w:t xml:space="preserve">You created a Collection </w:t>
      </w:r>
    </w:p>
    <w:p w14:paraId="4D2D8D31">
      <w:pPr>
        <w:spacing w:beforeAutospacing="1" w:afterAutospacing="1"/>
        <w:ind w:left="720"/>
      </w:pPr>
      <w:r>
        <mc:AlternateContent>
          <mc:Choice Requires="wps">
            <w:drawing>
              <wp:inline distT="0" distB="0" distL="0" distR="0">
                <wp:extent cx="304800" cy="304800"/>
                <wp:effectExtent l="0" t="0" r="0" b="0"/>
                <wp:docPr id="67" name="Rectangle 67" descr="https://learn.microsoft.com/en-us/users/46307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7" o:spid="_x0000_s1026" o:spt="1" alt="https://learn.microsoft.com/en-us/users/46307064/"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fMlnTSAAAAAwEA&#10;AA8AAAAAAAAAAQAgAAAAIgAAAGRycy9kb3ducmV2LnhtbFBLAQIUABQAAAAIAIdO4kDEzNiuIAIA&#10;AE4EAAAOAAAAAAAAAAEAIAAAACEBAABkcnMvZTJvRG9jLnhtbFBLBQYAAAAABgAGAFkBAACzBQAA&#10;AAA=&#10;">
                <v:fill on="f" focussize="0,0"/>
                <v:stroke on="f"/>
                <v:imagedata o:title=""/>
                <o:lock v:ext="edit" aspectratio="t"/>
                <w10:wrap type="none"/>
                <w10:anchorlock/>
              </v:rect>
            </w:pict>
          </mc:Fallback>
        </mc:AlternateContent>
      </w:r>
    </w:p>
    <w:p w14:paraId="18A1C95A">
      <w:pPr>
        <w:ind w:left="720"/>
      </w:pPr>
      <w:r>
        <w:t xml:space="preserve">collection </w:t>
      </w:r>
    </w:p>
    <w:p w14:paraId="0B45C4D4">
      <w:pPr>
        <w:spacing w:beforeAutospacing="1" w:afterAutospacing="1"/>
        <w:ind w:left="720"/>
        <w:rPr>
          <w:rStyle w:val="12"/>
        </w:rPr>
      </w:pPr>
      <w:r>
        <w:fldChar w:fldCharType="begin"/>
      </w:r>
      <w:r>
        <w:instrText xml:space="preserve"> HYPERLINK "https://learn.microsoft.com/en-us/collections/w743hzt7zzr56x?" </w:instrText>
      </w:r>
      <w:r>
        <w:fldChar w:fldCharType="separate"/>
      </w:r>
    </w:p>
    <w:p w14:paraId="2BE8F777">
      <w:pPr>
        <w:pStyle w:val="5"/>
        <w:ind w:left="720"/>
      </w:pPr>
      <w:r>
        <w:rPr>
          <w:color w:val="0000FF"/>
          <w:u w:val="single"/>
        </w:rPr>
        <w:t>46307064's Collection 9</w:t>
      </w:r>
    </w:p>
    <w:p w14:paraId="7F1A0812">
      <w:pPr>
        <w:spacing w:beforeAutospacing="1" w:afterAutospacing="1"/>
        <w:ind w:left="720"/>
      </w:pPr>
      <w:r>
        <w:fldChar w:fldCharType="end"/>
      </w:r>
    </w:p>
    <w:p w14:paraId="4DAD1EEA">
      <w:pPr>
        <w:numPr>
          <w:ilvl w:val="1"/>
          <w:numId w:val="390"/>
        </w:numPr>
        <w:spacing w:before="100" w:beforeAutospacing="1" w:after="100" w:afterAutospacing="1" w:line="240" w:lineRule="auto"/>
      </w:pPr>
      <w:r>
        <w:t xml:space="preserve">0 item </w:t>
      </w:r>
    </w:p>
    <w:p w14:paraId="6EF4A8B7">
      <w:pPr>
        <w:pStyle w:val="70"/>
      </w:pPr>
      <w:r>
        <w:t>Your activity feed shows up to 30 interactions over the past 30 days.</w:t>
      </w:r>
    </w:p>
    <w:p w14:paraId="2287F6E1">
      <w:pPr>
        <w:numPr>
          <w:ilvl w:val="0"/>
          <w:numId w:val="391"/>
        </w:numPr>
        <w:spacing w:before="100" w:beforeAutospacing="1" w:after="100" w:afterAutospacing="1" w:line="240" w:lineRule="auto"/>
      </w:pPr>
      <w:r>
        <w:fldChar w:fldCharType="begin"/>
      </w:r>
      <w:r>
        <w:instrText xml:space="preserve"> HYPERLINK "https://learn.microsoft.com/en-us/previous-versions/" </w:instrText>
      </w:r>
      <w:r>
        <w:fldChar w:fldCharType="separate"/>
      </w:r>
      <w:r>
        <w:rPr>
          <w:rStyle w:val="12"/>
        </w:rPr>
        <w:t>Previo</w:t>
      </w:r>
      <w:r>
        <w:rPr>
          <w:rStyle w:val="12"/>
        </w:rPr>
        <w:fldChar w:fldCharType="end"/>
      </w:r>
    </w:p>
    <w:p w14:paraId="38627A6F">
      <w:pPr>
        <w:pStyle w:val="2"/>
      </w:pPr>
      <w:r>
        <w:t>g data issue rural system information management system education</w:t>
      </w:r>
    </w:p>
    <w:p w14:paraId="4C2FB9FE"/>
    <w:p w14:paraId="4EAEFACE">
      <w:r>
        <w:fldChar w:fldCharType="begin"/>
      </w:r>
      <w:r>
        <w:instrText xml:space="preserve"> HYPERLINK "https://learn.microsoft.com/en-us/users/na/?userid=df393530-8d90-41f9-83c3-dd9bc87a6f4f" </w:instrText>
      </w:r>
      <w:r>
        <w:fldChar w:fldCharType="separate"/>
      </w:r>
      <w:r>
        <w:rPr>
          <w:rStyle w:val="12"/>
        </w:rPr>
        <w:t>46307064</w:t>
      </w:r>
      <w:r>
        <w:rPr>
          <w:rStyle w:val="12"/>
        </w:rPr>
        <w:fldChar w:fldCharType="end"/>
      </w:r>
      <w:r>
        <w:rPr>
          <w:rStyle w:val="72"/>
        </w:rPr>
        <w:t xml:space="preserve"> </w:t>
      </w:r>
      <w:r>
        <w:t xml:space="preserve">0 </w:t>
      </w:r>
      <w:r>
        <w:rPr>
          <w:rStyle w:val="93"/>
        </w:rPr>
        <w:t>Reputation points</w:t>
      </w:r>
      <w:r>
        <w:t xml:space="preserve"> </w:t>
      </w:r>
    </w:p>
    <w:p w14:paraId="03BC6C9E">
      <w:r>
        <w:rPr>
          <w:rStyle w:val="73"/>
        </w:rPr>
        <w:t xml:space="preserve">Mar 4, 2025, 2:34 PM </w:t>
      </w:r>
    </w:p>
    <w:p w14:paraId="27F499C6">
      <w:pPr>
        <w:pStyle w:val="13"/>
      </w:pPr>
      <w:r>
        <w:fldChar w:fldCharType="begin"/>
      </w:r>
      <w:r>
        <w:instrText xml:space="preserve"> HYPERLINK "https://learn-attachment.microsoft.com/api/attachments/1bf56728-a98d-4a5a-9475-a734cd07a09f?platform=QnA" </w:instrText>
      </w:r>
      <w:r>
        <w:fldChar w:fldCharType="separate"/>
      </w:r>
      <w:r>
        <w:rPr>
          <w:rStyle w:val="12"/>
          <w:rFonts w:eastAsiaTheme="majorEastAsia"/>
        </w:rPr>
        <w:t>isc tshingombe exam ims,, Access Control and Identity Management.pdf</w:t>
      </w:r>
      <w:r>
        <w:rPr>
          <w:rStyle w:val="12"/>
          <w:rFonts w:eastAsiaTheme="majorEastAsia"/>
        </w:rPr>
        <w:fldChar w:fldCharType="end"/>
      </w:r>
    </w:p>
    <w:p w14:paraId="008E371E">
      <w:r>
        <w:t xml:space="preserve">Microsoft Authenticator </w:t>
      </w:r>
    </w:p>
    <w:p w14:paraId="03A69BB8">
      <w:pPr>
        <w:pStyle w:val="2"/>
      </w:pPr>
      <w:r>
        <w:rPr>
          <w:rStyle w:val="94"/>
        </w:rPr>
        <w:t>experimental career</w:t>
      </w:r>
      <w:r>
        <w:t xml:space="preserve"> </w:t>
      </w:r>
    </w:p>
    <w:p w14:paraId="00949E59">
      <w:r>
        <w:t>by</w:t>
      </w:r>
    </w:p>
    <w:p w14:paraId="54817D96">
      <w:pPr>
        <w:ind w:left="720"/>
      </w:pPr>
      <w:r>
        <w:fldChar w:fldCharType="begin"/>
      </w:r>
      <w:r>
        <w:instrText xml:space="preserve"> HYPERLINK "https://archive.org/search.php?query=creator%3A%22tshingombe%22" </w:instrText>
      </w:r>
      <w:r>
        <w:fldChar w:fldCharType="separate"/>
      </w:r>
      <w:r>
        <w:rPr>
          <w:rStyle w:val="12"/>
        </w:rPr>
        <w:t>tshingombe</w:t>
      </w:r>
      <w:r>
        <w:rPr>
          <w:rStyle w:val="12"/>
        </w:rPr>
        <w:fldChar w:fldCharType="end"/>
      </w:r>
      <w:r>
        <w:t xml:space="preserve"> </w:t>
      </w:r>
    </w:p>
    <w:p w14:paraId="3C97D070"/>
    <w:p w14:paraId="4F0E8906">
      <w:r>
        <w:fldChar w:fldCharType="begin"/>
      </w:r>
      <w:r>
        <w:instrText xml:space="preserve"> HYPERLINK "https://archive.org/edit/career-experimental-security-isc-microsoft-talk-brigth" </w:instrText>
      </w:r>
      <w:r>
        <w:fldChar w:fldCharType="separate"/>
      </w:r>
      <w:r>
        <w:rPr>
          <w:rStyle w:val="95"/>
          <w:color w:val="0000FF"/>
          <w:u w:val="single"/>
        </w:rPr>
        <w:t>edit</w:t>
      </w:r>
      <w:r>
        <w:rPr>
          <w:rStyle w:val="12"/>
        </w:rPr>
        <w:t>Edit</w:t>
      </w:r>
      <w:r>
        <w:rPr>
          <w:rStyle w:val="12"/>
        </w:rPr>
        <w:fldChar w:fldCharType="end"/>
      </w:r>
      <w:r>
        <w:t xml:space="preserve"> </w:t>
      </w:r>
      <w:r>
        <w:fldChar w:fldCharType="begin"/>
      </w:r>
      <w:r>
        <w:instrText xml:space="preserve"> HYPERLINK "https://archive.org/manage/career-experimental-security-isc-microsoft-talk-brigth" </w:instrText>
      </w:r>
      <w:r>
        <w:fldChar w:fldCharType="separate"/>
      </w:r>
      <w:r>
        <w:rPr>
          <w:rStyle w:val="95"/>
          <w:color w:val="0000FF"/>
          <w:u w:val="single"/>
        </w:rPr>
        <w:t>gear</w:t>
      </w:r>
      <w:r>
        <w:rPr>
          <w:rStyle w:val="12"/>
        </w:rPr>
        <w:t>Manage</w:t>
      </w:r>
      <w:r>
        <w:rPr>
          <w:rStyle w:val="12"/>
        </w:rPr>
        <w:fldChar w:fldCharType="end"/>
      </w:r>
      <w:r>
        <w:t xml:space="preserve"> </w:t>
      </w:r>
      <w:r>
        <w:fldChar w:fldCharType="begin"/>
      </w:r>
      <w:r>
        <w:instrText xml:space="preserve"> HYPERLINK "https://catalogd.archive.org/history/career-experimental-security-isc-microsoft-talk-brigth" </w:instrText>
      </w:r>
      <w:r>
        <w:fldChar w:fldCharType="separate"/>
      </w:r>
      <w:r>
        <w:rPr>
          <w:rStyle w:val="95"/>
          <w:color w:val="0000FF"/>
          <w:u w:val="single"/>
        </w:rPr>
        <w:t>time</w:t>
      </w:r>
      <w:r>
        <w:rPr>
          <w:rStyle w:val="12"/>
        </w:rPr>
        <w:t>History</w:t>
      </w:r>
      <w:r>
        <w:rPr>
          <w:rStyle w:val="12"/>
        </w:rPr>
        <w:fldChar w:fldCharType="end"/>
      </w:r>
      <w:r>
        <w:t xml:space="preserve"> </w:t>
      </w:r>
    </w:p>
    <w:p w14:paraId="069A3FE8">
      <w:r>
        <w:t>Publication date</w:t>
      </w:r>
    </w:p>
    <w:p w14:paraId="2B954E3E">
      <w:pPr>
        <w:ind w:left="720"/>
      </w:pPr>
      <w:r>
        <w:fldChar w:fldCharType="begin"/>
      </w:r>
      <w:r>
        <w:instrText xml:space="preserve"> HYPERLINK "https://archive.org/search.php?query=date:2025-02-03" </w:instrText>
      </w:r>
      <w:r>
        <w:fldChar w:fldCharType="separate"/>
      </w:r>
      <w:r>
        <w:rPr>
          <w:rStyle w:val="12"/>
        </w:rPr>
        <w:t xml:space="preserve">2025-02-03 </w:t>
      </w:r>
      <w:r>
        <w:rPr>
          <w:rStyle w:val="12"/>
        </w:rPr>
        <w:fldChar w:fldCharType="end"/>
      </w:r>
    </w:p>
    <w:p w14:paraId="5D007F70">
      <w:r>
        <w:t>Usage</w:t>
      </w:r>
    </w:p>
    <w:p w14:paraId="1C6D751C">
      <w:pPr>
        <w:ind w:left="720"/>
      </w:pPr>
      <w:r>
        <w:fldChar w:fldCharType="begin"/>
      </w:r>
      <w:r>
        <w:instrText xml:space="preserve"> HYPERLINK "https://creativecommons.org/licenses/by-nc-sa/4.0/" \t "_blank" \o "Attribution-NonCommercial-ShareAlike 4.0 International" </w:instrText>
      </w:r>
      <w:r>
        <w:fldChar w:fldCharType="separate"/>
      </w:r>
      <w:r>
        <w:rPr>
          <w:rStyle w:val="12"/>
        </w:rPr>
        <w:t>Attribution-NonCommercial-ShareAlike 4.0 International</w:t>
      </w:r>
      <w:r>
        <w:rPr>
          <w:color w:val="0000FF"/>
        </w:rPr>
        <w:drawing>
          <wp:inline distT="0" distB="0" distL="0" distR="0">
            <wp:extent cx="664845" cy="664845"/>
            <wp:effectExtent l="0" t="0" r="1905" b="1905"/>
            <wp:docPr id="86" name="Picture 86" descr="Creative Commons License">
              <a:hlinkClick xmlns:a="http://schemas.openxmlformats.org/drawingml/2006/main" r:id="rId54"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reative Commons Licen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64845" cy="664845"/>
                    </a:xfrm>
                    <a:prstGeom prst="rect">
                      <a:avLst/>
                    </a:prstGeom>
                    <a:noFill/>
                    <a:ln>
                      <a:noFill/>
                    </a:ln>
                  </pic:spPr>
                </pic:pic>
              </a:graphicData>
            </a:graphic>
          </wp:inline>
        </w:drawing>
      </w:r>
      <w:r>
        <w:rPr>
          <w:color w:val="0000FF"/>
        </w:rPr>
        <w:drawing>
          <wp:inline distT="0" distB="0" distL="0" distR="0">
            <wp:extent cx="664845" cy="664845"/>
            <wp:effectExtent l="0" t="0" r="1905" b="1905"/>
            <wp:docPr id="85" name="Picture 85" descr="by">
              <a:hlinkClick xmlns:a="http://schemas.openxmlformats.org/drawingml/2006/main" r:id="rId54"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b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64845" cy="664845"/>
                    </a:xfrm>
                    <a:prstGeom prst="rect">
                      <a:avLst/>
                    </a:prstGeom>
                    <a:noFill/>
                    <a:ln>
                      <a:noFill/>
                    </a:ln>
                  </pic:spPr>
                </pic:pic>
              </a:graphicData>
            </a:graphic>
          </wp:inline>
        </w:drawing>
      </w:r>
      <w:r>
        <w:rPr>
          <w:color w:val="0000FF"/>
        </w:rPr>
        <w:drawing>
          <wp:inline distT="0" distB="0" distL="0" distR="0">
            <wp:extent cx="664845" cy="664845"/>
            <wp:effectExtent l="0" t="0" r="1905" b="1905"/>
            <wp:docPr id="84" name="Picture 84" descr="nc">
              <a:hlinkClick xmlns:a="http://schemas.openxmlformats.org/drawingml/2006/main" r:id="rId54"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64845" cy="664845"/>
                    </a:xfrm>
                    <a:prstGeom prst="rect">
                      <a:avLst/>
                    </a:prstGeom>
                    <a:noFill/>
                    <a:ln>
                      <a:noFill/>
                    </a:ln>
                  </pic:spPr>
                </pic:pic>
              </a:graphicData>
            </a:graphic>
          </wp:inline>
        </w:drawing>
      </w:r>
      <w:r>
        <w:rPr>
          <w:color w:val="0000FF"/>
        </w:rPr>
        <w:drawing>
          <wp:inline distT="0" distB="0" distL="0" distR="0">
            <wp:extent cx="664845" cy="664845"/>
            <wp:effectExtent l="0" t="0" r="1905" b="1905"/>
            <wp:docPr id="83" name="Picture 83" descr="sa">
              <a:hlinkClick xmlns:a="http://schemas.openxmlformats.org/drawingml/2006/main" r:id="rId54" tooltip="&quot;Attribution-NonCommercial-ShareAlike 4.0 Internat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64845" cy="664845"/>
                    </a:xfrm>
                    <a:prstGeom prst="rect">
                      <a:avLst/>
                    </a:prstGeom>
                    <a:noFill/>
                    <a:ln>
                      <a:noFill/>
                    </a:ln>
                  </pic:spPr>
                </pic:pic>
              </a:graphicData>
            </a:graphic>
          </wp:inline>
        </w:drawing>
      </w:r>
      <w:r>
        <w:rPr>
          <w:color w:val="0000FF"/>
        </w:rPr>
        <w:fldChar w:fldCharType="end"/>
      </w:r>
    </w:p>
    <w:p w14:paraId="4F92839A">
      <w:r>
        <w:t>Topics</w:t>
      </w:r>
    </w:p>
    <w:p w14:paraId="508ADAB3">
      <w:pPr>
        <w:ind w:left="720"/>
      </w:pPr>
      <w:r>
        <w:fldChar w:fldCharType="begin"/>
      </w:r>
      <w:r>
        <w:instrText xml:space="preserve"> HYPERLINK "https://archive.org/search.php?query=subject%3A%22engineering%22" </w:instrText>
      </w:r>
      <w:r>
        <w:fldChar w:fldCharType="separate"/>
      </w:r>
      <w:r>
        <w:rPr>
          <w:rStyle w:val="12"/>
        </w:rPr>
        <w:t>engineering</w:t>
      </w:r>
      <w:r>
        <w:rPr>
          <w:rStyle w:val="12"/>
        </w:rPr>
        <w:fldChar w:fldCharType="end"/>
      </w:r>
    </w:p>
    <w:p w14:paraId="35BB4421">
      <w:r>
        <w:t>Collection</w:t>
      </w:r>
    </w:p>
    <w:p w14:paraId="357B6538">
      <w:pPr>
        <w:ind w:left="720"/>
      </w:pPr>
      <w:r>
        <w:fldChar w:fldCharType="begin"/>
      </w:r>
      <w:r>
        <w:instrText xml:space="preserve"> HYPERLINK "https://archive.org/details/opensource" </w:instrText>
      </w:r>
      <w:r>
        <w:fldChar w:fldCharType="separate"/>
      </w:r>
      <w:r>
        <w:rPr>
          <w:rStyle w:val="12"/>
        </w:rPr>
        <w:t>opensource</w:t>
      </w:r>
      <w:r>
        <w:rPr>
          <w:rStyle w:val="12"/>
        </w:rPr>
        <w:fldChar w:fldCharType="end"/>
      </w:r>
      <w:r>
        <w:t xml:space="preserve"> </w:t>
      </w:r>
    </w:p>
    <w:p w14:paraId="6A65B93C">
      <w:r>
        <w:t>Language</w:t>
      </w:r>
    </w:p>
    <w:p w14:paraId="526F9502">
      <w:pPr>
        <w:ind w:left="720"/>
      </w:pPr>
      <w:r>
        <w:fldChar w:fldCharType="begin"/>
      </w:r>
      <w:r>
        <w:instrText xml:space="preserve"> HYPERLINK "https://archive.org/search.php?query=%28language%3Aeng+OR+language%3A%22English%22%29" </w:instrText>
      </w:r>
      <w:r>
        <w:fldChar w:fldCharType="separate"/>
      </w:r>
      <w:r>
        <w:rPr>
          <w:rStyle w:val="12"/>
        </w:rPr>
        <w:t>English</w:t>
      </w:r>
      <w:r>
        <w:rPr>
          <w:rStyle w:val="12"/>
        </w:rPr>
        <w:fldChar w:fldCharType="end"/>
      </w:r>
      <w:r>
        <w:t xml:space="preserve"> </w:t>
      </w:r>
    </w:p>
    <w:p w14:paraId="46E844D5">
      <w:r>
        <w:t>Item Size</w:t>
      </w:r>
    </w:p>
    <w:p w14:paraId="108C673A">
      <w:pPr>
        <w:ind w:left="720"/>
      </w:pPr>
      <w:r>
        <w:t xml:space="preserve">7.7M </w:t>
      </w:r>
    </w:p>
    <w:p w14:paraId="5275EB35">
      <w:pPr>
        <w:pStyle w:val="96"/>
      </w:pPr>
      <w:r>
        <w:t xml:space="preserve">this item is currently being modified/updated by the task: book_op </w:t>
      </w:r>
    </w:p>
    <w:p w14:paraId="4127A9A8">
      <w:r>
        <w:t xml:space="preserve">career experimental </w:t>
      </w:r>
    </w:p>
    <w:p w14:paraId="690E462E">
      <w:r>
        <w:t>Addeddate</w:t>
      </w:r>
    </w:p>
    <w:p w14:paraId="3EF09A38">
      <w:pPr>
        <w:ind w:left="720"/>
      </w:pPr>
      <w:r>
        <w:t xml:space="preserve">2025-03-04 10:53:21 </w:t>
      </w:r>
    </w:p>
    <w:p w14:paraId="49C71581">
      <w:r>
        <w:t>Engsecut</w:t>
      </w:r>
    </w:p>
    <w:p w14:paraId="3131867B">
      <w:pPr>
        <w:ind w:left="720"/>
      </w:pPr>
      <w:r>
        <w:t xml:space="preserve">20000 </w:t>
      </w:r>
    </w:p>
    <w:p w14:paraId="72EF2952">
      <w:r>
        <w:t>Identifier</w:t>
      </w:r>
    </w:p>
    <w:p w14:paraId="7767FF3D">
      <w:pPr>
        <w:ind w:left="720"/>
      </w:pPr>
      <w:r>
        <w:t xml:space="preserve">career-experimental-security-isc-microsoft-talk-brigth </w:t>
      </w:r>
    </w:p>
    <w:p w14:paraId="721490B2">
      <w:r>
        <w:t>Scanner</w:t>
      </w:r>
    </w:p>
    <w:p w14:paraId="5B6222A2">
      <w:pPr>
        <w:ind w:left="720"/>
      </w:pPr>
      <w:r>
        <w:t xml:space="preserve">Internet Archive HTML5 Uploader 1.7.0 </w:t>
      </w:r>
    </w:p>
    <w:p w14:paraId="47BB4AA2">
      <w:pPr>
        <w:pStyle w:val="3"/>
        <w:pBdr>
          <w:bottom w:val="single" w:color="979797" w:sz="6" w:space="4"/>
        </w:pBdr>
        <w:spacing w:before="750" w:beforeAutospacing="0"/>
        <w:rPr>
          <w:b w:val="0"/>
          <w:bCs w:val="0"/>
          <w:sz w:val="21"/>
          <w:szCs w:val="21"/>
        </w:rPr>
      </w:pPr>
      <w:r>
        <w:fldChar w:fldCharType="begin"/>
      </w:r>
      <w:r>
        <w:instrText xml:space="preserve"> HYPERLINK "https://archive.org/write-review.php?identifier=career-experimental-security-isc-microsoft-talk-brigth" </w:instrText>
      </w:r>
      <w:r>
        <w:fldChar w:fldCharType="separate"/>
      </w:r>
      <w:r>
        <w:rPr>
          <w:rStyle w:val="95"/>
          <w:b w:val="0"/>
          <w:bCs w:val="0"/>
          <w:color w:val="0000FF"/>
          <w:sz w:val="21"/>
          <w:szCs w:val="21"/>
          <w:u w:val="single"/>
        </w:rPr>
        <w:t>plus-circle</w:t>
      </w:r>
      <w:r>
        <w:rPr>
          <w:rStyle w:val="12"/>
          <w:rFonts w:eastAsiaTheme="majorEastAsia"/>
          <w:b w:val="0"/>
          <w:bCs w:val="0"/>
          <w:sz w:val="21"/>
          <w:szCs w:val="21"/>
        </w:rPr>
        <w:t xml:space="preserve"> Add Review </w:t>
      </w:r>
      <w:r>
        <w:rPr>
          <w:rStyle w:val="12"/>
          <w:rFonts w:eastAsiaTheme="majorEastAsia"/>
          <w:b w:val="0"/>
          <w:bCs w:val="0"/>
          <w:sz w:val="21"/>
          <w:szCs w:val="21"/>
        </w:rPr>
        <w:fldChar w:fldCharType="end"/>
      </w:r>
    </w:p>
    <w:p w14:paraId="0DFD0890">
      <w:pPr>
        <w:pStyle w:val="3"/>
        <w:pBdr>
          <w:bottom w:val="single" w:color="979797" w:sz="6" w:space="4"/>
        </w:pBdr>
        <w:spacing w:before="750" w:beforeAutospacing="0"/>
        <w:rPr>
          <w:b w:val="0"/>
          <w:bCs w:val="0"/>
          <w:sz w:val="45"/>
          <w:szCs w:val="45"/>
        </w:rPr>
      </w:pPr>
      <w:r>
        <w:rPr>
          <w:b w:val="0"/>
          <w:bCs w:val="0"/>
          <w:sz w:val="45"/>
          <w:szCs w:val="45"/>
        </w:rPr>
        <w:t xml:space="preserve">Reviews </w:t>
      </w:r>
    </w:p>
    <w:p w14:paraId="572E51BD">
      <w:pPr>
        <w:rPr>
          <w:sz w:val="24"/>
          <w:szCs w:val="24"/>
        </w:rPr>
      </w:pPr>
      <w:r>
        <w:t xml:space="preserve">There are no reviews yet. Be the first one to </w:t>
      </w:r>
      <w:r>
        <w:fldChar w:fldCharType="begin"/>
      </w:r>
      <w:r>
        <w:instrText xml:space="preserve"> HYPERLINK "https://archive.org/write-review.php?identifier=career-experimental-security-isc-microsoft-talk-brigth" </w:instrText>
      </w:r>
      <w:r>
        <w:fldChar w:fldCharType="separate"/>
      </w:r>
      <w:r>
        <w:rPr>
          <w:rStyle w:val="12"/>
        </w:rPr>
        <w:t>write a review</w:t>
      </w:r>
      <w:r>
        <w:rPr>
          <w:rStyle w:val="12"/>
        </w:rPr>
        <w:fldChar w:fldCharType="end"/>
      </w:r>
      <w:r>
        <w:t xml:space="preserve">. </w:t>
      </w:r>
    </w:p>
    <w:p w14:paraId="4601B643">
      <w:pPr>
        <w:pStyle w:val="13"/>
      </w:pPr>
      <w:r>
        <w:rPr>
          <w:rStyle w:val="97"/>
        </w:rPr>
        <w:t>0</w:t>
      </w:r>
      <w:r>
        <w:t xml:space="preserve"> Views </w:t>
      </w:r>
    </w:p>
    <w:p w14:paraId="10ECECF7">
      <w:pPr>
        <w:pStyle w:val="2"/>
      </w:pPr>
      <w:r>
        <w:t xml:space="preserve">DOWNLOAD OPTIONS </w:t>
      </w:r>
    </w:p>
    <w:p w14:paraId="26D78BF5">
      <w:r>
        <w:fldChar w:fldCharType="begin"/>
      </w:r>
      <w:r>
        <w:instrText xml:space="preserve"> HYPERLINK "https://archive.org/compress/career-experimental-security-isc-microsoft-talk-brigth/formats=COMMA-SEPARATED%20VALUES&amp;file=/career-experimental-security-isc-microsoft-talk-brigth.zip" \o "14.7K" </w:instrText>
      </w:r>
      <w:r>
        <w:fldChar w:fldCharType="separate"/>
      </w:r>
      <w:r>
        <w:rPr>
          <w:rStyle w:val="95"/>
          <w:color w:val="0000FF"/>
          <w:u w:val="single"/>
        </w:rPr>
        <w:t>download</w:t>
      </w:r>
      <w:r>
        <w:rPr>
          <w:rStyle w:val="98"/>
          <w:color w:val="0000FF"/>
          <w:u w:val="single"/>
        </w:rPr>
        <w:t xml:space="preserve"> 5 files </w:t>
      </w:r>
      <w:r>
        <w:rPr>
          <w:rStyle w:val="98"/>
          <w:color w:val="0000FF"/>
          <w:u w:val="single"/>
        </w:rPr>
        <w:fldChar w:fldCharType="end"/>
      </w:r>
    </w:p>
    <w:p w14:paraId="6B72F31D">
      <w:pPr>
        <w:rPr>
          <w:rStyle w:val="12"/>
        </w:rPr>
      </w:pPr>
      <w:r>
        <w:fldChar w:fldCharType="begin"/>
      </w:r>
      <w:r>
        <w:instrText xml:space="preserve"> HYPERLINK "https://archive.org/compress/career-experimental-security-isc-microsoft-talk-brigth/formats=COMMA-SEPARATED%20VALUES&amp;file=/career-experimental-security-isc-microsoft-talk-brigth.zip" </w:instrText>
      </w:r>
      <w:r>
        <w:fldChar w:fldCharType="separate"/>
      </w:r>
      <w:r>
        <w:rPr>
          <w:rStyle w:val="12"/>
        </w:rPr>
        <w:t xml:space="preserve">COMMA-SEPARATED VALUES </w:t>
      </w:r>
    </w:p>
    <w:p w14:paraId="1849E998">
      <w:r>
        <w:fldChar w:fldCharType="end"/>
      </w:r>
    </w:p>
    <w:p w14:paraId="00B24018">
      <w:r>
        <w:fldChar w:fldCharType="begin"/>
      </w:r>
      <w:r>
        <w:instrText xml:space="preserve"> HYPERLINK "https://archive.org/compress/career-experimental-security-isc-microsoft-talk-brigth/formats=TEXT%20PDF&amp;file=/career-experimental-security-isc-microsoft-talk-brigth.zip" \o "178.4M" </w:instrText>
      </w:r>
      <w:r>
        <w:fldChar w:fldCharType="separate"/>
      </w:r>
      <w:r>
        <w:rPr>
          <w:rStyle w:val="95"/>
          <w:color w:val="0000FF"/>
          <w:u w:val="single"/>
        </w:rPr>
        <w:t>download</w:t>
      </w:r>
      <w:r>
        <w:rPr>
          <w:rStyle w:val="98"/>
          <w:color w:val="0000FF"/>
          <w:u w:val="single"/>
        </w:rPr>
        <w:t xml:space="preserve"> 12 files </w:t>
      </w:r>
      <w:r>
        <w:rPr>
          <w:rStyle w:val="98"/>
          <w:color w:val="0000FF"/>
          <w:u w:val="single"/>
        </w:rPr>
        <w:fldChar w:fldCharType="end"/>
      </w:r>
    </w:p>
    <w:p w14:paraId="2DFBC9F4">
      <w:pPr>
        <w:rPr>
          <w:rStyle w:val="12"/>
        </w:rPr>
      </w:pPr>
      <w:r>
        <w:fldChar w:fldCharType="begin"/>
      </w:r>
      <w:r>
        <w:instrText xml:space="preserve"> HYPERLINK "https://archive.org/compress/career-experimental-security-isc-microsoft-talk-brigth/formats=TEXT%20PDF&amp;file=/career-experimental-security-isc-microsoft-talk-brigth.zip" </w:instrText>
      </w:r>
      <w:r>
        <w:fldChar w:fldCharType="separate"/>
      </w:r>
      <w:r>
        <w:rPr>
          <w:rStyle w:val="12"/>
        </w:rPr>
        <w:t xml:space="preserve">PDF </w:t>
      </w:r>
    </w:p>
    <w:p w14:paraId="6FED4AC9">
      <w:r>
        <w:fldChar w:fldCharType="end"/>
      </w:r>
    </w:p>
    <w:p w14:paraId="6A2147E3">
      <w:r>
        <w:fldChar w:fldCharType="begin"/>
      </w:r>
      <w:r>
        <w:instrText xml:space="preserve"> HYPERLINK "https://archive.org/download/career-experimental-security-isc-microsoft-talk-brigth/career-experimental-security-isc-microsoft-talk-brigth_archive.torrent" \o "13.0K" </w:instrText>
      </w:r>
      <w:r>
        <w:fldChar w:fldCharType="separate"/>
      </w:r>
      <w:r>
        <w:rPr>
          <w:rStyle w:val="95"/>
          <w:color w:val="0000FF"/>
          <w:u w:val="single"/>
        </w:rPr>
        <w:t>download</w:t>
      </w:r>
      <w:r>
        <w:rPr>
          <w:rStyle w:val="98"/>
          <w:color w:val="0000FF"/>
          <w:u w:val="single"/>
        </w:rPr>
        <w:t xml:space="preserve"> 1 file </w:t>
      </w:r>
      <w:r>
        <w:rPr>
          <w:rStyle w:val="98"/>
          <w:color w:val="0000FF"/>
          <w:u w:val="single"/>
        </w:rPr>
        <w:fldChar w:fldCharType="end"/>
      </w:r>
    </w:p>
    <w:p w14:paraId="397C7F6B">
      <w:r>
        <w:fldChar w:fldCharType="begin"/>
      </w:r>
      <w:r>
        <w:instrText xml:space="preserve"> HYPERLINK "https://archive.org/download/career-experimental-security-isc-microsoft-talk-brigth/career-experimental-security-isc-microsoft-talk-brigth_archive.torrent" \o "13.0K" </w:instrText>
      </w:r>
      <w:r>
        <w:fldChar w:fldCharType="separate"/>
      </w:r>
      <w:r>
        <w:rPr>
          <w:rStyle w:val="12"/>
        </w:rPr>
        <w:t xml:space="preserve">TORRENT </w:t>
      </w:r>
      <w:r>
        <w:rPr>
          <w:rStyle w:val="95"/>
          <w:color w:val="0000FF"/>
          <w:u w:val="single"/>
        </w:rPr>
        <w:t>download</w:t>
      </w:r>
      <w:r>
        <w:rPr>
          <w:rStyle w:val="12"/>
        </w:rPr>
        <w:t xml:space="preserve"> </w:t>
      </w:r>
      <w:r>
        <w:rPr>
          <w:rStyle w:val="12"/>
        </w:rPr>
        <w:fldChar w:fldCharType="end"/>
      </w:r>
    </w:p>
    <w:p w14:paraId="3CBC7773">
      <w:r>
        <w:fldChar w:fldCharType="begin"/>
      </w:r>
      <w:r>
        <w:instrText xml:space="preserve"> HYPERLINK "https://archive.org/download/career-experimental-security-isc-microsoft-talk-brigth/RF5_LT5_captions_NEW.vtt" \o "15.9K" </w:instrText>
      </w:r>
      <w:r>
        <w:fldChar w:fldCharType="separate"/>
      </w:r>
      <w:r>
        <w:rPr>
          <w:rStyle w:val="95"/>
          <w:color w:val="0000FF"/>
          <w:u w:val="single"/>
        </w:rPr>
        <w:t>download</w:t>
      </w:r>
      <w:r>
        <w:rPr>
          <w:rStyle w:val="98"/>
          <w:color w:val="0000FF"/>
          <w:u w:val="single"/>
        </w:rPr>
        <w:t xml:space="preserve"> 1 file </w:t>
      </w:r>
      <w:r>
        <w:rPr>
          <w:rStyle w:val="98"/>
          <w:color w:val="0000FF"/>
          <w:u w:val="single"/>
        </w:rPr>
        <w:fldChar w:fldCharType="end"/>
      </w:r>
    </w:p>
    <w:p w14:paraId="27D06EFE">
      <w:r>
        <w:fldChar w:fldCharType="begin"/>
      </w:r>
      <w:r>
        <w:instrText xml:space="preserve"> HYPERLINK "https://archive.org/download/career-experimental-security-isc-microsoft-talk-brigth/RF5_LT5_captions_NEW.vtt" \o "15.9K" </w:instrText>
      </w:r>
      <w:r>
        <w:fldChar w:fldCharType="separate"/>
      </w:r>
      <w:r>
        <w:rPr>
          <w:rStyle w:val="12"/>
        </w:rPr>
        <w:t xml:space="preserve">WEB VIDEO TEXT TRACKS </w:t>
      </w:r>
      <w:r>
        <w:rPr>
          <w:rStyle w:val="95"/>
          <w:color w:val="0000FF"/>
          <w:u w:val="single"/>
        </w:rPr>
        <w:t>download</w:t>
      </w:r>
      <w:r>
        <w:rPr>
          <w:rStyle w:val="12"/>
        </w:rPr>
        <w:t xml:space="preserve"> </w:t>
      </w:r>
      <w:r>
        <w:rPr>
          <w:rStyle w:val="12"/>
        </w:rPr>
        <w:fldChar w:fldCharType="end"/>
      </w:r>
    </w:p>
    <w:p w14:paraId="504485BA">
      <w:r>
        <w:fldChar w:fldCharType="begin"/>
      </w:r>
      <w:r>
        <w:instrText xml:space="preserve"> HYPERLINK "https://archive.org/compress/career-experimental-security-isc-microsoft-talk-brigth/formats=WORD%20DOCUMENT&amp;file=/career-experimental-security-isc-microsoft-talk-brigth.zip" \o "4.1M" </w:instrText>
      </w:r>
      <w:r>
        <w:fldChar w:fldCharType="separate"/>
      </w:r>
      <w:r>
        <w:rPr>
          <w:rStyle w:val="95"/>
          <w:color w:val="0000FF"/>
          <w:u w:val="single"/>
        </w:rPr>
        <w:t>download</w:t>
      </w:r>
      <w:r>
        <w:rPr>
          <w:rStyle w:val="98"/>
          <w:color w:val="0000FF"/>
          <w:u w:val="single"/>
        </w:rPr>
        <w:t xml:space="preserve"> 2 files </w:t>
      </w:r>
      <w:r>
        <w:rPr>
          <w:rStyle w:val="98"/>
          <w:color w:val="0000FF"/>
          <w:u w:val="single"/>
        </w:rPr>
        <w:fldChar w:fldCharType="end"/>
      </w:r>
    </w:p>
    <w:p w14:paraId="23C46176">
      <w:pPr>
        <w:rPr>
          <w:rStyle w:val="12"/>
        </w:rPr>
      </w:pPr>
      <w:r>
        <w:fldChar w:fldCharType="begin"/>
      </w:r>
      <w:r>
        <w:instrText xml:space="preserve"> HYPERLINK "https://archive.org/compress/career-experimental-security-isc-microsoft-talk-brigth/formats=WORD%20DOCUMENT&amp;file=/career-experimental-security-isc-microsoft-talk-brigth.zip" </w:instrText>
      </w:r>
      <w:r>
        <w:fldChar w:fldCharType="separate"/>
      </w:r>
      <w:r>
        <w:rPr>
          <w:rStyle w:val="12"/>
        </w:rPr>
        <w:t xml:space="preserve">WORD DOCUMENT </w:t>
      </w:r>
    </w:p>
    <w:p w14:paraId="68D471BB">
      <w:r>
        <w:fldChar w:fldCharType="end"/>
      </w:r>
    </w:p>
    <w:p w14:paraId="4727BADF">
      <w:r>
        <w:fldChar w:fldCharType="begin"/>
      </w:r>
      <w:r>
        <w:instrText xml:space="preserve"> HYPERLINK "https://archive.org/compress/career-experimental-security-isc-microsoft-talk-brigth" </w:instrText>
      </w:r>
      <w:r>
        <w:fldChar w:fldCharType="separate"/>
      </w:r>
      <w:r>
        <w:rPr>
          <w:rStyle w:val="95"/>
          <w:color w:val="0000FF"/>
          <w:u w:val="single"/>
        </w:rPr>
        <w:t>download</w:t>
      </w:r>
      <w:r>
        <w:rPr>
          <w:rStyle w:val="12"/>
        </w:rPr>
        <w:t xml:space="preserve"> 24 Files </w:t>
      </w:r>
      <w:r>
        <w:rPr>
          <w:rStyle w:val="12"/>
        </w:rPr>
        <w:fldChar w:fldCharType="end"/>
      </w:r>
      <w:r>
        <w:br w:type="textWrapping"/>
      </w:r>
      <w:r>
        <w:fldChar w:fldCharType="begin"/>
      </w:r>
      <w:r>
        <w:instrText xml:space="preserve"> HYPERLINK "https://archive.org/compress/career-experimental-security-isc-microsoft-talk-brigth/formats=TEXT%20PDF,WEB%20VIDEO%20TEXT%20TRACKS,COMMA-SEPARATED%20VALUES,ARCHIVE%20BITTORRENT,METADATA,WORD%20DOCUMENT" </w:instrText>
      </w:r>
      <w:r>
        <w:fldChar w:fldCharType="separate"/>
      </w:r>
      <w:r>
        <w:rPr>
          <w:rStyle w:val="95"/>
          <w:color w:val="0000FF"/>
          <w:u w:val="single"/>
        </w:rPr>
        <w:t>download</w:t>
      </w:r>
      <w:r>
        <w:rPr>
          <w:rStyle w:val="12"/>
        </w:rPr>
        <w:t xml:space="preserve"> 24 Original</w:t>
      </w:r>
      <w:r>
        <w:rPr>
          <w:rStyle w:val="12"/>
        </w:rPr>
        <w:fldChar w:fldCharType="end"/>
      </w:r>
    </w:p>
    <w:p w14:paraId="0ED6FC81">
      <w:r>
        <w:fldChar w:fldCharType="begin"/>
      </w:r>
      <w:r>
        <w:instrText xml:space="preserve"> HYPERLINK "https://archive.org/download/career-experimental-security-isc-microsoft-talk-brigth" </w:instrText>
      </w:r>
      <w:r>
        <w:fldChar w:fldCharType="separate"/>
      </w:r>
      <w:r>
        <w:rPr>
          <w:rStyle w:val="12"/>
        </w:rPr>
        <w:t>SHOW ALL</w:t>
      </w:r>
      <w:r>
        <w:rPr>
          <w:rStyle w:val="12"/>
        </w:rPr>
        <w:fldChar w:fldCharType="end"/>
      </w:r>
      <w:r>
        <w:t xml:space="preserve"> </w:t>
      </w:r>
      <w:r>
        <w:rPr/>
        <w:br w:type="textWrapping" w:clear="all"/>
      </w:r>
    </w:p>
    <w:p w14:paraId="29DCF4A0">
      <w:pPr>
        <w:pStyle w:val="2"/>
      </w:pPr>
      <w:r>
        <w:t>IN COLLECTIONS</w:t>
      </w:r>
    </w:p>
    <w:p w14:paraId="1B7E8B75">
      <w:r>
        <w:fldChar w:fldCharType="begin"/>
      </w:r>
      <w:r>
        <w:instrText xml:space="preserve"> HYPERLINK "https://archive.org/details/opensource" </w:instrText>
      </w:r>
      <w:r>
        <w:fldChar w:fldCharType="separate"/>
      </w:r>
      <w:r>
        <w:rPr>
          <w:rStyle w:val="12"/>
        </w:rPr>
        <w:t xml:space="preserve">Community Texts </w:t>
      </w:r>
      <w:r>
        <w:rPr>
          <w:color w:val="0000FF"/>
        </w:rPr>
        <w:drawing>
          <wp:inline distT="0" distB="0" distL="0" distR="0">
            <wp:extent cx="1717675" cy="1717675"/>
            <wp:effectExtent l="0" t="0" r="0" b="0"/>
            <wp:docPr id="82" name="Picture 82" descr="https://archive.org/services/img/opensour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https://archive.org/services/img/opensour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717675" cy="1717675"/>
                    </a:xfrm>
                    <a:prstGeom prst="rect">
                      <a:avLst/>
                    </a:prstGeom>
                    <a:noFill/>
                    <a:ln>
                      <a:noFill/>
                    </a:ln>
                  </pic:spPr>
                </pic:pic>
              </a:graphicData>
            </a:graphic>
          </wp:inline>
        </w:drawing>
      </w:r>
      <w:r>
        <w:rPr>
          <w:color w:val="0000FF"/>
        </w:rPr>
        <w:fldChar w:fldCharType="end"/>
      </w:r>
    </w:p>
    <w:p w14:paraId="23A38B36">
      <w:pPr>
        <w:pStyle w:val="13"/>
      </w:pPr>
      <w:r>
        <w:t xml:space="preserve">Uploaded by </w:t>
      </w:r>
      <w:r>
        <w:fldChar w:fldCharType="begin"/>
      </w:r>
      <w:r>
        <w:instrText xml:space="preserve"> HYPERLINK "https://archive.org/details/@rdferz" </w:instrText>
      </w:r>
      <w:r>
        <w:fldChar w:fldCharType="separate"/>
      </w:r>
      <w:r>
        <w:rPr>
          <w:rStyle w:val="12"/>
          <w:rFonts w:eastAsiaTheme="majorEastAsia"/>
        </w:rPr>
        <w:t xml:space="preserve">Rdferz </w:t>
      </w:r>
      <w:r>
        <w:rPr>
          <w:rStyle w:val="12"/>
          <w:rFonts w:eastAsiaTheme="majorEastAsia"/>
        </w:rPr>
        <w:fldChar w:fldCharType="end"/>
      </w:r>
      <w:r>
        <w:t xml:space="preserve">on March 4, 2025 </w:t>
      </w:r>
    </w:p>
    <w:p w14:paraId="0A32839C">
      <w:pPr>
        <w:keepNext w:val="0"/>
        <w:keepLines w:val="0"/>
        <w:widowControl/>
        <w:suppressLineNumbers w:val="0"/>
        <w:jc w:val="left"/>
      </w:pPr>
      <w:r>
        <w:rPr>
          <w:rFonts w:ascii="CiscoSansTT-Thin" w:hAnsi="CiscoSansTT-Thin" w:eastAsia="CiscoSansTT-Thin" w:cs="CiscoSansTT-Thin"/>
          <w:color w:val="FFFFFF"/>
          <w:kern w:val="0"/>
          <w:sz w:val="140"/>
          <w:szCs w:val="140"/>
          <w:lang w:val="en-US" w:eastAsia="zh-CN" w:bidi="ar"/>
        </w:rPr>
        <w:t xml:space="preserve">Why get certified </w:t>
      </w:r>
    </w:p>
    <w:p w14:paraId="59889C10">
      <w:pPr>
        <w:keepNext w:val="0"/>
        <w:keepLines w:val="0"/>
        <w:widowControl/>
        <w:suppressLineNumbers w:val="0"/>
        <w:jc w:val="left"/>
      </w:pPr>
      <w:r>
        <w:rPr>
          <w:rFonts w:ascii="CiscoSansTT-ExtraLight" w:hAnsi="CiscoSansTT-ExtraLight" w:eastAsia="CiscoSansTT-ExtraLight" w:cs="CiscoSansTT-ExtraLight"/>
          <w:color w:val="74BF4B"/>
          <w:kern w:val="0"/>
          <w:sz w:val="42"/>
          <w:szCs w:val="42"/>
          <w:lang w:val="en-US" w:eastAsia="zh-CN" w:bidi="ar"/>
        </w:rPr>
        <w:t xml:space="preserve">13 reasons for seeking training and certification </w:t>
      </w:r>
    </w:p>
    <w:p w14:paraId="212B6B06">
      <w:pPr>
        <w:keepNext w:val="0"/>
        <w:keepLines w:val="0"/>
        <w:widowControl/>
        <w:suppressLineNumbers w:val="0"/>
        <w:jc w:val="left"/>
      </w:pPr>
      <w:r>
        <w:rPr>
          <w:rFonts w:ascii="CiscoSansTTLight" w:hAnsi="CiscoSansTTLight" w:eastAsia="CiscoSansTTLight" w:cs="CiscoSansTTLight"/>
          <w:color w:val="FFFFFF"/>
          <w:kern w:val="0"/>
          <w:sz w:val="32"/>
          <w:szCs w:val="32"/>
          <w:lang w:val="en-US" w:eastAsia="zh-CN" w:bidi="ar"/>
        </w:rPr>
        <w:t xml:space="preserve">With testimonials from IT networkers </w:t>
      </w:r>
    </w:p>
    <w:p w14:paraId="4806E1AF">
      <w:pPr>
        <w:keepNext w:val="0"/>
        <w:keepLines w:val="0"/>
        <w:widowControl/>
        <w:suppressLineNumbers w:val="0"/>
        <w:jc w:val="left"/>
      </w:pPr>
      <w:r>
        <w:rPr>
          <w:rFonts w:hint="default" w:ascii="CiscoSansTTLight" w:hAnsi="CiscoSansTTLight" w:eastAsia="CiscoSansTTLight" w:cs="CiscoSansTTLight"/>
          <w:color w:val="FFFFFF"/>
          <w:kern w:val="0"/>
          <w:sz w:val="32"/>
          <w:szCs w:val="32"/>
          <w:lang w:val="en-US" w:eastAsia="zh-CN" w:bidi="ar"/>
        </w:rPr>
        <w:t xml:space="preserve">who met the challenge </w:t>
      </w:r>
    </w:p>
    <w:p w14:paraId="36477CEC">
      <w:pPr>
        <w:keepNext w:val="0"/>
        <w:keepLines w:val="0"/>
        <w:widowControl/>
        <w:suppressLineNumbers w:val="0"/>
        <w:jc w:val="left"/>
      </w:pPr>
      <w:r>
        <w:rPr>
          <w:rFonts w:hint="default" w:ascii="CiscoSansTTLight" w:hAnsi="CiscoSansTTLight" w:eastAsia="CiscoSansTTLight" w:cs="CiscoSansTTLight"/>
          <w:color w:val="1E4471"/>
          <w:kern w:val="0"/>
          <w:sz w:val="31"/>
          <w:szCs w:val="31"/>
          <w:lang w:val="en-US" w:eastAsia="zh-CN" w:bidi="ar"/>
        </w:rPr>
        <w:t xml:space="preserve">Get started </w:t>
      </w:r>
    </w:p>
    <w:p w14:paraId="31DCD309">
      <w:pPr>
        <w:keepNext w:val="0"/>
        <w:keepLines w:val="0"/>
        <w:widowControl/>
        <w:suppressLineNumbers w:val="0"/>
        <w:jc w:val="left"/>
      </w:pPr>
      <w:r>
        <w:rPr>
          <w:rFonts w:hint="default" w:ascii="CiscoSansTTLight" w:hAnsi="CiscoSansTTLight" w:eastAsia="CiscoSansTTLight" w:cs="CiscoSansTTLight"/>
          <w:color w:val="FFFFFF"/>
          <w:kern w:val="0"/>
          <w:sz w:val="12"/>
          <w:szCs w:val="12"/>
          <w:lang w:val="en-US" w:eastAsia="zh-CN" w:bidi="ar"/>
        </w:rPr>
        <w:t xml:space="preserve">© 2022 Cisco and/or its affiliates. All rights reserved. </w:t>
      </w:r>
    </w:p>
    <w:p w14:paraId="71F771AE">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Get certified eBook</w:t>
      </w:r>
      <w:r>
        <w:rPr>
          <w:rFonts w:hint="default" w:ascii="CiscoSansTTLight" w:hAnsi="CiscoSansTTLight" w:eastAsia="CiscoSansTTLight" w:cs="CiscoSansTTLight"/>
          <w:color w:val="57585A"/>
          <w:kern w:val="0"/>
          <w:sz w:val="22"/>
          <w:szCs w:val="22"/>
          <w:lang w:val="en-US" w:eastAsia="zh-CN" w:bidi="ar"/>
        </w:rPr>
        <w:t xml:space="preserve">2 </w:t>
      </w:r>
    </w:p>
    <w:p w14:paraId="6BBE335D">
      <w:pPr>
        <w:keepNext w:val="0"/>
        <w:keepLines w:val="0"/>
        <w:widowControl/>
        <w:suppressLineNumbers w:val="0"/>
        <w:jc w:val="left"/>
      </w:pPr>
      <w:r>
        <w:rPr>
          <w:rFonts w:hint="default" w:ascii="CiscoSansTTLight" w:hAnsi="CiscoSansTTLight" w:eastAsia="CiscoSansTTLight" w:cs="CiscoSansTTLight"/>
          <w:color w:val="00BCEB"/>
          <w:kern w:val="0"/>
          <w:sz w:val="18"/>
          <w:szCs w:val="18"/>
          <w:lang w:val="en-US" w:eastAsia="zh-CN" w:bidi="ar"/>
        </w:rPr>
        <w:t xml:space="preserve">eBook </w:t>
      </w:r>
    </w:p>
    <w:p w14:paraId="3F3028F9">
      <w:pPr>
        <w:keepNext w:val="0"/>
        <w:keepLines w:val="0"/>
        <w:widowControl/>
        <w:suppressLineNumbers w:val="0"/>
        <w:jc w:val="left"/>
      </w:pPr>
      <w:r>
        <w:rPr>
          <w:rFonts w:ascii="CiscoSansTT-Bold" w:hAnsi="CiscoSansTT-Bold" w:eastAsia="CiscoSansTT-Bold" w:cs="CiscoSansTT-Bold"/>
          <w:b/>
          <w:bCs/>
          <w:color w:val="FFFFFF"/>
          <w:kern w:val="0"/>
          <w:sz w:val="18"/>
          <w:szCs w:val="18"/>
          <w:lang w:val="en-US" w:eastAsia="zh-CN" w:bidi="ar"/>
        </w:rPr>
        <w:t xml:space="preserve">Cisco Public </w:t>
      </w:r>
    </w:p>
    <w:p w14:paraId="06BFF28E">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2F089FE5">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073B7B4B">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Certification benefits </w:t>
      </w:r>
    </w:p>
    <w:p w14:paraId="6FE0BBE8">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We live in exciting times to be working </w:t>
      </w:r>
    </w:p>
    <w:p w14:paraId="01C014D0">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in technology. While the words “digital </w:t>
      </w:r>
    </w:p>
    <w:p w14:paraId="3AB0E663">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transformation” can sometimes seem repetitive, </w:t>
      </w:r>
    </w:p>
    <w:p w14:paraId="74DAA308">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we are indeed in a digital era, where so much </w:t>
      </w:r>
    </w:p>
    <w:p w14:paraId="77FA301F">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of our technology is dramatically changing. </w:t>
      </w:r>
    </w:p>
    <w:p w14:paraId="5C77346B">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Cloud has evolved from being a virtual </w:t>
      </w:r>
    </w:p>
    <w:p w14:paraId="7C2958F4">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non-entity to exerting a significant influence on </w:t>
      </w:r>
    </w:p>
    <w:p w14:paraId="7DB2F738">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networking, data center, security, analytics, and </w:t>
      </w:r>
    </w:p>
    <w:p w14:paraId="1FCD683E">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virtualization. At the same time, cybersecurity </w:t>
      </w:r>
    </w:p>
    <w:p w14:paraId="643EBEED">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has become critical across all technology </w:t>
      </w:r>
    </w:p>
    <w:p w14:paraId="62DCEE09">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sectors and is constantly evolving to counter </w:t>
      </w:r>
    </w:p>
    <w:p w14:paraId="50F43517">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increasingly sophisticated cyberattacks. </w:t>
      </w:r>
    </w:p>
    <w:p w14:paraId="36C54C03">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Other transforming technologies include the </w:t>
      </w:r>
    </w:p>
    <w:p w14:paraId="32989C5C">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data center, which now plays a central role in </w:t>
      </w:r>
    </w:p>
    <w:p w14:paraId="4799DBF5">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the business landscape. The Internet of Things </w:t>
      </w:r>
    </w:p>
    <w:p w14:paraId="041FDED5">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is now vitally important to our digital lives in its </w:t>
      </w:r>
    </w:p>
    <w:p w14:paraId="4340E38D">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ability to connect a staggering amount of data </w:t>
      </w:r>
    </w:p>
    <w:p w14:paraId="322566D8">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and devices. And software-defined networking </w:t>
      </w:r>
    </w:p>
    <w:p w14:paraId="43EE1524">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(SDN) has ushered in a sea change in how </w:t>
      </w:r>
    </w:p>
    <w:p w14:paraId="14B8A5DA">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we can manage networks via automation. But </w:t>
      </w:r>
    </w:p>
    <w:p w14:paraId="14AA034D">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through it all, routing and switching remain </w:t>
      </w:r>
    </w:p>
    <w:p w14:paraId="6E213303">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the core foundation of knowledge from which </w:t>
      </w:r>
    </w:p>
    <w:p w14:paraId="2C3737EC">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IT networking professionals can build their </w:t>
      </w:r>
    </w:p>
    <w:p w14:paraId="7310C5B1">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career as they learn to Connect, Secure, and </w:t>
      </w:r>
    </w:p>
    <w:p w14:paraId="561C3DA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Automate. </w:t>
      </w:r>
    </w:p>
    <w:p w14:paraId="3C1EBD3A">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These vibrant technological developments </w:t>
      </w:r>
    </w:p>
    <w:p w14:paraId="14ABDD8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culminating all at once can seem </w:t>
      </w:r>
    </w:p>
    <w:p w14:paraId="67C638A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overwhelming—you need to be able to catch </w:t>
      </w:r>
    </w:p>
    <w:p w14:paraId="3FA0D76A">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the wave of change and ride it smoothly. </w:t>
      </w:r>
    </w:p>
    <w:p w14:paraId="2A304614">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This is precisely why we believe right now is </w:t>
      </w:r>
    </w:p>
    <w:p w14:paraId="54825B4B">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the best time to explore how solid training </w:t>
      </w:r>
    </w:p>
    <w:p w14:paraId="00FB5C5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and certification can keep you focused and </w:t>
      </w:r>
    </w:p>
    <w:p w14:paraId="3BB12F41">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help make you a technical superstar in your </w:t>
      </w:r>
    </w:p>
    <w:p w14:paraId="559AFDBF">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organization. </w:t>
      </w:r>
    </w:p>
    <w:p w14:paraId="41481B21">
      <w:pPr>
        <w:keepNext w:val="0"/>
        <w:keepLines w:val="0"/>
        <w:widowControl/>
        <w:suppressLineNumbers w:val="0"/>
        <w:jc w:val="left"/>
      </w:pPr>
      <w:r>
        <w:rPr>
          <w:rFonts w:hint="default" w:ascii="CiscoSansTTLight" w:hAnsi="CiscoSansTTLight" w:eastAsia="CiscoSansTTLight" w:cs="CiscoSansTTLight"/>
          <w:color w:val="FFFFFF"/>
          <w:kern w:val="0"/>
          <w:sz w:val="12"/>
          <w:szCs w:val="12"/>
          <w:lang w:val="en-US" w:eastAsia="zh-CN" w:bidi="ar"/>
        </w:rPr>
        <w:t xml:space="preserve">© 2022 Cisco and/or its affiliates. All rights reserved. </w:t>
      </w:r>
    </w:p>
    <w:p w14:paraId="15EEE9A1">
      <w:pPr>
        <w:keepNext w:val="0"/>
        <w:keepLines w:val="0"/>
        <w:widowControl/>
        <w:suppressLineNumbers w:val="0"/>
        <w:jc w:val="left"/>
      </w:pPr>
      <w:r>
        <w:rPr>
          <w:rFonts w:hint="default" w:ascii="CiscoSansTTLight" w:hAnsi="CiscoSansTTLight" w:eastAsia="CiscoSansTTLight" w:cs="CiscoSansTTLight"/>
          <w:color w:val="FFFFFF"/>
          <w:kern w:val="0"/>
          <w:sz w:val="22"/>
          <w:szCs w:val="22"/>
          <w:lang w:val="en-US" w:eastAsia="zh-CN" w:bidi="ar"/>
        </w:rPr>
        <w:t>2</w:t>
      </w:r>
      <w:r>
        <w:rPr>
          <w:rFonts w:hint="default" w:ascii="CiscoSansTTLight" w:hAnsi="CiscoSansTTLight" w:eastAsia="CiscoSansTTLight" w:cs="CiscoSansTTLight"/>
          <w:color w:val="57585A"/>
          <w:kern w:val="0"/>
          <w:sz w:val="22"/>
          <w:szCs w:val="22"/>
          <w:lang w:val="en-US" w:eastAsia="zh-CN" w:bidi="ar"/>
        </w:rPr>
        <w:t xml:space="preserve">3 </w:t>
      </w:r>
    </w:p>
    <w:p w14:paraId="0F6D1265">
      <w:pPr>
        <w:keepNext w:val="0"/>
        <w:keepLines w:val="0"/>
        <w:widowControl/>
        <w:suppressLineNumbers w:val="0"/>
        <w:jc w:val="left"/>
      </w:pPr>
      <w:r>
        <w:rPr>
          <w:rFonts w:hint="default" w:ascii="CiscoSansTTLight" w:hAnsi="CiscoSansTTLight" w:eastAsia="CiscoSansTTLight" w:cs="CiscoSansTTLight"/>
          <w:color w:val="00BCEB"/>
          <w:kern w:val="0"/>
          <w:sz w:val="18"/>
          <w:szCs w:val="18"/>
          <w:lang w:val="en-US" w:eastAsia="zh-CN" w:bidi="ar"/>
        </w:rPr>
        <w:t xml:space="preserve">eBook </w:t>
      </w:r>
    </w:p>
    <w:p w14:paraId="0997EC36">
      <w:pPr>
        <w:keepNext w:val="0"/>
        <w:keepLines w:val="0"/>
        <w:widowControl/>
        <w:suppressLineNumbers w:val="0"/>
        <w:jc w:val="left"/>
      </w:pPr>
      <w:r>
        <w:rPr>
          <w:rFonts w:hint="default" w:ascii="CiscoSansTT-Bold" w:hAnsi="CiscoSansTT-Bold" w:eastAsia="CiscoSansTT-Bold" w:cs="CiscoSansTT-Bold"/>
          <w:b/>
          <w:bCs/>
          <w:color w:val="FFFFFF"/>
          <w:kern w:val="0"/>
          <w:sz w:val="18"/>
          <w:szCs w:val="18"/>
          <w:lang w:val="en-US" w:eastAsia="zh-CN" w:bidi="ar"/>
        </w:rPr>
        <w:t xml:space="preserve">Cisco Public </w:t>
      </w:r>
    </w:p>
    <w:p w14:paraId="0EFDB6BD">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Pearson VUE surveyed more than 29,000 </w:t>
      </w:r>
    </w:p>
    <w:p w14:paraId="20538A80">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candidates who prepared for and earned IT </w:t>
      </w:r>
    </w:p>
    <w:p w14:paraId="7E8DE3A6">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certifications during the previous 12 months. </w:t>
      </w:r>
    </w:p>
    <w:p w14:paraId="16B5869C">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Its resulting </w:t>
      </w:r>
      <w:r>
        <w:rPr>
          <w:rFonts w:hint="default" w:ascii="CiscoSansTTLight" w:hAnsi="CiscoSansTTLight" w:eastAsia="CiscoSansTTLight" w:cs="CiscoSansTTLight"/>
          <w:color w:val="00BCEB"/>
          <w:kern w:val="0"/>
          <w:sz w:val="28"/>
          <w:szCs w:val="28"/>
          <w:lang w:val="en-US" w:eastAsia="zh-CN" w:bidi="ar"/>
        </w:rPr>
        <w:t xml:space="preserve">2021 Value of IT Certification </w:t>
      </w:r>
    </w:p>
    <w:p w14:paraId="2ED21523">
      <w:pPr>
        <w:keepNext w:val="0"/>
        <w:keepLines w:val="0"/>
        <w:widowControl/>
        <w:suppressLineNumbers w:val="0"/>
        <w:jc w:val="left"/>
      </w:pPr>
      <w:r>
        <w:rPr>
          <w:rFonts w:hint="default" w:ascii="CiscoSansTTLight" w:hAnsi="CiscoSansTTLight" w:eastAsia="CiscoSansTTLight" w:cs="CiscoSansTTLight"/>
          <w:color w:val="00BCEB"/>
          <w:kern w:val="0"/>
          <w:sz w:val="28"/>
          <w:szCs w:val="28"/>
          <w:lang w:val="en-US" w:eastAsia="zh-CN" w:bidi="ar"/>
        </w:rPr>
        <w:t>Report</w:t>
      </w:r>
    </w:p>
    <w:p w14:paraId="496FB8E3">
      <w:pPr>
        <w:keepNext w:val="0"/>
        <w:keepLines w:val="0"/>
        <w:widowControl/>
        <w:suppressLineNumbers w:val="0"/>
        <w:jc w:val="left"/>
      </w:pPr>
      <w:r>
        <w:rPr>
          <w:rFonts w:hint="default" w:ascii="CiscoSansTTLight" w:hAnsi="CiscoSansTTLight" w:eastAsia="CiscoSansTTLight" w:cs="CiscoSansTTLight"/>
          <w:color w:val="00BCEB"/>
          <w:kern w:val="0"/>
          <w:sz w:val="16"/>
          <w:szCs w:val="16"/>
          <w:lang w:val="en-US" w:eastAsia="zh-CN" w:bidi="ar"/>
        </w:rPr>
        <w:t>1</w:t>
      </w:r>
    </w:p>
    <w:p w14:paraId="1A7A4598">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features insights from North America, </w:t>
      </w:r>
    </w:p>
    <w:p w14:paraId="1854A8A0">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Latin America, Middle East and Africa (MEA), </w:t>
      </w:r>
    </w:p>
    <w:p w14:paraId="79BACF71">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India, Greater China, Japan and the rest of </w:t>
      </w:r>
    </w:p>
    <w:p w14:paraId="7F72FF63">
      <w:pPr>
        <w:keepNext w:val="0"/>
        <w:keepLines w:val="0"/>
        <w:widowControl/>
        <w:suppressLineNumbers w:val="0"/>
        <w:jc w:val="left"/>
      </w:pPr>
      <w:r>
        <w:rPr>
          <w:rFonts w:hint="default" w:ascii="CiscoSansTTLight" w:hAnsi="CiscoSansTTLight" w:eastAsia="CiscoSansTTLight" w:cs="CiscoSansTTLight"/>
          <w:color w:val="FBAB18"/>
          <w:kern w:val="0"/>
          <w:sz w:val="28"/>
          <w:szCs w:val="28"/>
          <w:lang w:val="en-US" w:eastAsia="zh-CN" w:bidi="ar"/>
        </w:rPr>
        <w:t xml:space="preserve">Asia Pacific (APAC). </w:t>
      </w:r>
    </w:p>
    <w:p w14:paraId="5330C248">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Demand for IT certifications is growing, reflected </w:t>
      </w:r>
    </w:p>
    <w:p w14:paraId="0A6E2495">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by a 16 percent increase in the number of IT </w:t>
      </w:r>
    </w:p>
    <w:p w14:paraId="47BEBE47">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certification exams delivered from the previous </w:t>
      </w:r>
    </w:p>
    <w:p w14:paraId="5DFEE443">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year. And since employers were less likely to </w:t>
      </w:r>
    </w:p>
    <w:p w14:paraId="7F9220C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cover training and certification costs, those who </w:t>
      </w:r>
    </w:p>
    <w:p w14:paraId="65449E6F">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earned a certification did so using their own time, </w:t>
      </w:r>
    </w:p>
    <w:p w14:paraId="5B66590B">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money and effort—a strong indication that the </w:t>
      </w:r>
    </w:p>
    <w:p w14:paraId="0013165F">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desire to certify holds strong and is on the rise. </w:t>
      </w:r>
    </w:p>
    <w:p w14:paraId="0353A85E">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Of candidates who earned certifications in </w:t>
      </w:r>
    </w:p>
    <w:p w14:paraId="37B19139">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2020, 86 percent plan to pursue additional </w:t>
      </w:r>
    </w:p>
    <w:p w14:paraId="49126FD8">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certifications over the next 12 months.</w:t>
      </w:r>
    </w:p>
    <w:p w14:paraId="2522578D">
      <w:pPr>
        <w:keepNext w:val="0"/>
        <w:keepLines w:val="0"/>
        <w:widowControl/>
        <w:suppressLineNumbers w:val="0"/>
        <w:jc w:val="left"/>
      </w:pPr>
      <w:r>
        <w:rPr>
          <w:rFonts w:hint="default" w:ascii="CiscoSansTTLight" w:hAnsi="CiscoSansTTLight" w:eastAsia="CiscoSansTTLight" w:cs="CiscoSansTTLight"/>
          <w:color w:val="FFFFFF"/>
          <w:kern w:val="0"/>
          <w:sz w:val="16"/>
          <w:szCs w:val="16"/>
          <w:lang w:val="en-US" w:eastAsia="zh-CN" w:bidi="ar"/>
        </w:rPr>
        <w:t xml:space="preserve">2 </w:t>
      </w:r>
    </w:p>
    <w:p w14:paraId="5F893A9C">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Cisco can offer you </w:t>
      </w:r>
      <w:r>
        <w:rPr>
          <w:rFonts w:hint="default" w:ascii="CiscoSansTTLight" w:hAnsi="CiscoSansTTLight" w:eastAsia="CiscoSansTTLight" w:cs="CiscoSansTTLight"/>
          <w:color w:val="00BCEB"/>
          <w:kern w:val="0"/>
          <w:sz w:val="28"/>
          <w:szCs w:val="28"/>
          <w:lang w:val="en-US" w:eastAsia="zh-CN" w:bidi="ar"/>
        </w:rPr>
        <w:t>training and certification</w:t>
      </w:r>
      <w:r>
        <w:rPr>
          <w:rFonts w:hint="default" w:ascii="CiscoSansTTLight" w:hAnsi="CiscoSansTTLight" w:eastAsia="CiscoSansTTLight" w:cs="CiscoSansTTLight"/>
          <w:color w:val="FFFFFF"/>
          <w:kern w:val="0"/>
          <w:sz w:val="28"/>
          <w:szCs w:val="28"/>
          <w:lang w:val="en-US" w:eastAsia="zh-CN" w:bidi="ar"/>
        </w:rPr>
        <w:t xml:space="preserve"> for </w:t>
      </w:r>
    </w:p>
    <w:p w14:paraId="53EA46E3">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all of the hot fields. But, first, you need more </w:t>
      </w:r>
    </w:p>
    <w:p w14:paraId="5C1EE66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answers to the question of why it matters. With </w:t>
      </w:r>
    </w:p>
    <w:p w14:paraId="7B761EC8">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this eBook, we’d like to share with you our </w:t>
      </w:r>
    </w:p>
    <w:p w14:paraId="37576000">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answers—gathered from interactions over the </w:t>
      </w:r>
    </w:p>
    <w:p w14:paraId="0289C6D6">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years with Cisco certification holders—to the </w:t>
      </w:r>
    </w:p>
    <w:p w14:paraId="4373E7F1">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basic question of “why get certified?” </w:t>
      </w:r>
    </w:p>
    <w:p w14:paraId="52507B03">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We interviewed your peers in the certification </w:t>
      </w:r>
    </w:p>
    <w:p w14:paraId="6EEC50CD">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community about the personal value of Cisco </w:t>
      </w:r>
    </w:p>
    <w:p w14:paraId="42038E35">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certification to them, and arrived at a dozen </w:t>
      </w:r>
    </w:p>
    <w:p w14:paraId="0E8B0CAE">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great reasons to give training and certification </w:t>
      </w:r>
    </w:p>
    <w:p w14:paraId="0C069037">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some serious thought. </w:t>
      </w:r>
    </w:p>
    <w:p w14:paraId="104E621A">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Have a read through the following pages and </w:t>
      </w:r>
    </w:p>
    <w:p w14:paraId="28E06636">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be sure to follow the links for the fuller story </w:t>
      </w:r>
    </w:p>
    <w:p w14:paraId="691A0E0B">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on the various certification holders we have </w:t>
      </w:r>
    </w:p>
    <w:p w14:paraId="1C2FEB8F">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spotlighted here. We trust that you’ll walk away </w:t>
      </w:r>
    </w:p>
    <w:p w14:paraId="25AB0A13">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with a sense of what training and certification </w:t>
      </w:r>
    </w:p>
    <w:p w14:paraId="3D25CCD5">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can do for you in your career. </w:t>
      </w:r>
    </w:p>
    <w:p w14:paraId="0A493253">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06154DB5">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7DA330C4">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Certification benefits </w:t>
      </w:r>
    </w:p>
    <w:p w14:paraId="24DC5737">
      <w:pPr>
        <w:keepNext w:val="0"/>
        <w:keepLines w:val="0"/>
        <w:widowControl/>
        <w:suppressLineNumbers w:val="0"/>
        <w:jc w:val="left"/>
      </w:pPr>
      <w:r>
        <w:rPr>
          <w:rFonts w:hint="default" w:ascii="CiscoSansTTLight" w:hAnsi="CiscoSansTTLight" w:eastAsia="CiscoSansTTLight" w:cs="CiscoSansTTLight"/>
          <w:color w:val="FFFFFF"/>
          <w:kern w:val="0"/>
          <w:sz w:val="12"/>
          <w:szCs w:val="12"/>
          <w:lang w:val="en-US" w:eastAsia="zh-CN" w:bidi="ar"/>
        </w:rPr>
        <w:t xml:space="preserve">© 2022 Cisco and/or its affiliates. All rights reserved. </w:t>
      </w:r>
    </w:p>
    <w:p w14:paraId="347FF42F">
      <w:pPr>
        <w:keepNext w:val="0"/>
        <w:keepLines w:val="0"/>
        <w:widowControl/>
        <w:suppressLineNumbers w:val="0"/>
        <w:jc w:val="left"/>
      </w:pPr>
      <w:r>
        <w:rPr>
          <w:rFonts w:hint="default" w:ascii="CiscoSansTTLight" w:hAnsi="CiscoSansTTLight" w:eastAsia="CiscoSansTTLight" w:cs="CiscoSansTTLight"/>
          <w:color w:val="FFFFFF"/>
          <w:kern w:val="0"/>
          <w:sz w:val="22"/>
          <w:szCs w:val="22"/>
          <w:lang w:val="en-US" w:eastAsia="zh-CN" w:bidi="ar"/>
        </w:rPr>
        <w:t>3</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62835F36">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4 </w:t>
      </w:r>
    </w:p>
    <w:p w14:paraId="409F317C">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547155D0">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13FCBB4B">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Ajet Ibraimoski </w:t>
      </w:r>
    </w:p>
    <w:p w14:paraId="1ADC5156">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Senior Infrastructure/Systems Analyst Ajet Ibraimoski has used Cisco’s storehouse of knowledge to help </w:t>
      </w:r>
    </w:p>
    <w:p w14:paraId="34649664">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ace his CyberOps Associate certification exam and add to his know-how on the job. Cisco Packet Tracer, </w:t>
      </w:r>
    </w:p>
    <w:p w14:paraId="60A5419A">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online training, prerecorded videos, mentors, simulations, labs, Cisco Press books—Ajet has left no stone </w:t>
      </w:r>
    </w:p>
    <w:p w14:paraId="0A8D3E8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unturned in his quest to understand the security field. </w:t>
      </w:r>
    </w:p>
    <w:p w14:paraId="5F7B662A">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07876EAC">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4DC5B4E7">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 xml:space="preserve">Certification benefits </w:t>
      </w:r>
    </w:p>
    <w:p w14:paraId="6DCFEBCF">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73 percent cited the need to obtain particular skills, knowledge, or </w:t>
      </w:r>
    </w:p>
    <w:p w14:paraId="1EB0A18E">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competencies as their reason for earning an IT certification.</w:t>
      </w:r>
      <w:r>
        <w:rPr>
          <w:rFonts w:hint="default" w:ascii="CiscoSansTTLight" w:hAnsi="CiscoSansTTLight" w:eastAsia="CiscoSansTTLight" w:cs="CiscoSansTTLight"/>
          <w:color w:val="FFFFFF"/>
          <w:kern w:val="0"/>
          <w:sz w:val="11"/>
          <w:szCs w:val="11"/>
          <w:lang w:val="en-US" w:eastAsia="zh-CN" w:bidi="ar"/>
        </w:rPr>
        <w:t xml:space="preserve">3 </w:t>
      </w:r>
    </w:p>
    <w:p w14:paraId="746EC657">
      <w:pPr>
        <w:keepNext w:val="0"/>
        <w:keepLines w:val="0"/>
        <w:widowControl/>
        <w:suppressLineNumbers w:val="0"/>
        <w:jc w:val="left"/>
      </w:pPr>
      <w:r>
        <w:rPr>
          <w:rFonts w:ascii="CiscoSansTT" w:hAnsi="CiscoSansTT" w:eastAsia="CiscoSansTT" w:cs="CiscoSansTT"/>
          <w:color w:val="57585A"/>
          <w:kern w:val="0"/>
          <w:sz w:val="21"/>
          <w:szCs w:val="21"/>
          <w:lang w:val="en-US" w:eastAsia="zh-CN" w:bidi="ar"/>
        </w:rPr>
        <w:t xml:space="preserve">Benefit 2 | Skill </w:t>
      </w:r>
    </w:p>
    <w:p w14:paraId="5E7596D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10AE5F15">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21AD6B3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763972B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68F18F9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5824528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41C3FAC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5CC39D0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13DE8DC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04DF818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33FB1BB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6215DB9D">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1 | Knowledge </w:t>
      </w:r>
    </w:p>
    <w:p w14:paraId="590CA9ED">
      <w:pPr>
        <w:keepNext w:val="0"/>
        <w:keepLines w:val="0"/>
        <w:widowControl/>
        <w:suppressLineNumbers w:val="0"/>
        <w:jc w:val="left"/>
      </w:pPr>
      <w:r>
        <w:rPr>
          <w:rFonts w:ascii="CiscoSansTT-Medium" w:hAnsi="CiscoSansTT-Medium" w:eastAsia="CiscoSansTT-Medium" w:cs="CiscoSansTT-Medium"/>
          <w:color w:val="74BF4B"/>
          <w:kern w:val="0"/>
          <w:sz w:val="30"/>
          <w:szCs w:val="30"/>
          <w:lang w:val="en-US" w:eastAsia="zh-CN" w:bidi="ar"/>
        </w:rPr>
        <w:t xml:space="preserve">Knowledge: </w:t>
      </w:r>
      <w:r>
        <w:rPr>
          <w:rFonts w:hint="default" w:ascii="CiscoSansTTLight" w:hAnsi="CiscoSansTTLight" w:eastAsia="CiscoSansTTLight" w:cs="CiscoSansTTLight"/>
          <w:color w:val="0D274D"/>
          <w:kern w:val="0"/>
          <w:sz w:val="30"/>
          <w:szCs w:val="30"/>
          <w:lang w:val="en-US" w:eastAsia="zh-CN" w:bidi="ar"/>
        </w:rPr>
        <w:t xml:space="preserve">The systematic study of your field via a certification </w:t>
      </w:r>
    </w:p>
    <w:p w14:paraId="149F6F75">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program can help you understand it inside and out so that you are </w:t>
      </w:r>
    </w:p>
    <w:p w14:paraId="2D0053E4">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more adept at attacking technical and business problems at many </w:t>
      </w:r>
    </w:p>
    <w:p w14:paraId="130FA5FC">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levels to arrive at a solution. </w:t>
      </w:r>
    </w:p>
    <w:p w14:paraId="47501A28">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Get the full story on Ajet. </w:t>
      </w:r>
    </w:p>
    <w:p w14:paraId="13C84C04">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“Cisco is the biggest network vendor in the world, so if you want to learn </w:t>
      </w:r>
    </w:p>
    <w:p w14:paraId="67ED73A2">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networks, you turn to Cisco—with Cisco certification, you learn all different </w:t>
      </w:r>
    </w:p>
    <w:p w14:paraId="4789CF5B">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facets of security. It gives you an edge to design the right solution, right </w:t>
      </w:r>
    </w:p>
    <w:p w14:paraId="6ADD17A6">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away—a solution that’s more secure, available, and scalable.” </w:t>
      </w:r>
    </w:p>
    <w:p w14:paraId="3239DD71">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—Ajet Ibraimoski, Senior Infrastructure/Systems Analyst</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423A18D8">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5 </w:t>
      </w:r>
    </w:p>
    <w:p w14:paraId="635AA819">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3719A818">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6BC3A592">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Randy Gates </w:t>
      </w:r>
    </w:p>
    <w:p w14:paraId="31100509">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Randy Gates left the security of a military career for the improved job prospects and flexibility of life as a </w:t>
      </w:r>
    </w:p>
    <w:p w14:paraId="47162B6D">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freelance network engineer. To realize this goal, Randy needed to ramp up his skill level fast. Picking up a couple </w:t>
      </w:r>
    </w:p>
    <w:p w14:paraId="3C9A077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Cisco certifications got him up to speed—and now companies continue to call him back for freelance jobs. </w:t>
      </w:r>
    </w:p>
    <w:p w14:paraId="74C8D0DC">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Learn more about Randy. </w:t>
      </w:r>
    </w:p>
    <w:p w14:paraId="33F1A847">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“The core knowledge from Cisco helps me expand my knowledge of </w:t>
      </w:r>
    </w:p>
    <w:p w14:paraId="764DA789">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routing and switching, IP subnetting, IP addressing schemes, firewalls, </w:t>
      </w:r>
    </w:p>
    <w:p w14:paraId="347512FE">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the Internet of Things, Power over Ethernet, and more. When I run into </w:t>
      </w:r>
    </w:p>
    <w:p w14:paraId="4AB3B7E7">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different problems, I know what to expect, and can give my customers </w:t>
      </w:r>
    </w:p>
    <w:p w14:paraId="3A70DC94">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a layout of what’s happening on-site.” </w:t>
      </w:r>
    </w:p>
    <w:p w14:paraId="2BDBA861">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—Randy Gates, Network Engineer/Systems Engineer </w:t>
      </w:r>
    </w:p>
    <w:p w14:paraId="12B01329">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Skill: </w:t>
      </w:r>
      <w:r>
        <w:rPr>
          <w:rFonts w:hint="default" w:ascii="CiscoSansTTLight" w:hAnsi="CiscoSansTTLight" w:eastAsia="CiscoSansTTLight" w:cs="CiscoSansTTLight"/>
          <w:color w:val="0D274D"/>
          <w:kern w:val="0"/>
          <w:sz w:val="30"/>
          <w:szCs w:val="30"/>
          <w:lang w:val="en-US" w:eastAsia="zh-CN" w:bidi="ar"/>
        </w:rPr>
        <w:t xml:space="preserve">A good certification program offers discipline and repeated </w:t>
      </w:r>
    </w:p>
    <w:p w14:paraId="1BB28B83">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practice—with the structure to help you deeply ingrain a skill set, </w:t>
      </w:r>
    </w:p>
    <w:p w14:paraId="0BD0CE7A">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and perform tasks more effectively and efficiently. </w:t>
      </w:r>
    </w:p>
    <w:p w14:paraId="670239E8">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52 percent of IT professionals agreed that certification training </w:t>
      </w:r>
    </w:p>
    <w:p w14:paraId="48FE3BB7">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led to improved work quality.</w:t>
      </w:r>
      <w:r>
        <w:rPr>
          <w:rFonts w:hint="default" w:ascii="CiscoSansTTLight" w:hAnsi="CiscoSansTTLight" w:eastAsia="CiscoSansTTLight" w:cs="CiscoSansTTLight"/>
          <w:color w:val="FFFFFF"/>
          <w:kern w:val="0"/>
          <w:sz w:val="11"/>
          <w:szCs w:val="11"/>
          <w:lang w:val="en-US" w:eastAsia="zh-CN" w:bidi="ar"/>
        </w:rPr>
        <w:t xml:space="preserve">4 </w:t>
      </w:r>
    </w:p>
    <w:p w14:paraId="750DAC47">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2 | Skill </w:t>
      </w:r>
    </w:p>
    <w:p w14:paraId="2196F4F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60BB731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724622F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0C51975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4091BFD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7369FB9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39EE059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20F4397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0BF12E4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34D01B3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2A66B27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4BCD5205">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218818C2">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096F2627">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4F5B7416">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4A3318CD">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6 </w:t>
      </w:r>
    </w:p>
    <w:p w14:paraId="12840E74">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17D271B7">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41D9DE6A">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Jenny Guay </w:t>
      </w:r>
    </w:p>
    <w:p w14:paraId="1FC65304">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In search of her first job in the cybersecurity field, Jenny Guay didn’t have a lot of experience yet to show </w:t>
      </w:r>
    </w:p>
    <w:p w14:paraId="08EF74B4">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her prospective employer in the interview, but there is one thing she did have: her CyberOps Associate </w:t>
      </w:r>
    </w:p>
    <w:p w14:paraId="51937F3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certification. It was sweet validation of her hard work to be able to answer questions with precision and to get the job. </w:t>
      </w:r>
    </w:p>
    <w:p w14:paraId="7B25A1A2">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Learn more about Jenny. </w:t>
      </w:r>
    </w:p>
    <w:p w14:paraId="0B3246B3">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“Cisco certifications shows an employer that you have time management and </w:t>
      </w:r>
    </w:p>
    <w:p w14:paraId="44267194">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project management skills, as well as the ability to complete a project that </w:t>
      </w:r>
    </w:p>
    <w:p w14:paraId="7CA9905F">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you start. It looks impressive on a resume that you were able to study for </w:t>
      </w:r>
    </w:p>
    <w:p w14:paraId="199F0DA8">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something challenging and then continue on to pass the certification exam.” </w:t>
      </w:r>
    </w:p>
    <w:p w14:paraId="7C0B7AAA">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—Jenny Guay, Security Operations Center (SOC) Operator </w:t>
      </w:r>
    </w:p>
    <w:p w14:paraId="3234115A">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Validation: </w:t>
      </w:r>
      <w:r>
        <w:rPr>
          <w:rFonts w:hint="default" w:ascii="CiscoSansTTLight" w:hAnsi="CiscoSansTTLight" w:eastAsia="CiscoSansTTLight" w:cs="CiscoSansTTLight"/>
          <w:color w:val="0D274D"/>
          <w:kern w:val="0"/>
          <w:sz w:val="30"/>
          <w:szCs w:val="30"/>
          <w:lang w:val="en-US" w:eastAsia="zh-CN" w:bidi="ar"/>
        </w:rPr>
        <w:t xml:space="preserve">Think of certification as a recognized badge of honor </w:t>
      </w:r>
    </w:p>
    <w:p w14:paraId="27EDC132">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that the rest of the world accepts and buys into. </w:t>
      </w:r>
    </w:p>
    <w:p w14:paraId="0273ED14">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60 percent of IT managers stated that job applications with </w:t>
      </w:r>
    </w:p>
    <w:p w14:paraId="23C67C8B">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IT certifications are significantly more likely to be reviewed.</w:t>
      </w:r>
      <w:r>
        <w:rPr>
          <w:rFonts w:hint="default" w:ascii="CiscoSansTTLight" w:hAnsi="CiscoSansTTLight" w:eastAsia="CiscoSansTTLight" w:cs="CiscoSansTTLight"/>
          <w:color w:val="FFFFFF"/>
          <w:kern w:val="0"/>
          <w:sz w:val="11"/>
          <w:szCs w:val="11"/>
          <w:lang w:val="en-US" w:eastAsia="zh-CN" w:bidi="ar"/>
        </w:rPr>
        <w:t xml:space="preserve">5 </w:t>
      </w:r>
    </w:p>
    <w:p w14:paraId="615E177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49FBC9D7">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3 | Validation </w:t>
      </w:r>
    </w:p>
    <w:p w14:paraId="5A75088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3CD5BCD5">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3EEAD2B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7F0FB9B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033DFD5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5051932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717E6BD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3707786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66849BB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2B2DA45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5F9E90E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5474D22E">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12062374">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22A3771D">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54BF8A94">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7 </w:t>
      </w:r>
    </w:p>
    <w:p w14:paraId="2495EC6E">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7D0A2B87">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0541B190">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Jose Bogarin </w:t>
      </w:r>
    </w:p>
    <w:p w14:paraId="70F21939">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While studying electrical engineering at his university, he learned about Cisco certifications. Jose is now the </w:t>
      </w:r>
    </w:p>
    <w:p w14:paraId="34F553F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proud holder of 24 Cisco certifications, a member of DevNet 500 and the DevNet Class of 2020. Jose founded </w:t>
      </w:r>
    </w:p>
    <w:p w14:paraId="563540A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his own IT services company that employs 60 professionals throughout Costa Rica and was named the Grand </w:t>
      </w:r>
    </w:p>
    <w:p w14:paraId="0E83660D">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Prize winner of Cisco’s Platform Innovation Challenge. Jose continues to put customers first by developing </w:t>
      </w:r>
    </w:p>
    <w:p w14:paraId="5264706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innovative IT technology. </w:t>
      </w:r>
    </w:p>
    <w:p w14:paraId="4B3D019C">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Explore Jose’s path to success. </w:t>
      </w:r>
    </w:p>
    <w:p w14:paraId="6C141346">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“You prepare, learn new concepts, take a tough but fair exam; then use the </w:t>
      </w:r>
    </w:p>
    <w:p w14:paraId="5BF3916E">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certification to validate that you’re ready to tackle all of the challenges a </w:t>
      </w:r>
    </w:p>
    <w:p w14:paraId="4309FBCD">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particular technology can throw at you.” </w:t>
      </w:r>
    </w:p>
    <w:p w14:paraId="45786573">
      <w:pPr>
        <w:keepNext w:val="0"/>
        <w:keepLines w:val="0"/>
        <w:widowControl/>
        <w:suppressLineNumbers w:val="0"/>
        <w:jc w:val="left"/>
      </w:pPr>
      <w:r>
        <w:rPr>
          <w:rFonts w:ascii="CiscoSansTT Medium" w:hAnsi="CiscoSansTT Medium" w:eastAsia="CiscoSansTT Medium" w:cs="CiscoSansTT Medium"/>
          <w:color w:val="1E4471"/>
          <w:kern w:val="0"/>
          <w:sz w:val="18"/>
          <w:szCs w:val="18"/>
          <w:lang w:val="en-US" w:eastAsia="zh-CN" w:bidi="ar"/>
        </w:rPr>
        <w:t xml:space="preserve">—Jose Bogarin, Chief Innovation Officer </w:t>
      </w:r>
    </w:p>
    <w:p w14:paraId="65BCD2F7">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Credibility: </w:t>
      </w:r>
      <w:r>
        <w:rPr>
          <w:rFonts w:hint="default" w:ascii="CiscoSansTTLight" w:hAnsi="CiscoSansTTLight" w:eastAsia="CiscoSansTTLight" w:cs="CiscoSansTTLight"/>
          <w:color w:val="0D274D"/>
          <w:kern w:val="0"/>
          <w:sz w:val="30"/>
          <w:szCs w:val="30"/>
          <w:lang w:val="en-US" w:eastAsia="zh-CN" w:bidi="ar"/>
        </w:rPr>
        <w:t xml:space="preserve">With validation goes credibility. Achievement via </w:t>
      </w:r>
    </w:p>
    <w:p w14:paraId="6A78DCBB">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a strong certification program helps to establish with peers, </w:t>
      </w:r>
    </w:p>
    <w:p w14:paraId="0BF8FEA9">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managers, and customers that you know what you’re doing. </w:t>
      </w:r>
    </w:p>
    <w:p w14:paraId="5C92DFF1">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65 percent say certification enhances the ability to guide </w:t>
      </w:r>
    </w:p>
    <w:p w14:paraId="732EF113">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and mentor others.</w:t>
      </w:r>
      <w:r>
        <w:rPr>
          <w:rFonts w:hint="default" w:ascii="CiscoSansTTLight" w:hAnsi="CiscoSansTTLight" w:eastAsia="CiscoSansTTLight" w:cs="CiscoSansTTLight"/>
          <w:color w:val="FFFFFF"/>
          <w:kern w:val="0"/>
          <w:sz w:val="11"/>
          <w:szCs w:val="11"/>
          <w:lang w:val="en-US" w:eastAsia="zh-CN" w:bidi="ar"/>
        </w:rPr>
        <w:t xml:space="preserve">6 </w:t>
      </w:r>
    </w:p>
    <w:p w14:paraId="6D9C1CC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2C1522D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785AC8D1">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4 | Credibility </w:t>
      </w:r>
    </w:p>
    <w:p w14:paraId="46CEB64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2A1CF2F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07BBE75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3B414B7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0913E29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4CB5B46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35AAC64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7819901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6F3933C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39AFCC8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6A55ED64">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6AF76FCC">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684BFD54">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2BB7F17B">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8 </w:t>
      </w:r>
    </w:p>
    <w:p w14:paraId="10DF515C">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648BD203">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7178EC16">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DevonPatrick Adkins </w:t>
      </w:r>
    </w:p>
    <w:p w14:paraId="65D42E3D">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When Devon was introduced to Cisco switches and wireless controllers, it was love at first touch. He realized </w:t>
      </w:r>
    </w:p>
    <w:p w14:paraId="3C76159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that all the super intelligent L2 and L3 engineers were Cisco certified and knew someday he would earn </w:t>
      </w:r>
    </w:p>
    <w:p w14:paraId="340D576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his certifications. After earning his CCENT certification, he became the go-to guy for all things Cisco at his </w:t>
      </w:r>
    </w:p>
    <w:p w14:paraId="4A1963CF">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company. And after receiving his CCNA certification, job offers started pouring in from around the world. </w:t>
      </w:r>
    </w:p>
    <w:p w14:paraId="27DB64BE">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Read on for more details about DevonPatrick. </w:t>
      </w:r>
    </w:p>
    <w:p w14:paraId="7849C4B8">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“Cisco really changed my life and opened up a new world for me. The </w:t>
      </w:r>
    </w:p>
    <w:p w14:paraId="22337EB4">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certifications have helped me grow academically, mentally, and professionally. </w:t>
      </w:r>
    </w:p>
    <w:p w14:paraId="0B1875B5">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I now see myself achieving quite a number of things in my life.” </w:t>
      </w:r>
    </w:p>
    <w:p w14:paraId="4D719CE9">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—DevonPatrick Adkins, Network Engineer L2 </w:t>
      </w:r>
    </w:p>
    <w:p w14:paraId="5880CA97">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Responsibility: </w:t>
      </w:r>
      <w:r>
        <w:rPr>
          <w:rFonts w:hint="default" w:ascii="CiscoSansTTLight" w:hAnsi="CiscoSansTTLight" w:eastAsia="CiscoSansTTLight" w:cs="CiscoSansTTLight"/>
          <w:color w:val="0D274D"/>
          <w:kern w:val="0"/>
          <w:sz w:val="30"/>
          <w:szCs w:val="30"/>
          <w:lang w:val="en-US" w:eastAsia="zh-CN" w:bidi="ar"/>
        </w:rPr>
        <w:t xml:space="preserve">We don’t mean responsibility as in “obligation”— </w:t>
      </w:r>
    </w:p>
    <w:p w14:paraId="7B5AD71A">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we mean the ability to take on added responsibility from your </w:t>
      </w:r>
    </w:p>
    <w:p w14:paraId="429B9E22">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employer that will help you grow in your career. </w:t>
      </w:r>
    </w:p>
    <w:p w14:paraId="1E5BECEC">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74 percent of candidates reported greater work autonomy and </w:t>
      </w:r>
    </w:p>
    <w:p w14:paraId="796AE48D">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independence after certification.</w:t>
      </w:r>
      <w:r>
        <w:rPr>
          <w:rFonts w:hint="default" w:ascii="CiscoSansTTLight" w:hAnsi="CiscoSansTTLight" w:eastAsia="CiscoSansTTLight" w:cs="CiscoSansTTLight"/>
          <w:color w:val="FFFFFF"/>
          <w:kern w:val="0"/>
          <w:sz w:val="11"/>
          <w:szCs w:val="11"/>
          <w:lang w:val="en-US" w:eastAsia="zh-CN" w:bidi="ar"/>
        </w:rPr>
        <w:t xml:space="preserve">7 </w:t>
      </w:r>
    </w:p>
    <w:p w14:paraId="43BEA14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285455A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2009934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5515672C">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5 | Responsibility </w:t>
      </w:r>
    </w:p>
    <w:p w14:paraId="04D928C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1BF739E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6B3C05A3">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58E361A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09719D0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529F60E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6090BDC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0D31A62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0235EDC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585FAE98">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687D115F">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4369D56A">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40F68D23">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9 </w:t>
      </w:r>
    </w:p>
    <w:p w14:paraId="5A9A74E8">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6E5D0251">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169C4D63">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João Muniz </w:t>
      </w:r>
    </w:p>
    <w:p w14:paraId="4606D65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Cisco certifications helped João build confidence to work in a real network with real issues. In addition, </w:t>
      </w:r>
    </w:p>
    <w:p w14:paraId="582D71B9">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it gave João’s employer trust that he was well-trained for the job and had a strong work ethic and passion </w:t>
      </w:r>
    </w:p>
    <w:p w14:paraId="238ECF8F">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for the profession. </w:t>
      </w:r>
    </w:p>
    <w:p w14:paraId="36FE8624">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Get the full story on João Muniz. </w:t>
      </w:r>
    </w:p>
    <w:p w14:paraId="59973956">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“Cisco certifications give you the confidence that you know what needs to be </w:t>
      </w:r>
    </w:p>
    <w:p w14:paraId="32FE0F2F">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done in a real-world job. And knowing you are Cisco certified, employers are </w:t>
      </w:r>
    </w:p>
    <w:p w14:paraId="52640D62">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confident that you will be successful on the job. They also know you have a </w:t>
      </w:r>
    </w:p>
    <w:p w14:paraId="519BFA00">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strong work ethic and are up for challenges, as they understand it’s not easy </w:t>
      </w:r>
    </w:p>
    <w:p w14:paraId="1018DBE3">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to get certified.” </w:t>
      </w:r>
    </w:p>
    <w:p w14:paraId="2670AB86">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—João Muniz, Edge Data Center Project Engineer </w:t>
      </w:r>
    </w:p>
    <w:p w14:paraId="0F0EB7C8">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Confidence: </w:t>
      </w:r>
      <w:r>
        <w:rPr>
          <w:rFonts w:hint="default" w:ascii="CiscoSansTTLight" w:hAnsi="CiscoSansTTLight" w:eastAsia="CiscoSansTTLight" w:cs="CiscoSansTTLight"/>
          <w:color w:val="0D274D"/>
          <w:kern w:val="0"/>
          <w:sz w:val="30"/>
          <w:szCs w:val="30"/>
          <w:lang w:val="en-US" w:eastAsia="zh-CN" w:bidi="ar"/>
        </w:rPr>
        <w:t xml:space="preserve">With the knowledge and increased skill gained </w:t>
      </w:r>
    </w:p>
    <w:p w14:paraId="26A29C1D">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from certification, and the rewards that accrue to that, comes </w:t>
      </w:r>
    </w:p>
    <w:p w14:paraId="6BA696B7">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increased confidence to do the job, which can build even </w:t>
      </w:r>
    </w:p>
    <w:p w14:paraId="620C3D42">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further progress and self-assurance. </w:t>
      </w:r>
    </w:p>
    <w:p w14:paraId="4C6F468C">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91 percent of candidates experienced increased confidence </w:t>
      </w:r>
    </w:p>
    <w:p w14:paraId="0BDC8A1D">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in their abilities after certification.</w:t>
      </w:r>
      <w:r>
        <w:rPr>
          <w:rFonts w:hint="default" w:ascii="CiscoSansTTLight" w:hAnsi="CiscoSansTTLight" w:eastAsia="CiscoSansTTLight" w:cs="CiscoSansTTLight"/>
          <w:color w:val="FFFFFF"/>
          <w:kern w:val="0"/>
          <w:sz w:val="11"/>
          <w:szCs w:val="11"/>
          <w:lang w:val="en-US" w:eastAsia="zh-CN" w:bidi="ar"/>
        </w:rPr>
        <w:t xml:space="preserve">8 </w:t>
      </w:r>
    </w:p>
    <w:p w14:paraId="5EBE83C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7513CF4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397E56F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013C291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1A6A7FAF">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6 | Confidence </w:t>
      </w:r>
    </w:p>
    <w:p w14:paraId="53D43C9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4441C16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46FEA8F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415467A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55CF8348">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7026F5A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7D2B7F3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7471EF8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1D1D137C">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233C1852">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7159B71A">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2CDDAD20">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10 </w:t>
      </w:r>
    </w:p>
    <w:p w14:paraId="5BAF27BC">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7847DF9A">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004B8716">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Kent Freeman </w:t>
      </w:r>
    </w:p>
    <w:p w14:paraId="4025CFA6">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Originally an electrician, Kent Freeman’s true talent was in solving technology problems. So he transformed </w:t>
      </w:r>
    </w:p>
    <w:p w14:paraId="35BADC4B">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his career, climbed the ladder, and ultimately launched his own IT services business. Kent has his CCNA, </w:t>
      </w:r>
    </w:p>
    <w:p w14:paraId="6E0EB7AA">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his CCNP in the works, and his sights set on a CCIE—a direct reflection of his desire to push himself as well </w:t>
      </w:r>
    </w:p>
    <w:p w14:paraId="457CE319">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as his business to continue evolving. </w:t>
      </w:r>
    </w:p>
    <w:p w14:paraId="254AD5B0">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Explore Kent’s path to success. </w:t>
      </w:r>
    </w:p>
    <w:p w14:paraId="6846C636">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“You’re never too experienced to learn, to grow, to become better. And you’re </w:t>
      </w:r>
    </w:p>
    <w:p w14:paraId="001925F9">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never too old to get certified. Technology is a rapidly moving industry. Getting </w:t>
      </w:r>
    </w:p>
    <w:p w14:paraId="6281BFC1">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certified keeps you both relevant and competitive in the workforce.” </w:t>
      </w:r>
    </w:p>
    <w:p w14:paraId="3C32E12F">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—Kent Freeman, Senior Collaboration Engineer </w:t>
      </w:r>
    </w:p>
    <w:p w14:paraId="7E18A33E">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Value: </w:t>
      </w:r>
      <w:r>
        <w:rPr>
          <w:rFonts w:hint="default" w:ascii="CiscoSansTTLight" w:hAnsi="CiscoSansTTLight" w:eastAsia="CiscoSansTTLight" w:cs="CiscoSansTTLight"/>
          <w:color w:val="0D274D"/>
          <w:kern w:val="0"/>
          <w:sz w:val="30"/>
          <w:szCs w:val="30"/>
          <w:lang w:val="en-US" w:eastAsia="zh-CN" w:bidi="ar"/>
        </w:rPr>
        <w:t xml:space="preserve">All those good things like knowledge, skill, validation, </w:t>
      </w:r>
    </w:p>
    <w:p w14:paraId="1A21BC4F">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ability to take on added responsibility, and confidence translate </w:t>
      </w:r>
    </w:p>
    <w:p w14:paraId="28724741">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to your increased value as a successful performer in the eyes </w:t>
      </w:r>
    </w:p>
    <w:p w14:paraId="380461AC">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of employers and customers. </w:t>
      </w:r>
    </w:p>
    <w:p w14:paraId="0B02293C">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94 percent of decision-makers worldwide say that certified team members </w:t>
      </w:r>
    </w:p>
    <w:p w14:paraId="33D36D91">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provide added value above and beyond the cost of certification.</w:t>
      </w:r>
      <w:r>
        <w:rPr>
          <w:rFonts w:hint="default" w:ascii="CiscoSansTTLight" w:hAnsi="CiscoSansTTLight" w:eastAsia="CiscoSansTTLight" w:cs="CiscoSansTTLight"/>
          <w:color w:val="FFFFFF"/>
          <w:kern w:val="0"/>
          <w:sz w:val="11"/>
          <w:szCs w:val="11"/>
          <w:lang w:val="en-US" w:eastAsia="zh-CN" w:bidi="ar"/>
        </w:rPr>
        <w:t xml:space="preserve">9 </w:t>
      </w:r>
    </w:p>
    <w:p w14:paraId="764ECC63">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4027ECE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3E570B5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50486255">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622AD96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0CB139C8">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7 | Value </w:t>
      </w:r>
    </w:p>
    <w:p w14:paraId="37D9ECD3">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6802390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257D23C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12F5BED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5755ECB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7B078BF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2EF91A2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18D17D76">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37DD7087">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7869FC10">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50A9055D">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11 </w:t>
      </w:r>
    </w:p>
    <w:p w14:paraId="37A3C1F4">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136FCD3E">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505AA26B">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Keisha Richardson </w:t>
      </w:r>
    </w:p>
    <w:p w14:paraId="3979B17A">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At first, Keisha got certified because obtaining your certifications was required as part of the program she joined. </w:t>
      </w:r>
    </w:p>
    <w:p w14:paraId="174277E5">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Once she got her first taste, however, she proceeded to study up and earn several additional certifications. She </w:t>
      </w:r>
    </w:p>
    <w:p w14:paraId="67155FF2">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likes the fact that certifications are a stamp of approval. While she may not have extensive experience that others </w:t>
      </w:r>
    </w:p>
    <w:p w14:paraId="08594C45">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have, her certifications ensure she has the knowledge to discuss topics and tackle solutions. </w:t>
      </w:r>
    </w:p>
    <w:p w14:paraId="3F608546">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Read on for more details about Keisha. </w:t>
      </w:r>
    </w:p>
    <w:p w14:paraId="576DDEDD">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“The time and effort that you put into earning a certification says more about </w:t>
      </w:r>
    </w:p>
    <w:p w14:paraId="4EAD83C8">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you as a professional than the certification itself.” </w:t>
      </w:r>
    </w:p>
    <w:p w14:paraId="14C6D14D">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—Keisha Richardson, Technical Solutions Specialist </w:t>
      </w:r>
    </w:p>
    <w:p w14:paraId="2781DEC0">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Versatility: </w:t>
      </w:r>
      <w:r>
        <w:rPr>
          <w:rFonts w:hint="default" w:ascii="CiscoSansTTLight" w:hAnsi="CiscoSansTTLight" w:eastAsia="CiscoSansTTLight" w:cs="CiscoSansTTLight"/>
          <w:color w:val="0D274D"/>
          <w:kern w:val="0"/>
          <w:sz w:val="30"/>
          <w:szCs w:val="30"/>
          <w:lang w:val="en-US" w:eastAsia="zh-CN" w:bidi="ar"/>
        </w:rPr>
        <w:t xml:space="preserve">A robust certification portfolio allows you to make </w:t>
      </w:r>
    </w:p>
    <w:p w14:paraId="6D248109">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forays into different technology arenas, using those added skills </w:t>
      </w:r>
    </w:p>
    <w:p w14:paraId="09DCA67A">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to enhance your current strengths and discover new interests. </w:t>
      </w:r>
    </w:p>
    <w:p w14:paraId="60C6AFD1">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75 percent of candidates were able to perform a task or fill a role </w:t>
      </w:r>
    </w:p>
    <w:p w14:paraId="279D250F">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that they were not able to before certification.</w:t>
      </w:r>
      <w:r>
        <w:rPr>
          <w:rFonts w:hint="default" w:ascii="CiscoSansTTLight" w:hAnsi="CiscoSansTTLight" w:eastAsia="CiscoSansTTLight" w:cs="CiscoSansTTLight"/>
          <w:color w:val="FFFFFF"/>
          <w:kern w:val="0"/>
          <w:sz w:val="11"/>
          <w:szCs w:val="11"/>
          <w:lang w:val="en-US" w:eastAsia="zh-CN" w:bidi="ar"/>
        </w:rPr>
        <w:t xml:space="preserve">10 </w:t>
      </w:r>
    </w:p>
    <w:p w14:paraId="260CCBE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51867B5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01D14AC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403509E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3495F10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1A80335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181BBF7C">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8 | Versatility </w:t>
      </w:r>
    </w:p>
    <w:p w14:paraId="0CFB655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378C4A1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723DD76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2A446BA3">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07666BF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1E25976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74ECDD8E">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61914CCF">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66DAC5EB">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2DC0F892">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12 </w:t>
      </w:r>
    </w:p>
    <w:p w14:paraId="5A634615">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305B1488">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6A3281D0">
      <w:pPr>
        <w:keepNext w:val="0"/>
        <w:keepLines w:val="0"/>
        <w:widowControl/>
        <w:suppressLineNumbers w:val="0"/>
        <w:jc w:val="left"/>
      </w:pPr>
      <w:r>
        <w:rPr>
          <w:rFonts w:ascii="CiscoSansTT Light" w:hAnsi="CiscoSansTT Light" w:eastAsia="CiscoSansTT Light" w:cs="CiscoSansTT Light"/>
          <w:color w:val="74BF4B"/>
          <w:kern w:val="0"/>
          <w:sz w:val="28"/>
          <w:szCs w:val="28"/>
          <w:lang w:val="en-US" w:eastAsia="zh-CN" w:bidi="ar"/>
        </w:rPr>
        <w:t xml:space="preserve">Meet Ronald Boestfleisch, Jr. </w:t>
      </w:r>
    </w:p>
    <w:p w14:paraId="5D088208">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Eight years as a help desk rep had brought Ronald Boestfleisch’s career to a standstill. But he was inspired to </w:t>
      </w:r>
    </w:p>
    <w:p w14:paraId="37EBAE00">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become a network engineer and used a bachelor’s degree and four Cisco certifications to propel himself into </w:t>
      </w:r>
    </w:p>
    <w:p w14:paraId="7424597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his chosen field. It was a lot of hard work, but opportunity has knocked as a result. Ronald has now positioned </w:t>
      </w:r>
    </w:p>
    <w:p w14:paraId="16CA489D">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himself for senior network engineering roles. </w:t>
      </w:r>
    </w:p>
    <w:p w14:paraId="778B34D7">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Opportunity: </w:t>
      </w:r>
      <w:r>
        <w:rPr>
          <w:rFonts w:hint="default" w:ascii="CiscoSansTTLight" w:hAnsi="CiscoSansTTLight" w:eastAsia="CiscoSansTTLight" w:cs="CiscoSansTTLight"/>
          <w:color w:val="0D274D"/>
          <w:kern w:val="0"/>
          <w:sz w:val="30"/>
          <w:szCs w:val="30"/>
          <w:lang w:val="en-US" w:eastAsia="zh-CN" w:bidi="ar"/>
        </w:rPr>
        <w:t xml:space="preserve">Those who certify and gain new skills and knowledge </w:t>
      </w:r>
    </w:p>
    <w:p w14:paraId="77907A33">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in the process stand a greater chance of breaking out of possible </w:t>
      </w:r>
    </w:p>
    <w:p w14:paraId="445964DC">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job silos, taking advantage of cross-functional team roles, and </w:t>
      </w:r>
    </w:p>
    <w:p w14:paraId="2348A3BA">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being in better position for an exciting career change. </w:t>
      </w:r>
    </w:p>
    <w:p w14:paraId="66F8D17A">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There are almost a million networking job openings </w:t>
      </w:r>
    </w:p>
    <w:p w14:paraId="0B878404">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in the US alone.</w:t>
      </w:r>
      <w:r>
        <w:rPr>
          <w:rFonts w:hint="default" w:ascii="CiscoSansTTLight" w:hAnsi="CiscoSansTTLight" w:eastAsia="CiscoSansTTLight" w:cs="CiscoSansTTLight"/>
          <w:color w:val="FFFFFF"/>
          <w:kern w:val="0"/>
          <w:sz w:val="11"/>
          <w:szCs w:val="11"/>
          <w:lang w:val="en-US" w:eastAsia="zh-CN" w:bidi="ar"/>
        </w:rPr>
        <w:t xml:space="preserve">11 </w:t>
      </w:r>
    </w:p>
    <w:p w14:paraId="65122EB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57D63F08">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3354CE3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5498288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6973AD8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6EFCCF9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0B19FFC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01076800">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9 | Opportunity </w:t>
      </w:r>
    </w:p>
    <w:p w14:paraId="3215DE0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71D1E63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428A0E28">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5106D8C8">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42D7A565">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173DCC14">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Get the full story on Ronald. </w:t>
      </w:r>
    </w:p>
    <w:p w14:paraId="6418D041">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“Many employers offer incentives to employees who want to better themselves </w:t>
      </w:r>
    </w:p>
    <w:p w14:paraId="14517767">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by getting certifications. That way, they gain employees who have more </w:t>
      </w:r>
    </w:p>
    <w:p w14:paraId="45455D2B">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knowledge and skills, and really know what they’re doing. When I say I’m </w:t>
      </w:r>
    </w:p>
    <w:p w14:paraId="72398469">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certified, employers’ ears perk up. It really helps with marketability and is </w:t>
      </w:r>
    </w:p>
    <w:p w14:paraId="15F5E0AB">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a benchmark for a career.” </w:t>
      </w:r>
    </w:p>
    <w:p w14:paraId="5556E37A">
      <w:pPr>
        <w:keepNext w:val="0"/>
        <w:keepLines w:val="0"/>
        <w:widowControl/>
        <w:suppressLineNumbers w:val="0"/>
        <w:jc w:val="left"/>
      </w:pPr>
      <w:r>
        <w:rPr>
          <w:rFonts w:hint="default" w:ascii="CiscoSansTT Medium" w:hAnsi="CiscoSansTT Medium" w:eastAsia="CiscoSansTT Medium" w:cs="CiscoSansTT Medium"/>
          <w:color w:val="1E4471"/>
          <w:kern w:val="0"/>
          <w:sz w:val="18"/>
          <w:szCs w:val="18"/>
          <w:lang w:val="en-US" w:eastAsia="zh-CN" w:bidi="ar"/>
        </w:rPr>
        <w:t xml:space="preserve">—Ronald Boestfleisch, Jr., </w:t>
      </w:r>
    </w:p>
    <w:p w14:paraId="54D3F963">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Network Engineer 2, Managed Services Operations, Ops Control </w:t>
      </w:r>
    </w:p>
    <w:p w14:paraId="6FDDCB97">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3C7BACCC">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10DACEFD">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 xml:space="preserve">Certification benefits </w:t>
      </w:r>
    </w:p>
    <w:p w14:paraId="151CF4DA">
      <w:pPr>
        <w:keepNext w:val="0"/>
        <w:keepLines w:val="0"/>
        <w:widowControl/>
        <w:suppressLineNumbers w:val="0"/>
        <w:jc w:val="left"/>
      </w:pPr>
      <w:r>
        <w:rPr>
          <w:rFonts w:hint="default" w:ascii="CiscoSansTT Medium" w:hAnsi="CiscoSansTT Medium" w:eastAsia="CiscoSansTT Medium" w:cs="CiscoSansTT Medium"/>
          <w:color w:val="FFFFFF"/>
          <w:kern w:val="0"/>
          <w:sz w:val="20"/>
          <w:szCs w:val="20"/>
          <w:lang w:val="en-US" w:eastAsia="zh-CN" w:bidi="ar"/>
        </w:rPr>
        <w:t>Employment of software developers is projected to grow 22 percent from 2019 to 2029.</w:t>
      </w:r>
      <w:r>
        <w:rPr>
          <w:rFonts w:hint="default" w:ascii="CiscoSansTT-Medium" w:hAnsi="CiscoSansTT-Medium" w:eastAsia="CiscoSansTT-Medium" w:cs="CiscoSansTT-Medium"/>
          <w:color w:val="FFFFFF"/>
          <w:kern w:val="0"/>
          <w:sz w:val="11"/>
          <w:szCs w:val="11"/>
          <w:lang w:val="en-US" w:eastAsia="zh-CN" w:bidi="ar"/>
        </w:rPr>
        <w:t>12</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1E237F52">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13 </w:t>
      </w:r>
    </w:p>
    <w:p w14:paraId="5636285D">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0D82AF2E">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7FC70A6D">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John Warren </w:t>
      </w:r>
    </w:p>
    <w:p w14:paraId="6EF9F3DF">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Diagnosed with multiple sclerosis (MS) in 2014, John struggles with an inconsistent memory, hand spasms, </w:t>
      </w:r>
    </w:p>
    <w:p w14:paraId="194D42B9">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delayed nerve responses and frequent debilitating exhaustion. Against all odds, Cisco certifications played </w:t>
      </w:r>
    </w:p>
    <w:p w14:paraId="275CC3AE">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a key role in helping him become the guy a multinational behavioral healthcare provider relies on at night to </w:t>
      </w:r>
    </w:p>
    <w:p w14:paraId="52F943D6">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ensure their critical networks stay running. </w:t>
      </w:r>
    </w:p>
    <w:p w14:paraId="36A4A35B">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Read on for more details about John. </w:t>
      </w:r>
    </w:p>
    <w:p w14:paraId="653A7229">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“I live with Multiple Sclerosis which is a very debilitating disease, however </w:t>
      </w:r>
    </w:p>
    <w:p w14:paraId="14DEC4FD">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I have overcome all adversity to achieve my dreams.” </w:t>
      </w:r>
    </w:p>
    <w:p w14:paraId="57359777">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—John Warren, Service Desk Analyst II </w:t>
      </w:r>
    </w:p>
    <w:p w14:paraId="4AB2D165">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Hireability: </w:t>
      </w:r>
      <w:r>
        <w:rPr>
          <w:rFonts w:hint="default" w:ascii="CiscoSansTTLight" w:hAnsi="CiscoSansTTLight" w:eastAsia="CiscoSansTTLight" w:cs="CiscoSansTTLight"/>
          <w:color w:val="0D274D"/>
          <w:kern w:val="0"/>
          <w:sz w:val="30"/>
          <w:szCs w:val="30"/>
          <w:lang w:val="en-US" w:eastAsia="zh-CN" w:bidi="ar"/>
        </w:rPr>
        <w:t xml:space="preserve">Time and time again, we hear that certification </w:t>
      </w:r>
    </w:p>
    <w:p w14:paraId="6DE50606">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is one of those assets that employers automatically look for </w:t>
      </w:r>
    </w:p>
    <w:p w14:paraId="03471547">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when it comes time to seek out new talent. </w:t>
      </w:r>
    </w:p>
    <w:p w14:paraId="1BF14319">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66 percent of IT managers felt that candidates with IT certifications </w:t>
      </w:r>
    </w:p>
    <w:p w14:paraId="19129A12">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had a better chance of being selected for interviews.</w:t>
      </w:r>
      <w:r>
        <w:rPr>
          <w:rFonts w:hint="default" w:ascii="CiscoSansTTLight" w:hAnsi="CiscoSansTTLight" w:eastAsia="CiscoSansTTLight" w:cs="CiscoSansTTLight"/>
          <w:color w:val="FFFFFF"/>
          <w:kern w:val="0"/>
          <w:sz w:val="11"/>
          <w:szCs w:val="11"/>
          <w:lang w:val="en-US" w:eastAsia="zh-CN" w:bidi="ar"/>
        </w:rPr>
        <w:t xml:space="preserve">13 </w:t>
      </w:r>
    </w:p>
    <w:p w14:paraId="2ECDEBF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750F292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2BC0A0D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2A7C016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1FF7C22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6EC6535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7D07C11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7669B39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4344EE90">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10 | Hireability </w:t>
      </w:r>
    </w:p>
    <w:p w14:paraId="09C3F5E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7F731B7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6E983E6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279AA38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155183E0">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04F41355">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3580C7E6">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2A84E720">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14 </w:t>
      </w:r>
    </w:p>
    <w:p w14:paraId="53E6B6BE">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3B351D08">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3CF7D9E0">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Aaron Dubin </w:t>
      </w:r>
    </w:p>
    <w:p w14:paraId="6AC8A43F">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Early on, Aaron knew that he wanted to expand his skills. But he didn’t have any mentors to guide him along, </w:t>
      </w:r>
    </w:p>
    <w:p w14:paraId="69D54FF4">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telling him what to study and how to prepare. Through the certification process, he was able to get expert advice </w:t>
      </w:r>
    </w:p>
    <w:p w14:paraId="0290CD1F">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on how to apply his particular interests, and where he should focus his time. He learned how to avoid going </w:t>
      </w:r>
    </w:p>
    <w:p w14:paraId="553DE358">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down rabbit holes, and what type of preparation would ultimately help him the most in his career in technology. </w:t>
      </w:r>
    </w:p>
    <w:p w14:paraId="31E1EF66">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Learn more about Aaron. </w:t>
      </w:r>
    </w:p>
    <w:p w14:paraId="723DF15B">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“The value in certification is not in the piece of paper on your wall. It’s in the </w:t>
      </w:r>
    </w:p>
    <w:p w14:paraId="016E562C">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skills and the confidence you need to take on new challenges or take that </w:t>
      </w:r>
    </w:p>
    <w:p w14:paraId="22433030">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next step in your career.” </w:t>
      </w:r>
    </w:p>
    <w:p w14:paraId="28230363">
      <w:pPr>
        <w:keepNext w:val="0"/>
        <w:keepLines w:val="0"/>
        <w:widowControl/>
        <w:suppressLineNumbers w:val="0"/>
        <w:jc w:val="left"/>
      </w:pPr>
      <w:r>
        <w:rPr>
          <w:rFonts w:hint="default" w:ascii="CiscoSansTT-Medium" w:hAnsi="CiscoSansTT-Medium" w:eastAsia="CiscoSansTT-Medium" w:cs="CiscoSansTT-Medium"/>
          <w:color w:val="1E4471"/>
          <w:kern w:val="0"/>
          <w:sz w:val="18"/>
          <w:szCs w:val="18"/>
          <w:lang w:val="en-US" w:eastAsia="zh-CN" w:bidi="ar"/>
        </w:rPr>
        <w:t xml:space="preserve">—Aaron Dubin, Systems Engineer </w:t>
      </w:r>
    </w:p>
    <w:p w14:paraId="33DF580A">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 xml:space="preserve">Advancement: </w:t>
      </w:r>
      <w:r>
        <w:rPr>
          <w:rFonts w:hint="default" w:ascii="CiscoSansTTLight" w:hAnsi="CiscoSansTTLight" w:eastAsia="CiscoSansTTLight" w:cs="CiscoSansTTLight"/>
          <w:color w:val="0D274D"/>
          <w:kern w:val="0"/>
          <w:sz w:val="30"/>
          <w:szCs w:val="30"/>
          <w:lang w:val="en-US" w:eastAsia="zh-CN" w:bidi="ar"/>
        </w:rPr>
        <w:t xml:space="preserve">Being certified gets you noticed by your </w:t>
      </w:r>
    </w:p>
    <w:p w14:paraId="2C52D51F">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employer, who is more likely to remember your initiative </w:t>
      </w:r>
    </w:p>
    <w:p w14:paraId="1BCE2FD1">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when making decisions about your promotion. </w:t>
      </w:r>
    </w:p>
    <w:p w14:paraId="712CEC6E">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56 percent of candidates earned IT certifications to increase their chances of advancing and </w:t>
      </w:r>
    </w:p>
    <w:p w14:paraId="1F7A59DD">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being promoted in their current roles, by acquiring new skills and knowledge.</w:t>
      </w:r>
      <w:r>
        <w:rPr>
          <w:rFonts w:hint="default" w:ascii="CiscoSansTTLight" w:hAnsi="CiscoSansTTLight" w:eastAsia="CiscoSansTTLight" w:cs="CiscoSansTTLight"/>
          <w:color w:val="FFFFFF"/>
          <w:kern w:val="0"/>
          <w:sz w:val="11"/>
          <w:szCs w:val="11"/>
          <w:lang w:val="en-US" w:eastAsia="zh-CN" w:bidi="ar"/>
        </w:rPr>
        <w:t xml:space="preserve">14 </w:t>
      </w:r>
    </w:p>
    <w:p w14:paraId="35BD7C6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2637526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31AA564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66E9C0C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22F2321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342039B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6432482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529B49E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5771DD0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770A2BD2">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11 | Advancement </w:t>
      </w:r>
    </w:p>
    <w:p w14:paraId="1378736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0D732CC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68F787A5">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713BC631">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2E5D4F19">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668A445A">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52CCB196">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15 </w:t>
      </w:r>
    </w:p>
    <w:p w14:paraId="4236FEB0">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3E65EADF">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267672C8">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Meet Shane Woolf </w:t>
      </w:r>
    </w:p>
    <w:p w14:paraId="417E5018">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Shane Woolf has a lot happening on the home front—he and his wife have built a blended family of two </w:t>
      </w:r>
    </w:p>
    <w:p w14:paraId="3C7AB634">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biological children and six foster children. A good salary has helped him with that commitment, and he </w:t>
      </w:r>
    </w:p>
    <w:p w14:paraId="0730824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credits his CCNA Routing and Switching and CCNA Collaboration certifications as helping to pay dividends </w:t>
      </w:r>
    </w:p>
    <w:p w14:paraId="258E6782">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and get him to his current level as a Senior Unified Communications Systems Engineer. </w:t>
      </w:r>
    </w:p>
    <w:p w14:paraId="04DA1812">
      <w:pPr>
        <w:keepNext w:val="0"/>
        <w:keepLines w:val="0"/>
        <w:widowControl/>
        <w:suppressLineNumbers w:val="0"/>
        <w:jc w:val="left"/>
      </w:pPr>
      <w:r>
        <w:rPr>
          <w:rFonts w:hint="default" w:ascii="CiscoSansTT-Bold" w:hAnsi="CiscoSansTT-Bold" w:eastAsia="CiscoSansTT-Bold" w:cs="CiscoSansTT-Bold"/>
          <w:b/>
          <w:bCs/>
          <w:color w:val="00BCEB"/>
          <w:kern w:val="0"/>
          <w:sz w:val="19"/>
          <w:szCs w:val="19"/>
          <w:lang w:val="en-US" w:eastAsia="zh-CN" w:bidi="ar"/>
        </w:rPr>
        <w:t xml:space="preserve">&gt; Explore further Shane’s path to success. </w:t>
      </w:r>
    </w:p>
    <w:p w14:paraId="0B6E63B2">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“Cisco certifications helped me springboard my career to senior level— </w:t>
      </w:r>
    </w:p>
    <w:p w14:paraId="21C9EE83">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with more responsibilities, a title, and a salary increase. And it helped </w:t>
      </w:r>
    </w:p>
    <w:p w14:paraId="59F64323">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my employer, too, by giving them one more person to do the function </w:t>
      </w:r>
    </w:p>
    <w:p w14:paraId="77E26B7D">
      <w:pPr>
        <w:keepNext w:val="0"/>
        <w:keepLines w:val="0"/>
        <w:widowControl/>
        <w:suppressLineNumbers w:val="0"/>
        <w:jc w:val="left"/>
      </w:pPr>
      <w:r>
        <w:rPr>
          <w:rFonts w:hint="default" w:ascii="CiscoSansTTLight" w:hAnsi="CiscoSansTTLight" w:eastAsia="CiscoSansTTLight" w:cs="CiscoSansTTLight"/>
          <w:color w:val="1E4471"/>
          <w:kern w:val="0"/>
          <w:sz w:val="20"/>
          <w:szCs w:val="20"/>
          <w:lang w:val="en-US" w:eastAsia="zh-CN" w:bidi="ar"/>
        </w:rPr>
        <w:t xml:space="preserve">they’re requesting.” </w:t>
      </w:r>
    </w:p>
    <w:p w14:paraId="70249BD6">
      <w:pPr>
        <w:keepNext w:val="0"/>
        <w:keepLines w:val="0"/>
        <w:widowControl/>
        <w:suppressLineNumbers w:val="0"/>
        <w:jc w:val="left"/>
      </w:pPr>
      <w:r>
        <w:rPr>
          <w:rFonts w:hint="default" w:ascii="CiscoSansTT Medium" w:hAnsi="CiscoSansTT Medium" w:eastAsia="CiscoSansTT Medium" w:cs="CiscoSansTT Medium"/>
          <w:color w:val="1E4471"/>
          <w:kern w:val="0"/>
          <w:sz w:val="18"/>
          <w:szCs w:val="18"/>
          <w:lang w:val="en-US" w:eastAsia="zh-CN" w:bidi="ar"/>
        </w:rPr>
        <w:t xml:space="preserve">—Shane Woolf, Senior Unified Communications Systems Engineer </w:t>
      </w:r>
    </w:p>
    <w:p w14:paraId="7075B156">
      <w:pPr>
        <w:keepNext w:val="0"/>
        <w:keepLines w:val="0"/>
        <w:widowControl/>
        <w:suppressLineNumbers w:val="0"/>
        <w:jc w:val="left"/>
      </w:pPr>
      <w:r>
        <w:rPr>
          <w:rFonts w:hint="default" w:ascii="CiscoSansTT-Medium" w:hAnsi="CiscoSansTT-Medium" w:eastAsia="CiscoSansTT-Medium" w:cs="CiscoSansTT-Medium"/>
          <w:color w:val="74BF4B"/>
          <w:kern w:val="0"/>
          <w:sz w:val="30"/>
          <w:szCs w:val="30"/>
          <w:lang w:val="en-US" w:eastAsia="zh-CN" w:bidi="ar"/>
        </w:rPr>
        <w:t>Salary:</w:t>
      </w:r>
      <w:r>
        <w:rPr>
          <w:rFonts w:hint="default" w:ascii="CiscoSansTTLight" w:hAnsi="CiscoSansTTLight" w:eastAsia="CiscoSansTTLight" w:cs="CiscoSansTTLight"/>
          <w:color w:val="0D274D"/>
          <w:kern w:val="0"/>
          <w:sz w:val="30"/>
          <w:szCs w:val="30"/>
          <w:lang w:val="en-US" w:eastAsia="zh-CN" w:bidi="ar"/>
        </w:rPr>
        <w:t xml:space="preserve"> As this list demonstrates, there is much more to </w:t>
      </w:r>
    </w:p>
    <w:p w14:paraId="22721999">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certification than a fatter paycheck, but with advancement </w:t>
      </w:r>
    </w:p>
    <w:p w14:paraId="22D45069">
      <w:pPr>
        <w:keepNext w:val="0"/>
        <w:keepLines w:val="0"/>
        <w:widowControl/>
        <w:suppressLineNumbers w:val="0"/>
        <w:jc w:val="left"/>
      </w:pPr>
      <w:r>
        <w:rPr>
          <w:rFonts w:hint="default" w:ascii="CiscoSansTTLight" w:hAnsi="CiscoSansTTLight" w:eastAsia="CiscoSansTTLight" w:cs="CiscoSansTTLight"/>
          <w:color w:val="0D274D"/>
          <w:kern w:val="0"/>
          <w:sz w:val="30"/>
          <w:szCs w:val="30"/>
          <w:lang w:val="en-US" w:eastAsia="zh-CN" w:bidi="ar"/>
        </w:rPr>
        <w:t xml:space="preserve">and career progression, more money can follow. </w:t>
      </w:r>
    </w:p>
    <w:p w14:paraId="72DD8CFB">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28 percent received a salary or wage increase after </w:t>
      </w:r>
    </w:p>
    <w:p w14:paraId="02836AE5">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earning a certification.</w:t>
      </w:r>
      <w:r>
        <w:rPr>
          <w:rFonts w:hint="default" w:ascii="CiscoSansTTLight" w:hAnsi="CiscoSansTTLight" w:eastAsia="CiscoSansTTLight" w:cs="CiscoSansTTLight"/>
          <w:color w:val="FFFFFF"/>
          <w:kern w:val="0"/>
          <w:sz w:val="11"/>
          <w:szCs w:val="11"/>
          <w:lang w:val="en-US" w:eastAsia="zh-CN" w:bidi="ar"/>
        </w:rPr>
        <w:t xml:space="preserve">15 </w:t>
      </w:r>
    </w:p>
    <w:p w14:paraId="75BB02F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777A343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6D1D2F59">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494319C7">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2DED554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08B612E3">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5C4B725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54314C88">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25C0730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3C6795FA">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0E23D6FF">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12 | Salary </w:t>
      </w:r>
    </w:p>
    <w:p w14:paraId="0F5D778E">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13 | Lifelong Learning </w:t>
      </w:r>
    </w:p>
    <w:p w14:paraId="7DB488AB">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6325A3E1">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687C0A44">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55951BC2">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Certification benefits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74F4DDF9">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16 </w:t>
      </w:r>
    </w:p>
    <w:p w14:paraId="14DF4E2A">
      <w:pPr>
        <w:keepNext w:val="0"/>
        <w:keepLines w:val="0"/>
        <w:widowControl/>
        <w:suppressLineNumbers w:val="0"/>
        <w:jc w:val="left"/>
      </w:pPr>
      <w:r>
        <w:rPr>
          <w:rFonts w:hint="default" w:ascii="CiscoSansTTLight" w:hAnsi="CiscoSansTTLight" w:eastAsia="CiscoSansTTLight" w:cs="CiscoSansTTLight"/>
          <w:color w:val="FFFFFF"/>
          <w:kern w:val="0"/>
          <w:sz w:val="18"/>
          <w:szCs w:val="18"/>
          <w:lang w:val="en-US" w:eastAsia="zh-CN" w:bidi="ar"/>
        </w:rPr>
        <w:t xml:space="preserve">eBook </w:t>
      </w:r>
    </w:p>
    <w:p w14:paraId="27B75AC0">
      <w:pPr>
        <w:keepNext w:val="0"/>
        <w:keepLines w:val="0"/>
        <w:widowControl/>
        <w:suppressLineNumbers w:val="0"/>
        <w:jc w:val="left"/>
      </w:pPr>
      <w:r>
        <w:rPr>
          <w:rFonts w:hint="default" w:ascii="CiscoSansTT-Bold" w:hAnsi="CiscoSansTT-Bold" w:eastAsia="CiscoSansTT-Bold" w:cs="CiscoSansTT-Bold"/>
          <w:b/>
          <w:bCs/>
          <w:color w:val="0D274D"/>
          <w:kern w:val="0"/>
          <w:sz w:val="18"/>
          <w:szCs w:val="18"/>
          <w:lang w:val="en-US" w:eastAsia="zh-CN" w:bidi="ar"/>
        </w:rPr>
        <w:t xml:space="preserve">Cisco Public </w:t>
      </w:r>
    </w:p>
    <w:p w14:paraId="57B7FB3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2 | Skill </w:t>
      </w:r>
    </w:p>
    <w:p w14:paraId="32613E0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3 | Validation </w:t>
      </w:r>
    </w:p>
    <w:p w14:paraId="7B51133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4 | Credibility </w:t>
      </w:r>
    </w:p>
    <w:p w14:paraId="1BD7A846">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5 | Responsibility </w:t>
      </w:r>
    </w:p>
    <w:p w14:paraId="6FFE1832">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6 | Confidence </w:t>
      </w:r>
    </w:p>
    <w:p w14:paraId="6ED39C4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7 | Value </w:t>
      </w:r>
    </w:p>
    <w:p w14:paraId="3565067C">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8 | Versatility </w:t>
      </w:r>
    </w:p>
    <w:p w14:paraId="0383D520">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9 | Opportunity </w:t>
      </w:r>
    </w:p>
    <w:p w14:paraId="0E99A29F">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10 | Hireability </w:t>
      </w:r>
    </w:p>
    <w:p w14:paraId="03A30444">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11 | Advancement </w:t>
      </w:r>
    </w:p>
    <w:p w14:paraId="08B40AB1">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12 | Salary </w:t>
      </w:r>
    </w:p>
    <w:p w14:paraId="6EB0B412">
      <w:pPr>
        <w:keepNext w:val="0"/>
        <w:keepLines w:val="0"/>
        <w:widowControl/>
        <w:suppressLineNumbers w:val="0"/>
        <w:jc w:val="left"/>
      </w:pPr>
      <w:r>
        <w:rPr>
          <w:rFonts w:hint="default" w:ascii="CiscoSansTT" w:hAnsi="CiscoSansTT" w:eastAsia="CiscoSansTT" w:cs="CiscoSansTT"/>
          <w:color w:val="FFFFFF"/>
          <w:kern w:val="0"/>
          <w:sz w:val="21"/>
          <w:szCs w:val="21"/>
          <w:lang w:val="en-US" w:eastAsia="zh-CN" w:bidi="ar"/>
        </w:rPr>
        <w:t xml:space="preserve">Benefit 13 | Lifelong Learning </w:t>
      </w:r>
    </w:p>
    <w:p w14:paraId="5AAC800D">
      <w:pPr>
        <w:keepNext w:val="0"/>
        <w:keepLines w:val="0"/>
        <w:widowControl/>
        <w:suppressLineNumbers w:val="0"/>
        <w:jc w:val="left"/>
      </w:pPr>
      <w:r>
        <w:rPr>
          <w:rFonts w:hint="default" w:ascii="CiscoSansTT" w:hAnsi="CiscoSansTT" w:eastAsia="CiscoSansTT" w:cs="CiscoSansTT"/>
          <w:color w:val="57585A"/>
          <w:kern w:val="0"/>
          <w:sz w:val="21"/>
          <w:szCs w:val="21"/>
          <w:lang w:val="en-US" w:eastAsia="zh-CN" w:bidi="ar"/>
        </w:rPr>
        <w:t xml:space="preserve">Benefit 1 | Knowledge </w:t>
      </w:r>
    </w:p>
    <w:p w14:paraId="30A9C37C">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 xml:space="preserve">86 percent of candidates are likely to recertify in the </w:t>
      </w:r>
    </w:p>
    <w:p w14:paraId="60FDDAD5">
      <w:pPr>
        <w:keepNext w:val="0"/>
        <w:keepLines w:val="0"/>
        <w:widowControl/>
        <w:suppressLineNumbers w:val="0"/>
        <w:jc w:val="left"/>
      </w:pPr>
      <w:r>
        <w:rPr>
          <w:rFonts w:hint="default" w:ascii="CiscoSansTTLight" w:hAnsi="CiscoSansTTLight" w:eastAsia="CiscoSansTTLight" w:cs="CiscoSansTTLight"/>
          <w:color w:val="FFFFFF"/>
          <w:kern w:val="0"/>
          <w:sz w:val="20"/>
          <w:szCs w:val="20"/>
          <w:lang w:val="en-US" w:eastAsia="zh-CN" w:bidi="ar"/>
        </w:rPr>
        <w:t>next 12 months.</w:t>
      </w:r>
      <w:r>
        <w:rPr>
          <w:rFonts w:hint="default" w:ascii="CiscoSansTTLight" w:hAnsi="CiscoSansTTLight" w:eastAsia="CiscoSansTTLight" w:cs="CiscoSansTTLight"/>
          <w:color w:val="FFFFFF"/>
          <w:kern w:val="0"/>
          <w:sz w:val="11"/>
          <w:szCs w:val="11"/>
          <w:lang w:val="en-US" w:eastAsia="zh-CN" w:bidi="ar"/>
        </w:rPr>
        <w:t xml:space="preserve">16 </w:t>
      </w:r>
    </w:p>
    <w:p w14:paraId="140497BE">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1F0F4972">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Summary </w:t>
      </w:r>
    </w:p>
    <w:p w14:paraId="5C85122F">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 xml:space="preserve">Certification benefits </w:t>
      </w:r>
    </w:p>
    <w:p w14:paraId="3BA3CA50">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Each of the Cisco students we profiled has a different story, but they all have one thing in common: the will to </w:t>
      </w:r>
    </w:p>
    <w:p w14:paraId="100C0C9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take that important first step toward advancing their career. That first step was earning a Cisco certification. With </w:t>
      </w:r>
    </w:p>
    <w:p w14:paraId="7BA7AE4A">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this single act, they broadened their knowledge and skillset. They improved their understanding of networking. </w:t>
      </w:r>
    </w:p>
    <w:p w14:paraId="6175EB4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They earned more respect from their peers. And they became more marketable. </w:t>
      </w:r>
    </w:p>
    <w:p w14:paraId="0457D73E">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Stake your claim to the future of technology—and the future you want to build for yourself—with Cisco certifications. </w:t>
      </w:r>
    </w:p>
    <w:p w14:paraId="58FFF8B2">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Your Cisco certification shows the world you have what it takes to work on today’s most advanced networks. </w:t>
      </w:r>
    </w:p>
    <w:p w14:paraId="3116B8D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Yet as technology evolves, so must the skills required to keep pace and maintain active certification. We call </w:t>
      </w:r>
    </w:p>
    <w:p w14:paraId="33581EA1">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this the journey of lifelong learning. </w:t>
      </w:r>
    </w:p>
    <w:p w14:paraId="279F579C">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To learn more, visit </w:t>
      </w:r>
      <w:r>
        <w:rPr>
          <w:rFonts w:hint="default" w:ascii="CiscoSansTTLight" w:hAnsi="CiscoSansTTLight" w:eastAsia="CiscoSansTTLight" w:cs="CiscoSansTTLight"/>
          <w:color w:val="00BCEB"/>
          <w:kern w:val="0"/>
          <w:sz w:val="20"/>
          <w:szCs w:val="20"/>
          <w:lang w:val="en-US" w:eastAsia="zh-CN" w:bidi="ar"/>
        </w:rPr>
        <w:t>Cisco Recertification Policy</w:t>
      </w:r>
      <w:r>
        <w:rPr>
          <w:rFonts w:hint="default" w:ascii="CiscoSansTTLight" w:hAnsi="CiscoSansTTLight" w:eastAsia="CiscoSansTTLight" w:cs="CiscoSansTTLight"/>
          <w:color w:val="57585A"/>
          <w:kern w:val="0"/>
          <w:sz w:val="20"/>
          <w:szCs w:val="20"/>
          <w:lang w:val="en-US" w:eastAsia="zh-CN" w:bidi="ar"/>
        </w:rPr>
        <w:t xml:space="preserve"> and </w:t>
      </w:r>
      <w:r>
        <w:rPr>
          <w:rFonts w:hint="default" w:ascii="CiscoSansTTLight" w:hAnsi="CiscoSansTTLight" w:eastAsia="CiscoSansTTLight" w:cs="CiscoSansTTLight"/>
          <w:color w:val="00BCEB"/>
          <w:kern w:val="0"/>
          <w:sz w:val="20"/>
          <w:szCs w:val="20"/>
          <w:lang w:val="en-US" w:eastAsia="zh-CN" w:bidi="ar"/>
        </w:rPr>
        <w:t>Cisco Continuing Education</w:t>
      </w:r>
      <w:r>
        <w:rPr>
          <w:rFonts w:hint="default" w:ascii="CiscoSansTTLight" w:hAnsi="CiscoSansTTLight" w:eastAsia="CiscoSansTTLight" w:cs="CiscoSansTTLight"/>
          <w:color w:val="57585A"/>
          <w:kern w:val="0"/>
          <w:sz w:val="20"/>
          <w:szCs w:val="20"/>
          <w:lang w:val="en-US" w:eastAsia="zh-CN" w:bidi="ar"/>
        </w:rPr>
        <w:t xml:space="preserve">. </w:t>
      </w:r>
    </w:p>
    <w:p w14:paraId="5487DF1B">
      <w:pPr>
        <w:keepNext w:val="0"/>
        <w:keepLines w:val="0"/>
        <w:widowControl/>
        <w:suppressLineNumbers w:val="0"/>
        <w:jc w:val="left"/>
      </w:pPr>
      <w:r>
        <w:rPr>
          <w:rFonts w:hint="default" w:ascii="CiscoSansTTLight" w:hAnsi="CiscoSansTTLight" w:eastAsia="CiscoSansTTLight" w:cs="CiscoSansTTLight"/>
          <w:color w:val="00BCEB"/>
          <w:kern w:val="0"/>
          <w:sz w:val="24"/>
          <w:szCs w:val="24"/>
          <w:lang w:val="en-US" w:eastAsia="zh-CN" w:bidi="ar"/>
        </w:rPr>
        <w:t xml:space="preserve">The 2020 IT Skills and Salary Report from Global Knowledge </w:t>
      </w:r>
    </w:p>
    <w:p w14:paraId="22C6E82F">
      <w:pPr>
        <w:keepNext w:val="0"/>
        <w:keepLines w:val="0"/>
        <w:widowControl/>
        <w:suppressLineNumbers w:val="0"/>
        <w:jc w:val="left"/>
      </w:pPr>
      <w:r>
        <w:rPr>
          <w:rFonts w:hint="default" w:ascii="CiscoSansTTLight" w:hAnsi="CiscoSansTTLight" w:eastAsia="CiscoSansTTLight" w:cs="CiscoSansTTLight"/>
          <w:color w:val="1E4471"/>
          <w:kern w:val="0"/>
          <w:sz w:val="24"/>
          <w:szCs w:val="24"/>
          <w:lang w:val="en-US" w:eastAsia="zh-CN" w:bidi="ar"/>
        </w:rPr>
        <w:t xml:space="preserve">concludes that achieving a new certification, on average, </w:t>
      </w:r>
    </w:p>
    <w:p w14:paraId="6A28D7DE">
      <w:pPr>
        <w:keepNext w:val="0"/>
        <w:keepLines w:val="0"/>
        <w:widowControl/>
        <w:suppressLineNumbers w:val="0"/>
        <w:jc w:val="left"/>
      </w:pPr>
      <w:r>
        <w:rPr>
          <w:rFonts w:hint="default" w:ascii="CiscoSansTTLight" w:hAnsi="CiscoSansTTLight" w:eastAsia="CiscoSansTTLight" w:cs="CiscoSansTTLight"/>
          <w:color w:val="1E4471"/>
          <w:kern w:val="0"/>
          <w:sz w:val="24"/>
          <w:szCs w:val="24"/>
          <w:lang w:val="en-US" w:eastAsia="zh-CN" w:bidi="ar"/>
        </w:rPr>
        <w:t xml:space="preserve">leads to a $13,000 salary increase. </w:t>
      </w:r>
    </w:p>
    <w:p w14:paraId="2DF7467E">
      <w:pPr>
        <w:keepNext w:val="0"/>
        <w:keepLines w:val="0"/>
        <w:widowControl/>
        <w:suppressLineNumbers w:val="0"/>
        <w:jc w:val="left"/>
      </w:pPr>
      <w:r>
        <w:rPr>
          <w:rFonts w:hint="default" w:ascii="CiscoSansTT-Medium" w:hAnsi="CiscoSansTT-Medium" w:eastAsia="CiscoSansTT-Medium" w:cs="CiscoSansTT-Medium"/>
          <w:color w:val="74BF4B"/>
          <w:kern w:val="0"/>
          <w:sz w:val="28"/>
          <w:szCs w:val="28"/>
          <w:lang w:val="en-US" w:eastAsia="zh-CN" w:bidi="ar"/>
        </w:rPr>
        <w:t>Lifelong Learning:</w:t>
      </w:r>
      <w:r>
        <w:rPr>
          <w:rFonts w:hint="default" w:ascii="CiscoSansTTLight" w:hAnsi="CiscoSansTTLight" w:eastAsia="CiscoSansTTLight" w:cs="CiscoSansTTLight"/>
          <w:color w:val="0D274D"/>
          <w:kern w:val="0"/>
          <w:sz w:val="28"/>
          <w:szCs w:val="28"/>
          <w:lang w:val="en-US" w:eastAsia="zh-CN" w:bidi="ar"/>
        </w:rPr>
        <w:t xml:space="preserve"> Since technology and innovation evolve so quickly, </w:t>
      </w:r>
    </w:p>
    <w:p w14:paraId="1747A025">
      <w:pPr>
        <w:keepNext w:val="0"/>
        <w:keepLines w:val="0"/>
        <w:widowControl/>
        <w:suppressLineNumbers w:val="0"/>
        <w:jc w:val="left"/>
      </w:pPr>
      <w:r>
        <w:rPr>
          <w:rFonts w:hint="default" w:ascii="CiscoSansTTLight" w:hAnsi="CiscoSansTTLight" w:eastAsia="CiscoSansTTLight" w:cs="CiscoSansTTLight"/>
          <w:color w:val="0D274D"/>
          <w:kern w:val="0"/>
          <w:sz w:val="28"/>
          <w:szCs w:val="28"/>
          <w:lang w:val="en-US" w:eastAsia="zh-CN" w:bidi="ar"/>
        </w:rPr>
        <w:t xml:space="preserve">it’s important that you stay ahead of the latest advances and keep </w:t>
      </w:r>
    </w:p>
    <w:p w14:paraId="794CB69F">
      <w:pPr>
        <w:keepNext w:val="0"/>
        <w:keepLines w:val="0"/>
        <w:widowControl/>
        <w:suppressLineNumbers w:val="0"/>
        <w:jc w:val="left"/>
      </w:pPr>
      <w:r>
        <w:rPr>
          <w:rFonts w:hint="default" w:ascii="CiscoSansTTLight" w:hAnsi="CiscoSansTTLight" w:eastAsia="CiscoSansTTLight" w:cs="CiscoSansTTLight"/>
          <w:color w:val="0D274D"/>
          <w:kern w:val="0"/>
          <w:sz w:val="28"/>
          <w:szCs w:val="28"/>
          <w:lang w:val="en-US" w:eastAsia="zh-CN" w:bidi="ar"/>
        </w:rPr>
        <w:t xml:space="preserve">your skills up to date. In the digital world, you can never automatically </w:t>
      </w:r>
    </w:p>
    <w:p w14:paraId="553444F2">
      <w:pPr>
        <w:keepNext w:val="0"/>
        <w:keepLines w:val="0"/>
        <w:widowControl/>
        <w:suppressLineNumbers w:val="0"/>
        <w:jc w:val="left"/>
      </w:pPr>
      <w:r>
        <w:rPr>
          <w:rFonts w:hint="default" w:ascii="CiscoSansTTLight" w:hAnsi="CiscoSansTTLight" w:eastAsia="CiscoSansTTLight" w:cs="CiscoSansTTLight"/>
          <w:color w:val="0D274D"/>
          <w:kern w:val="0"/>
          <w:sz w:val="28"/>
          <w:szCs w:val="28"/>
          <w:lang w:val="en-US" w:eastAsia="zh-CN" w:bidi="ar"/>
        </w:rPr>
        <w:t xml:space="preserve">assume that you’re completely caught up and know everything—what’s </w:t>
      </w:r>
    </w:p>
    <w:p w14:paraId="2419B1E2">
      <w:pPr>
        <w:keepNext w:val="0"/>
        <w:keepLines w:val="0"/>
        <w:widowControl/>
        <w:suppressLineNumbers w:val="0"/>
        <w:jc w:val="left"/>
      </w:pPr>
      <w:r>
        <w:rPr>
          <w:rFonts w:hint="default" w:ascii="CiscoSansTTLight" w:hAnsi="CiscoSansTTLight" w:eastAsia="CiscoSansTTLight" w:cs="CiscoSansTTLight"/>
          <w:color w:val="0D274D"/>
          <w:kern w:val="0"/>
          <w:sz w:val="28"/>
          <w:szCs w:val="28"/>
          <w:lang w:val="en-US" w:eastAsia="zh-CN" w:bidi="ar"/>
        </w:rPr>
        <w:t>new today can become outdated in seconds.</w:t>
      </w:r>
      <w:r>
        <w:rPr>
          <w:rFonts w:hint="default" w:ascii="CiscoSansTTLight" w:hAnsi="CiscoSansTTLight" w:eastAsia="CiscoSansTTLight" w:cs="CiscoSansTTLight"/>
          <w:color w:val="57585A"/>
          <w:kern w:val="0"/>
          <w:sz w:val="12"/>
          <w:szCs w:val="12"/>
          <w:lang w:val="en-US" w:eastAsia="zh-CN" w:bidi="ar"/>
        </w:rPr>
        <w:t xml:space="preserve">© 2022 Cisco and/or its affiliates. All rights reserved. </w:t>
      </w:r>
    </w:p>
    <w:p w14:paraId="3CB8F9ED">
      <w:pPr>
        <w:keepNext w:val="0"/>
        <w:keepLines w:val="0"/>
        <w:widowControl/>
        <w:suppressLineNumbers w:val="0"/>
        <w:jc w:val="left"/>
      </w:pPr>
      <w:r>
        <w:rPr>
          <w:rFonts w:hint="default" w:ascii="CiscoSansTTLight" w:hAnsi="CiscoSansTTLight" w:eastAsia="CiscoSansTTLight" w:cs="CiscoSansTTLight"/>
          <w:color w:val="57585A"/>
          <w:kern w:val="0"/>
          <w:sz w:val="22"/>
          <w:szCs w:val="22"/>
          <w:lang w:val="en-US" w:eastAsia="zh-CN" w:bidi="ar"/>
        </w:rPr>
        <w:t xml:space="preserve">17 </w:t>
      </w:r>
    </w:p>
    <w:p w14:paraId="2B2A1938">
      <w:pPr>
        <w:keepNext w:val="0"/>
        <w:keepLines w:val="0"/>
        <w:widowControl/>
        <w:suppressLineNumbers w:val="0"/>
        <w:jc w:val="left"/>
      </w:pPr>
      <w:r>
        <w:rPr>
          <w:rFonts w:hint="default" w:ascii="CiscoSansTTLight" w:hAnsi="CiscoSansTTLight" w:eastAsia="CiscoSansTTLight" w:cs="CiscoSansTTLight"/>
          <w:color w:val="0D274D"/>
          <w:kern w:val="0"/>
          <w:sz w:val="18"/>
          <w:szCs w:val="18"/>
          <w:lang w:val="en-US" w:eastAsia="zh-CN" w:bidi="ar"/>
        </w:rPr>
        <w:t xml:space="preserve">eBook </w:t>
      </w:r>
    </w:p>
    <w:p w14:paraId="30E51B52">
      <w:pPr>
        <w:keepNext w:val="0"/>
        <w:keepLines w:val="0"/>
        <w:widowControl/>
        <w:suppressLineNumbers w:val="0"/>
        <w:jc w:val="left"/>
      </w:pPr>
      <w:r>
        <w:rPr>
          <w:rFonts w:hint="default" w:ascii="CiscoSansTT-Bold" w:hAnsi="CiscoSansTT-Bold" w:eastAsia="CiscoSansTT-Bold" w:cs="CiscoSansTT-Bold"/>
          <w:b/>
          <w:bCs/>
          <w:color w:val="FFFFFF"/>
          <w:kern w:val="0"/>
          <w:sz w:val="18"/>
          <w:szCs w:val="18"/>
          <w:lang w:val="en-US" w:eastAsia="zh-CN" w:bidi="ar"/>
        </w:rPr>
        <w:t xml:space="preserve">Cisco Public </w:t>
      </w:r>
    </w:p>
    <w:p w14:paraId="453B5C49">
      <w:pPr>
        <w:keepNext w:val="0"/>
        <w:keepLines w:val="0"/>
        <w:widowControl/>
        <w:suppressLineNumbers w:val="0"/>
        <w:jc w:val="left"/>
      </w:pPr>
      <w:r>
        <w:rPr>
          <w:rFonts w:hint="default" w:ascii="CiscoSansTTLight" w:hAnsi="CiscoSansTTLight" w:eastAsia="CiscoSansTTLight" w:cs="CiscoSansTTLight"/>
          <w:color w:val="74BF4B"/>
          <w:kern w:val="0"/>
          <w:sz w:val="28"/>
          <w:szCs w:val="28"/>
          <w:lang w:val="en-US" w:eastAsia="zh-CN" w:bidi="ar"/>
        </w:rPr>
        <w:t xml:space="preserve">Summary </w:t>
      </w:r>
    </w:p>
    <w:p w14:paraId="5DA82B0F">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We trust that at least some of the 13 reasons to get certified </w:t>
      </w:r>
    </w:p>
    <w:p w14:paraId="53A609C7">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have resonated with you. </w:t>
      </w:r>
    </w:p>
    <w:p w14:paraId="5CF59905">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Our digital era—with all of its excitement and change—dares </w:t>
      </w:r>
    </w:p>
    <w:p w14:paraId="3EFD82C9">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us to keep up with it. As many of the individuals highlighted in </w:t>
      </w:r>
    </w:p>
    <w:p w14:paraId="4B74251C">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this book have discovered, the pace of innovation in today’s </w:t>
      </w:r>
    </w:p>
    <w:p w14:paraId="4B09FE90">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technology arenas makes it difficult to earn just a single </w:t>
      </w:r>
    </w:p>
    <w:p w14:paraId="57243B12">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certification and then rest on one’s laurels. Just as businesses </w:t>
      </w:r>
    </w:p>
    <w:p w14:paraId="4F08AC7B">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must always stay innovative and one step ahead of the curve </w:t>
      </w:r>
    </w:p>
    <w:p w14:paraId="358F0875">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to thrive, so must you. </w:t>
      </w:r>
    </w:p>
    <w:p w14:paraId="7E5CD6B9">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For many of us, the pace is motivating. Often the conquering </w:t>
      </w:r>
    </w:p>
    <w:p w14:paraId="67038F51">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of one certification challenge fires us up for the next one— </w:t>
      </w:r>
    </w:p>
    <w:p w14:paraId="13628CB5">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part of a lifelong learning journey to be the best at what we do. </w:t>
      </w:r>
    </w:p>
    <w:p w14:paraId="52B88335">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If you’re ready to learn more, we have some ideas for you. </w:t>
      </w:r>
    </w:p>
    <w:p w14:paraId="56ECE4C9">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57585A"/>
          <w:kern w:val="0"/>
          <w:sz w:val="18"/>
          <w:szCs w:val="18"/>
          <w:lang w:val="en-US" w:eastAsia="zh-CN" w:bidi="ar"/>
        </w:rPr>
        <w:t xml:space="preserve">Read </w:t>
      </w:r>
      <w:r>
        <w:rPr>
          <w:rFonts w:hint="default" w:ascii="CiscoSansTTLight" w:hAnsi="CiscoSansTTLight" w:eastAsia="CiscoSansTTLight" w:cs="CiscoSansTTLight"/>
          <w:color w:val="00BCEB"/>
          <w:kern w:val="0"/>
          <w:sz w:val="18"/>
          <w:szCs w:val="18"/>
          <w:lang w:val="en-US" w:eastAsia="zh-CN" w:bidi="ar"/>
        </w:rPr>
        <w:t xml:space="preserve">Five Tips to Get DevNet Certified Now </w:t>
      </w:r>
    </w:p>
    <w:p w14:paraId="083EE7F9">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57585A"/>
          <w:kern w:val="0"/>
          <w:sz w:val="18"/>
          <w:szCs w:val="18"/>
          <w:lang w:val="en-US" w:eastAsia="zh-CN" w:bidi="ar"/>
        </w:rPr>
        <w:t xml:space="preserve">Get an overview of our certifications, register for </w:t>
      </w:r>
    </w:p>
    <w:p w14:paraId="7D1BDAE0">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these webinar series: </w:t>
      </w:r>
    </w:p>
    <w:p w14:paraId="4736AAB0">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CCNA Essentials </w:t>
      </w:r>
    </w:p>
    <w:p w14:paraId="42418630">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DevNet Associate Essentials </w:t>
      </w:r>
    </w:p>
    <w:p w14:paraId="063CAD8B">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CyberOps Associate Essentials </w:t>
      </w:r>
    </w:p>
    <w:p w14:paraId="78E6DECD">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57585A"/>
          <w:kern w:val="0"/>
          <w:sz w:val="18"/>
          <w:szCs w:val="18"/>
          <w:lang w:val="en-US" w:eastAsia="zh-CN" w:bidi="ar"/>
        </w:rPr>
        <w:t xml:space="preserve">Learn about </w:t>
      </w:r>
      <w:r>
        <w:rPr>
          <w:rFonts w:hint="default" w:ascii="CiscoSansTTLight" w:hAnsi="CiscoSansTTLight" w:eastAsia="CiscoSansTTLight" w:cs="CiscoSansTTLight"/>
          <w:color w:val="00BCEB"/>
          <w:kern w:val="0"/>
          <w:sz w:val="18"/>
          <w:szCs w:val="18"/>
          <w:lang w:val="en-US" w:eastAsia="zh-CN" w:bidi="ar"/>
        </w:rPr>
        <w:t xml:space="preserve">Guided Study Groups </w:t>
      </w:r>
    </w:p>
    <w:p w14:paraId="6B95A37A">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57585A"/>
          <w:kern w:val="0"/>
          <w:sz w:val="18"/>
          <w:szCs w:val="18"/>
          <w:lang w:val="en-US" w:eastAsia="zh-CN" w:bidi="ar"/>
        </w:rPr>
        <w:t xml:space="preserve">Join our communities on </w:t>
      </w:r>
      <w:r>
        <w:rPr>
          <w:rFonts w:hint="default" w:ascii="CiscoSansTTLight" w:hAnsi="CiscoSansTTLight" w:eastAsia="CiscoSansTTLight" w:cs="CiscoSansTTLight"/>
          <w:color w:val="00BCEB"/>
          <w:kern w:val="0"/>
          <w:sz w:val="18"/>
          <w:szCs w:val="18"/>
          <w:lang w:val="en-US" w:eastAsia="zh-CN" w:bidi="ar"/>
        </w:rPr>
        <w:t xml:space="preserve">Cisco Learning Network </w:t>
      </w:r>
    </w:p>
    <w:p w14:paraId="109D06E5">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and </w:t>
      </w:r>
      <w:r>
        <w:rPr>
          <w:rFonts w:hint="default" w:ascii="CiscoSansTTLight" w:hAnsi="CiscoSansTTLight" w:eastAsia="CiscoSansTTLight" w:cs="CiscoSansTTLight"/>
          <w:color w:val="00BCEB"/>
          <w:kern w:val="0"/>
          <w:sz w:val="18"/>
          <w:szCs w:val="18"/>
          <w:lang w:val="en-US" w:eastAsia="zh-CN" w:bidi="ar"/>
        </w:rPr>
        <w:t xml:space="preserve">DevNet </w:t>
      </w:r>
    </w:p>
    <w:p w14:paraId="06A9367A">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57585A"/>
          <w:kern w:val="0"/>
          <w:sz w:val="18"/>
          <w:szCs w:val="18"/>
          <w:lang w:val="en-US" w:eastAsia="zh-CN" w:bidi="ar"/>
        </w:rPr>
        <w:t xml:space="preserve">Amp your self-study plan with these programs: </w:t>
      </w:r>
    </w:p>
    <w:p w14:paraId="48891A82">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CCNA Prep </w:t>
      </w:r>
    </w:p>
    <w:p w14:paraId="084DE2CF">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DevNet Associate Prep </w:t>
      </w:r>
    </w:p>
    <w:p w14:paraId="6959D75F">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CyberOps Associate Prep </w:t>
      </w:r>
    </w:p>
    <w:p w14:paraId="6AF11874">
      <w:pPr>
        <w:keepNext w:val="0"/>
        <w:keepLines w:val="0"/>
        <w:widowControl/>
        <w:suppressLineNumbers w:val="0"/>
        <w:jc w:val="left"/>
      </w:pPr>
      <w:r>
        <w:rPr>
          <w:rFonts w:hint="default" w:ascii="CiscoSansTT" w:hAnsi="CiscoSansTT" w:eastAsia="CiscoSansTT" w:cs="CiscoSansTT"/>
          <w:color w:val="1E4471"/>
          <w:kern w:val="0"/>
          <w:sz w:val="18"/>
          <w:szCs w:val="18"/>
          <w:lang w:val="en-US" w:eastAsia="zh-CN" w:bidi="ar"/>
        </w:rPr>
        <w:t xml:space="preserve">• </w:t>
      </w:r>
      <w:r>
        <w:rPr>
          <w:rFonts w:hint="default" w:ascii="CiscoSansTTLight" w:hAnsi="CiscoSansTTLight" w:eastAsia="CiscoSansTTLight" w:cs="CiscoSansTTLight"/>
          <w:color w:val="00BCEB"/>
          <w:kern w:val="0"/>
          <w:sz w:val="18"/>
          <w:szCs w:val="18"/>
          <w:lang w:val="en-US" w:eastAsia="zh-CN" w:bidi="ar"/>
        </w:rPr>
        <w:t xml:space="preserve">Cisco Expert Prep </w:t>
      </w:r>
    </w:p>
    <w:p w14:paraId="2B1EE48B">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Ask any of the certification holders we highlighted, and they’ll </w:t>
      </w:r>
    </w:p>
    <w:p w14:paraId="0017A81A">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tell you that training and certification transformed their careers. </w:t>
      </w:r>
    </w:p>
    <w:p w14:paraId="1D2B56F7">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Their incomes. And their skill sets. </w:t>
      </w:r>
    </w:p>
    <w:p w14:paraId="4A553B6B">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But beyond that, training and certification transformed their </w:t>
      </w:r>
    </w:p>
    <w:p w14:paraId="3AC9EBDE">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lives. By learning the latest methods and skills to </w:t>
      </w:r>
      <w:r>
        <w:rPr>
          <w:rFonts w:hint="default" w:ascii="CiscoSansTT Medium" w:hAnsi="CiscoSansTT Medium" w:eastAsia="CiscoSansTT Medium" w:cs="CiscoSansTT Medium"/>
          <w:color w:val="57585A"/>
          <w:kern w:val="0"/>
          <w:sz w:val="18"/>
          <w:szCs w:val="18"/>
          <w:lang w:val="en-US" w:eastAsia="zh-CN" w:bidi="ar"/>
        </w:rPr>
        <w:t>c</w:t>
      </w:r>
      <w:r>
        <w:rPr>
          <w:rFonts w:hint="default" w:ascii="CiscoSansTT-Medium" w:hAnsi="CiscoSansTT-Medium" w:eastAsia="CiscoSansTT-Medium" w:cs="CiscoSansTT-Medium"/>
          <w:color w:val="57585A"/>
          <w:kern w:val="0"/>
          <w:sz w:val="18"/>
          <w:szCs w:val="18"/>
          <w:lang w:val="en-US" w:eastAsia="zh-CN" w:bidi="ar"/>
        </w:rPr>
        <w:t xml:space="preserve">onnect, </w:t>
      </w:r>
    </w:p>
    <w:p w14:paraId="301590A3">
      <w:pPr>
        <w:keepNext w:val="0"/>
        <w:keepLines w:val="0"/>
        <w:widowControl/>
        <w:suppressLineNumbers w:val="0"/>
        <w:jc w:val="left"/>
      </w:pPr>
      <w:r>
        <w:rPr>
          <w:rFonts w:hint="default" w:ascii="CiscoSansTT Medium" w:hAnsi="CiscoSansTT Medium" w:eastAsia="CiscoSansTT Medium" w:cs="CiscoSansTT Medium"/>
          <w:color w:val="57585A"/>
          <w:kern w:val="0"/>
          <w:sz w:val="18"/>
          <w:szCs w:val="18"/>
          <w:lang w:val="en-US" w:eastAsia="zh-CN" w:bidi="ar"/>
        </w:rPr>
        <w:t>s</w:t>
      </w:r>
      <w:r>
        <w:rPr>
          <w:rFonts w:hint="default" w:ascii="CiscoSansTT-Medium" w:hAnsi="CiscoSansTT-Medium" w:eastAsia="CiscoSansTT-Medium" w:cs="CiscoSansTT-Medium"/>
          <w:color w:val="57585A"/>
          <w:kern w:val="0"/>
          <w:sz w:val="18"/>
          <w:szCs w:val="18"/>
          <w:lang w:val="en-US" w:eastAsia="zh-CN" w:bidi="ar"/>
        </w:rPr>
        <w:t xml:space="preserve">ecure, and </w:t>
      </w:r>
      <w:r>
        <w:rPr>
          <w:rFonts w:hint="default" w:ascii="CiscoSansTT Medium" w:hAnsi="CiscoSansTT Medium" w:eastAsia="CiscoSansTT Medium" w:cs="CiscoSansTT Medium"/>
          <w:color w:val="57585A"/>
          <w:kern w:val="0"/>
          <w:sz w:val="18"/>
          <w:szCs w:val="18"/>
          <w:lang w:val="en-US" w:eastAsia="zh-CN" w:bidi="ar"/>
        </w:rPr>
        <w:t>a</w:t>
      </w:r>
      <w:r>
        <w:rPr>
          <w:rFonts w:hint="default" w:ascii="CiscoSansTT-Medium" w:hAnsi="CiscoSansTT-Medium" w:eastAsia="CiscoSansTT-Medium" w:cs="CiscoSansTT-Medium"/>
          <w:color w:val="57585A"/>
          <w:kern w:val="0"/>
          <w:sz w:val="18"/>
          <w:szCs w:val="18"/>
          <w:lang w:val="en-US" w:eastAsia="zh-CN" w:bidi="ar"/>
        </w:rPr>
        <w:t>utomate</w:t>
      </w:r>
      <w:r>
        <w:rPr>
          <w:rFonts w:hint="default" w:ascii="CiscoSansTTLight" w:hAnsi="CiscoSansTTLight" w:eastAsia="CiscoSansTTLight" w:cs="CiscoSansTTLight"/>
          <w:color w:val="57585A"/>
          <w:kern w:val="0"/>
          <w:sz w:val="18"/>
          <w:szCs w:val="18"/>
          <w:lang w:val="en-US" w:eastAsia="zh-CN" w:bidi="ar"/>
        </w:rPr>
        <w:t xml:space="preserve">, they gained the self-confidence </w:t>
      </w:r>
    </w:p>
    <w:p w14:paraId="628A8B69">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from setting goals, then accomplishing them. And that self</w:t>
      </w:r>
      <w:r>
        <w:rPr>
          <w:rFonts w:hint="default" w:ascii="CiscoSansTTLight" w:hAnsi="CiscoSansTTLight" w:eastAsia="CiscoSansTTLight" w:cs="CiscoSansTTLight"/>
          <w:color w:val="57585A"/>
          <w:kern w:val="0"/>
          <w:sz w:val="18"/>
          <w:szCs w:val="18"/>
          <w:lang w:val="en-US" w:eastAsia="zh-CN" w:bidi="ar"/>
        </w:rPr>
        <w:t/>
      </w:r>
    </w:p>
    <w:p w14:paraId="12AA5270">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confidence continues to empower them on their career paths. </w:t>
      </w:r>
    </w:p>
    <w:p w14:paraId="04D726DC">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We hope that training and certification empowers—and </w:t>
      </w:r>
    </w:p>
    <w:p w14:paraId="7FE41892">
      <w:pPr>
        <w:keepNext w:val="0"/>
        <w:keepLines w:val="0"/>
        <w:widowControl/>
        <w:suppressLineNumbers w:val="0"/>
        <w:jc w:val="left"/>
      </w:pPr>
      <w:r>
        <w:rPr>
          <w:rFonts w:hint="default" w:ascii="CiscoSansTTLight" w:hAnsi="CiscoSansTTLight" w:eastAsia="CiscoSansTTLight" w:cs="CiscoSansTTLight"/>
          <w:color w:val="57585A"/>
          <w:kern w:val="0"/>
          <w:sz w:val="18"/>
          <w:szCs w:val="18"/>
          <w:lang w:val="en-US" w:eastAsia="zh-CN" w:bidi="ar"/>
        </w:rPr>
        <w:t xml:space="preserve">transforms—your career too. </w:t>
      </w:r>
    </w:p>
    <w:p w14:paraId="6D5D78E0">
      <w:pPr>
        <w:keepNext w:val="0"/>
        <w:keepLines w:val="0"/>
        <w:widowControl/>
        <w:suppressLineNumbers w:val="0"/>
        <w:jc w:val="left"/>
      </w:pPr>
      <w:r>
        <w:rPr>
          <w:rFonts w:hint="default" w:ascii="CiscoSansTTLight" w:hAnsi="CiscoSansTTLight" w:eastAsia="CiscoSansTTLight" w:cs="CiscoSansTTLight"/>
          <w:color w:val="57585A"/>
          <w:kern w:val="0"/>
          <w:sz w:val="12"/>
          <w:szCs w:val="12"/>
          <w:lang w:val="en-US" w:eastAsia="zh-CN" w:bidi="ar"/>
        </w:rPr>
        <w:t xml:space="preserve">Cisco and the Cisco logo are trademarks or registered trademarks of Cisco and/or its affiliates in the U.S. and other countries. To view a list of Cisco trademarks, go to this URL: www.cisco.com/go/trademarks. </w:t>
      </w:r>
    </w:p>
    <w:p w14:paraId="5960D8A9">
      <w:pPr>
        <w:keepNext w:val="0"/>
        <w:keepLines w:val="0"/>
        <w:widowControl/>
        <w:suppressLineNumbers w:val="0"/>
        <w:jc w:val="left"/>
      </w:pPr>
      <w:r>
        <w:rPr>
          <w:rFonts w:hint="default" w:ascii="CiscoSansTTLight" w:hAnsi="CiscoSansTTLight" w:eastAsia="CiscoSansTTLight" w:cs="CiscoSansTTLight"/>
          <w:color w:val="57585A"/>
          <w:kern w:val="0"/>
          <w:sz w:val="12"/>
          <w:szCs w:val="12"/>
          <w:lang w:val="en-US" w:eastAsia="zh-CN" w:bidi="ar"/>
        </w:rPr>
        <w:t xml:space="preserve">Third-party trademarks mentioned are the property of their respective owners. The use of the word partner does not imply a partnership relationship between Cisco and any other company. (1110R) DEC21CS5955 01/22 </w:t>
      </w:r>
    </w:p>
    <w:p w14:paraId="625B9A73">
      <w:pPr>
        <w:keepNext w:val="0"/>
        <w:keepLines w:val="0"/>
        <w:widowControl/>
        <w:suppressLineNumbers w:val="0"/>
        <w:jc w:val="left"/>
      </w:pPr>
      <w:r>
        <w:rPr>
          <w:rFonts w:hint="default" w:ascii="CiscoSansTTLight" w:hAnsi="CiscoSansTTLight" w:eastAsia="CiscoSansTTLight" w:cs="CiscoSansTTLight"/>
          <w:color w:val="57585A"/>
          <w:kern w:val="0"/>
          <w:sz w:val="20"/>
          <w:szCs w:val="20"/>
          <w:lang w:val="en-US" w:eastAsia="zh-CN" w:bidi="ar"/>
        </w:rPr>
        <w:t xml:space="preserve">References </w:t>
      </w:r>
    </w:p>
    <w:p w14:paraId="7C943B4C">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3141E10A">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2. </w:t>
      </w:r>
    </w:p>
    <w:p w14:paraId="39B6F620">
      <w:pPr>
        <w:keepNext w:val="0"/>
        <w:keepLines w:val="0"/>
        <w:widowControl/>
        <w:suppressLineNumbers w:val="0"/>
        <w:jc w:val="left"/>
      </w:pP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63702A43">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3. </w:t>
      </w:r>
    </w:p>
    <w:p w14:paraId="091CADF5">
      <w:pPr>
        <w:keepNext w:val="0"/>
        <w:keepLines w:val="0"/>
        <w:widowControl/>
        <w:suppressLineNumbers w:val="0"/>
        <w:jc w:val="left"/>
      </w:pP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388009D7">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4. </w:t>
      </w:r>
      <w:r>
        <w:rPr>
          <w:rFonts w:hint="default" w:ascii="CiscoSansTT-ExtraLight" w:hAnsi="CiscoSansTT-ExtraLight" w:eastAsia="CiscoSansTT-ExtraLight" w:cs="CiscoSansTT-ExtraLight"/>
          <w:color w:val="00BCEB"/>
          <w:kern w:val="0"/>
          <w:sz w:val="12"/>
          <w:szCs w:val="12"/>
          <w:lang w:val="en-US" w:eastAsia="zh-CN" w:bidi="ar"/>
        </w:rPr>
        <w:t xml:space="preserve">2020 IT Skills and Salary Report, Global Knowledge </w:t>
      </w:r>
    </w:p>
    <w:p w14:paraId="2F53973C">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5.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Employer Report, Pearson VUE </w:t>
      </w:r>
    </w:p>
    <w:p w14:paraId="55FD5C60">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6.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Employer Report, Pearson VUE </w:t>
      </w:r>
    </w:p>
    <w:p w14:paraId="6713D629">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7.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056A1398">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8.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457A48DF">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9. </w:t>
      </w:r>
      <w:r>
        <w:rPr>
          <w:rFonts w:hint="default" w:ascii="CiscoSansTT-ExtraLight" w:hAnsi="CiscoSansTT-ExtraLight" w:eastAsia="CiscoSansTT-ExtraLight" w:cs="CiscoSansTT-ExtraLight"/>
          <w:color w:val="00BCEB"/>
          <w:kern w:val="0"/>
          <w:sz w:val="12"/>
          <w:szCs w:val="12"/>
          <w:lang w:val="en-US" w:eastAsia="zh-CN" w:bidi="ar"/>
        </w:rPr>
        <w:t xml:space="preserve">2020 IT Skills and Salary Report, Global Knowledge </w:t>
      </w:r>
    </w:p>
    <w:p w14:paraId="35F18485">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10.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5FC42842">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11. </w:t>
      </w:r>
      <w:r>
        <w:rPr>
          <w:rFonts w:hint="default" w:ascii="CiscoSansTT-ExtraLight" w:hAnsi="CiscoSansTT-ExtraLight" w:eastAsia="CiscoSansTT-ExtraLight" w:cs="CiscoSansTT-ExtraLight"/>
          <w:color w:val="00BCEB"/>
          <w:kern w:val="0"/>
          <w:sz w:val="12"/>
          <w:szCs w:val="12"/>
          <w:lang w:val="en-US" w:eastAsia="zh-CN" w:bidi="ar"/>
        </w:rPr>
        <w:t xml:space="preserve">U.S. Bureau of Labor Statistics, Occupational Outlook </w:t>
      </w:r>
    </w:p>
    <w:p w14:paraId="4238182C">
      <w:pPr>
        <w:keepNext w:val="0"/>
        <w:keepLines w:val="0"/>
        <w:widowControl/>
        <w:suppressLineNumbers w:val="0"/>
        <w:jc w:val="left"/>
      </w:pPr>
      <w:r>
        <w:rPr>
          <w:rFonts w:hint="default" w:ascii="CiscoSansTT-ExtraLight" w:hAnsi="CiscoSansTT-ExtraLight" w:eastAsia="CiscoSansTT-ExtraLight" w:cs="CiscoSansTT-ExtraLight"/>
          <w:color w:val="00BCEB"/>
          <w:kern w:val="0"/>
          <w:sz w:val="12"/>
          <w:szCs w:val="12"/>
          <w:lang w:val="en-US" w:eastAsia="zh-CN" w:bidi="ar"/>
        </w:rPr>
        <w:t xml:space="preserve">Handbook (Updated: March 2021) </w:t>
      </w:r>
    </w:p>
    <w:p w14:paraId="73BB4553">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12. </w:t>
      </w:r>
      <w:r>
        <w:rPr>
          <w:rFonts w:hint="default" w:ascii="CiscoSansTT-ExtraLight" w:hAnsi="CiscoSansTT-ExtraLight" w:eastAsia="CiscoSansTT-ExtraLight" w:cs="CiscoSansTT-ExtraLight"/>
          <w:color w:val="00BCEB"/>
          <w:kern w:val="0"/>
          <w:sz w:val="12"/>
          <w:szCs w:val="12"/>
          <w:lang w:val="en-US" w:eastAsia="zh-CN" w:bidi="ar"/>
        </w:rPr>
        <w:t xml:space="preserve">U.S. Bureau of Labor Statistics, Occupational Outlook </w:t>
      </w:r>
    </w:p>
    <w:p w14:paraId="3677C285">
      <w:pPr>
        <w:keepNext w:val="0"/>
        <w:keepLines w:val="0"/>
        <w:widowControl/>
        <w:suppressLineNumbers w:val="0"/>
        <w:jc w:val="left"/>
      </w:pPr>
      <w:r>
        <w:rPr>
          <w:rFonts w:hint="default" w:ascii="CiscoSansTT-ExtraLight" w:hAnsi="CiscoSansTT-ExtraLight" w:eastAsia="CiscoSansTT-ExtraLight" w:cs="CiscoSansTT-ExtraLight"/>
          <w:color w:val="00BCEB"/>
          <w:kern w:val="0"/>
          <w:sz w:val="12"/>
          <w:szCs w:val="12"/>
          <w:lang w:val="en-US" w:eastAsia="zh-CN" w:bidi="ar"/>
        </w:rPr>
        <w:t xml:space="preserve">Handbook, Software Developers (Updated: September 2021) </w:t>
      </w:r>
    </w:p>
    <w:p w14:paraId="356B6924">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13.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Employer Report, Pearson VUE </w:t>
      </w:r>
    </w:p>
    <w:p w14:paraId="313DDA45">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14.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63AFCE2C">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15.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1844DC4A">
      <w:pPr>
        <w:keepNext w:val="0"/>
        <w:keepLines w:val="0"/>
        <w:widowControl/>
        <w:suppressLineNumbers w:val="0"/>
        <w:jc w:val="left"/>
      </w:pPr>
      <w:r>
        <w:rPr>
          <w:rFonts w:hint="default" w:ascii="CiscoSansTT-ExtraLight" w:hAnsi="CiscoSansTT-ExtraLight" w:eastAsia="CiscoSansTT-ExtraLight" w:cs="CiscoSansTT-ExtraLight"/>
          <w:color w:val="231F20"/>
          <w:kern w:val="0"/>
          <w:sz w:val="12"/>
          <w:szCs w:val="12"/>
          <w:lang w:val="en-US" w:eastAsia="zh-CN" w:bidi="ar"/>
        </w:rPr>
        <w:t xml:space="preserve">16. </w:t>
      </w:r>
      <w:r>
        <w:rPr>
          <w:rFonts w:hint="default" w:ascii="CiscoSansTT-ExtraLight" w:hAnsi="CiscoSansTT-ExtraLight" w:eastAsia="CiscoSansTT-ExtraLight" w:cs="CiscoSansTT-ExtraLight"/>
          <w:color w:val="00BCEB"/>
          <w:kern w:val="0"/>
          <w:sz w:val="12"/>
          <w:szCs w:val="12"/>
          <w:lang w:val="en-US" w:eastAsia="zh-CN" w:bidi="ar"/>
        </w:rPr>
        <w:t xml:space="preserve">2021 Value of IT Certification Candidate Report, Pearson VUE </w:t>
      </w:r>
    </w:p>
    <w:p w14:paraId="282992E7">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Whether you’re thinking about your first certification or are re-exploring the possibility of an additional credential, </w:t>
      </w:r>
    </w:p>
    <w:p w14:paraId="2610362C">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we hope that you have found some goal-setting inspiration in the stories of those who have gone the distance </w:t>
      </w:r>
    </w:p>
    <w:p w14:paraId="6ACD59D5">
      <w:pPr>
        <w:keepNext w:val="0"/>
        <w:keepLines w:val="0"/>
        <w:widowControl/>
        <w:suppressLineNumbers w:val="0"/>
        <w:jc w:val="left"/>
      </w:pPr>
      <w:r>
        <w:rPr>
          <w:rFonts w:hint="default" w:ascii="CiscoSansTTLight" w:hAnsi="CiscoSansTTLight" w:eastAsia="CiscoSansTTLight" w:cs="CiscoSansTTLight"/>
          <w:color w:val="FFFFFF"/>
          <w:kern w:val="0"/>
          <w:sz w:val="28"/>
          <w:szCs w:val="28"/>
          <w:lang w:val="en-US" w:eastAsia="zh-CN" w:bidi="ar"/>
        </w:rPr>
        <w:t xml:space="preserve">and gotten trained and certified. </w:t>
      </w:r>
    </w:p>
    <w:p w14:paraId="767E6C05">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 xml:space="preserve">Why get certified </w:t>
      </w:r>
    </w:p>
    <w:p w14:paraId="164F2479">
      <w:pPr>
        <w:keepNext w:val="0"/>
        <w:keepLines w:val="0"/>
        <w:widowControl/>
        <w:suppressLineNumbers w:val="0"/>
        <w:jc w:val="left"/>
      </w:pPr>
      <w:r>
        <w:rPr>
          <w:rFonts w:hint="default" w:ascii="CiscoSansTTLight" w:hAnsi="CiscoSansTTLight" w:eastAsia="CiscoSansTTLight" w:cs="CiscoSansTTLight"/>
          <w:color w:val="0D274D"/>
          <w:kern w:val="0"/>
          <w:sz w:val="26"/>
          <w:szCs w:val="26"/>
          <w:lang w:val="en-US" w:eastAsia="zh-CN" w:bidi="ar"/>
        </w:rPr>
        <w:t xml:space="preserve">Summary </w:t>
      </w:r>
    </w:p>
    <w:p w14:paraId="45FAF3BA">
      <w:pPr>
        <w:keepNext w:val="0"/>
        <w:keepLines w:val="0"/>
        <w:widowControl/>
        <w:suppressLineNumbers w:val="0"/>
        <w:jc w:val="left"/>
      </w:pPr>
      <w:r>
        <w:rPr>
          <w:rFonts w:hint="default" w:ascii="CiscoSansTTLight" w:hAnsi="CiscoSansTTLight" w:eastAsia="CiscoSansTTLight" w:cs="CiscoSansTTLight"/>
          <w:color w:val="FFFFFF"/>
          <w:kern w:val="0"/>
          <w:sz w:val="26"/>
          <w:szCs w:val="26"/>
          <w:lang w:val="en-US" w:eastAsia="zh-CN" w:bidi="ar"/>
        </w:rPr>
        <w:t>Certification benefits</w:t>
      </w:r>
    </w:p>
    <w:p w14:paraId="44ABAFF0">
      <w:pPr>
        <w:keepNext w:val="0"/>
        <w:keepLines w:val="0"/>
        <w:widowControl/>
        <w:suppressLineNumbers w:val="0"/>
        <w:jc w:val="left"/>
      </w:pPr>
      <w:r>
        <w:rPr>
          <w:rFonts w:ascii="SimSun" w:hAnsi="SimSun" w:eastAsia="SimSun" w:cs="SimSun"/>
          <w:color w:val="000000"/>
          <w:kern w:val="0"/>
          <w:sz w:val="340"/>
          <w:szCs w:val="340"/>
          <w:lang w:val="en-US" w:eastAsia="zh-CN" w:bidi="ar"/>
        </w:rPr>
        <w:t xml:space="preserve">CCNA </w:t>
      </w:r>
    </w:p>
    <w:p w14:paraId="2AA18DF6">
      <w:pPr>
        <w:keepNext w:val="0"/>
        <w:keepLines w:val="0"/>
        <w:widowControl/>
        <w:suppressLineNumbers w:val="0"/>
        <w:jc w:val="left"/>
      </w:pPr>
      <w:r>
        <w:rPr>
          <w:rFonts w:ascii="SimSun" w:hAnsi="SimSun" w:eastAsia="SimSun" w:cs="SimSun"/>
          <w:color w:val="000000"/>
          <w:kern w:val="0"/>
          <w:sz w:val="340"/>
          <w:szCs w:val="340"/>
          <w:lang w:val="en-US" w:eastAsia="zh-CN" w:bidi="ar"/>
        </w:rPr>
        <w:t xml:space="preserve">Certification </w:t>
      </w:r>
    </w:p>
    <w:p w14:paraId="6D12DE53">
      <w:pPr>
        <w:keepNext w:val="0"/>
        <w:keepLines w:val="0"/>
        <w:widowControl/>
        <w:suppressLineNumbers w:val="0"/>
        <w:jc w:val="left"/>
      </w:pPr>
      <w:r>
        <w:rPr>
          <w:rFonts w:ascii="SimSun" w:hAnsi="SimSun" w:eastAsia="SimSun" w:cs="SimSun"/>
          <w:color w:val="000000"/>
          <w:kern w:val="0"/>
          <w:sz w:val="340"/>
          <w:szCs w:val="340"/>
          <w:lang w:val="en-US" w:eastAsia="zh-CN" w:bidi="ar"/>
        </w:rPr>
        <w:t xml:space="preserve">Guide </w:t>
      </w:r>
    </w:p>
    <w:p w14:paraId="706F5006">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Top Cisco resources to plan and </w:t>
      </w:r>
    </w:p>
    <w:p w14:paraId="58AA28F3">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prepare for certification </w:t>
      </w:r>
    </w:p>
    <w:p w14:paraId="35DF4C3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Get startedTable of Contents </w:t>
      </w:r>
    </w:p>
    <w:p w14:paraId="4E34CF90">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02 Overview </w:t>
      </w:r>
    </w:p>
    <w:p w14:paraId="2E752B30">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04 Certifications path </w:t>
      </w:r>
    </w:p>
    <w:p w14:paraId="1D0C37AA">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06 Vocabulary </w:t>
      </w:r>
    </w:p>
    <w:p w14:paraId="56403BF2">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10 Training options </w:t>
      </w:r>
    </w:p>
    <w:p w14:paraId="544B5949">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11 Exam overview </w:t>
      </w:r>
    </w:p>
    <w:p w14:paraId="74086765">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12 Resources </w:t>
      </w:r>
    </w:p>
    <w:p w14:paraId="5E5FA3CB">
      <w:pPr>
        <w:keepNext w:val="0"/>
        <w:keepLines w:val="0"/>
        <w:widowControl/>
        <w:suppressLineNumbers w:val="0"/>
        <w:jc w:val="left"/>
      </w:pPr>
      <w:r>
        <w:rPr>
          <w:rFonts w:ascii="SimSun" w:hAnsi="SimSun" w:eastAsia="SimSun" w:cs="SimSun"/>
          <w:color w:val="000000"/>
          <w:kern w:val="0"/>
          <w:sz w:val="100"/>
          <w:szCs w:val="100"/>
          <w:lang w:val="en-US" w:eastAsia="zh-CN" w:bidi="ar"/>
        </w:rPr>
        <w:t xml:space="preserve">13 Next steps </w:t>
      </w:r>
    </w:p>
    <w:p w14:paraId="09B3453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Overview </w:t>
      </w:r>
    </w:p>
    <w:p w14:paraId="3C9F655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37E7FF1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66A1BE4E">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72659520">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21FCB79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161BF39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6439E28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1C610A9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41BA2790">
      <w:pPr>
        <w:keepNext w:val="0"/>
        <w:keepLines w:val="0"/>
        <w:widowControl/>
        <w:suppressLineNumbers w:val="0"/>
        <w:jc w:val="left"/>
      </w:pPr>
      <w:r>
        <w:rPr>
          <w:rFonts w:ascii="SimSun" w:hAnsi="SimSun" w:eastAsia="SimSun" w:cs="SimSun"/>
          <w:color w:val="000000"/>
          <w:kern w:val="0"/>
          <w:sz w:val="30"/>
          <w:szCs w:val="30"/>
          <w:lang w:val="en-US" w:eastAsia="zh-CN" w:bidi="ar"/>
        </w:rPr>
        <w:t>01</w:t>
      </w:r>
      <w:r>
        <w:rPr>
          <w:rFonts w:ascii="SimSun" w:hAnsi="SimSun" w:eastAsia="SimSun" w:cs="SimSun"/>
          <w:color w:val="000000"/>
          <w:kern w:val="0"/>
          <w:sz w:val="140"/>
          <w:szCs w:val="140"/>
          <w:lang w:val="en-US" w:eastAsia="zh-CN" w:bidi="ar"/>
        </w:rPr>
        <w:t xml:space="preserve">CCNA certification overview </w:t>
      </w:r>
    </w:p>
    <w:p w14:paraId="3FCB256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If you’re looking to embark on a rewarding </w:t>
      </w:r>
    </w:p>
    <w:p w14:paraId="0D8AD7F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lucrative information technology (IT) </w:t>
      </w:r>
    </w:p>
    <w:p w14:paraId="3C7AE17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career, obtaining your CCNA certification is a </w:t>
      </w:r>
    </w:p>
    <w:p w14:paraId="66E150B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great place to start. </w:t>
      </w:r>
    </w:p>
    <w:p w14:paraId="1181DCA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Earning your CCNA gives you a solid </w:t>
      </w:r>
    </w:p>
    <w:p w14:paraId="2ADAB64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foundation for any field, role, or specialty you </w:t>
      </w:r>
    </w:p>
    <w:p w14:paraId="3B6CC27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want to pursue in IT. It covers the basics, from </w:t>
      </w:r>
    </w:p>
    <w:p w14:paraId="5C708BE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IP addressing to security, automation, and AI. </w:t>
      </w:r>
    </w:p>
    <w:p w14:paraId="2ED460B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CCNA certification is the perfect start if you </w:t>
      </w:r>
    </w:p>
    <w:p w14:paraId="38D23A2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know you want to build or support IT </w:t>
      </w:r>
    </w:p>
    <w:p w14:paraId="3DEB8D7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infrastructure. You can specialize later. </w:t>
      </w:r>
    </w:p>
    <w:p w14:paraId="468576E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CCNA can help you prepare for </w:t>
      </w:r>
    </w:p>
    <w:p w14:paraId="68269AE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 includingC </w:t>
      </w:r>
    </w:p>
    <w:p w14:paraId="5739073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 Network engineer` </w:t>
      </w:r>
    </w:p>
    <w:p w14:paraId="256F847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 Network support technician` </w:t>
      </w:r>
    </w:p>
    <w:p w14:paraId="51DC31D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 Network administrator` </w:t>
      </w:r>
    </w:p>
    <w:p w14:paraId="0B8931A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 Business roles in IT organizations,   </w:t>
      </w:r>
    </w:p>
    <w:p w14:paraId="5015DAE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from sales and marketing to the </w:t>
      </w:r>
    </w:p>
    <w:p w14:paraId="1385473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management track  </w:t>
      </w:r>
    </w:p>
    <w:p w14:paraId="18775C9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wide </w:t>
      </w:r>
    </w:p>
    <w:p w14:paraId="3A6E449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variety of IT jobs </w:t>
      </w:r>
    </w:p>
    <w:p w14:paraId="4C43979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Overview </w:t>
      </w:r>
    </w:p>
    <w:p w14:paraId="3E011A9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2092607B">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384A4CD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06C2DF1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4EF6B77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5542EBB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2A91F8E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58342AB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10263024">
      <w:pPr>
        <w:keepNext w:val="0"/>
        <w:keepLines w:val="0"/>
        <w:widowControl/>
        <w:suppressLineNumbers w:val="0"/>
        <w:jc w:val="left"/>
      </w:pPr>
      <w:r>
        <w:rPr>
          <w:rFonts w:ascii="SimSun" w:hAnsi="SimSun" w:eastAsia="SimSun" w:cs="SimSun"/>
          <w:color w:val="000000"/>
          <w:kern w:val="0"/>
          <w:sz w:val="30"/>
          <w:szCs w:val="30"/>
          <w:lang w:val="en-US" w:eastAsia="zh-CN" w:bidi="ar"/>
        </w:rPr>
        <w:t>02</w:t>
      </w:r>
      <w:r>
        <w:rPr>
          <w:rFonts w:ascii="SimSun" w:hAnsi="SimSun" w:eastAsia="SimSun" w:cs="SimSun"/>
          <w:color w:val="000000"/>
          <w:kern w:val="0"/>
          <w:sz w:val="60"/>
          <w:szCs w:val="60"/>
          <w:lang w:val="en-US" w:eastAsia="zh-CN" w:bidi="ar"/>
        </w:rPr>
        <w:t xml:space="preserve">And while you build your skills, you’re also </w:t>
      </w:r>
    </w:p>
    <w:p w14:paraId="653A460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building your income. Here’s proof. Skillsoft’s </w:t>
      </w:r>
    </w:p>
    <w:p w14:paraId="12C6FC4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Global Knowledge 2023 IT Skills and Salary </w:t>
      </w:r>
    </w:p>
    <w:p w14:paraId="3C8FEF7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Report1 examined data from thousands of IT </w:t>
      </w:r>
    </w:p>
    <w:p w14:paraId="6AF26D7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professionals. Eighteen percent estimated </w:t>
      </w:r>
    </w:p>
    <w:p w14:paraId="2CEEC48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that the annual value of being certified is </w:t>
      </w:r>
    </w:p>
    <w:p w14:paraId="513B2EF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$30,000 or more. </w:t>
      </w:r>
    </w:p>
    <w:p w14:paraId="648A17D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Training and certifications pay off— and </w:t>
      </w:r>
    </w:p>
    <w:p w14:paraId="1060018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organizations know it. Over 35% of </w:t>
      </w:r>
    </w:p>
    <w:p w14:paraId="4CEB6E1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respondents listed a boost in productivity as </w:t>
      </w:r>
    </w:p>
    <w:p w14:paraId="55A8ACB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top benefit of a certified staff. Even more, </w:t>
      </w:r>
    </w:p>
    <w:p w14:paraId="5EFA0ED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34% of respondents believe that certifications </w:t>
      </w:r>
    </w:p>
    <w:p w14:paraId="214B406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close organizational skill gaps. That makes </w:t>
      </w:r>
    </w:p>
    <w:p w14:paraId="0800A67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certified candidates stand out in a pool of </w:t>
      </w:r>
    </w:p>
    <w:p w14:paraId="1A9E942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applicants during the hiring process. </w:t>
      </w:r>
    </w:p>
    <w:p w14:paraId="1F4BF41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network needs you. The field of IT is full </w:t>
      </w:r>
    </w:p>
    <w:p w14:paraId="0057199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of rewarding, meaningful, challenging work. </w:t>
      </w:r>
    </w:p>
    <w:p w14:paraId="4F0489B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Earning your CCNA certification can make </w:t>
      </w:r>
    </w:p>
    <w:p w14:paraId="284AB54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resume stand out and gets your foot in </w:t>
      </w:r>
    </w:p>
    <w:p w14:paraId="5EE3536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door. </w:t>
      </w:r>
    </w:p>
    <w:p w14:paraId="47AFCD8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CCNA arms you with a broad range of career skills. Get started today. </w:t>
      </w:r>
    </w:p>
    <w:p w14:paraId="70FF66B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Overview </w:t>
      </w:r>
    </w:p>
    <w:p w14:paraId="731704A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34F5023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1ACB795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056270F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631DEFB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1132D68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38C9687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4DF5809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182803A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03 </w:t>
      </w:r>
    </w:p>
    <w:p w14:paraId="6279C4B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7# Skillsoft, The 20 top-paying certifications going into 2024., https://www.skillsoft.com/ </w:t>
      </w:r>
    </w:p>
    <w:p w14:paraId="2EB8AC7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blog/top-paying-it-certifications, November 14, 2023. </w:t>
      </w:r>
    </w:p>
    <w:p w14:paraId="42706D70">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Automation and </w:t>
      </w:r>
    </w:p>
    <w:p w14:paraId="661506C4">
      <w:pPr>
        <w:keepNext w:val="0"/>
        <w:keepLines w:val="0"/>
        <w:widowControl/>
        <w:suppressLineNumbers w:val="0"/>
        <w:jc w:val="left"/>
      </w:pPr>
      <w:r>
        <w:rPr>
          <w:rFonts w:ascii="SimSun" w:hAnsi="SimSun" w:eastAsia="SimSun" w:cs="SimSun"/>
          <w:color w:val="000000"/>
          <w:kern w:val="0"/>
          <w:sz w:val="34"/>
          <w:szCs w:val="34"/>
          <w:lang w:val="en-US" w:eastAsia="zh-CN" w:bidi="ar"/>
        </w:rPr>
        <w:separator/>
      </w:r>
      <w:r>
        <w:rPr>
          <w:rFonts w:ascii="SimSun" w:hAnsi="SimSun" w:eastAsia="SimSun" w:cs="SimSun"/>
          <w:color w:val="000000"/>
          <w:kern w:val="0"/>
          <w:sz w:val="34"/>
          <w:szCs w:val="34"/>
          <w:lang w:val="en-US" w:eastAsia="zh-CN" w:bidi="ar"/>
        </w:rPr>
        <w:t xml:space="preserve">programmability </w:t>
      </w:r>
    </w:p>
    <w:p w14:paraId="01DCA93B">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IP services </w:t>
      </w:r>
    </w:p>
    <w:p w14:paraId="29534BE2">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Network access </w:t>
      </w:r>
    </w:p>
    <w:p w14:paraId="15A9E1B6">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Security </w:t>
      </w:r>
    </w:p>
    <w:p w14:paraId="5DD5C98D">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fundamentals </w:t>
      </w:r>
    </w:p>
    <w:p w14:paraId="36FA1120">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IP connectivity </w:t>
      </w:r>
    </w:p>
    <w:p w14:paraId="3D1F6B1D">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Network </w:t>
      </w:r>
    </w:p>
    <w:p w14:paraId="678D4B4E">
      <w:pPr>
        <w:keepNext w:val="0"/>
        <w:keepLines w:val="0"/>
        <w:widowControl/>
        <w:suppressLineNumbers w:val="0"/>
        <w:jc w:val="left"/>
      </w:pPr>
      <w:r>
        <w:rPr>
          <w:rFonts w:ascii="SimSun" w:hAnsi="SimSun" w:eastAsia="SimSun" w:cs="SimSun"/>
          <w:color w:val="000000"/>
          <w:kern w:val="0"/>
          <w:sz w:val="34"/>
          <w:szCs w:val="34"/>
          <w:lang w:val="en-US" w:eastAsia="zh-CN" w:bidi="ar"/>
        </w:rPr>
        <w:t xml:space="preserve">fundamentals </w:t>
      </w:r>
    </w:p>
    <w:p w14:paraId="6839C3D7">
      <w:pPr>
        <w:keepNext w:val="0"/>
        <w:keepLines w:val="0"/>
        <w:widowControl/>
        <w:suppressLineNumbers w:val="0"/>
        <w:jc w:val="left"/>
      </w:pPr>
      <w:r>
        <w:rPr>
          <w:rFonts w:ascii="SimSun" w:hAnsi="SimSun" w:eastAsia="SimSun" w:cs="SimSun"/>
          <w:color w:val="000000"/>
          <w:kern w:val="0"/>
          <w:sz w:val="44"/>
          <w:szCs w:val="44"/>
          <w:lang w:val="en-US" w:eastAsia="zh-CN" w:bidi="ar"/>
        </w:rPr>
        <w:t>CCNA Exam</w:t>
      </w:r>
      <w:r>
        <w:rPr>
          <w:rFonts w:ascii="SimSun" w:hAnsi="SimSun" w:eastAsia="SimSun" w:cs="SimSun"/>
          <w:color w:val="000000"/>
          <w:kern w:val="0"/>
          <w:sz w:val="30"/>
          <w:szCs w:val="30"/>
          <w:lang w:val="en-US" w:eastAsia="zh-CN" w:bidi="ar"/>
        </w:rPr>
        <w:t xml:space="preserve">Overview </w:t>
      </w:r>
    </w:p>
    <w:p w14:paraId="5EE38C50">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159ABF5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7AF9B78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4C02BBD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0CA7A124">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1681F11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10BD2D9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72B0B31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5B0CA4AB">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04 </w:t>
      </w:r>
    </w:p>
    <w:p w14:paraId="48C4998A">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Look ahead - certification tracks </w:t>
      </w:r>
    </w:p>
    <w:p w14:paraId="7784A05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As you can see, CCNA is </w:t>
      </w:r>
    </w:p>
    <w:p w14:paraId="530939D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one of many steps you </w:t>
      </w:r>
    </w:p>
    <w:p w14:paraId="64E7EDE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can take on your learning </w:t>
      </w:r>
    </w:p>
    <w:p w14:paraId="634D222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journey. With each step, </w:t>
      </w:r>
    </w:p>
    <w:p w14:paraId="61CE52C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 build your knowledge </w:t>
      </w:r>
    </w:p>
    <w:p w14:paraId="2143A3D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base—and your reputation </w:t>
      </w:r>
    </w:p>
    <w:p w14:paraId="29B4D1D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become </w:t>
      </w:r>
    </w:p>
    <w:p w14:paraId="2029753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increasingly valuable to </w:t>
      </w:r>
    </w:p>
    <w:p w14:paraId="47570B6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any IT organization. </w:t>
      </w:r>
    </w:p>
    <w:p w14:paraId="3A08CED9">
      <w:pPr>
        <w:keepNext w:val="0"/>
        <w:keepLines w:val="0"/>
        <w:widowControl/>
        <w:suppressLineNumbers w:val="0"/>
        <w:jc w:val="left"/>
      </w:pPr>
      <w:r>
        <w:rPr>
          <w:rFonts w:ascii="SimSun" w:hAnsi="SimSun" w:eastAsia="SimSun" w:cs="SimSun"/>
          <w:color w:val="000000"/>
          <w:kern w:val="0"/>
          <w:sz w:val="60"/>
          <w:szCs w:val="60"/>
          <w:lang w:val="en-US" w:eastAsia="zh-CN" w:bidi="ar"/>
        </w:rPr>
        <w:t>Download poster</w:t>
      </w:r>
      <w:r>
        <w:rPr>
          <w:rFonts w:ascii="SimSun" w:hAnsi="SimSun" w:eastAsia="SimSun" w:cs="SimSun"/>
          <w:color w:val="000000"/>
          <w:kern w:val="0"/>
          <w:sz w:val="30"/>
          <w:szCs w:val="30"/>
          <w:lang w:val="en-US" w:eastAsia="zh-CN" w:bidi="ar"/>
        </w:rPr>
        <w:t xml:space="preserve">Overview </w:t>
      </w:r>
    </w:p>
    <w:p w14:paraId="2DF6ADA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225D7BC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0748C2D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2820146B">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1372AE9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2D88CBC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35DF1D5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0D01D93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1B55073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05 </w:t>
      </w:r>
    </w:p>
    <w:p w14:paraId="0282B121">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Cisco certifications are available in multiple levels </w:t>
      </w:r>
    </w:p>
    <w:p w14:paraId="18090202">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of expertise and various professional areas. </w:t>
      </w:r>
    </w:p>
    <w:p w14:paraId="188F507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Earning the certification you need can lead you to the career you want. It can also keep you competitive </w:t>
      </w:r>
    </w:p>
    <w:p w14:paraId="7E9430C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 a field where 92 percent of IT professionals hold certifications. Cisco’s certification portfolio offers </w:t>
      </w:r>
    </w:p>
    <w:p w14:paraId="63CCCB9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more options than ever before, empowering you to customize your learning path to meet your career </w:t>
      </w:r>
    </w:p>
    <w:p w14:paraId="66154D8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needs, interests, and aspirations. Since every Cisco exam you pass earns you a certification, each of </w:t>
      </w:r>
    </w:p>
    <w:p w14:paraId="2CAD955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these milestones you reach tells a new chapter in your story. </w:t>
      </w:r>
    </w:p>
    <w:p w14:paraId="71F8F64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Here are the different levels of Cisco certifications you can earn: </w:t>
      </w:r>
    </w:p>
    <w:p w14:paraId="74066DA8">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Associate </w:t>
      </w:r>
    </w:p>
    <w:p w14:paraId="23388F6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Proof that you’ve mastered the </w:t>
      </w:r>
    </w:p>
    <w:p w14:paraId="6903049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essentials to build your IT career </w:t>
      </w:r>
    </w:p>
    <w:p w14:paraId="7CE67808">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Expert </w:t>
      </w:r>
    </w:p>
    <w:p w14:paraId="69C5CB5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most prestigious certification you </w:t>
      </w:r>
    </w:p>
    <w:p w14:paraId="2D8782A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can obtain </w:t>
      </w:r>
    </w:p>
    <w:p w14:paraId="719B693A">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Professional </w:t>
      </w:r>
    </w:p>
    <w:p w14:paraId="4CA8AB7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core technology track to sharpen </w:t>
      </w:r>
    </w:p>
    <w:p w14:paraId="1F30531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specialized expertise </w:t>
      </w:r>
    </w:p>
    <w:p w14:paraId="1B57DD65">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Specialist </w:t>
      </w:r>
    </w:p>
    <w:p w14:paraId="4D1BDA4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Advanced networking knowledge in tech </w:t>
      </w:r>
    </w:p>
    <w:p w14:paraId="2B7831B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such as security, data center, or video </w:t>
      </w:r>
    </w:p>
    <w:p w14:paraId="7A05B8FE">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Entry </w:t>
      </w:r>
    </w:p>
    <w:p w14:paraId="08E9AA9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Validate your skills and qualifications   </w:t>
      </w:r>
    </w:p>
    <w:p w14:paraId="3845633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for entry-level IT roles </w:t>
      </w:r>
      <w:r>
        <w:rPr>
          <w:rFonts w:ascii="SimSun" w:hAnsi="SimSun" w:eastAsia="SimSun" w:cs="SimSun"/>
          <w:color w:val="000000"/>
          <w:kern w:val="0"/>
          <w:sz w:val="30"/>
          <w:szCs w:val="30"/>
          <w:lang w:val="en-US" w:eastAsia="zh-CN" w:bidi="ar"/>
        </w:rPr>
        <w:t xml:space="preserve">Overview </w:t>
      </w:r>
    </w:p>
    <w:p w14:paraId="673DDF81">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410DD8E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0016D38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5D158651">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72BEDF1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46F0689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6C5A98C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2AE8A2A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74CCA05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06 </w:t>
      </w:r>
    </w:p>
    <w:p w14:paraId="68387095">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Vocabulary </w:t>
      </w:r>
    </w:p>
    <w:p w14:paraId="0183DAB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Application Programming Interfaces (APIs) </w:t>
      </w:r>
    </w:p>
    <w:p w14:paraId="7D65EE2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REST APIs </w:t>
      </w:r>
    </w:p>
    <w:p w14:paraId="0FA004F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Attack surface </w:t>
      </w:r>
    </w:p>
    <w:p w14:paraId="4286DBE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Authentication (Authentication, Authorization, </w:t>
      </w:r>
    </w:p>
    <w:p w14:paraId="66BBB67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Accounting [AAA], Radius) </w:t>
      </w:r>
    </w:p>
    <w:p w14:paraId="2FED06B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APIs are published instructions to interface </w:t>
      </w:r>
    </w:p>
    <w:p w14:paraId="38B5792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with a product or service. APIs enable </w:t>
      </w:r>
    </w:p>
    <w:p w14:paraId="4853F87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developers to assemble a command or request </w:t>
      </w:r>
    </w:p>
    <w:p w14:paraId="4D4BD12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for a service or data, to submit it, and to </w:t>
      </w:r>
    </w:p>
    <w:p w14:paraId="6C32947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receive any output. They are published and </w:t>
      </w:r>
    </w:p>
    <w:p w14:paraId="2971893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maintained by the vendor. </w:t>
      </w:r>
    </w:p>
    <w:p w14:paraId="793F0A7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collection of all the possible paths a hacker </w:t>
      </w:r>
    </w:p>
    <w:p w14:paraId="7B83DA0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 a malware application might follow to </w:t>
      </w:r>
    </w:p>
    <w:p w14:paraId="1EBC65E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compromise protected data. </w:t>
      </w:r>
    </w:p>
    <w:p w14:paraId="35A12BC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Authentication is how you control access to </w:t>
      </w:r>
    </w:p>
    <w:p w14:paraId="2A3504C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network and prevent intrusions, data loss, </w:t>
      </w:r>
    </w:p>
    <w:p w14:paraId="5D29401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unauthorized users. </w:t>
      </w:r>
    </w:p>
    <w:p w14:paraId="34D02B1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Continuous Integration/Continuous </w:t>
      </w:r>
    </w:p>
    <w:p w14:paraId="2D68C53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Development (CICD) </w:t>
      </w:r>
    </w:p>
    <w:p w14:paraId="73C0829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Data formats </w:t>
      </w:r>
    </w:p>
    <w:p w14:paraId="4786A72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CICD system provides automated builds </w:t>
      </w:r>
    </w:p>
    <w:p w14:paraId="2F8CB42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tests for creating software, making </w:t>
      </w:r>
    </w:p>
    <w:p w14:paraId="28B58F1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configuration changes, or completing other </w:t>
      </w:r>
    </w:p>
    <w:p w14:paraId="537CE7D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deployment tasks.When using a CICD </w:t>
      </w:r>
    </w:p>
    <w:p w14:paraId="463AC98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pipeline, coders can continually merge their </w:t>
      </w:r>
    </w:p>
    <w:p w14:paraId="34FABDE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changes to a main branch of an existing </w:t>
      </w:r>
    </w:p>
    <w:p w14:paraId="52E24D6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application, run integration tests on changes, </w:t>
      </w:r>
    </w:p>
    <w:p w14:paraId="66326DD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keep changes small, and minimize the </w:t>
      </w:r>
    </w:p>
    <w:p w14:paraId="41D6571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potential for problems due to multiple, gated </w:t>
      </w:r>
    </w:p>
    <w:p w14:paraId="5F18921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test result requirements. </w:t>
      </w:r>
    </w:p>
    <w:p w14:paraId="11D2584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(XML, JavaScript Object Notation [JSON], </w:t>
      </w:r>
    </w:p>
    <w:p w14:paraId="2E33019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YAML Ain t Markup Language [YAML]) </w:t>
      </w:r>
    </w:p>
    <w:p w14:paraId="3E99F6C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Common data formats that are both machine </w:t>
      </w:r>
    </w:p>
    <w:p w14:paraId="23B54D4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readable and human readable for providing </w:t>
      </w:r>
    </w:p>
    <w:p w14:paraId="54CE751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input to programs and applications using </w:t>
      </w:r>
    </w:p>
    <w:p w14:paraId="448CD2A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interfaces (APIs). </w:t>
      </w:r>
    </w:p>
    <w:p w14:paraId="1D3A7EB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Knowing these key terms will help you on your CCNA journey. </w:t>
      </w:r>
      <w:r>
        <w:rPr>
          <w:rFonts w:ascii="SimSun" w:hAnsi="SimSun" w:eastAsia="SimSun" w:cs="SimSun"/>
          <w:color w:val="000000"/>
          <w:kern w:val="0"/>
          <w:sz w:val="30"/>
          <w:szCs w:val="30"/>
          <w:lang w:val="en-US" w:eastAsia="zh-CN" w:bidi="ar"/>
        </w:rPr>
        <w:t xml:space="preserve">Overview </w:t>
      </w:r>
    </w:p>
    <w:p w14:paraId="0504F01B">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49B49FC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0921EC0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713B33E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0706E00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26189E7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3F8CA01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58317B7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47706F60">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07 </w:t>
      </w:r>
    </w:p>
    <w:p w14:paraId="721B31A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DevOps </w:t>
      </w:r>
    </w:p>
    <w:p w14:paraId="1518197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DNS </w:t>
      </w:r>
    </w:p>
    <w:p w14:paraId="3A618EC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Infrastructure, containers, and   </w:t>
      </w:r>
    </w:p>
    <w:p w14:paraId="667E0D0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virtual machines </w:t>
      </w:r>
    </w:p>
    <w:p w14:paraId="08C9257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combination of Development (Dev) and </w:t>
      </w:r>
    </w:p>
    <w:p w14:paraId="15E7A0D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Operations (Ops), DevOps focuses on </w:t>
      </w:r>
    </w:p>
    <w:p w14:paraId="21DE9F5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automation, regularly allowing failures that can </w:t>
      </w:r>
    </w:p>
    <w:p w14:paraId="57921C1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be automatically fixed with mitigated risks, as </w:t>
      </w:r>
    </w:p>
    <w:p w14:paraId="4AECF8A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well as connecting business outcomes to the </w:t>
      </w:r>
    </w:p>
    <w:p w14:paraId="444080F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availability goals for a given system. The </w:t>
      </w:r>
    </w:p>
    <w:p w14:paraId="64557A7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DevOps movement makes developers </w:t>
      </w:r>
    </w:p>
    <w:p w14:paraId="4EC2100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responsible for deployment and also has </w:t>
      </w:r>
    </w:p>
    <w:p w14:paraId="239B8B6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teams use coding workflows and tools to </w:t>
      </w:r>
    </w:p>
    <w:p w14:paraId="5975C8B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manage infrastructure. </w:t>
      </w:r>
    </w:p>
    <w:p w14:paraId="23CAA6D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Domain Name Service (DNS) is like a </w:t>
      </w:r>
    </w:p>
    <w:p w14:paraId="7749848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phone book that translates IP addresses into </w:t>
      </w:r>
    </w:p>
    <w:p w14:paraId="48A034F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human readable form. For example, </w:t>
      </w:r>
    </w:p>
    <w:p w14:paraId="352BEBD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www.facebook.com is 157.240.22.35 (IPv4), </w:t>
      </w:r>
    </w:p>
    <w:p w14:paraId="00A3358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 2001:558:feed::1. </w:t>
      </w:r>
    </w:p>
    <w:p w14:paraId="0E8202F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Infrastructure is a generic term for the </w:t>
      </w:r>
    </w:p>
    <w:p w14:paraId="623B0DF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underlying devices, physical or virtual, that </w:t>
      </w:r>
    </w:p>
    <w:p w14:paraId="66B289E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provide computing power or storage capacity </w:t>
      </w:r>
    </w:p>
    <w:p w14:paraId="12D147A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 networks, used to deliver software or </w:t>
      </w:r>
    </w:p>
    <w:p w14:paraId="2E0FE36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applications. Virtual machines can emulate a </w:t>
      </w:r>
    </w:p>
    <w:p w14:paraId="224673A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computer system and are typically built as </w:t>
      </w:r>
    </w:p>
    <w:p w14:paraId="33C91A9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images, providing the same functionality as </w:t>
      </w:r>
    </w:p>
    <w:p w14:paraId="3F787A3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physical computer. Containers package </w:t>
      </w:r>
    </w:p>
    <w:p w14:paraId="4938D13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up software and dependencies into one </w:t>
      </w:r>
    </w:p>
    <w:p w14:paraId="64F74E7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descriptive file that contains everything   </w:t>
      </w:r>
    </w:p>
    <w:p w14:paraId="03AA0FC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to run an application, regardless of the </w:t>
      </w:r>
    </w:p>
    <w:p w14:paraId="0058BF1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underlying systems. </w:t>
      </w:r>
    </w:p>
    <w:p w14:paraId="62EEA60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IP Addresses are like street addresses. Every </w:t>
      </w:r>
    </w:p>
    <w:p w14:paraId="5AAE321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service or server on the internet has a unique </w:t>
      </w:r>
    </w:p>
    <w:p w14:paraId="2584E04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address where it can be accessed. </w:t>
      </w:r>
    </w:p>
    <w:p w14:paraId="11D7ED5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process of determining the functionality, </w:t>
      </w:r>
    </w:p>
    <w:p w14:paraId="203275A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origin, and potential impact of a given </w:t>
      </w:r>
    </w:p>
    <w:p w14:paraId="1075FD3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malware. </w:t>
      </w:r>
    </w:p>
    <w:p w14:paraId="55A4166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IPv4 is limited to approximately 4 billion </w:t>
      </w:r>
    </w:p>
    <w:p w14:paraId="42E2680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unique addresses. NAT is a scheme that </w:t>
      </w:r>
    </w:p>
    <w:p w14:paraId="76BF8CD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allows a single address for a network (such </w:t>
      </w:r>
    </w:p>
    <w:p w14:paraId="10E13EC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as a small business) to be shared by all the </w:t>
      </w:r>
    </w:p>
    <w:p w14:paraId="67A7B79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users and devices on your network. </w:t>
      </w:r>
    </w:p>
    <w:p w14:paraId="2EE65A8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IP address (IPv4 and IPv6, classes, Open </w:t>
      </w:r>
    </w:p>
    <w:p w14:paraId="46D1C96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Systems Interconnection [OSI] and TCP/IP </w:t>
      </w:r>
    </w:p>
    <w:p w14:paraId="273B440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networking stack) </w:t>
      </w:r>
    </w:p>
    <w:p w14:paraId="77A6AA3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Malware analysis </w:t>
      </w:r>
    </w:p>
    <w:p w14:paraId="273C468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Network Address Translation (NAT) </w:t>
      </w:r>
      <w:r>
        <w:rPr>
          <w:rFonts w:ascii="SimSun" w:hAnsi="SimSun" w:eastAsia="SimSun" w:cs="SimSun"/>
          <w:color w:val="000000"/>
          <w:kern w:val="0"/>
          <w:sz w:val="30"/>
          <w:szCs w:val="30"/>
          <w:lang w:val="en-US" w:eastAsia="zh-CN" w:bidi="ar"/>
        </w:rPr>
        <w:t xml:space="preserve">Overview </w:t>
      </w:r>
    </w:p>
    <w:p w14:paraId="4B0B336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015A353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2E86EA5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7AD7650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55C919E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0E6FB50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7E716C4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3FC9D60E">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4ABEA91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08 </w:t>
      </w:r>
    </w:p>
    <w:p w14:paraId="4B7803E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Network data models (YANG,   </w:t>
      </w:r>
    </w:p>
    <w:p w14:paraId="2E5F023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RESTCONF, NETCONF) </w:t>
      </w:r>
    </w:p>
    <w:p w14:paraId="56D2020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Packet </w:t>
      </w:r>
    </w:p>
    <w:p w14:paraId="3D5293C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Python </w:t>
      </w:r>
    </w:p>
    <w:p w14:paraId="07BF9E6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Role-based access control </w:t>
      </w:r>
    </w:p>
    <w:p w14:paraId="2AA8430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YANG is a data modeling language for </w:t>
      </w:r>
    </w:p>
    <w:p w14:paraId="42AABCA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configuration and state data for network </w:t>
      </w:r>
    </w:p>
    <w:p w14:paraId="6DBAA3D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devices. It stands for Yet Another Next </w:t>
      </w:r>
    </w:p>
    <w:p w14:paraId="4311677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Generation. RESTCONF and NETCONF are </w:t>
      </w:r>
    </w:p>
    <w:p w14:paraId="04D3402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protocols defined by a standards body, so that </w:t>
      </w:r>
    </w:p>
    <w:p w14:paraId="4515643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 can manage configuration of network </w:t>
      </w:r>
    </w:p>
    <w:p w14:paraId="6DD04EA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devices modeled with YANG. </w:t>
      </w:r>
    </w:p>
    <w:p w14:paraId="7E4E4F7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unit of data that can be sent from one </w:t>
      </w:r>
    </w:p>
    <w:p w14:paraId="6446811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network endpoint to another. A packet has </w:t>
      </w:r>
    </w:p>
    <w:p w14:paraId="0709CE5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headers, footers, and a data payload, or some </w:t>
      </w:r>
    </w:p>
    <w:p w14:paraId="4CB59F2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other information that it carries. The headers </w:t>
      </w:r>
    </w:p>
    <w:p w14:paraId="54674DA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encode details about how to route the packet. </w:t>
      </w:r>
    </w:p>
    <w:p w14:paraId="3CADE00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general-purpose, interpreted programming </w:t>
      </w:r>
    </w:p>
    <w:p w14:paraId="52CF2CA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language. Python emphasizes code readability </w:t>
      </w:r>
    </w:p>
    <w:p w14:paraId="7FEEE81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with whitespace requirements, so it is </w:t>
      </w:r>
    </w:p>
    <w:p w14:paraId="7B5429A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approachable and powerful. Many network </w:t>
      </w:r>
    </w:p>
    <w:p w14:paraId="644D713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automation applications and tutorials are </w:t>
      </w:r>
    </w:p>
    <w:p w14:paraId="6FE7997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centered around Python. </w:t>
      </w:r>
    </w:p>
    <w:p w14:paraId="505051E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Access to data given to a person based on </w:t>
      </w:r>
    </w:p>
    <w:p w14:paraId="080EEE5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their job function or role. </w:t>
      </w:r>
    </w:p>
    <w:p w14:paraId="6AE38E1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Router </w:t>
      </w:r>
    </w:p>
    <w:p w14:paraId="37AA3F2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Routing protocols such as Border Gateway </w:t>
      </w:r>
    </w:p>
    <w:p w14:paraId="128DA88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Protocol (BGP), Enhanced Interior Gateway </w:t>
      </w:r>
    </w:p>
    <w:p w14:paraId="4FE64E4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Routing Protocol (EIGRP), and Open </w:t>
      </w:r>
    </w:p>
    <w:p w14:paraId="57E28BB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Shortest Path First (OSPF) </w:t>
      </w:r>
    </w:p>
    <w:p w14:paraId="68D527A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Security Incident and Event   </w:t>
      </w:r>
    </w:p>
    <w:p w14:paraId="098E5FD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Management (SIEM) </w:t>
      </w:r>
    </w:p>
    <w:p w14:paraId="7A3E1BA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router connects different networks </w:t>
      </w:r>
    </w:p>
    <w:p w14:paraId="39A0B9C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together, providing a route between two </w:t>
      </w:r>
    </w:p>
    <w:p w14:paraId="2746E2B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computers (or servers) in different networks. </w:t>
      </w:r>
    </w:p>
    <w:p w14:paraId="642F7B6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Routers build the internet. </w:t>
      </w:r>
    </w:p>
    <w:p w14:paraId="67EABB2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Routing protocols provide the overall map   </w:t>
      </w:r>
    </w:p>
    <w:p w14:paraId="6EE1B62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directions for a packet to find the   </w:t>
      </w:r>
    </w:p>
    <w:p w14:paraId="4F618D9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proper destination. </w:t>
      </w:r>
    </w:p>
    <w:p w14:paraId="7C44292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 approach to security management that </w:t>
      </w:r>
    </w:p>
    <w:p w14:paraId="7D424DE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gathers data from multiple sources (such as </w:t>
      </w:r>
    </w:p>
    <w:p w14:paraId="48C2BCC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syslog, device events, and error logs), </w:t>
      </w:r>
    </w:p>
    <w:p w14:paraId="197AC9A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processes the data (including correlation to </w:t>
      </w:r>
    </w:p>
    <w:p w14:paraId="1BB04E0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identify potential threats), and raises an alert </w:t>
      </w:r>
    </w:p>
    <w:p w14:paraId="43EA357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 ticket for further investigation if the threat is </w:t>
      </w:r>
    </w:p>
    <w:p w14:paraId="2BAB774D">
      <w:pPr>
        <w:keepNext w:val="0"/>
        <w:keepLines w:val="0"/>
        <w:widowControl/>
        <w:suppressLineNumbers w:val="0"/>
        <w:jc w:val="left"/>
      </w:pPr>
      <w:r>
        <w:rPr>
          <w:rFonts w:ascii="SimSun" w:hAnsi="SimSun" w:eastAsia="SimSun" w:cs="SimSun"/>
          <w:color w:val="000000"/>
          <w:kern w:val="0"/>
          <w:sz w:val="60"/>
          <w:szCs w:val="60"/>
          <w:lang w:val="en-US" w:eastAsia="zh-CN" w:bidi="ar"/>
        </w:rPr>
        <w:t>deemed to be real.</w:t>
      </w:r>
      <w:r>
        <w:rPr>
          <w:rFonts w:ascii="SimSun" w:hAnsi="SimSun" w:eastAsia="SimSun" w:cs="SimSun"/>
          <w:color w:val="000000"/>
          <w:kern w:val="0"/>
          <w:sz w:val="30"/>
          <w:szCs w:val="30"/>
          <w:lang w:val="en-US" w:eastAsia="zh-CN" w:bidi="ar"/>
        </w:rPr>
        <w:t xml:space="preserve">Overview </w:t>
      </w:r>
    </w:p>
    <w:p w14:paraId="5D3E28E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47B1B92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314C7F2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05C95FB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1A4A6D5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3EDC869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468E2E4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3F8D5CB4">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79852A4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09 </w:t>
      </w:r>
    </w:p>
    <w:p w14:paraId="5CFFFE7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Security Orchestration and Automation </w:t>
      </w:r>
    </w:p>
    <w:p w14:paraId="0F3E383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Response (SOAR) </w:t>
      </w:r>
    </w:p>
    <w:p w14:paraId="3658C2B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Software Development Kit (SDK) </w:t>
      </w:r>
    </w:p>
    <w:p w14:paraId="0565777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Subnet </w:t>
      </w:r>
    </w:p>
    <w:p w14:paraId="3C09589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Switch </w:t>
      </w:r>
    </w:p>
    <w:p w14:paraId="54B47FB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 approach that enables SOC teams to </w:t>
      </w:r>
    </w:p>
    <w:p w14:paraId="5D7D304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manage tickets raised through SIEM (Security </w:t>
      </w:r>
    </w:p>
    <w:p w14:paraId="390EAAE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Incident and Event Management) for threat </w:t>
      </w:r>
    </w:p>
    <w:p w14:paraId="0F63B3F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response. SOAR enables automated workflows </w:t>
      </w:r>
    </w:p>
    <w:p w14:paraId="15BE6A2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for responding to the threats. </w:t>
      </w:r>
    </w:p>
    <w:p w14:paraId="1D6A975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platform for writing programs and </w:t>
      </w:r>
    </w:p>
    <w:p w14:paraId="3FB8DBE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applications targeting an API. It often includes </w:t>
      </w:r>
    </w:p>
    <w:p w14:paraId="20A882E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documentation, configurations, and tools (such </w:t>
      </w:r>
    </w:p>
    <w:p w14:paraId="224A820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as compilers or linkers) to write and execute </w:t>
      </w:r>
    </w:p>
    <w:p w14:paraId="078C617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code to interface with the API. </w:t>
      </w:r>
    </w:p>
    <w:p w14:paraId="6F1AF25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Subnetting is a scheme for efficiently </w:t>
      </w:r>
    </w:p>
    <w:p w14:paraId="58D7C13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apportioning or assigning your IP addresses to </w:t>
      </w:r>
    </w:p>
    <w:p w14:paraId="60822CB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systems in your organization. </w:t>
      </w:r>
    </w:p>
    <w:p w14:paraId="14CFF87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switch is a component that is used to build a </w:t>
      </w:r>
    </w:p>
    <w:p w14:paraId="793075F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network and to connect hosts and servers </w:t>
      </w:r>
    </w:p>
    <w:p w14:paraId="0FFA664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within a network. A switch cannot route </w:t>
      </w:r>
    </w:p>
    <w:p w14:paraId="17582C0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packets or data between networks. </w:t>
      </w:r>
    </w:p>
    <w:p w14:paraId="37508D0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Threat intelligence </w:t>
      </w:r>
    </w:p>
    <w:p w14:paraId="3E9DED1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Threat hunting </w:t>
      </w:r>
    </w:p>
    <w:p w14:paraId="42A3E93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Time-based access control </w:t>
      </w:r>
    </w:p>
    <w:p w14:paraId="568F333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VLAN </w:t>
      </w:r>
    </w:p>
    <w:p w14:paraId="199BBD9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Evidence-based knowledge, including </w:t>
      </w:r>
    </w:p>
    <w:p w14:paraId="73FE28C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context, mechanisms, indicators, implications, </w:t>
      </w:r>
    </w:p>
    <w:p w14:paraId="143CDDB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action-oriented advice about an existing </w:t>
      </w:r>
    </w:p>
    <w:p w14:paraId="7BA16F4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or emerging hazard to assets. </w:t>
      </w:r>
    </w:p>
    <w:p w14:paraId="55EDB80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process of proactively and iteratively </w:t>
      </w:r>
    </w:p>
    <w:p w14:paraId="4317D8E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searching through networks to detect and </w:t>
      </w:r>
    </w:p>
    <w:p w14:paraId="574D955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isolate advanced threats. </w:t>
      </w:r>
    </w:p>
    <w:p w14:paraId="06FCA73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Temporary access to data given to a person </w:t>
      </w:r>
    </w:p>
    <w:p w14:paraId="303142D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on a need basis for a period of time. </w:t>
      </w:r>
    </w:p>
    <w:p w14:paraId="0ECD9D7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 Virtual Local Area Network is a simple </w:t>
      </w:r>
    </w:p>
    <w:p w14:paraId="1F0AC43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scheme to build in access control and </w:t>
      </w:r>
    </w:p>
    <w:p w14:paraId="301395E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restrictions within a network. It allows you to </w:t>
      </w:r>
    </w:p>
    <w:p w14:paraId="4422BA1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keep “Sales” separate from “Engineering,” for </w:t>
      </w:r>
    </w:p>
    <w:p w14:paraId="15E3235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example, and to prevent inappropriate access </w:t>
      </w:r>
    </w:p>
    <w:p w14:paraId="0C0264A1">
      <w:pPr>
        <w:keepNext w:val="0"/>
        <w:keepLines w:val="0"/>
        <w:widowControl/>
        <w:suppressLineNumbers w:val="0"/>
        <w:jc w:val="left"/>
      </w:pPr>
      <w:r>
        <w:rPr>
          <w:rFonts w:ascii="SimSun" w:hAnsi="SimSun" w:eastAsia="SimSun" w:cs="SimSun"/>
          <w:color w:val="000000"/>
          <w:kern w:val="0"/>
          <w:sz w:val="60"/>
          <w:szCs w:val="60"/>
          <w:lang w:val="en-US" w:eastAsia="zh-CN" w:bidi="ar"/>
        </w:rPr>
        <w:t>to data.</w:t>
      </w:r>
      <w:r>
        <w:rPr>
          <w:rFonts w:ascii="SimSun" w:hAnsi="SimSun" w:eastAsia="SimSun" w:cs="SimSun"/>
          <w:color w:val="000000"/>
          <w:kern w:val="0"/>
          <w:sz w:val="30"/>
          <w:szCs w:val="30"/>
          <w:lang w:val="en-US" w:eastAsia="zh-CN" w:bidi="ar"/>
        </w:rPr>
        <w:t xml:space="preserve">Overview </w:t>
      </w:r>
    </w:p>
    <w:p w14:paraId="0A6193E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61D36F5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4BD438B1">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262AF6C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7837FFF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30B628D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4290229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07A6ED31">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2D43F1A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10 </w:t>
      </w:r>
    </w:p>
    <w:p w14:paraId="75F6B8F0">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Training options </w:t>
      </w:r>
    </w:p>
    <w:p w14:paraId="56C6074C">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There are several training options to help you prepare¼ </w:t>
      </w:r>
    </w:p>
    <w:p w14:paraId="1EACFAA1">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Cisco Learning Locator </w:t>
      </w:r>
    </w:p>
    <w:p w14:paraId="1E5A3F8A">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Cisco Press </w:t>
      </w:r>
    </w:p>
    <w:p w14:paraId="2CFDE880">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CCNA 200-301 Official Cert Guide, Volume 2 </w:t>
      </w:r>
    </w:p>
    <w:p w14:paraId="06A885B2">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CCNA Preparation Bundle </w:t>
      </w:r>
    </w:p>
    <w:p w14:paraId="60A60DDD">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Implementing and Administering Cisco Solutions </w:t>
      </w:r>
    </w:p>
    <w:p w14:paraId="232F0CCB">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 CCNA </w:t>
      </w:r>
    </w:p>
    <w:p w14:paraId="7E33D48E">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Cisco Exam Review: CCNA </w:t>
      </w:r>
    </w:p>
    <w:p w14:paraId="25B9D6C9">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D Use the to find instructor-led </w:t>
      </w:r>
    </w:p>
    <w:p w14:paraId="310AB6F3">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courses-both in-person and virtual. </w:t>
      </w:r>
    </w:p>
    <w:p w14:paraId="2417D301">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D If books are your thing, check out the </w:t>
      </w:r>
    </w:p>
    <w:p w14:paraId="3ECEF555">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 a </w:t>
      </w:r>
    </w:p>
    <w:p w14:paraId="69935BDB">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perfect addition to your self-study plan. </w:t>
      </w:r>
    </w:p>
    <w:p w14:paraId="1375E20D">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D The helps you prepare for </w:t>
      </w:r>
    </w:p>
    <w:p w14:paraId="27E39B50">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the 200-301 CCNA exam. For a limited time, save </w:t>
      </w:r>
    </w:p>
    <w:p w14:paraId="10E71858">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16 percent off the bundle price. </w:t>
      </w:r>
    </w:p>
    <w:p w14:paraId="25EC4CED">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D The </w:t>
      </w:r>
    </w:p>
    <w:p w14:paraId="200842F6">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Learning Path will build the skills you need to </w:t>
      </w:r>
    </w:p>
    <w:p w14:paraId="4CE9D79C">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install, operate, configure, and verify basic networks, </w:t>
      </w:r>
    </w:p>
    <w:p w14:paraId="33E2FE23">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while you prepare to take the 200-301 CCNA exam.2 </w:t>
      </w:r>
    </w:p>
    <w:p w14:paraId="7011BC2A">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D The helps you prepare to </w:t>
      </w:r>
    </w:p>
    <w:p w14:paraId="576B802D">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take the CCNA exam. You will gain practical </w:t>
      </w:r>
    </w:p>
    <w:p w14:paraId="212E42A1">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experience for exam topics by testing your key </w:t>
      </w:r>
    </w:p>
    <w:p w14:paraId="178D7AEA">
      <w:pPr>
        <w:keepNext w:val="0"/>
        <w:keepLines w:val="0"/>
        <w:widowControl/>
        <w:suppressLineNumbers w:val="0"/>
        <w:jc w:val="left"/>
      </w:pPr>
      <w:r>
        <w:rPr>
          <w:rFonts w:ascii="SimSun" w:hAnsi="SimSun" w:eastAsia="SimSun" w:cs="SimSun"/>
          <w:color w:val="000000"/>
          <w:kern w:val="0"/>
          <w:sz w:val="55"/>
          <w:szCs w:val="55"/>
          <w:lang w:val="en-US" w:eastAsia="zh-CN" w:bidi="ar"/>
        </w:rPr>
        <w:t xml:space="preserve">knowledge, skills, and abilities.    </w:t>
      </w:r>
    </w:p>
    <w:p w14:paraId="4840BC2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Regardless of how you prepare for the </w:t>
      </w:r>
    </w:p>
    <w:p w14:paraId="3361AB5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exam, it s crucial to get your hands on </w:t>
      </w:r>
    </w:p>
    <w:p w14:paraId="4C15E03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gear to practice. This is called </w:t>
      </w:r>
    </w:p>
    <w:p w14:paraId="288946E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labbing,” as in practicing in a lab </w:t>
      </w:r>
    </w:p>
    <w:p w14:paraId="5EF5A38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environment. Your ability to execute </w:t>
      </w:r>
    </w:p>
    <w:p w14:paraId="15E4359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critical tasks will be tested on the </w:t>
      </w:r>
    </w:p>
    <w:p w14:paraId="01F3B37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exam, so you need to practice. Lab </w:t>
      </w:r>
    </w:p>
    <w:p w14:paraId="7906699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early. Lab often. Then lab some more. </w:t>
      </w:r>
    </w:p>
    <w:p w14:paraId="7ADD37B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Explore Cisco Modeling Labs. </w:t>
      </w:r>
    </w:p>
    <w:p w14:paraId="0B7EEB3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Keep this in mind: when the verb   </w:t>
      </w:r>
    </w:p>
    <w:p w14:paraId="2065EDC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for a topic area is describe,” you </w:t>
      </w:r>
    </w:p>
    <w:p w14:paraId="62924D2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won t need the same depth of </w:t>
      </w:r>
    </w:p>
    <w:p w14:paraId="482DA1C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knowledge for that topic as when   </w:t>
      </w:r>
    </w:p>
    <w:p w14:paraId="13F188C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verbs are configure,” </w:t>
      </w:r>
    </w:p>
    <w:p w14:paraId="6AFF750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troubleshoot,” and design. </w:t>
      </w:r>
    </w:p>
    <w:p w14:paraId="74974F5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This is where the real work happens. You ll need two things: the exam topics as well as a strategy for </w:t>
      </w:r>
    </w:p>
    <w:p w14:paraId="3C2142E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learning, studying, and practicing. </w:t>
      </w:r>
    </w:p>
    <w:p w14:paraId="3F728D7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CCNA certification exam topics are the basis for the exam. They define the contents of both </w:t>
      </w:r>
    </w:p>
    <w:p w14:paraId="5F23C52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exam and the official training course, and it should be your roadmap for studying. If you can </w:t>
      </w:r>
    </w:p>
    <w:p w14:paraId="4390FE4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successfully complete the tasks defined for each topic, you re ready for the exam.  </w:t>
      </w:r>
      <w:r>
        <w:rPr>
          <w:rFonts w:ascii="SimSun" w:hAnsi="SimSun" w:eastAsia="SimSun" w:cs="SimSun"/>
          <w:color w:val="000000"/>
          <w:kern w:val="0"/>
          <w:sz w:val="30"/>
          <w:szCs w:val="30"/>
          <w:lang w:val="en-US" w:eastAsia="zh-CN" w:bidi="ar"/>
        </w:rPr>
        <w:t xml:space="preserve">Overview </w:t>
      </w:r>
    </w:p>
    <w:p w14:paraId="3510919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5DB8F9C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201FAF3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545F98B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5E1DE0C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47A3192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3505B11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6C51DD68">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7D6ACC2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11 </w:t>
      </w:r>
    </w:p>
    <w:p w14:paraId="5EBCBC32">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Exam overview </w:t>
      </w:r>
    </w:p>
    <w:p w14:paraId="2CA7139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CCNA exam topics are the basis for the </w:t>
      </w:r>
    </w:p>
    <w:p w14:paraId="5F36C86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certification exam. They define the contents   </w:t>
      </w:r>
    </w:p>
    <w:p w14:paraId="0B388EB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of both the exam and the official training </w:t>
      </w:r>
    </w:p>
    <w:p w14:paraId="5C4E536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course, and should be your roadmap for </w:t>
      </w:r>
    </w:p>
    <w:p w14:paraId="41AFD01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studying. If you can successfully complete the </w:t>
      </w:r>
    </w:p>
    <w:p w14:paraId="02E99CA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tasks defined for each topic, you’re ready for </w:t>
      </w:r>
    </w:p>
    <w:p w14:paraId="4AE60B3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exam. </w:t>
      </w:r>
    </w:p>
    <w:p w14:paraId="194F86D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you can take certification exams online,   </w:t>
      </w:r>
    </w:p>
    <w:p w14:paraId="1D2D7A5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so you can stay on track, even when you can’t </w:t>
      </w:r>
    </w:p>
    <w:p w14:paraId="26EBE7F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travel to a testing center. </w:t>
      </w:r>
    </w:p>
    <w:p w14:paraId="1867700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200-301 CCNA Exam Topics </w:t>
      </w:r>
    </w:p>
    <w:p w14:paraId="5F56740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Visit </w:t>
      </w:r>
    </w:p>
    <w:p w14:paraId="0E9671D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to perform a   </w:t>
      </w:r>
    </w:p>
    <w:p w14:paraId="1C5BB62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system check. </w:t>
      </w:r>
    </w:p>
    <w:p w14:paraId="207A0ED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www.cisco.com/go/ </w:t>
      </w:r>
    </w:p>
    <w:p w14:paraId="65FB88B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onlinetesting </w:t>
      </w:r>
    </w:p>
    <w:p w14:paraId="094753B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CCNA certification exams are administered by our testing partner, Pearson VUE, as proctored exams. </w:t>
      </w:r>
    </w:p>
    <w:p w14:paraId="0C4C17F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When you take the exam, you’ll be in a controlled environment to ensure fairness and to give you the </w:t>
      </w:r>
    </w:p>
    <w:p w14:paraId="6389B8D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best, most consistent experience. </w:t>
      </w:r>
    </w:p>
    <w:p w14:paraId="72585F1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To view a walk-through demonstration </w:t>
      </w:r>
    </w:p>
    <w:p w14:paraId="4ABA4A2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of the various exam question types and </w:t>
      </w:r>
    </w:p>
    <w:p w14:paraId="3194E72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how they function, check out the </w:t>
      </w:r>
    </w:p>
    <w:p w14:paraId="711357D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page. </w:t>
      </w:r>
    </w:p>
    <w:p w14:paraId="0B7A6B6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Cisco </w:t>
      </w:r>
    </w:p>
    <w:p w14:paraId="4DD83BAD">
      <w:pPr>
        <w:keepNext w:val="0"/>
        <w:keepLines w:val="0"/>
        <w:widowControl/>
        <w:suppressLineNumbers w:val="0"/>
        <w:jc w:val="left"/>
      </w:pPr>
      <w:r>
        <w:rPr>
          <w:rFonts w:ascii="SimSun" w:hAnsi="SimSun" w:eastAsia="SimSun" w:cs="SimSun"/>
          <w:color w:val="000000"/>
          <w:kern w:val="0"/>
          <w:sz w:val="60"/>
          <w:szCs w:val="60"/>
          <w:lang w:val="en-US" w:eastAsia="zh-CN" w:bidi="ar"/>
        </w:rPr>
        <w:t>Certification Exam Tutorial Videos</w:t>
      </w:r>
      <w:r>
        <w:rPr>
          <w:rFonts w:ascii="SimSun" w:hAnsi="SimSun" w:eastAsia="SimSun" w:cs="SimSun"/>
          <w:color w:val="000000"/>
          <w:kern w:val="0"/>
          <w:sz w:val="30"/>
          <w:szCs w:val="30"/>
          <w:lang w:val="en-US" w:eastAsia="zh-CN" w:bidi="ar"/>
        </w:rPr>
        <w:t xml:space="preserve">Overview </w:t>
      </w:r>
    </w:p>
    <w:p w14:paraId="6713D9A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50876EFD">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457E919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6A556B4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47FF2FF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3BB96700">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63DFAE8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5D5688DC">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303DD480">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12 </w:t>
      </w:r>
    </w:p>
    <w:p w14:paraId="6E2D15F6">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Resources </w:t>
      </w:r>
    </w:p>
    <w:p w14:paraId="56076F4B">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CCNA Essentials </w:t>
      </w:r>
    </w:p>
    <w:p w14:paraId="5D3A26B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Still thinking about getting certified? </w:t>
      </w:r>
    </w:p>
    <w:p w14:paraId="701CE0E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Select CCNA Essentials for more details </w:t>
      </w:r>
    </w:p>
    <w:p w14:paraId="18BF41A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about the program. It will help you make </w:t>
      </w:r>
    </w:p>
    <w:p w14:paraId="4777E42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best decision. </w:t>
      </w:r>
    </w:p>
    <w:p w14:paraId="64B7625C">
      <w:pPr>
        <w:keepNext w:val="0"/>
        <w:keepLines w:val="0"/>
        <w:widowControl/>
        <w:suppressLineNumbers w:val="0"/>
        <w:jc w:val="left"/>
      </w:pPr>
      <w:r>
        <w:rPr>
          <w:rFonts w:ascii="SimSun" w:hAnsi="SimSun" w:eastAsia="SimSun" w:cs="SimSun"/>
          <w:color w:val="000000"/>
          <w:kern w:val="0"/>
          <w:sz w:val="80"/>
          <w:szCs w:val="80"/>
          <w:lang w:val="en-US" w:eastAsia="zh-CN" w:bidi="ar"/>
        </w:rPr>
        <w:t xml:space="preserve">CCNA Prep </w:t>
      </w:r>
    </w:p>
    <w:p w14:paraId="21C7020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Already decided to get certified, and want </w:t>
      </w:r>
    </w:p>
    <w:p w14:paraId="4FDCEFA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to start studying? Select CCNA Prep to </w:t>
      </w:r>
    </w:p>
    <w:p w14:paraId="1C3E8A4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find the ultimate resources to develop </w:t>
      </w:r>
    </w:p>
    <w:p w14:paraId="4B49084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self-study plan. </w:t>
      </w:r>
    </w:p>
    <w:p w14:paraId="56AECC8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Other CCNA resources include: </w:t>
      </w:r>
    </w:p>
    <w:p w14:paraId="0975737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CCNA Certification </w:t>
      </w:r>
    </w:p>
    <w:p w14:paraId="1034FE5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Download 200-301 CCNA Exam Topics </w:t>
      </w:r>
    </w:p>
    <w:p w14:paraId="004E990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CCNA Certification Community </w:t>
      </w:r>
    </w:p>
    <w:p w14:paraId="2ECBEBD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CCNA Certification Training Videos  </w:t>
      </w:r>
    </w:p>
    <w:p w14:paraId="182B924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Cisco Learning Blogs  </w:t>
      </w:r>
    </w:p>
    <w:p w14:paraId="60DB7AB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Cisco Certification Blogs </w:t>
      </w:r>
    </w:p>
    <w:p w14:paraId="29CC2EE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Stay connected through: </w:t>
      </w:r>
    </w:p>
    <w:p w14:paraId="27B5C56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LinkedIn </w:t>
      </w:r>
    </w:p>
    <w:p w14:paraId="595177C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Facebook  </w:t>
      </w:r>
    </w:p>
    <w:p w14:paraId="30C173B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X, formerly known as Twitter  </w:t>
      </w:r>
    </w:p>
    <w:p w14:paraId="0AEA095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Cisco Learning Network </w:t>
      </w:r>
    </w:p>
    <w:p w14:paraId="295D0BB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Instagram </w:t>
      </w:r>
    </w:p>
    <w:p w14:paraId="2125925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Use code CCNAGUIDE to save 35% </w:t>
      </w:r>
    </w:p>
    <w:p w14:paraId="4239790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on CCNA 200-301 Official Cert </w:t>
      </w:r>
    </w:p>
    <w:p w14:paraId="00601B5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Guide Library at </w:t>
      </w:r>
    </w:p>
    <w:p w14:paraId="7F0F4CF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www.ciscopress.com/ccnalibrary. </w:t>
      </w:r>
    </w:p>
    <w:p w14:paraId="08C267F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We have many resources to help your </w:t>
      </w:r>
    </w:p>
    <w:p w14:paraId="1B1A5EC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progress. We encourage you to sign up for </w:t>
      </w:r>
    </w:p>
    <w:p w14:paraId="0294F52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Cisco Learning Network to be able to </w:t>
      </w:r>
    </w:p>
    <w:p w14:paraId="131967C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access learning resources, including videos, </w:t>
      </w:r>
    </w:p>
    <w:p w14:paraId="4FA51F8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learning plan and more. Just as an example </w:t>
      </w:r>
    </w:p>
    <w:p w14:paraId="32EC87D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CCNA Training Video learning plan has </w:t>
      </w:r>
    </w:p>
    <w:p w14:paraId="38B815B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over 52 hours of self study preparation tools </w:t>
      </w:r>
    </w:p>
    <w:p w14:paraId="6E94BB4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content. </w:t>
      </w:r>
      <w:r>
        <w:rPr>
          <w:rFonts w:ascii="SimSun" w:hAnsi="SimSun" w:eastAsia="SimSun" w:cs="SimSun"/>
          <w:color w:val="000000"/>
          <w:kern w:val="0"/>
          <w:sz w:val="30"/>
          <w:szCs w:val="30"/>
          <w:lang w:val="en-US" w:eastAsia="zh-CN" w:bidi="ar"/>
        </w:rPr>
        <w:t xml:space="preserve">Overview </w:t>
      </w:r>
    </w:p>
    <w:p w14:paraId="0AE4823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676E882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6684282E">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3235898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283F84D7">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46CE48CA">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78F293DF">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Next steps </w:t>
      </w:r>
    </w:p>
    <w:p w14:paraId="4BE22F7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So many vibrant technological developments </w:t>
      </w:r>
    </w:p>
    <w:p w14:paraId="204BBEB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culminating all at once can seem </w:t>
      </w:r>
    </w:p>
    <w:p w14:paraId="108FDDF3">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overwhelming. You need to be able to   </w:t>
      </w:r>
    </w:p>
    <w:p w14:paraId="5E9D92D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catch the wave of change and ride it smoothly. </w:t>
      </w:r>
    </w:p>
    <w:p w14:paraId="10727A2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This is precisely why we believe right now is </w:t>
      </w:r>
    </w:p>
    <w:p w14:paraId="2D93D5B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best time to explore how training and </w:t>
      </w:r>
    </w:p>
    <w:p w14:paraId="59264A2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certification can keep you focused and   </w:t>
      </w:r>
    </w:p>
    <w:p w14:paraId="6AAFD63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help make you a technical superstar in   </w:t>
      </w:r>
    </w:p>
    <w:p w14:paraId="20BC9C5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organization. </w:t>
      </w:r>
    </w:p>
    <w:p w14:paraId="3B0461F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Earning a CCNA is the gateway to a rewarding </w:t>
      </w:r>
    </w:p>
    <w:p w14:paraId="3E3C20F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and lucrative IT career. With your CCNA, you’ll </w:t>
      </w:r>
    </w:p>
    <w:p w14:paraId="7E27839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be more knowledgeable and confident about </w:t>
      </w:r>
    </w:p>
    <w:p w14:paraId="2F61E23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all things IT. </w:t>
      </w:r>
    </w:p>
    <w:p w14:paraId="263D5CF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Use this to let your manager </w:t>
      </w:r>
    </w:p>
    <w:p w14:paraId="1DDA200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know why training and certification is so </w:t>
      </w:r>
    </w:p>
    <w:p w14:paraId="5396EDB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beneficial for you—and for them. Get the help </w:t>
      </w:r>
    </w:p>
    <w:p w14:paraId="2F521A7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 need to transform your career, your </w:t>
      </w:r>
    </w:p>
    <w:p w14:paraId="75CB46B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income, and your skill set. </w:t>
      </w:r>
    </w:p>
    <w:p w14:paraId="76376B6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email template </w:t>
      </w:r>
    </w:p>
    <w:p w14:paraId="0E85235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But beyond that, training and certification   </w:t>
      </w:r>
    </w:p>
    <w:p w14:paraId="360FBD9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can transform your life. By learning the latest </w:t>
      </w:r>
    </w:p>
    <w:p w14:paraId="12C290E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methods and skills in IT, you’ll gain the   </w:t>
      </w:r>
    </w:p>
    <w:p w14:paraId="02E9F92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self- confidence that comes from setting </w:t>
      </w:r>
    </w:p>
    <w:p w14:paraId="660C774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goals, then accomplishing them. And that </w:t>
      </w:r>
    </w:p>
    <w:p w14:paraId="01DE814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self-confidence will continue to empower </w:t>
      </w:r>
    </w:p>
    <w:p w14:paraId="46B8929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career. </w:t>
      </w:r>
    </w:p>
    <w:p w14:paraId="7DBC8DF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These are exciting times to be working in technology. The IT landscape evolves daily, but   </w:t>
      </w:r>
    </w:p>
    <w:p w14:paraId="1217F5FD">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through it all, knowledge of routing and switching remain the core foundation on which you can   </w:t>
      </w:r>
    </w:p>
    <w:p w14:paraId="6AA4024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build your career. </w:t>
      </w:r>
    </w:p>
    <w:p w14:paraId="67B0B63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Ask your manager to sponsor your </w:t>
      </w:r>
    </w:p>
    <w:p w14:paraId="1D12B97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training. Once they understand the </w:t>
      </w:r>
    </w:p>
    <w:p w14:paraId="1C9EAE1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benefits to your organization, they </w:t>
      </w:r>
    </w:p>
    <w:p w14:paraId="162CE9E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will be eager to learn more and </w:t>
      </w:r>
    </w:p>
    <w:p w14:paraId="2CDFF3A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support you with next steps. </w:t>
      </w:r>
    </w:p>
    <w:p w14:paraId="3274EA9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Download e-book </w:t>
      </w:r>
    </w:p>
    <w:p w14:paraId="4A5C906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©2024 Cisco and/or its affiliates. All rights reserved. </w:t>
      </w:r>
    </w:p>
    <w:p w14:paraId="7F20792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0255504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13Overview </w:t>
      </w:r>
    </w:p>
    <w:p w14:paraId="09BE44B4">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Certifications path </w:t>
      </w:r>
    </w:p>
    <w:p w14:paraId="7CD46AD9">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Vocabulary </w:t>
      </w:r>
    </w:p>
    <w:p w14:paraId="1CE35FF4">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Training options </w:t>
      </w:r>
    </w:p>
    <w:p w14:paraId="285620F0">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Exam overview </w:t>
      </w:r>
    </w:p>
    <w:p w14:paraId="2250983F">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Resources </w:t>
      </w:r>
    </w:p>
    <w:p w14:paraId="3569C683">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Next steps </w:t>
      </w:r>
    </w:p>
    <w:p w14:paraId="437FE78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 2024 Cisco and/or its affiliates. All rights reserved. Cisco and the Cisco logo are trademarks or registered trademarks of Cisco and/or its affiliates in the U.S. and </w:t>
      </w:r>
    </w:p>
    <w:p w14:paraId="7575D946">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other countries. To view a list of Cisco trademarks, go to this URL: www.cisco.com/go/ trademarks. Third-party trademarks mentioned are the property of their </w:t>
      </w:r>
    </w:p>
    <w:p w14:paraId="2AE54E21">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respective owners. The use of the word partner does not imply a partnership relationship between Cisco and any other company. (1110R) DEC22CS6087-1 08/24 </w:t>
      </w:r>
    </w:p>
    <w:p w14:paraId="5C0EA555">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CCNA Certification Guide | Public </w:t>
      </w:r>
    </w:p>
    <w:p w14:paraId="4E92CDC2">
      <w:pPr>
        <w:keepNext w:val="0"/>
        <w:keepLines w:val="0"/>
        <w:widowControl/>
        <w:suppressLineNumbers w:val="0"/>
        <w:jc w:val="left"/>
      </w:pPr>
      <w:r>
        <w:rPr>
          <w:rFonts w:ascii="SimSun" w:hAnsi="SimSun" w:eastAsia="SimSun" w:cs="SimSun"/>
          <w:color w:val="000000"/>
          <w:kern w:val="0"/>
          <w:sz w:val="30"/>
          <w:szCs w:val="30"/>
          <w:lang w:val="en-US" w:eastAsia="zh-CN" w:bidi="ar"/>
        </w:rPr>
        <w:t xml:space="preserve">14 </w:t>
      </w:r>
    </w:p>
    <w:p w14:paraId="5C6C5C3E">
      <w:pPr>
        <w:keepNext w:val="0"/>
        <w:keepLines w:val="0"/>
        <w:widowControl/>
        <w:suppressLineNumbers w:val="0"/>
        <w:jc w:val="left"/>
      </w:pPr>
      <w:r>
        <w:rPr>
          <w:rFonts w:ascii="SimSun" w:hAnsi="SimSun" w:eastAsia="SimSun" w:cs="SimSun"/>
          <w:color w:val="000000"/>
          <w:kern w:val="0"/>
          <w:sz w:val="140"/>
          <w:szCs w:val="140"/>
          <w:lang w:val="en-US" w:eastAsia="zh-CN" w:bidi="ar"/>
        </w:rPr>
        <w:t xml:space="preserve">So many opportunities not to miss  </w:t>
      </w:r>
    </w:p>
    <w:p w14:paraId="28721F3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Because CCNA covers so many IT fundamentals, it’s a great way to stand out no matter   </w:t>
      </w:r>
    </w:p>
    <w:p w14:paraId="4E288A7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where your career takes you. Check out the following pages to add more reasons for getting   </w:t>
      </w:r>
    </w:p>
    <w:p w14:paraId="20388A4A">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your CCNA certification.  </w:t>
      </w:r>
    </w:p>
    <w:p w14:paraId="24FAA01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Land your dream role in tech. The   </w:t>
      </w:r>
    </w:p>
    <w:p w14:paraId="489951E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tech industry is growing rapidly,   </w:t>
      </w:r>
    </w:p>
    <w:p w14:paraId="6DB2232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adding hundreds of thousands of   </w:t>
      </w:r>
    </w:p>
    <w:p w14:paraId="2698607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new jobs a year. It’s a great time   </w:t>
      </w:r>
    </w:p>
    <w:p w14:paraId="2D88C6F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launch or expand your career, and   </w:t>
      </w:r>
    </w:p>
    <w:p w14:paraId="5311646E">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no matter what inspires you, your </w:t>
      </w:r>
    </w:p>
    <w:p w14:paraId="139F1B52">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dream role is out there.  </w:t>
      </w:r>
    </w:p>
    <w:p w14:paraId="08B25451">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Learn how earning a Cisco </w:t>
      </w:r>
    </w:p>
    <w:p w14:paraId="5E0FE7EC">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certification has positively changed </w:t>
      </w:r>
    </w:p>
    <w:p w14:paraId="122D76EF">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life and career for others. Meet </w:t>
      </w:r>
    </w:p>
    <w:p w14:paraId="673AD5DB">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 professionals who connect, </w:t>
      </w:r>
    </w:p>
    <w:p w14:paraId="6A9D28A0">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secure, and automate the world </w:t>
      </w:r>
    </w:p>
    <w:p w14:paraId="1D898749">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while you find out the secrets to their </w:t>
      </w:r>
    </w:p>
    <w:p w14:paraId="434AC7D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success. Get inspired! View </w:t>
      </w:r>
    </w:p>
    <w:p w14:paraId="6A2D154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certification success stories.  </w:t>
      </w:r>
    </w:p>
    <w:p w14:paraId="604C03E6">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Certifications matter. To employers </w:t>
      </w:r>
    </w:p>
    <w:p w14:paraId="69578E1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they indicate the promise of higher </w:t>
      </w:r>
    </w:p>
    <w:p w14:paraId="73111E84">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productivity and proof of your </w:t>
      </w:r>
    </w:p>
    <w:p w14:paraId="3980C2B8">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abilities. For new and current IT </w:t>
      </w:r>
    </w:p>
    <w:p w14:paraId="5649D497">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professionals, they reflect far more. </w:t>
      </w:r>
    </w:p>
    <w:p w14:paraId="7134A195">
      <w:pPr>
        <w:keepNext w:val="0"/>
        <w:keepLines w:val="0"/>
        <w:widowControl/>
        <w:suppressLineNumbers w:val="0"/>
        <w:jc w:val="left"/>
      </w:pPr>
      <w:r>
        <w:rPr>
          <w:rFonts w:ascii="SimSun" w:hAnsi="SimSun" w:eastAsia="SimSun" w:cs="SimSun"/>
          <w:color w:val="000000"/>
          <w:kern w:val="0"/>
          <w:sz w:val="60"/>
          <w:szCs w:val="60"/>
          <w:lang w:val="en-US" w:eastAsia="zh-CN" w:bidi="ar"/>
        </w:rPr>
        <w:t xml:space="preserve">Find out why. </w:t>
      </w:r>
    </w:p>
    <w:p w14:paraId="2B7154A5">
      <w:r>
        <w:rPr>
          <w:rFonts w:ascii="SimSun" w:hAnsi="SimSun" w:eastAsia="SimSun" w:cs="SimSun"/>
          <w:sz w:val="24"/>
          <w:szCs w:val="24"/>
        </w:rPr>
        <w:t>With the rise in the adoption of AI and ML-related tools, many enterprises are defending their apps and infrastructure with automation. Some even leverage large language models (LLMs) to build their own AI-based solutions, managing associated apps and workloads. In this session, learn how F5 leverages AI and ML in our security products, including anomaly detection, malicious users, and more. By watching this session, your personal details will be shared with F5 and treated in accordance with the F5 Privacy Notice (https://www.f5.com/company/policies/privacy-notice). You also are signing up to be contacted about F5 products and services, but you can unsubscribe at any time.</w:t>
      </w:r>
      <w:bookmarkStart w:id="22" w:name="_GoBack"/>
      <w:bookmarkEnd w:id="22"/>
    </w:p>
    <w:p w14:paraId="44D9F775"/>
    <w:p w14:paraId="25E6177D"/>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venir Light">
    <w:altName w:val="Times New Roman"/>
    <w:panose1 w:val="00000000000000000000"/>
    <w:charset w:val="00"/>
    <w:family w:val="roman"/>
    <w:pitch w:val="default"/>
    <w:sig w:usb0="00000000" w:usb1="00000000" w:usb2="00000000" w:usb3="00000000" w:csb0="00000000" w:csb1="00000000"/>
  </w:font>
  <w:font w:name="Avenir-Black">
    <w:altName w:val="Times New Roman"/>
    <w:panose1 w:val="00000000000000000000"/>
    <w:charset w:val="00"/>
    <w:family w:val="roman"/>
    <w:pitch w:val="default"/>
    <w:sig w:usb0="00000000" w:usb1="00000000" w:usb2="00000000" w:usb3="00000000" w:csb0="00000000" w:csb1="00000000"/>
  </w:font>
  <w:font w:name="Avenir-Medium">
    <w:altName w:val="Times New Roman"/>
    <w:panose1 w:val="00000000000000000000"/>
    <w:charset w:val="00"/>
    <w:family w:val="roman"/>
    <w:pitch w:val="default"/>
    <w:sig w:usb0="00000000" w:usb1="00000000" w:usb2="00000000" w:usb3="00000000" w:csb0="00000000" w:csb1="00000000"/>
  </w:font>
  <w:font w:name="Avenir-Roman">
    <w:altName w:val="Times New Roman"/>
    <w:panose1 w:val="00000000000000000000"/>
    <w:charset w:val="00"/>
    <w:family w:val="roman"/>
    <w:pitch w:val="default"/>
    <w:sig w:usb0="00000000" w:usb1="00000000" w:usb2="00000000" w:usb3="00000000" w:csb0="00000000" w:csb1="00000000"/>
  </w:font>
  <w:font w:name="Avenir Book">
    <w:altName w:val="Times New Roman"/>
    <w:panose1 w:val="00000000000000000000"/>
    <w:charset w:val="00"/>
    <w:family w:val="roman"/>
    <w:pitch w:val="default"/>
    <w:sig w:usb0="00000000" w:usb1="00000000" w:usb2="00000000" w:usb3="00000000" w:csb0="00000000" w:csb1="00000000"/>
  </w:font>
  <w:font w:name="Avenir-Heavy">
    <w:altName w:val="Times New Roman"/>
    <w:panose1 w:val="00000000000000000000"/>
    <w:charset w:val="00"/>
    <w:family w:val="roman"/>
    <w:pitch w:val="default"/>
    <w:sig w:usb0="00000000" w:usb1="00000000" w:usb2="00000000" w:usb3="00000000" w:csb0="00000000" w:csb1="00000000"/>
  </w:font>
  <w:font w:name="Avenir-Book">
    <w:altName w:val="Times New Roman"/>
    <w:panose1 w:val="00000000000000000000"/>
    <w:charset w:val="00"/>
    <w:family w:val="roman"/>
    <w:pitch w:val="default"/>
    <w:sig w:usb0="00000000" w:usb1="00000000" w:usb2="00000000" w:usb3="00000000" w:csb0="00000000" w:csb1="00000000"/>
  </w:font>
  <w:font w:name="Avenir Medium">
    <w:altName w:val="Times New Roman"/>
    <w:panose1 w:val="00000000000000000000"/>
    <w:charset w:val="00"/>
    <w:family w:val="roman"/>
    <w:pitch w:val="default"/>
    <w:sig w:usb0="00000000" w:usb1="00000000" w:usb2="00000000" w:usb3="00000000" w:csb0="00000000" w:csb1="00000000"/>
  </w:font>
  <w:font w:name="MyriadPro">
    <w:altName w:val="Times New Roman"/>
    <w:panose1 w:val="00000000000000000000"/>
    <w:charset w:val="00"/>
    <w:family w:val="roman"/>
    <w:pitch w:val="default"/>
    <w:sig w:usb0="00000000" w:usb1="00000000" w:usb2="00000000" w:usb3="00000000" w:csb0="00000000" w:csb1="00000000"/>
  </w:font>
  <w:font w:name="Avenir-Ligh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Avenir Heavy">
    <w:altName w:val="Times New Roman"/>
    <w:panose1 w:val="00000000000000000000"/>
    <w:charset w:val="00"/>
    <w:family w:val="roman"/>
    <w:pitch w:val="default"/>
    <w:sig w:usb0="00000000" w:usb1="00000000" w:usb2="00000000" w:usb3="00000000" w:csb0="00000000" w:csb1="00000000"/>
  </w:font>
  <w:font w:name="Segoe UI Semibold">
    <w:panose1 w:val="020B0702040204020203"/>
    <w:charset w:val="00"/>
    <w:family w:val="swiss"/>
    <w:pitch w:val="default"/>
    <w:sig w:usb0="E4002EFF" w:usb1="C000E47F" w:usb2="00000009" w:usb3="00000000" w:csb0="200001FF" w:csb1="00000000"/>
  </w:font>
  <w:font w:name="Segoe UI">
    <w:panose1 w:val="020B0502040204020203"/>
    <w:charset w:val="00"/>
    <w:family w:val="swiss"/>
    <w:pitch w:val="default"/>
    <w:sig w:usb0="E4002EFF" w:usb1="C000E47F" w:usb2="00000009" w:usb3="00000000" w:csb0="200001FF" w:csb1="00000000"/>
  </w:font>
  <w:font w:name="MS Gothic">
    <w:panose1 w:val="020B0609070205080204"/>
    <w:charset w:val="80"/>
    <w:family w:val="modern"/>
    <w:pitch w:val="default"/>
    <w:sig w:usb0="E00002FF" w:usb1="6AC7FDFB" w:usb2="08000012" w:usb3="00000000" w:csb0="4002009F" w:csb1="DFD70000"/>
  </w:font>
  <w:font w:name="docons">
    <w:altName w:val="Times New Roman"/>
    <w:panose1 w:val="00000000000000000000"/>
    <w:charset w:val="00"/>
    <w:family w:val="roman"/>
    <w:pitch w:val="default"/>
    <w:sig w:usb0="00000000" w:usb1="00000000" w:usb2="00000000" w:usb3="00000000" w:csb0="00000000" w:csb1="00000000"/>
  </w:font>
  <w:font w:name="SegoeUI-Italic">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Consolas-Bold">
    <w:altName w:val="Times New Roman"/>
    <w:panose1 w:val="00000000000000000000"/>
    <w:charset w:val="00"/>
    <w:family w:val="roman"/>
    <w:pitch w:val="default"/>
    <w:sig w:usb0="00000000" w:usb1="00000000" w:usb2="00000000" w:usb3="00000000" w:csb0="00000000" w:csb1="00000000"/>
  </w:font>
  <w:font w:name="Consolas-Italic">
    <w:altName w:val="Times New Roman"/>
    <w:panose1 w:val="00000000000000000000"/>
    <w:charset w:val="00"/>
    <w:family w:val="roman"/>
    <w:pitch w:val="default"/>
    <w:sig w:usb0="00000000" w:usb1="00000000" w:usb2="00000000" w:usb3="00000000" w:csb0="00000000" w:csb1="00000000"/>
  </w:font>
  <w:font w:name="SegoeUI-Bold">
    <w:altName w:val="Times New Roman"/>
    <w:panose1 w:val="00000000000000000000"/>
    <w:charset w:val="00"/>
    <w:family w:val="roman"/>
    <w:pitch w:val="default"/>
    <w:sig w:usb0="00000000" w:usb1="00000000" w:usb2="00000000" w:usb3="00000000" w:csb0="00000000" w:csb1="00000000"/>
  </w:font>
  <w:font w:name="CiscoSansTT-Thin">
    <w:altName w:val="Segoe Print"/>
    <w:panose1 w:val="00000000000000000000"/>
    <w:charset w:val="00"/>
    <w:family w:val="auto"/>
    <w:pitch w:val="default"/>
    <w:sig w:usb0="00000000" w:usb1="00000000" w:usb2="00000000" w:usb3="00000000" w:csb0="00000000" w:csb1="00000000"/>
  </w:font>
  <w:font w:name="CiscoSansTT-ExtraLight">
    <w:altName w:val="Segoe Print"/>
    <w:panose1 w:val="00000000000000000000"/>
    <w:charset w:val="00"/>
    <w:family w:val="auto"/>
    <w:pitch w:val="default"/>
    <w:sig w:usb0="00000000" w:usb1="00000000" w:usb2="00000000" w:usb3="00000000" w:csb0="00000000" w:csb1="00000000"/>
  </w:font>
  <w:font w:name="CiscoSansTT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iscoSansTT-Bold">
    <w:altName w:val="Segoe Print"/>
    <w:panose1 w:val="00000000000000000000"/>
    <w:charset w:val="00"/>
    <w:family w:val="auto"/>
    <w:pitch w:val="default"/>
    <w:sig w:usb0="00000000" w:usb1="00000000" w:usb2="00000000" w:usb3="00000000" w:csb0="00000000" w:csb1="00000000"/>
  </w:font>
  <w:font w:name="CiscoSansTT">
    <w:altName w:val="Segoe Print"/>
    <w:panose1 w:val="00000000000000000000"/>
    <w:charset w:val="00"/>
    <w:family w:val="auto"/>
    <w:pitch w:val="default"/>
    <w:sig w:usb0="00000000" w:usb1="00000000" w:usb2="00000000" w:usb3="00000000" w:csb0="00000000" w:csb1="00000000"/>
  </w:font>
  <w:font w:name="CiscoSansTT-Medium">
    <w:altName w:val="Segoe Print"/>
    <w:panose1 w:val="00000000000000000000"/>
    <w:charset w:val="00"/>
    <w:family w:val="auto"/>
    <w:pitch w:val="default"/>
    <w:sig w:usb0="00000000" w:usb1="00000000" w:usb2="00000000" w:usb3="00000000" w:csb0="00000000" w:csb1="00000000"/>
  </w:font>
  <w:font w:name="CiscoSansTT Medium">
    <w:altName w:val="Segoe Print"/>
    <w:panose1 w:val="00000000000000000000"/>
    <w:charset w:val="00"/>
    <w:family w:val="auto"/>
    <w:pitch w:val="default"/>
    <w:sig w:usb0="00000000" w:usb1="00000000" w:usb2="00000000" w:usb3="00000000" w:csb0="00000000" w:csb1="00000000"/>
  </w:font>
  <w:font w:name="CiscoSansTT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A2D14"/>
    <w:multiLevelType w:val="multilevel"/>
    <w:tmpl w:val="005A2D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1565CC1"/>
    <w:multiLevelType w:val="multilevel"/>
    <w:tmpl w:val="01565C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1E90014"/>
    <w:multiLevelType w:val="multilevel"/>
    <w:tmpl w:val="01E90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1FA0C3D"/>
    <w:multiLevelType w:val="multilevel"/>
    <w:tmpl w:val="01FA0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2105698"/>
    <w:multiLevelType w:val="multilevel"/>
    <w:tmpl w:val="021056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21E76E1"/>
    <w:multiLevelType w:val="multilevel"/>
    <w:tmpl w:val="021E76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22F6B26"/>
    <w:multiLevelType w:val="multilevel"/>
    <w:tmpl w:val="022F6B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26A5A27"/>
    <w:multiLevelType w:val="multilevel"/>
    <w:tmpl w:val="026A5A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2C43AEB"/>
    <w:multiLevelType w:val="multilevel"/>
    <w:tmpl w:val="02C43A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3BC6FB4"/>
    <w:multiLevelType w:val="multilevel"/>
    <w:tmpl w:val="03BC6F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3EC2032"/>
    <w:multiLevelType w:val="multilevel"/>
    <w:tmpl w:val="03EC20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4641924"/>
    <w:multiLevelType w:val="multilevel"/>
    <w:tmpl w:val="046419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4AA18B8"/>
    <w:multiLevelType w:val="multilevel"/>
    <w:tmpl w:val="04AA18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4D87DDA"/>
    <w:multiLevelType w:val="multilevel"/>
    <w:tmpl w:val="04D87D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52E6F56"/>
    <w:multiLevelType w:val="multilevel"/>
    <w:tmpl w:val="052E6F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5733546"/>
    <w:multiLevelType w:val="multilevel"/>
    <w:tmpl w:val="057335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5A00ADA"/>
    <w:multiLevelType w:val="multilevel"/>
    <w:tmpl w:val="05A00A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05AF47CE"/>
    <w:multiLevelType w:val="multilevel"/>
    <w:tmpl w:val="05AF47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6534F39"/>
    <w:multiLevelType w:val="multilevel"/>
    <w:tmpl w:val="06534F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6EB22CD"/>
    <w:multiLevelType w:val="multilevel"/>
    <w:tmpl w:val="06EB22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6FF22AA"/>
    <w:multiLevelType w:val="multilevel"/>
    <w:tmpl w:val="06FF22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78F1C9E"/>
    <w:multiLevelType w:val="multilevel"/>
    <w:tmpl w:val="078F1C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7B55E68"/>
    <w:multiLevelType w:val="multilevel"/>
    <w:tmpl w:val="07B55E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89D28D9"/>
    <w:multiLevelType w:val="multilevel"/>
    <w:tmpl w:val="089D28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8DF14FD"/>
    <w:multiLevelType w:val="multilevel"/>
    <w:tmpl w:val="08DF14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99129BE"/>
    <w:multiLevelType w:val="multilevel"/>
    <w:tmpl w:val="099129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9A660FC"/>
    <w:multiLevelType w:val="multilevel"/>
    <w:tmpl w:val="09A660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9C15B7C"/>
    <w:multiLevelType w:val="multilevel"/>
    <w:tmpl w:val="09C15B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0A407A22"/>
    <w:multiLevelType w:val="multilevel"/>
    <w:tmpl w:val="0A407A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A7B45BC"/>
    <w:multiLevelType w:val="multilevel"/>
    <w:tmpl w:val="0A7B45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0AD408BD"/>
    <w:multiLevelType w:val="multilevel"/>
    <w:tmpl w:val="0AD40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0B334224"/>
    <w:multiLevelType w:val="multilevel"/>
    <w:tmpl w:val="0B3342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0CB53A94"/>
    <w:multiLevelType w:val="multilevel"/>
    <w:tmpl w:val="0CB53A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D6A5BA4"/>
    <w:multiLevelType w:val="multilevel"/>
    <w:tmpl w:val="0D6A5B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D76287F"/>
    <w:multiLevelType w:val="multilevel"/>
    <w:tmpl w:val="0D7628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0D9834F9"/>
    <w:multiLevelType w:val="multilevel"/>
    <w:tmpl w:val="0D9834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0DA639BC"/>
    <w:multiLevelType w:val="multilevel"/>
    <w:tmpl w:val="0DA639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0E201392"/>
    <w:multiLevelType w:val="multilevel"/>
    <w:tmpl w:val="0E2013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0E31226D"/>
    <w:multiLevelType w:val="multilevel"/>
    <w:tmpl w:val="0E3122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0E3254D4"/>
    <w:multiLevelType w:val="multilevel"/>
    <w:tmpl w:val="0E3254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0E4C385C"/>
    <w:multiLevelType w:val="multilevel"/>
    <w:tmpl w:val="0E4C38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0E82549B"/>
    <w:multiLevelType w:val="multilevel"/>
    <w:tmpl w:val="0E8254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0EC41789"/>
    <w:multiLevelType w:val="multilevel"/>
    <w:tmpl w:val="0EC41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0EF176E0"/>
    <w:multiLevelType w:val="multilevel"/>
    <w:tmpl w:val="0EF176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0F881A42"/>
    <w:multiLevelType w:val="multilevel"/>
    <w:tmpl w:val="0F881A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0FF024F0"/>
    <w:multiLevelType w:val="multilevel"/>
    <w:tmpl w:val="0FF024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10181039"/>
    <w:multiLevelType w:val="multilevel"/>
    <w:tmpl w:val="101810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1019390C"/>
    <w:multiLevelType w:val="multilevel"/>
    <w:tmpl w:val="101939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1587F4D"/>
    <w:multiLevelType w:val="multilevel"/>
    <w:tmpl w:val="11587F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1191180F"/>
    <w:multiLevelType w:val="multilevel"/>
    <w:tmpl w:val="119118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1A76543"/>
    <w:multiLevelType w:val="multilevel"/>
    <w:tmpl w:val="11A765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11DB234D"/>
    <w:multiLevelType w:val="multilevel"/>
    <w:tmpl w:val="11DB23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1EF244C"/>
    <w:multiLevelType w:val="multilevel"/>
    <w:tmpl w:val="11EF24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12211ED6"/>
    <w:multiLevelType w:val="multilevel"/>
    <w:tmpl w:val="12211E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1317018E"/>
    <w:multiLevelType w:val="multilevel"/>
    <w:tmpl w:val="131701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134856B6"/>
    <w:multiLevelType w:val="multilevel"/>
    <w:tmpl w:val="134856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14E01282"/>
    <w:multiLevelType w:val="multilevel"/>
    <w:tmpl w:val="14E012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14E71448"/>
    <w:multiLevelType w:val="multilevel"/>
    <w:tmpl w:val="14E714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15300478"/>
    <w:multiLevelType w:val="multilevel"/>
    <w:tmpl w:val="153004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155C14B5"/>
    <w:multiLevelType w:val="multilevel"/>
    <w:tmpl w:val="155C14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15650A4F"/>
    <w:multiLevelType w:val="multilevel"/>
    <w:tmpl w:val="15650A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15E1032E"/>
    <w:multiLevelType w:val="multilevel"/>
    <w:tmpl w:val="15E103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5F92F29"/>
    <w:multiLevelType w:val="multilevel"/>
    <w:tmpl w:val="15F92F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160569E7"/>
    <w:multiLevelType w:val="multilevel"/>
    <w:tmpl w:val="160569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167A0379"/>
    <w:multiLevelType w:val="multilevel"/>
    <w:tmpl w:val="167A03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16EB7D78"/>
    <w:multiLevelType w:val="multilevel"/>
    <w:tmpl w:val="16EB7D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7427EE1"/>
    <w:multiLevelType w:val="multilevel"/>
    <w:tmpl w:val="17427E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7990813"/>
    <w:multiLevelType w:val="multilevel"/>
    <w:tmpl w:val="179908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17F30A35"/>
    <w:multiLevelType w:val="multilevel"/>
    <w:tmpl w:val="17F30A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18326E14"/>
    <w:multiLevelType w:val="multilevel"/>
    <w:tmpl w:val="18326E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18DF65D7"/>
    <w:multiLevelType w:val="multilevel"/>
    <w:tmpl w:val="18DF65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1948069D"/>
    <w:multiLevelType w:val="multilevel"/>
    <w:tmpl w:val="194806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19516E08"/>
    <w:multiLevelType w:val="multilevel"/>
    <w:tmpl w:val="19516E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197F516E"/>
    <w:multiLevelType w:val="multilevel"/>
    <w:tmpl w:val="197F51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19A03C26"/>
    <w:multiLevelType w:val="multilevel"/>
    <w:tmpl w:val="19A03C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19CD0086"/>
    <w:multiLevelType w:val="multilevel"/>
    <w:tmpl w:val="19CD00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1AB259B2"/>
    <w:multiLevelType w:val="multilevel"/>
    <w:tmpl w:val="1AB259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B03035F"/>
    <w:multiLevelType w:val="multilevel"/>
    <w:tmpl w:val="1B0303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1B1C42DB"/>
    <w:multiLevelType w:val="multilevel"/>
    <w:tmpl w:val="1B1C42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1B787DD9"/>
    <w:multiLevelType w:val="multilevel"/>
    <w:tmpl w:val="1B787D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1BC21498"/>
    <w:multiLevelType w:val="multilevel"/>
    <w:tmpl w:val="1BC214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1BC87CBF"/>
    <w:multiLevelType w:val="multilevel"/>
    <w:tmpl w:val="1BC87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1BF943F6"/>
    <w:multiLevelType w:val="multilevel"/>
    <w:tmpl w:val="1BF943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1C14590D"/>
    <w:multiLevelType w:val="multilevel"/>
    <w:tmpl w:val="1C1459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1C4B0E80"/>
    <w:multiLevelType w:val="multilevel"/>
    <w:tmpl w:val="1C4B0E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1C9B14D6"/>
    <w:multiLevelType w:val="multilevel"/>
    <w:tmpl w:val="1C9B14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1E031C10"/>
    <w:multiLevelType w:val="multilevel"/>
    <w:tmpl w:val="1E031C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1EBF4723"/>
    <w:multiLevelType w:val="multilevel"/>
    <w:tmpl w:val="1EBF47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1F117F75"/>
    <w:multiLevelType w:val="multilevel"/>
    <w:tmpl w:val="1F117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20435CBF"/>
    <w:multiLevelType w:val="multilevel"/>
    <w:tmpl w:val="20435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207268D7"/>
    <w:multiLevelType w:val="multilevel"/>
    <w:tmpl w:val="207268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20B03DD1"/>
    <w:multiLevelType w:val="multilevel"/>
    <w:tmpl w:val="20B03D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21B72061"/>
    <w:multiLevelType w:val="multilevel"/>
    <w:tmpl w:val="21B720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21BD7FDB"/>
    <w:multiLevelType w:val="multilevel"/>
    <w:tmpl w:val="21BD7F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21E038D6"/>
    <w:multiLevelType w:val="multilevel"/>
    <w:tmpl w:val="21E038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222F0E70"/>
    <w:multiLevelType w:val="multilevel"/>
    <w:tmpl w:val="222F0E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22834141"/>
    <w:multiLevelType w:val="multilevel"/>
    <w:tmpl w:val="228341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235113FB"/>
    <w:multiLevelType w:val="multilevel"/>
    <w:tmpl w:val="235113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236D4097"/>
    <w:multiLevelType w:val="multilevel"/>
    <w:tmpl w:val="236D40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23A477B2"/>
    <w:multiLevelType w:val="multilevel"/>
    <w:tmpl w:val="23A477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23AD6AEC"/>
    <w:multiLevelType w:val="multilevel"/>
    <w:tmpl w:val="23AD6A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23D4259B"/>
    <w:multiLevelType w:val="multilevel"/>
    <w:tmpl w:val="23D425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24620A33"/>
    <w:multiLevelType w:val="multilevel"/>
    <w:tmpl w:val="24620A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
    <w:nsid w:val="256B3CCF"/>
    <w:multiLevelType w:val="multilevel"/>
    <w:tmpl w:val="256B3C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262F0B2C"/>
    <w:multiLevelType w:val="multilevel"/>
    <w:tmpl w:val="262F0B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267B78C8"/>
    <w:multiLevelType w:val="multilevel"/>
    <w:tmpl w:val="267B78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27290A68"/>
    <w:multiLevelType w:val="multilevel"/>
    <w:tmpl w:val="27290A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28021504"/>
    <w:multiLevelType w:val="multilevel"/>
    <w:tmpl w:val="280215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28D3535D"/>
    <w:multiLevelType w:val="multilevel"/>
    <w:tmpl w:val="28D353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9">
    <w:nsid w:val="28E47CBF"/>
    <w:multiLevelType w:val="multilevel"/>
    <w:tmpl w:val="28E47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28EF2172"/>
    <w:multiLevelType w:val="multilevel"/>
    <w:tmpl w:val="28EF21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29182C3A"/>
    <w:multiLevelType w:val="multilevel"/>
    <w:tmpl w:val="29182C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29A259B2"/>
    <w:multiLevelType w:val="multilevel"/>
    <w:tmpl w:val="29A259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29DE753E"/>
    <w:multiLevelType w:val="multilevel"/>
    <w:tmpl w:val="29DE75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2A3858FD"/>
    <w:multiLevelType w:val="multilevel"/>
    <w:tmpl w:val="2A3858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2A4C6116"/>
    <w:multiLevelType w:val="multilevel"/>
    <w:tmpl w:val="2A4C61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2A733BE9"/>
    <w:multiLevelType w:val="multilevel"/>
    <w:tmpl w:val="2A733B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2A900A1F"/>
    <w:multiLevelType w:val="multilevel"/>
    <w:tmpl w:val="2A900A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2B580081"/>
    <w:multiLevelType w:val="multilevel"/>
    <w:tmpl w:val="2B5800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2B6041EE"/>
    <w:multiLevelType w:val="multilevel"/>
    <w:tmpl w:val="2B6041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2BA637FF"/>
    <w:multiLevelType w:val="multilevel"/>
    <w:tmpl w:val="2BA637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2BA76ADD"/>
    <w:multiLevelType w:val="multilevel"/>
    <w:tmpl w:val="2BA76A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2BAD39C9"/>
    <w:multiLevelType w:val="multilevel"/>
    <w:tmpl w:val="2BAD39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2BC73849"/>
    <w:multiLevelType w:val="multilevel"/>
    <w:tmpl w:val="2BC738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2BE83013"/>
    <w:multiLevelType w:val="multilevel"/>
    <w:tmpl w:val="2BE830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2C4B7FC8"/>
    <w:multiLevelType w:val="multilevel"/>
    <w:tmpl w:val="2C4B7F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2C6D1879"/>
    <w:multiLevelType w:val="multilevel"/>
    <w:tmpl w:val="2C6D18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2C9501AA"/>
    <w:multiLevelType w:val="multilevel"/>
    <w:tmpl w:val="2C9501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2CD0576A"/>
    <w:multiLevelType w:val="multilevel"/>
    <w:tmpl w:val="2CD057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9">
    <w:nsid w:val="2D363847"/>
    <w:multiLevelType w:val="multilevel"/>
    <w:tmpl w:val="2D3638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2D4B6021"/>
    <w:multiLevelType w:val="multilevel"/>
    <w:tmpl w:val="2D4B60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2EAF300E"/>
    <w:multiLevelType w:val="multilevel"/>
    <w:tmpl w:val="2EAF30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2EC862C8"/>
    <w:multiLevelType w:val="multilevel"/>
    <w:tmpl w:val="2EC862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2ED732F3"/>
    <w:multiLevelType w:val="multilevel"/>
    <w:tmpl w:val="2ED732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2F367885"/>
    <w:multiLevelType w:val="multilevel"/>
    <w:tmpl w:val="2F3678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2F43483F"/>
    <w:multiLevelType w:val="multilevel"/>
    <w:tmpl w:val="2F4348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2F435A6E"/>
    <w:multiLevelType w:val="multilevel"/>
    <w:tmpl w:val="2F435A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2F5E776E"/>
    <w:multiLevelType w:val="multilevel"/>
    <w:tmpl w:val="2F5E77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31123AAB"/>
    <w:multiLevelType w:val="multilevel"/>
    <w:tmpl w:val="31123A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31652483"/>
    <w:multiLevelType w:val="multilevel"/>
    <w:tmpl w:val="316524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0">
    <w:nsid w:val="31831E77"/>
    <w:multiLevelType w:val="multilevel"/>
    <w:tmpl w:val="31831E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1">
    <w:nsid w:val="324B365F"/>
    <w:multiLevelType w:val="multilevel"/>
    <w:tmpl w:val="324B36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335C1515"/>
    <w:multiLevelType w:val="multilevel"/>
    <w:tmpl w:val="335C15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33FD3F84"/>
    <w:multiLevelType w:val="multilevel"/>
    <w:tmpl w:val="33FD3F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34060361"/>
    <w:multiLevelType w:val="multilevel"/>
    <w:tmpl w:val="34060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5">
    <w:nsid w:val="348C11AB"/>
    <w:multiLevelType w:val="multilevel"/>
    <w:tmpl w:val="348C11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34AA2CE3"/>
    <w:multiLevelType w:val="multilevel"/>
    <w:tmpl w:val="34AA2C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34AF6790"/>
    <w:multiLevelType w:val="multilevel"/>
    <w:tmpl w:val="34AF67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8">
    <w:nsid w:val="35356517"/>
    <w:multiLevelType w:val="multilevel"/>
    <w:tmpl w:val="353565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35F07EA4"/>
    <w:multiLevelType w:val="multilevel"/>
    <w:tmpl w:val="35F07E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0">
    <w:nsid w:val="36301DF7"/>
    <w:multiLevelType w:val="multilevel"/>
    <w:tmpl w:val="36301D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1">
    <w:nsid w:val="36727979"/>
    <w:multiLevelType w:val="multilevel"/>
    <w:tmpl w:val="367279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3679032B"/>
    <w:multiLevelType w:val="multilevel"/>
    <w:tmpl w:val="367903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36A33E4B"/>
    <w:multiLevelType w:val="multilevel"/>
    <w:tmpl w:val="36A33E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36C56AD8"/>
    <w:multiLevelType w:val="multilevel"/>
    <w:tmpl w:val="36C56A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5">
    <w:nsid w:val="376C59F2"/>
    <w:multiLevelType w:val="multilevel"/>
    <w:tmpl w:val="376C59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378820F7"/>
    <w:multiLevelType w:val="multilevel"/>
    <w:tmpl w:val="378820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37A14BD1"/>
    <w:multiLevelType w:val="multilevel"/>
    <w:tmpl w:val="37A14B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37B01144"/>
    <w:multiLevelType w:val="multilevel"/>
    <w:tmpl w:val="37B011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37BE349A"/>
    <w:multiLevelType w:val="multilevel"/>
    <w:tmpl w:val="37BE3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37FB62B9"/>
    <w:multiLevelType w:val="multilevel"/>
    <w:tmpl w:val="37FB62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385A015D"/>
    <w:multiLevelType w:val="multilevel"/>
    <w:tmpl w:val="385A01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393276B3"/>
    <w:multiLevelType w:val="multilevel"/>
    <w:tmpl w:val="393276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39C037A9"/>
    <w:multiLevelType w:val="multilevel"/>
    <w:tmpl w:val="39C037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39D14442"/>
    <w:multiLevelType w:val="multilevel"/>
    <w:tmpl w:val="39D144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3A005973"/>
    <w:multiLevelType w:val="multilevel"/>
    <w:tmpl w:val="3A0059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3A4523E4"/>
    <w:multiLevelType w:val="multilevel"/>
    <w:tmpl w:val="3A4523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7">
    <w:nsid w:val="3A783FE3"/>
    <w:multiLevelType w:val="multilevel"/>
    <w:tmpl w:val="3A783F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3A7F5855"/>
    <w:multiLevelType w:val="multilevel"/>
    <w:tmpl w:val="3A7F58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3B0F67F7"/>
    <w:multiLevelType w:val="multilevel"/>
    <w:tmpl w:val="3B0F67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3C3D2267"/>
    <w:multiLevelType w:val="multilevel"/>
    <w:tmpl w:val="3C3D22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1">
    <w:nsid w:val="3C635C55"/>
    <w:multiLevelType w:val="multilevel"/>
    <w:tmpl w:val="3C635C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2">
    <w:nsid w:val="3C9031C2"/>
    <w:multiLevelType w:val="multilevel"/>
    <w:tmpl w:val="3C9031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3D2D2C94"/>
    <w:multiLevelType w:val="multilevel"/>
    <w:tmpl w:val="3D2D2C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3E241A33"/>
    <w:multiLevelType w:val="multilevel"/>
    <w:tmpl w:val="3E241A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5">
    <w:nsid w:val="3E354220"/>
    <w:multiLevelType w:val="multilevel"/>
    <w:tmpl w:val="3E3542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3E9944D8"/>
    <w:multiLevelType w:val="multilevel"/>
    <w:tmpl w:val="3E9944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3F2B2588"/>
    <w:multiLevelType w:val="multilevel"/>
    <w:tmpl w:val="3F2B25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8">
    <w:nsid w:val="3F3357B5"/>
    <w:multiLevelType w:val="multilevel"/>
    <w:tmpl w:val="3F335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3F64214E"/>
    <w:multiLevelType w:val="multilevel"/>
    <w:tmpl w:val="3F6421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3FD75D7E"/>
    <w:multiLevelType w:val="multilevel"/>
    <w:tmpl w:val="3FD75D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40AB2D55"/>
    <w:multiLevelType w:val="multilevel"/>
    <w:tmpl w:val="40AB2D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40B3509F"/>
    <w:multiLevelType w:val="multilevel"/>
    <w:tmpl w:val="40B350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3">
    <w:nsid w:val="411162A1"/>
    <w:multiLevelType w:val="multilevel"/>
    <w:tmpl w:val="411162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4">
    <w:nsid w:val="414C3346"/>
    <w:multiLevelType w:val="multilevel"/>
    <w:tmpl w:val="414C33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5">
    <w:nsid w:val="41B3340B"/>
    <w:multiLevelType w:val="multilevel"/>
    <w:tmpl w:val="41B334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41CC7AA6"/>
    <w:multiLevelType w:val="multilevel"/>
    <w:tmpl w:val="41CC7A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42004DF9"/>
    <w:multiLevelType w:val="multilevel"/>
    <w:tmpl w:val="42004D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8">
    <w:nsid w:val="427366D2"/>
    <w:multiLevelType w:val="multilevel"/>
    <w:tmpl w:val="427366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428649F9"/>
    <w:multiLevelType w:val="multilevel"/>
    <w:tmpl w:val="42864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0">
    <w:nsid w:val="42C25DA7"/>
    <w:multiLevelType w:val="multilevel"/>
    <w:tmpl w:val="42C25D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42C83D96"/>
    <w:multiLevelType w:val="multilevel"/>
    <w:tmpl w:val="42C83D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2">
    <w:nsid w:val="42C84435"/>
    <w:multiLevelType w:val="multilevel"/>
    <w:tmpl w:val="42C844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42D410BC"/>
    <w:multiLevelType w:val="multilevel"/>
    <w:tmpl w:val="42D410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4">
    <w:nsid w:val="432B1C5F"/>
    <w:multiLevelType w:val="multilevel"/>
    <w:tmpl w:val="432B1C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436E1BA9"/>
    <w:multiLevelType w:val="multilevel"/>
    <w:tmpl w:val="436E1B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6">
    <w:nsid w:val="43E13E3A"/>
    <w:multiLevelType w:val="multilevel"/>
    <w:tmpl w:val="43E13E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7">
    <w:nsid w:val="43F95C46"/>
    <w:multiLevelType w:val="multilevel"/>
    <w:tmpl w:val="43F95C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8">
    <w:nsid w:val="445B2679"/>
    <w:multiLevelType w:val="multilevel"/>
    <w:tmpl w:val="445B26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9">
    <w:nsid w:val="44D13BC4"/>
    <w:multiLevelType w:val="multilevel"/>
    <w:tmpl w:val="44D13B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0">
    <w:nsid w:val="45394E86"/>
    <w:multiLevelType w:val="multilevel"/>
    <w:tmpl w:val="45394E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1">
    <w:nsid w:val="458E0CD2"/>
    <w:multiLevelType w:val="multilevel"/>
    <w:tmpl w:val="458E0C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2">
    <w:nsid w:val="464039D2"/>
    <w:multiLevelType w:val="multilevel"/>
    <w:tmpl w:val="464039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464748AB"/>
    <w:multiLevelType w:val="multilevel"/>
    <w:tmpl w:val="464748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4">
    <w:nsid w:val="466B4C5C"/>
    <w:multiLevelType w:val="multilevel"/>
    <w:tmpl w:val="466B4C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5">
    <w:nsid w:val="471A7A5C"/>
    <w:multiLevelType w:val="multilevel"/>
    <w:tmpl w:val="471A7A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6">
    <w:nsid w:val="47507DCB"/>
    <w:multiLevelType w:val="multilevel"/>
    <w:tmpl w:val="47507D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7">
    <w:nsid w:val="4770518C"/>
    <w:multiLevelType w:val="multilevel"/>
    <w:tmpl w:val="477051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47A53712"/>
    <w:multiLevelType w:val="multilevel"/>
    <w:tmpl w:val="47A537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9">
    <w:nsid w:val="47E25FAF"/>
    <w:multiLevelType w:val="multilevel"/>
    <w:tmpl w:val="47E25F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486C08FE"/>
    <w:multiLevelType w:val="multilevel"/>
    <w:tmpl w:val="486C08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1">
    <w:nsid w:val="486C25B6"/>
    <w:multiLevelType w:val="multilevel"/>
    <w:tmpl w:val="486C25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2">
    <w:nsid w:val="486D4D8B"/>
    <w:multiLevelType w:val="multilevel"/>
    <w:tmpl w:val="486D4D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3">
    <w:nsid w:val="48DF44BA"/>
    <w:multiLevelType w:val="multilevel"/>
    <w:tmpl w:val="48DF44B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4">
    <w:nsid w:val="49034262"/>
    <w:multiLevelType w:val="multilevel"/>
    <w:tmpl w:val="490342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5">
    <w:nsid w:val="492C6FA5"/>
    <w:multiLevelType w:val="multilevel"/>
    <w:tmpl w:val="492C6F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49405B81"/>
    <w:multiLevelType w:val="multilevel"/>
    <w:tmpl w:val="49405B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7">
    <w:nsid w:val="494821CF"/>
    <w:multiLevelType w:val="multilevel"/>
    <w:tmpl w:val="494821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8">
    <w:nsid w:val="4A014B84"/>
    <w:multiLevelType w:val="multilevel"/>
    <w:tmpl w:val="4A014B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4A2E150E"/>
    <w:multiLevelType w:val="multilevel"/>
    <w:tmpl w:val="4A2E15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0">
    <w:nsid w:val="4A9D3048"/>
    <w:multiLevelType w:val="multilevel"/>
    <w:tmpl w:val="4A9D30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1">
    <w:nsid w:val="4AFE2636"/>
    <w:multiLevelType w:val="multilevel"/>
    <w:tmpl w:val="4AFE26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2">
    <w:nsid w:val="4B3456FC"/>
    <w:multiLevelType w:val="multilevel"/>
    <w:tmpl w:val="4B3456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3">
    <w:nsid w:val="4BF3730C"/>
    <w:multiLevelType w:val="multilevel"/>
    <w:tmpl w:val="4BF373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4">
    <w:nsid w:val="4C233288"/>
    <w:multiLevelType w:val="multilevel"/>
    <w:tmpl w:val="4C2332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5">
    <w:nsid w:val="4CB02F30"/>
    <w:multiLevelType w:val="multilevel"/>
    <w:tmpl w:val="4CB02F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6">
    <w:nsid w:val="4DD93CD6"/>
    <w:multiLevelType w:val="multilevel"/>
    <w:tmpl w:val="4DD93C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7">
    <w:nsid w:val="4E555359"/>
    <w:multiLevelType w:val="multilevel"/>
    <w:tmpl w:val="4E555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4E5557F8"/>
    <w:multiLevelType w:val="multilevel"/>
    <w:tmpl w:val="4E5557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9">
    <w:nsid w:val="4EC637D1"/>
    <w:multiLevelType w:val="multilevel"/>
    <w:tmpl w:val="4EC637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0">
    <w:nsid w:val="4EEE38C7"/>
    <w:multiLevelType w:val="multilevel"/>
    <w:tmpl w:val="4EEE38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1">
    <w:nsid w:val="4F054AC5"/>
    <w:multiLevelType w:val="multilevel"/>
    <w:tmpl w:val="4F054A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2">
    <w:nsid w:val="4F1C30E5"/>
    <w:multiLevelType w:val="multilevel"/>
    <w:tmpl w:val="4F1C30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3">
    <w:nsid w:val="50226D1E"/>
    <w:multiLevelType w:val="multilevel"/>
    <w:tmpl w:val="50226D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4">
    <w:nsid w:val="50407DF5"/>
    <w:multiLevelType w:val="multilevel"/>
    <w:tmpl w:val="50407D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5">
    <w:nsid w:val="50493CBE"/>
    <w:multiLevelType w:val="multilevel"/>
    <w:tmpl w:val="50493C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6">
    <w:nsid w:val="50CE4495"/>
    <w:multiLevelType w:val="multilevel"/>
    <w:tmpl w:val="50CE44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51B60260"/>
    <w:multiLevelType w:val="multilevel"/>
    <w:tmpl w:val="51B602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8">
    <w:nsid w:val="51BF4670"/>
    <w:multiLevelType w:val="multilevel"/>
    <w:tmpl w:val="51BF46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9">
    <w:nsid w:val="52514676"/>
    <w:multiLevelType w:val="multilevel"/>
    <w:tmpl w:val="525146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0">
    <w:nsid w:val="525C4739"/>
    <w:multiLevelType w:val="multilevel"/>
    <w:tmpl w:val="525C47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1">
    <w:nsid w:val="52D50F68"/>
    <w:multiLevelType w:val="multilevel"/>
    <w:tmpl w:val="52D50F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2">
    <w:nsid w:val="53FC2F0D"/>
    <w:multiLevelType w:val="multilevel"/>
    <w:tmpl w:val="53FC2F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3">
    <w:nsid w:val="546A264D"/>
    <w:multiLevelType w:val="multilevel"/>
    <w:tmpl w:val="546A26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4">
    <w:nsid w:val="54A16B92"/>
    <w:multiLevelType w:val="multilevel"/>
    <w:tmpl w:val="54A16B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5">
    <w:nsid w:val="552363B2"/>
    <w:multiLevelType w:val="multilevel"/>
    <w:tmpl w:val="552363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6">
    <w:nsid w:val="554B7670"/>
    <w:multiLevelType w:val="multilevel"/>
    <w:tmpl w:val="554B76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7">
    <w:nsid w:val="55E863E7"/>
    <w:multiLevelType w:val="multilevel"/>
    <w:tmpl w:val="55E863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8">
    <w:nsid w:val="565661BE"/>
    <w:multiLevelType w:val="multilevel"/>
    <w:tmpl w:val="565661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9">
    <w:nsid w:val="567172EE"/>
    <w:multiLevelType w:val="multilevel"/>
    <w:tmpl w:val="567172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0">
    <w:nsid w:val="56775D0E"/>
    <w:multiLevelType w:val="multilevel"/>
    <w:tmpl w:val="56775D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1">
    <w:nsid w:val="56873370"/>
    <w:multiLevelType w:val="multilevel"/>
    <w:tmpl w:val="568733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2">
    <w:nsid w:val="56D45762"/>
    <w:multiLevelType w:val="multilevel"/>
    <w:tmpl w:val="56D457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3">
    <w:nsid w:val="56D85721"/>
    <w:multiLevelType w:val="multilevel"/>
    <w:tmpl w:val="56D857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4">
    <w:nsid w:val="57576835"/>
    <w:multiLevelType w:val="multilevel"/>
    <w:tmpl w:val="575768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5">
    <w:nsid w:val="585038D2"/>
    <w:multiLevelType w:val="multilevel"/>
    <w:tmpl w:val="585038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6">
    <w:nsid w:val="5894011A"/>
    <w:multiLevelType w:val="multilevel"/>
    <w:tmpl w:val="589401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7">
    <w:nsid w:val="58C710C3"/>
    <w:multiLevelType w:val="multilevel"/>
    <w:tmpl w:val="58C710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8">
    <w:nsid w:val="58FC0668"/>
    <w:multiLevelType w:val="multilevel"/>
    <w:tmpl w:val="58FC06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9">
    <w:nsid w:val="594B65A9"/>
    <w:multiLevelType w:val="multilevel"/>
    <w:tmpl w:val="594B65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0">
    <w:nsid w:val="59B36611"/>
    <w:multiLevelType w:val="multilevel"/>
    <w:tmpl w:val="59B366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1">
    <w:nsid w:val="59BC55FC"/>
    <w:multiLevelType w:val="multilevel"/>
    <w:tmpl w:val="59BC55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2">
    <w:nsid w:val="5A703F20"/>
    <w:multiLevelType w:val="multilevel"/>
    <w:tmpl w:val="5A703F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3">
    <w:nsid w:val="5AA07AF8"/>
    <w:multiLevelType w:val="multilevel"/>
    <w:tmpl w:val="5AA07A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4">
    <w:nsid w:val="5AD61DBA"/>
    <w:multiLevelType w:val="multilevel"/>
    <w:tmpl w:val="5AD61D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5">
    <w:nsid w:val="5B4106ED"/>
    <w:multiLevelType w:val="multilevel"/>
    <w:tmpl w:val="5B4106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6">
    <w:nsid w:val="5B841CFE"/>
    <w:multiLevelType w:val="multilevel"/>
    <w:tmpl w:val="5B841C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7">
    <w:nsid w:val="5BAE6D45"/>
    <w:multiLevelType w:val="multilevel"/>
    <w:tmpl w:val="5BAE6D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8">
    <w:nsid w:val="5BB46112"/>
    <w:multiLevelType w:val="multilevel"/>
    <w:tmpl w:val="5BB461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9">
    <w:nsid w:val="5C0743B5"/>
    <w:multiLevelType w:val="multilevel"/>
    <w:tmpl w:val="5C074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0">
    <w:nsid w:val="5C212F97"/>
    <w:multiLevelType w:val="multilevel"/>
    <w:tmpl w:val="5C212F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1">
    <w:nsid w:val="5CC6725D"/>
    <w:multiLevelType w:val="multilevel"/>
    <w:tmpl w:val="5CC672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2">
    <w:nsid w:val="5CE04947"/>
    <w:multiLevelType w:val="multilevel"/>
    <w:tmpl w:val="5CE049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3">
    <w:nsid w:val="5D6E054B"/>
    <w:multiLevelType w:val="multilevel"/>
    <w:tmpl w:val="5D6E0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4">
    <w:nsid w:val="5DB11626"/>
    <w:multiLevelType w:val="multilevel"/>
    <w:tmpl w:val="5DB116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5">
    <w:nsid w:val="5DD57A45"/>
    <w:multiLevelType w:val="multilevel"/>
    <w:tmpl w:val="5DD57A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6">
    <w:nsid w:val="5E07767D"/>
    <w:multiLevelType w:val="multilevel"/>
    <w:tmpl w:val="5E0776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7">
    <w:nsid w:val="5E924DE5"/>
    <w:multiLevelType w:val="multilevel"/>
    <w:tmpl w:val="5E924D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8">
    <w:nsid w:val="5EB520FF"/>
    <w:multiLevelType w:val="multilevel"/>
    <w:tmpl w:val="5EB520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9">
    <w:nsid w:val="5ED71A49"/>
    <w:multiLevelType w:val="multilevel"/>
    <w:tmpl w:val="5ED71A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0">
    <w:nsid w:val="5F2846B4"/>
    <w:multiLevelType w:val="multilevel"/>
    <w:tmpl w:val="5F2846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1">
    <w:nsid w:val="5FA90ECF"/>
    <w:multiLevelType w:val="multilevel"/>
    <w:tmpl w:val="5FA90E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2">
    <w:nsid w:val="60321AD4"/>
    <w:multiLevelType w:val="multilevel"/>
    <w:tmpl w:val="60321A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3">
    <w:nsid w:val="604E48CE"/>
    <w:multiLevelType w:val="multilevel"/>
    <w:tmpl w:val="604E48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4">
    <w:nsid w:val="60A55BD5"/>
    <w:multiLevelType w:val="multilevel"/>
    <w:tmpl w:val="60A55B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5">
    <w:nsid w:val="60FC766E"/>
    <w:multiLevelType w:val="multilevel"/>
    <w:tmpl w:val="60FC76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6">
    <w:nsid w:val="617629CC"/>
    <w:multiLevelType w:val="multilevel"/>
    <w:tmpl w:val="617629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7">
    <w:nsid w:val="61F41195"/>
    <w:multiLevelType w:val="multilevel"/>
    <w:tmpl w:val="61F411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8">
    <w:nsid w:val="62121C36"/>
    <w:multiLevelType w:val="multilevel"/>
    <w:tmpl w:val="62121C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9">
    <w:nsid w:val="622E5AB6"/>
    <w:multiLevelType w:val="multilevel"/>
    <w:tmpl w:val="622E5A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0">
    <w:nsid w:val="623148C5"/>
    <w:multiLevelType w:val="multilevel"/>
    <w:tmpl w:val="623148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1">
    <w:nsid w:val="62621DB1"/>
    <w:multiLevelType w:val="multilevel"/>
    <w:tmpl w:val="62621D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2">
    <w:nsid w:val="632437B3"/>
    <w:multiLevelType w:val="multilevel"/>
    <w:tmpl w:val="632437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3">
    <w:nsid w:val="634231C8"/>
    <w:multiLevelType w:val="multilevel"/>
    <w:tmpl w:val="634231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4">
    <w:nsid w:val="63561727"/>
    <w:multiLevelType w:val="multilevel"/>
    <w:tmpl w:val="635617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5">
    <w:nsid w:val="639F0718"/>
    <w:multiLevelType w:val="multilevel"/>
    <w:tmpl w:val="639F07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6">
    <w:nsid w:val="63F6176E"/>
    <w:multiLevelType w:val="multilevel"/>
    <w:tmpl w:val="63F617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7">
    <w:nsid w:val="63FD36BB"/>
    <w:multiLevelType w:val="multilevel"/>
    <w:tmpl w:val="63FD36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8">
    <w:nsid w:val="641A0BEE"/>
    <w:multiLevelType w:val="multilevel"/>
    <w:tmpl w:val="641A0B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9">
    <w:nsid w:val="64EC08C1"/>
    <w:multiLevelType w:val="multilevel"/>
    <w:tmpl w:val="64EC08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0">
    <w:nsid w:val="650F4D46"/>
    <w:multiLevelType w:val="multilevel"/>
    <w:tmpl w:val="650F4D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1">
    <w:nsid w:val="6519432C"/>
    <w:multiLevelType w:val="multilevel"/>
    <w:tmpl w:val="651943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2">
    <w:nsid w:val="6520467E"/>
    <w:multiLevelType w:val="multilevel"/>
    <w:tmpl w:val="652046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3">
    <w:nsid w:val="65344B0C"/>
    <w:multiLevelType w:val="multilevel"/>
    <w:tmpl w:val="65344B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4">
    <w:nsid w:val="654C5D5D"/>
    <w:multiLevelType w:val="multilevel"/>
    <w:tmpl w:val="654C5D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5">
    <w:nsid w:val="66DC555C"/>
    <w:multiLevelType w:val="multilevel"/>
    <w:tmpl w:val="66DC55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6">
    <w:nsid w:val="672075B0"/>
    <w:multiLevelType w:val="multilevel"/>
    <w:tmpl w:val="672075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7">
    <w:nsid w:val="673E7430"/>
    <w:multiLevelType w:val="multilevel"/>
    <w:tmpl w:val="673E74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8">
    <w:nsid w:val="674D4124"/>
    <w:multiLevelType w:val="multilevel"/>
    <w:tmpl w:val="674D41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9">
    <w:nsid w:val="67840E41"/>
    <w:multiLevelType w:val="multilevel"/>
    <w:tmpl w:val="67840E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0">
    <w:nsid w:val="678C3427"/>
    <w:multiLevelType w:val="multilevel"/>
    <w:tmpl w:val="678C34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1">
    <w:nsid w:val="67D2258D"/>
    <w:multiLevelType w:val="multilevel"/>
    <w:tmpl w:val="67D225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2">
    <w:nsid w:val="67E10098"/>
    <w:multiLevelType w:val="multilevel"/>
    <w:tmpl w:val="67E100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3">
    <w:nsid w:val="67FA3B65"/>
    <w:multiLevelType w:val="multilevel"/>
    <w:tmpl w:val="67FA3B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4">
    <w:nsid w:val="68A01E86"/>
    <w:multiLevelType w:val="multilevel"/>
    <w:tmpl w:val="68A01E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5">
    <w:nsid w:val="69274077"/>
    <w:multiLevelType w:val="multilevel"/>
    <w:tmpl w:val="692740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6">
    <w:nsid w:val="69407F98"/>
    <w:multiLevelType w:val="multilevel"/>
    <w:tmpl w:val="69407F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7">
    <w:nsid w:val="69454AEA"/>
    <w:multiLevelType w:val="multilevel"/>
    <w:tmpl w:val="69454A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8">
    <w:nsid w:val="69466982"/>
    <w:multiLevelType w:val="multilevel"/>
    <w:tmpl w:val="694669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9">
    <w:nsid w:val="696D4832"/>
    <w:multiLevelType w:val="multilevel"/>
    <w:tmpl w:val="696D48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0">
    <w:nsid w:val="6A2B4459"/>
    <w:multiLevelType w:val="multilevel"/>
    <w:tmpl w:val="6A2B44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1">
    <w:nsid w:val="6A5B64F5"/>
    <w:multiLevelType w:val="multilevel"/>
    <w:tmpl w:val="6A5B64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2">
    <w:nsid w:val="6A5D35A2"/>
    <w:multiLevelType w:val="multilevel"/>
    <w:tmpl w:val="6A5D35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3">
    <w:nsid w:val="6AAB755D"/>
    <w:multiLevelType w:val="multilevel"/>
    <w:tmpl w:val="6AAB7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4">
    <w:nsid w:val="6ADE0C4D"/>
    <w:multiLevelType w:val="multilevel"/>
    <w:tmpl w:val="6ADE0C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5">
    <w:nsid w:val="6BCB0960"/>
    <w:multiLevelType w:val="multilevel"/>
    <w:tmpl w:val="6BCB09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6">
    <w:nsid w:val="6BD81C68"/>
    <w:multiLevelType w:val="multilevel"/>
    <w:tmpl w:val="6BD81C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7">
    <w:nsid w:val="6C276AD3"/>
    <w:multiLevelType w:val="multilevel"/>
    <w:tmpl w:val="6C276A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8">
    <w:nsid w:val="6C6B1ED5"/>
    <w:multiLevelType w:val="multilevel"/>
    <w:tmpl w:val="6C6B1E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9">
    <w:nsid w:val="6C8E586A"/>
    <w:multiLevelType w:val="multilevel"/>
    <w:tmpl w:val="6C8E58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0">
    <w:nsid w:val="6CC45846"/>
    <w:multiLevelType w:val="multilevel"/>
    <w:tmpl w:val="6CC458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1">
    <w:nsid w:val="6CD15124"/>
    <w:multiLevelType w:val="multilevel"/>
    <w:tmpl w:val="6CD151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2">
    <w:nsid w:val="6DE24538"/>
    <w:multiLevelType w:val="multilevel"/>
    <w:tmpl w:val="6DE245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3">
    <w:nsid w:val="6E02124D"/>
    <w:multiLevelType w:val="multilevel"/>
    <w:tmpl w:val="6E0212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4">
    <w:nsid w:val="6E7E3106"/>
    <w:multiLevelType w:val="multilevel"/>
    <w:tmpl w:val="6E7E31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5">
    <w:nsid w:val="6ECB4406"/>
    <w:multiLevelType w:val="multilevel"/>
    <w:tmpl w:val="6ECB44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6">
    <w:nsid w:val="6ED81325"/>
    <w:multiLevelType w:val="multilevel"/>
    <w:tmpl w:val="6ED813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7">
    <w:nsid w:val="6F364959"/>
    <w:multiLevelType w:val="multilevel"/>
    <w:tmpl w:val="6F3649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8">
    <w:nsid w:val="6F751AE7"/>
    <w:multiLevelType w:val="multilevel"/>
    <w:tmpl w:val="6F751A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9">
    <w:nsid w:val="6F8510DE"/>
    <w:multiLevelType w:val="multilevel"/>
    <w:tmpl w:val="6F8510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0">
    <w:nsid w:val="6FE56506"/>
    <w:multiLevelType w:val="multilevel"/>
    <w:tmpl w:val="6FE565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1">
    <w:nsid w:val="701E70A4"/>
    <w:multiLevelType w:val="multilevel"/>
    <w:tmpl w:val="701E70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2">
    <w:nsid w:val="704E3B5F"/>
    <w:multiLevelType w:val="multilevel"/>
    <w:tmpl w:val="704E3B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3">
    <w:nsid w:val="705A7839"/>
    <w:multiLevelType w:val="multilevel"/>
    <w:tmpl w:val="705A78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4">
    <w:nsid w:val="712C7DFA"/>
    <w:multiLevelType w:val="multilevel"/>
    <w:tmpl w:val="712C7D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5">
    <w:nsid w:val="713D7E56"/>
    <w:multiLevelType w:val="multilevel"/>
    <w:tmpl w:val="713D7E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6">
    <w:nsid w:val="71941C00"/>
    <w:multiLevelType w:val="multilevel"/>
    <w:tmpl w:val="71941C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7">
    <w:nsid w:val="71A62BC1"/>
    <w:multiLevelType w:val="multilevel"/>
    <w:tmpl w:val="71A62B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8">
    <w:nsid w:val="71B6111B"/>
    <w:multiLevelType w:val="multilevel"/>
    <w:tmpl w:val="71B611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9">
    <w:nsid w:val="71DB28AC"/>
    <w:multiLevelType w:val="multilevel"/>
    <w:tmpl w:val="71DB28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0">
    <w:nsid w:val="71DE2873"/>
    <w:multiLevelType w:val="multilevel"/>
    <w:tmpl w:val="71DE28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1">
    <w:nsid w:val="72127B62"/>
    <w:multiLevelType w:val="multilevel"/>
    <w:tmpl w:val="72127B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2">
    <w:nsid w:val="73681E6D"/>
    <w:multiLevelType w:val="multilevel"/>
    <w:tmpl w:val="73681E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3">
    <w:nsid w:val="73816A7C"/>
    <w:multiLevelType w:val="multilevel"/>
    <w:tmpl w:val="73816A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4">
    <w:nsid w:val="739457C5"/>
    <w:multiLevelType w:val="multilevel"/>
    <w:tmpl w:val="739457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5">
    <w:nsid w:val="739D30A6"/>
    <w:multiLevelType w:val="multilevel"/>
    <w:tmpl w:val="739D30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6">
    <w:nsid w:val="73CC2C06"/>
    <w:multiLevelType w:val="multilevel"/>
    <w:tmpl w:val="73CC2C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7">
    <w:nsid w:val="73FA1DC4"/>
    <w:multiLevelType w:val="multilevel"/>
    <w:tmpl w:val="73FA1D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8">
    <w:nsid w:val="74175EFB"/>
    <w:multiLevelType w:val="multilevel"/>
    <w:tmpl w:val="74175E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9">
    <w:nsid w:val="752C70BE"/>
    <w:multiLevelType w:val="multilevel"/>
    <w:tmpl w:val="752C70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0">
    <w:nsid w:val="7551748C"/>
    <w:multiLevelType w:val="multilevel"/>
    <w:tmpl w:val="755174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1">
    <w:nsid w:val="75580929"/>
    <w:multiLevelType w:val="multilevel"/>
    <w:tmpl w:val="755809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2">
    <w:nsid w:val="75C83D4B"/>
    <w:multiLevelType w:val="multilevel"/>
    <w:tmpl w:val="75C83D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3">
    <w:nsid w:val="75D40C5D"/>
    <w:multiLevelType w:val="multilevel"/>
    <w:tmpl w:val="75D40C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4">
    <w:nsid w:val="75F915DD"/>
    <w:multiLevelType w:val="multilevel"/>
    <w:tmpl w:val="75F915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5">
    <w:nsid w:val="76044470"/>
    <w:multiLevelType w:val="multilevel"/>
    <w:tmpl w:val="760444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6">
    <w:nsid w:val="760E5653"/>
    <w:multiLevelType w:val="multilevel"/>
    <w:tmpl w:val="760E56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7">
    <w:nsid w:val="764178AD"/>
    <w:multiLevelType w:val="multilevel"/>
    <w:tmpl w:val="764178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8">
    <w:nsid w:val="76D33E78"/>
    <w:multiLevelType w:val="multilevel"/>
    <w:tmpl w:val="76D33E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9">
    <w:nsid w:val="76E17050"/>
    <w:multiLevelType w:val="multilevel"/>
    <w:tmpl w:val="76E170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0">
    <w:nsid w:val="77A4240A"/>
    <w:multiLevelType w:val="multilevel"/>
    <w:tmpl w:val="77A424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1">
    <w:nsid w:val="788D0F61"/>
    <w:multiLevelType w:val="multilevel"/>
    <w:tmpl w:val="788D0F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2">
    <w:nsid w:val="78D007BD"/>
    <w:multiLevelType w:val="multilevel"/>
    <w:tmpl w:val="78D007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3">
    <w:nsid w:val="791C7341"/>
    <w:multiLevelType w:val="multilevel"/>
    <w:tmpl w:val="791C73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4">
    <w:nsid w:val="79982120"/>
    <w:multiLevelType w:val="multilevel"/>
    <w:tmpl w:val="799821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5">
    <w:nsid w:val="79EB7BC9"/>
    <w:multiLevelType w:val="multilevel"/>
    <w:tmpl w:val="79EB7B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6">
    <w:nsid w:val="7A6264AD"/>
    <w:multiLevelType w:val="multilevel"/>
    <w:tmpl w:val="7A6264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7">
    <w:nsid w:val="7A77670E"/>
    <w:multiLevelType w:val="multilevel"/>
    <w:tmpl w:val="7A7767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8">
    <w:nsid w:val="7B350646"/>
    <w:multiLevelType w:val="multilevel"/>
    <w:tmpl w:val="7B3506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9">
    <w:nsid w:val="7BD9090F"/>
    <w:multiLevelType w:val="multilevel"/>
    <w:tmpl w:val="7BD909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0">
    <w:nsid w:val="7C326AC3"/>
    <w:multiLevelType w:val="multilevel"/>
    <w:tmpl w:val="7C326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1">
    <w:nsid w:val="7C547BC3"/>
    <w:multiLevelType w:val="multilevel"/>
    <w:tmpl w:val="7C547B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2">
    <w:nsid w:val="7CA22BDD"/>
    <w:multiLevelType w:val="multilevel"/>
    <w:tmpl w:val="7CA22B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3">
    <w:nsid w:val="7CAF0D1B"/>
    <w:multiLevelType w:val="multilevel"/>
    <w:tmpl w:val="7CAF0D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4">
    <w:nsid w:val="7CE65FD7"/>
    <w:multiLevelType w:val="multilevel"/>
    <w:tmpl w:val="7CE65F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5">
    <w:nsid w:val="7D212C0F"/>
    <w:multiLevelType w:val="multilevel"/>
    <w:tmpl w:val="7D212C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6">
    <w:nsid w:val="7D270E8E"/>
    <w:multiLevelType w:val="multilevel"/>
    <w:tmpl w:val="7D270E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7">
    <w:nsid w:val="7DD235BA"/>
    <w:multiLevelType w:val="multilevel"/>
    <w:tmpl w:val="7DD235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8">
    <w:nsid w:val="7DD475BC"/>
    <w:multiLevelType w:val="multilevel"/>
    <w:tmpl w:val="7DD475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9">
    <w:nsid w:val="7E107DC6"/>
    <w:multiLevelType w:val="multilevel"/>
    <w:tmpl w:val="7E107D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0">
    <w:nsid w:val="7E637140"/>
    <w:multiLevelType w:val="multilevel"/>
    <w:tmpl w:val="7E6371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40"/>
  </w:num>
  <w:num w:numId="2">
    <w:abstractNumId w:val="76"/>
  </w:num>
  <w:num w:numId="3">
    <w:abstractNumId w:val="356"/>
  </w:num>
  <w:num w:numId="4">
    <w:abstractNumId w:val="347"/>
  </w:num>
  <w:num w:numId="5">
    <w:abstractNumId w:val="4"/>
  </w:num>
  <w:num w:numId="6">
    <w:abstractNumId w:val="232"/>
  </w:num>
  <w:num w:numId="7">
    <w:abstractNumId w:val="58"/>
  </w:num>
  <w:num w:numId="8">
    <w:abstractNumId w:val="214"/>
  </w:num>
  <w:num w:numId="9">
    <w:abstractNumId w:val="132"/>
  </w:num>
  <w:num w:numId="10">
    <w:abstractNumId w:val="329"/>
  </w:num>
  <w:num w:numId="11">
    <w:abstractNumId w:val="82"/>
  </w:num>
  <w:num w:numId="12">
    <w:abstractNumId w:val="267"/>
  </w:num>
  <w:num w:numId="13">
    <w:abstractNumId w:val="234"/>
  </w:num>
  <w:num w:numId="14">
    <w:abstractNumId w:val="140"/>
  </w:num>
  <w:num w:numId="15">
    <w:abstractNumId w:val="323"/>
  </w:num>
  <w:num w:numId="16">
    <w:abstractNumId w:val="165"/>
  </w:num>
  <w:num w:numId="17">
    <w:abstractNumId w:val="110"/>
  </w:num>
  <w:num w:numId="18">
    <w:abstractNumId w:val="279"/>
  </w:num>
  <w:num w:numId="19">
    <w:abstractNumId w:val="186"/>
  </w:num>
  <w:num w:numId="20">
    <w:abstractNumId w:val="288"/>
  </w:num>
  <w:num w:numId="21">
    <w:abstractNumId w:val="238"/>
  </w:num>
  <w:num w:numId="22">
    <w:abstractNumId w:val="285"/>
  </w:num>
  <w:num w:numId="23">
    <w:abstractNumId w:val="353"/>
  </w:num>
  <w:num w:numId="24">
    <w:abstractNumId w:val="253"/>
  </w:num>
  <w:num w:numId="25">
    <w:abstractNumId w:val="149"/>
  </w:num>
  <w:num w:numId="26">
    <w:abstractNumId w:val="113"/>
  </w:num>
  <w:num w:numId="27">
    <w:abstractNumId w:val="195"/>
  </w:num>
  <w:num w:numId="28">
    <w:abstractNumId w:val="123"/>
  </w:num>
  <w:num w:numId="29">
    <w:abstractNumId w:val="127"/>
  </w:num>
  <w:num w:numId="30">
    <w:abstractNumId w:val="180"/>
  </w:num>
  <w:num w:numId="31">
    <w:abstractNumId w:val="236"/>
  </w:num>
  <w:num w:numId="32">
    <w:abstractNumId w:val="226"/>
  </w:num>
  <w:num w:numId="33">
    <w:abstractNumId w:val="77"/>
  </w:num>
  <w:num w:numId="34">
    <w:abstractNumId w:val="57"/>
  </w:num>
  <w:num w:numId="35">
    <w:abstractNumId w:val="88"/>
  </w:num>
  <w:num w:numId="36">
    <w:abstractNumId w:val="248"/>
  </w:num>
  <w:num w:numId="37">
    <w:abstractNumId w:val="291"/>
  </w:num>
  <w:num w:numId="38">
    <w:abstractNumId w:val="3"/>
  </w:num>
  <w:num w:numId="39">
    <w:abstractNumId w:val="2"/>
  </w:num>
  <w:num w:numId="40">
    <w:abstractNumId w:val="70"/>
  </w:num>
  <w:num w:numId="41">
    <w:abstractNumId w:val="148"/>
  </w:num>
  <w:num w:numId="42">
    <w:abstractNumId w:val="268"/>
  </w:num>
  <w:num w:numId="43">
    <w:abstractNumId w:val="292"/>
  </w:num>
  <w:num w:numId="44">
    <w:abstractNumId w:val="250"/>
  </w:num>
  <w:num w:numId="45">
    <w:abstractNumId w:val="312"/>
  </w:num>
  <w:num w:numId="46">
    <w:abstractNumId w:val="325"/>
  </w:num>
  <w:num w:numId="47">
    <w:abstractNumId w:val="217"/>
  </w:num>
  <w:num w:numId="48">
    <w:abstractNumId w:val="146"/>
  </w:num>
  <w:num w:numId="49">
    <w:abstractNumId w:val="37"/>
  </w:num>
  <w:num w:numId="50">
    <w:abstractNumId w:val="264"/>
  </w:num>
  <w:num w:numId="51">
    <w:abstractNumId w:val="343"/>
  </w:num>
  <w:num w:numId="52">
    <w:abstractNumId w:val="216"/>
  </w:num>
  <w:num w:numId="53">
    <w:abstractNumId w:val="20"/>
  </w:num>
  <w:num w:numId="54">
    <w:abstractNumId w:val="339"/>
  </w:num>
  <w:num w:numId="55">
    <w:abstractNumId w:val="126"/>
  </w:num>
  <w:num w:numId="56">
    <w:abstractNumId w:val="360"/>
  </w:num>
  <w:num w:numId="57">
    <w:abstractNumId w:val="136"/>
  </w:num>
  <w:num w:numId="58">
    <w:abstractNumId w:val="365"/>
  </w:num>
  <w:num w:numId="59">
    <w:abstractNumId w:val="68"/>
  </w:num>
  <w:num w:numId="60">
    <w:abstractNumId w:val="358"/>
  </w:num>
  <w:num w:numId="61">
    <w:abstractNumId w:val="297"/>
  </w:num>
  <w:num w:numId="62">
    <w:abstractNumId w:val="349"/>
  </w:num>
  <w:num w:numId="63">
    <w:abstractNumId w:val="335"/>
  </w:num>
  <w:num w:numId="64">
    <w:abstractNumId w:val="11"/>
  </w:num>
  <w:num w:numId="65">
    <w:abstractNumId w:val="206"/>
  </w:num>
  <w:num w:numId="66">
    <w:abstractNumId w:val="212"/>
  </w:num>
  <w:num w:numId="67">
    <w:abstractNumId w:val="125"/>
  </w:num>
  <w:num w:numId="68">
    <w:abstractNumId w:val="93"/>
  </w:num>
  <w:num w:numId="69">
    <w:abstractNumId w:val="60"/>
  </w:num>
  <w:num w:numId="70">
    <w:abstractNumId w:val="172"/>
  </w:num>
  <w:num w:numId="71">
    <w:abstractNumId w:val="154"/>
  </w:num>
  <w:num w:numId="72">
    <w:abstractNumId w:val="56"/>
  </w:num>
  <w:num w:numId="73">
    <w:abstractNumId w:val="29"/>
  </w:num>
  <w:num w:numId="74">
    <w:abstractNumId w:val="290"/>
  </w:num>
  <w:num w:numId="75">
    <w:abstractNumId w:val="205"/>
  </w:num>
  <w:num w:numId="76">
    <w:abstractNumId w:val="109"/>
  </w:num>
  <w:num w:numId="77">
    <w:abstractNumId w:val="96"/>
  </w:num>
  <w:num w:numId="78">
    <w:abstractNumId w:val="390"/>
  </w:num>
  <w:num w:numId="79">
    <w:abstractNumId w:val="257"/>
  </w:num>
  <w:num w:numId="80">
    <w:abstractNumId w:val="54"/>
  </w:num>
  <w:num w:numId="81">
    <w:abstractNumId w:val="31"/>
  </w:num>
  <w:num w:numId="82">
    <w:abstractNumId w:val="296"/>
  </w:num>
  <w:num w:numId="83">
    <w:abstractNumId w:val="201"/>
  </w:num>
  <w:num w:numId="84">
    <w:abstractNumId w:val="168"/>
  </w:num>
  <w:num w:numId="85">
    <w:abstractNumId w:val="314"/>
  </w:num>
  <w:num w:numId="86">
    <w:abstractNumId w:val="98"/>
  </w:num>
  <w:num w:numId="87">
    <w:abstractNumId w:val="44"/>
  </w:num>
  <w:num w:numId="88">
    <w:abstractNumId w:val="6"/>
  </w:num>
  <w:num w:numId="89">
    <w:abstractNumId w:val="276"/>
  </w:num>
  <w:num w:numId="90">
    <w:abstractNumId w:val="315"/>
  </w:num>
  <w:num w:numId="91">
    <w:abstractNumId w:val="262"/>
  </w:num>
  <w:num w:numId="92">
    <w:abstractNumId w:val="340"/>
  </w:num>
  <w:num w:numId="93">
    <w:abstractNumId w:val="26"/>
  </w:num>
  <w:num w:numId="94">
    <w:abstractNumId w:val="22"/>
  </w:num>
  <w:num w:numId="95">
    <w:abstractNumId w:val="359"/>
  </w:num>
  <w:num w:numId="96">
    <w:abstractNumId w:val="48"/>
  </w:num>
  <w:num w:numId="97">
    <w:abstractNumId w:val="385"/>
  </w:num>
  <w:num w:numId="98">
    <w:abstractNumId w:val="227"/>
  </w:num>
  <w:num w:numId="99">
    <w:abstractNumId w:val="326"/>
  </w:num>
  <w:num w:numId="100">
    <w:abstractNumId w:val="289"/>
  </w:num>
  <w:num w:numId="101">
    <w:abstractNumId w:val="181"/>
  </w:num>
  <w:num w:numId="102">
    <w:abstractNumId w:val="89"/>
  </w:num>
  <w:num w:numId="103">
    <w:abstractNumId w:val="202"/>
  </w:num>
  <w:num w:numId="104">
    <w:abstractNumId w:val="151"/>
  </w:num>
  <w:num w:numId="105">
    <w:abstractNumId w:val="316"/>
  </w:num>
  <w:num w:numId="106">
    <w:abstractNumId w:val="10"/>
  </w:num>
  <w:num w:numId="107">
    <w:abstractNumId w:val="210"/>
  </w:num>
  <w:num w:numId="108">
    <w:abstractNumId w:val="383"/>
  </w:num>
  <w:num w:numId="109">
    <w:abstractNumId w:val="222"/>
  </w:num>
  <w:num w:numId="110">
    <w:abstractNumId w:val="239"/>
  </w:num>
  <w:num w:numId="111">
    <w:abstractNumId w:val="204"/>
  </w:num>
  <w:num w:numId="112">
    <w:abstractNumId w:val="324"/>
  </w:num>
  <w:num w:numId="113">
    <w:abstractNumId w:val="303"/>
  </w:num>
  <w:num w:numId="114">
    <w:abstractNumId w:val="13"/>
  </w:num>
  <w:num w:numId="115">
    <w:abstractNumId w:val="338"/>
  </w:num>
  <w:num w:numId="116">
    <w:abstractNumId w:val="170"/>
  </w:num>
  <w:num w:numId="117">
    <w:abstractNumId w:val="274"/>
  </w:num>
  <w:num w:numId="118">
    <w:abstractNumId w:val="342"/>
  </w:num>
  <w:num w:numId="119">
    <w:abstractNumId w:val="175"/>
  </w:num>
  <w:num w:numId="120">
    <w:abstractNumId w:val="241"/>
  </w:num>
  <w:num w:numId="121">
    <w:abstractNumId w:val="235"/>
  </w:num>
  <w:num w:numId="122">
    <w:abstractNumId w:val="286"/>
  </w:num>
  <w:num w:numId="123">
    <w:abstractNumId w:val="100"/>
  </w:num>
  <w:num w:numId="124">
    <w:abstractNumId w:val="75"/>
  </w:num>
  <w:num w:numId="125">
    <w:abstractNumId w:val="142"/>
  </w:num>
  <w:num w:numId="126">
    <w:abstractNumId w:val="331"/>
  </w:num>
  <w:num w:numId="127">
    <w:abstractNumId w:val="259"/>
  </w:num>
  <w:num w:numId="128">
    <w:abstractNumId w:val="134"/>
  </w:num>
  <w:num w:numId="129">
    <w:abstractNumId w:val="193"/>
  </w:num>
  <w:num w:numId="130">
    <w:abstractNumId w:val="379"/>
  </w:num>
  <w:num w:numId="131">
    <w:abstractNumId w:val="28"/>
  </w:num>
  <w:num w:numId="132">
    <w:abstractNumId w:val="147"/>
  </w:num>
  <w:num w:numId="133">
    <w:abstractNumId w:val="159"/>
  </w:num>
  <w:num w:numId="134">
    <w:abstractNumId w:val="14"/>
  </w:num>
  <w:num w:numId="135">
    <w:abstractNumId w:val="263"/>
  </w:num>
  <w:num w:numId="136">
    <w:abstractNumId w:val="200"/>
  </w:num>
  <w:num w:numId="137">
    <w:abstractNumId w:val="79"/>
  </w:num>
  <w:num w:numId="138">
    <w:abstractNumId w:val="243"/>
  </w:num>
  <w:num w:numId="139">
    <w:abstractNumId w:val="74"/>
  </w:num>
  <w:num w:numId="140">
    <w:abstractNumId w:val="318"/>
  </w:num>
  <w:num w:numId="141">
    <w:abstractNumId w:val="371"/>
  </w:num>
  <w:num w:numId="142">
    <w:abstractNumId w:val="160"/>
  </w:num>
  <w:num w:numId="143">
    <w:abstractNumId w:val="51"/>
  </w:num>
  <w:num w:numId="144">
    <w:abstractNumId w:val="372"/>
  </w:num>
  <w:num w:numId="145">
    <w:abstractNumId w:val="185"/>
  </w:num>
  <w:num w:numId="146">
    <w:abstractNumId w:val="266"/>
  </w:num>
  <w:num w:numId="147">
    <w:abstractNumId w:val="34"/>
  </w:num>
  <w:num w:numId="148">
    <w:abstractNumId w:val="24"/>
  </w:num>
  <w:num w:numId="149">
    <w:abstractNumId w:val="369"/>
  </w:num>
  <w:num w:numId="150">
    <w:abstractNumId w:val="233"/>
  </w:num>
  <w:num w:numId="151">
    <w:abstractNumId w:val="167"/>
  </w:num>
  <w:num w:numId="152">
    <w:abstractNumId w:val="341"/>
  </w:num>
  <w:num w:numId="153">
    <w:abstractNumId w:val="17"/>
  </w:num>
  <w:num w:numId="154">
    <w:abstractNumId w:val="251"/>
  </w:num>
  <w:num w:numId="155">
    <w:abstractNumId w:val="65"/>
  </w:num>
  <w:num w:numId="156">
    <w:abstractNumId w:val="269"/>
  </w:num>
  <w:num w:numId="157">
    <w:abstractNumId w:val="230"/>
  </w:num>
  <w:num w:numId="158">
    <w:abstractNumId w:val="169"/>
  </w:num>
  <w:num w:numId="159">
    <w:abstractNumId w:val="97"/>
  </w:num>
  <w:num w:numId="160">
    <w:abstractNumId w:val="245"/>
  </w:num>
  <w:num w:numId="161">
    <w:abstractNumId w:val="120"/>
  </w:num>
  <w:num w:numId="162">
    <w:abstractNumId w:val="190"/>
  </w:num>
  <w:num w:numId="163">
    <w:abstractNumId w:val="5"/>
  </w:num>
  <w:num w:numId="164">
    <w:abstractNumId w:val="111"/>
  </w:num>
  <w:num w:numId="165">
    <w:abstractNumId w:val="380"/>
  </w:num>
  <w:num w:numId="166">
    <w:abstractNumId w:val="188"/>
  </w:num>
  <w:num w:numId="167">
    <w:abstractNumId w:val="39"/>
  </w:num>
  <w:num w:numId="168">
    <w:abstractNumId w:val="130"/>
  </w:num>
  <w:num w:numId="169">
    <w:abstractNumId w:val="299"/>
  </w:num>
  <w:num w:numId="170">
    <w:abstractNumId w:val="30"/>
  </w:num>
  <w:num w:numId="171">
    <w:abstractNumId w:val="7"/>
  </w:num>
  <w:num w:numId="172">
    <w:abstractNumId w:val="284"/>
  </w:num>
  <w:num w:numId="173">
    <w:abstractNumId w:val="1"/>
  </w:num>
  <w:num w:numId="174">
    <w:abstractNumId w:val="155"/>
  </w:num>
  <w:num w:numId="175">
    <w:abstractNumId w:val="375"/>
  </w:num>
  <w:num w:numId="176">
    <w:abstractNumId w:val="18"/>
  </w:num>
  <w:num w:numId="177">
    <w:abstractNumId w:val="194"/>
  </w:num>
  <w:num w:numId="178">
    <w:abstractNumId w:val="224"/>
  </w:num>
  <w:num w:numId="179">
    <w:abstractNumId w:val="12"/>
  </w:num>
  <w:num w:numId="180">
    <w:abstractNumId w:val="300"/>
  </w:num>
  <w:num w:numId="181">
    <w:abstractNumId w:val="139"/>
  </w:num>
  <w:num w:numId="182">
    <w:abstractNumId w:val="334"/>
  </w:num>
  <w:num w:numId="183">
    <w:abstractNumId w:val="378"/>
  </w:num>
  <w:num w:numId="184">
    <w:abstractNumId w:val="218"/>
  </w:num>
  <w:num w:numId="185">
    <w:abstractNumId w:val="15"/>
  </w:num>
  <w:num w:numId="186">
    <w:abstractNumId w:val="229"/>
  </w:num>
  <w:num w:numId="187">
    <w:abstractNumId w:val="78"/>
  </w:num>
  <w:num w:numId="188">
    <w:abstractNumId w:val="308"/>
  </w:num>
  <w:num w:numId="189">
    <w:abstractNumId w:val="366"/>
  </w:num>
  <w:num w:numId="190">
    <w:abstractNumId w:val="271"/>
  </w:num>
  <w:num w:numId="191">
    <w:abstractNumId w:val="363"/>
  </w:num>
  <w:num w:numId="192">
    <w:abstractNumId w:val="153"/>
  </w:num>
  <w:num w:numId="193">
    <w:abstractNumId w:val="86"/>
  </w:num>
  <w:num w:numId="194">
    <w:abstractNumId w:val="187"/>
  </w:num>
  <w:num w:numId="195">
    <w:abstractNumId w:val="272"/>
  </w:num>
  <w:num w:numId="196">
    <w:abstractNumId w:val="105"/>
  </w:num>
  <w:num w:numId="197">
    <w:abstractNumId w:val="199"/>
  </w:num>
  <w:num w:numId="198">
    <w:abstractNumId w:val="374"/>
  </w:num>
  <w:num w:numId="199">
    <w:abstractNumId w:val="220"/>
  </w:num>
  <w:num w:numId="200">
    <w:abstractNumId w:val="177"/>
  </w:num>
  <w:num w:numId="201">
    <w:abstractNumId w:val="133"/>
  </w:num>
  <w:num w:numId="202">
    <w:abstractNumId w:val="59"/>
  </w:num>
  <w:num w:numId="203">
    <w:abstractNumId w:val="294"/>
  </w:num>
  <w:num w:numId="204">
    <w:abstractNumId w:val="317"/>
  </w:num>
  <w:num w:numId="205">
    <w:abstractNumId w:val="351"/>
  </w:num>
  <w:num w:numId="206">
    <w:abstractNumId w:val="117"/>
  </w:num>
  <w:num w:numId="207">
    <w:abstractNumId w:val="237"/>
  </w:num>
  <w:num w:numId="208">
    <w:abstractNumId w:val="61"/>
  </w:num>
  <w:num w:numId="209">
    <w:abstractNumId w:val="322"/>
  </w:num>
  <w:num w:numId="210">
    <w:abstractNumId w:val="33"/>
  </w:num>
  <w:num w:numId="211">
    <w:abstractNumId w:val="163"/>
  </w:num>
  <w:num w:numId="212">
    <w:abstractNumId w:val="354"/>
  </w:num>
  <w:num w:numId="213">
    <w:abstractNumId w:val="258"/>
  </w:num>
  <w:num w:numId="214">
    <w:abstractNumId w:val="295"/>
  </w:num>
  <w:num w:numId="215">
    <w:abstractNumId w:val="254"/>
  </w:num>
  <w:num w:numId="216">
    <w:abstractNumId w:val="66"/>
  </w:num>
  <w:num w:numId="217">
    <w:abstractNumId w:val="152"/>
  </w:num>
  <w:num w:numId="218">
    <w:abstractNumId w:val="81"/>
  </w:num>
  <w:num w:numId="219">
    <w:abstractNumId w:val="302"/>
  </w:num>
  <w:num w:numId="220">
    <w:abstractNumId w:val="137"/>
  </w:num>
  <w:num w:numId="221">
    <w:abstractNumId w:val="138"/>
  </w:num>
  <w:num w:numId="222">
    <w:abstractNumId w:val="333"/>
  </w:num>
  <w:num w:numId="223">
    <w:abstractNumId w:val="103"/>
  </w:num>
  <w:num w:numId="224">
    <w:abstractNumId w:val="72"/>
  </w:num>
  <w:num w:numId="225">
    <w:abstractNumId w:val="36"/>
  </w:num>
  <w:num w:numId="226">
    <w:abstractNumId w:val="345"/>
  </w:num>
  <w:num w:numId="227">
    <w:abstractNumId w:val="364"/>
  </w:num>
  <w:num w:numId="228">
    <w:abstractNumId w:val="69"/>
  </w:num>
  <w:num w:numId="229">
    <w:abstractNumId w:val="198"/>
  </w:num>
  <w:num w:numId="230">
    <w:abstractNumId w:val="270"/>
  </w:num>
  <w:num w:numId="231">
    <w:abstractNumId w:val="332"/>
  </w:num>
  <w:num w:numId="232">
    <w:abstractNumId w:val="91"/>
  </w:num>
  <w:num w:numId="233">
    <w:abstractNumId w:val="330"/>
  </w:num>
  <w:num w:numId="234">
    <w:abstractNumId w:val="162"/>
  </w:num>
  <w:num w:numId="235">
    <w:abstractNumId w:val="287"/>
  </w:num>
  <w:num w:numId="236">
    <w:abstractNumId w:val="62"/>
  </w:num>
  <w:num w:numId="237">
    <w:abstractNumId w:val="99"/>
  </w:num>
  <w:num w:numId="238">
    <w:abstractNumId w:val="27"/>
  </w:num>
  <w:num w:numId="239">
    <w:abstractNumId w:val="176"/>
  </w:num>
  <w:num w:numId="240">
    <w:abstractNumId w:val="320"/>
  </w:num>
  <w:num w:numId="241">
    <w:abstractNumId w:val="83"/>
  </w:num>
  <w:num w:numId="242">
    <w:abstractNumId w:val="215"/>
  </w:num>
  <w:num w:numId="243">
    <w:abstractNumId w:val="370"/>
  </w:num>
  <w:num w:numId="244">
    <w:abstractNumId w:val="158"/>
  </w:num>
  <w:num w:numId="245">
    <w:abstractNumId w:val="80"/>
  </w:num>
  <w:num w:numId="246">
    <w:abstractNumId w:val="63"/>
  </w:num>
  <w:num w:numId="247">
    <w:abstractNumId w:val="71"/>
  </w:num>
  <w:num w:numId="248">
    <w:abstractNumId w:val="362"/>
  </w:num>
  <w:num w:numId="249">
    <w:abstractNumId w:val="166"/>
  </w:num>
  <w:num w:numId="250">
    <w:abstractNumId w:val="273"/>
  </w:num>
  <w:num w:numId="251">
    <w:abstractNumId w:val="124"/>
  </w:num>
  <w:num w:numId="252">
    <w:abstractNumId w:val="307"/>
  </w:num>
  <w:num w:numId="253">
    <w:abstractNumId w:val="265"/>
  </w:num>
  <w:num w:numId="254">
    <w:abstractNumId w:val="157"/>
  </w:num>
  <w:num w:numId="255">
    <w:abstractNumId w:val="244"/>
  </w:num>
  <w:num w:numId="256">
    <w:abstractNumId w:val="256"/>
  </w:num>
  <w:num w:numId="257">
    <w:abstractNumId w:val="21"/>
  </w:num>
  <w:num w:numId="258">
    <w:abstractNumId w:val="38"/>
  </w:num>
  <w:num w:numId="259">
    <w:abstractNumId w:val="106"/>
  </w:num>
  <w:num w:numId="260">
    <w:abstractNumId w:val="9"/>
  </w:num>
  <w:num w:numId="261">
    <w:abstractNumId w:val="141"/>
  </w:num>
  <w:num w:numId="262">
    <w:abstractNumId w:val="221"/>
  </w:num>
  <w:num w:numId="263">
    <w:abstractNumId w:val="161"/>
  </w:num>
  <w:num w:numId="264">
    <w:abstractNumId w:val="298"/>
  </w:num>
  <w:num w:numId="265">
    <w:abstractNumId w:val="352"/>
  </w:num>
  <w:num w:numId="266">
    <w:abstractNumId w:val="49"/>
  </w:num>
  <w:num w:numId="267">
    <w:abstractNumId w:val="377"/>
  </w:num>
  <w:num w:numId="268">
    <w:abstractNumId w:val="260"/>
  </w:num>
  <w:num w:numId="269">
    <w:abstractNumId w:val="196"/>
  </w:num>
  <w:num w:numId="270">
    <w:abstractNumId w:val="183"/>
  </w:num>
  <w:num w:numId="271">
    <w:abstractNumId w:val="381"/>
  </w:num>
  <w:num w:numId="272">
    <w:abstractNumId w:val="249"/>
  </w:num>
  <w:num w:numId="273">
    <w:abstractNumId w:val="94"/>
  </w:num>
  <w:num w:numId="274">
    <w:abstractNumId w:val="156"/>
  </w:num>
  <w:num w:numId="275">
    <w:abstractNumId w:val="104"/>
  </w:num>
  <w:num w:numId="276">
    <w:abstractNumId w:val="208"/>
  </w:num>
  <w:num w:numId="277">
    <w:abstractNumId w:val="173"/>
  </w:num>
  <w:num w:numId="278">
    <w:abstractNumId w:val="116"/>
  </w:num>
  <w:num w:numId="279">
    <w:abstractNumId w:val="231"/>
  </w:num>
  <w:num w:numId="280">
    <w:abstractNumId w:val="384"/>
  </w:num>
  <w:num w:numId="281">
    <w:abstractNumId w:val="321"/>
  </w:num>
  <w:num w:numId="282">
    <w:abstractNumId w:val="45"/>
  </w:num>
  <w:num w:numId="283">
    <w:abstractNumId w:val="108"/>
  </w:num>
  <w:num w:numId="284">
    <w:abstractNumId w:val="305"/>
  </w:num>
  <w:num w:numId="285">
    <w:abstractNumId w:val="23"/>
  </w:num>
  <w:num w:numId="286">
    <w:abstractNumId w:val="182"/>
  </w:num>
  <w:num w:numId="287">
    <w:abstractNumId w:val="255"/>
  </w:num>
  <w:num w:numId="288">
    <w:abstractNumId w:val="192"/>
  </w:num>
  <w:num w:numId="289">
    <w:abstractNumId w:val="389"/>
  </w:num>
  <w:num w:numId="290">
    <w:abstractNumId w:val="382"/>
  </w:num>
  <w:num w:numId="291">
    <w:abstractNumId w:val="47"/>
  </w:num>
  <w:num w:numId="292">
    <w:abstractNumId w:val="8"/>
  </w:num>
  <w:num w:numId="293">
    <w:abstractNumId w:val="261"/>
  </w:num>
  <w:num w:numId="294">
    <w:abstractNumId w:val="368"/>
  </w:num>
  <w:num w:numId="295">
    <w:abstractNumId w:val="344"/>
  </w:num>
  <w:num w:numId="296">
    <w:abstractNumId w:val="112"/>
  </w:num>
  <w:num w:numId="297">
    <w:abstractNumId w:val="90"/>
  </w:num>
  <w:num w:numId="298">
    <w:abstractNumId w:val="73"/>
  </w:num>
  <w:num w:numId="299">
    <w:abstractNumId w:val="0"/>
  </w:num>
  <w:num w:numId="300">
    <w:abstractNumId w:val="252"/>
  </w:num>
  <w:num w:numId="301">
    <w:abstractNumId w:val="19"/>
  </w:num>
  <w:num w:numId="302">
    <w:abstractNumId w:val="203"/>
  </w:num>
  <w:num w:numId="303">
    <w:abstractNumId w:val="43"/>
  </w:num>
  <w:num w:numId="304">
    <w:abstractNumId w:val="174"/>
  </w:num>
  <w:num w:numId="305">
    <w:abstractNumId w:val="386"/>
  </w:num>
  <w:num w:numId="306">
    <w:abstractNumId w:val="306"/>
  </w:num>
  <w:num w:numId="307">
    <w:abstractNumId w:val="122"/>
  </w:num>
  <w:num w:numId="308">
    <w:abstractNumId w:val="209"/>
  </w:num>
  <w:num w:numId="309">
    <w:abstractNumId w:val="387"/>
  </w:num>
  <w:num w:numId="310">
    <w:abstractNumId w:val="129"/>
  </w:num>
  <w:num w:numId="311">
    <w:abstractNumId w:val="150"/>
  </w:num>
  <w:num w:numId="312">
    <w:abstractNumId w:val="41"/>
  </w:num>
  <w:num w:numId="313">
    <w:abstractNumId w:val="87"/>
  </w:num>
  <w:num w:numId="314">
    <w:abstractNumId w:val="373"/>
  </w:num>
  <w:num w:numId="315">
    <w:abstractNumId w:val="309"/>
  </w:num>
  <w:num w:numId="316">
    <w:abstractNumId w:val="367"/>
  </w:num>
  <w:num w:numId="317">
    <w:abstractNumId w:val="282"/>
  </w:num>
  <w:num w:numId="318">
    <w:abstractNumId w:val="197"/>
  </w:num>
  <w:num w:numId="319">
    <w:abstractNumId w:val="46"/>
  </w:num>
  <w:num w:numId="320">
    <w:abstractNumId w:val="357"/>
  </w:num>
  <w:num w:numId="321">
    <w:abstractNumId w:val="179"/>
  </w:num>
  <w:num w:numId="322">
    <w:abstractNumId w:val="135"/>
  </w:num>
  <w:num w:numId="323">
    <w:abstractNumId w:val="337"/>
  </w:num>
  <w:num w:numId="324">
    <w:abstractNumId w:val="84"/>
  </w:num>
  <w:num w:numId="325">
    <w:abstractNumId w:val="143"/>
  </w:num>
  <w:num w:numId="326">
    <w:abstractNumId w:val="211"/>
  </w:num>
  <w:num w:numId="327">
    <w:abstractNumId w:val="275"/>
  </w:num>
  <w:num w:numId="328">
    <w:abstractNumId w:val="102"/>
  </w:num>
  <w:num w:numId="329">
    <w:abstractNumId w:val="53"/>
  </w:num>
  <w:num w:numId="330">
    <w:abstractNumId w:val="101"/>
  </w:num>
  <w:num w:numId="331">
    <w:abstractNumId w:val="184"/>
  </w:num>
  <w:num w:numId="332">
    <w:abstractNumId w:val="328"/>
  </w:num>
  <w:num w:numId="333">
    <w:abstractNumId w:val="301"/>
  </w:num>
  <w:num w:numId="334">
    <w:abstractNumId w:val="52"/>
  </w:num>
  <w:num w:numId="335">
    <w:abstractNumId w:val="207"/>
  </w:num>
  <w:num w:numId="336">
    <w:abstractNumId w:val="293"/>
  </w:num>
  <w:num w:numId="337">
    <w:abstractNumId w:val="64"/>
  </w:num>
  <w:num w:numId="338">
    <w:abstractNumId w:val="388"/>
  </w:num>
  <w:num w:numId="339">
    <w:abstractNumId w:val="313"/>
  </w:num>
  <w:num w:numId="340">
    <w:abstractNumId w:val="376"/>
  </w:num>
  <w:num w:numId="341">
    <w:abstractNumId w:val="92"/>
  </w:num>
  <w:num w:numId="342">
    <w:abstractNumId w:val="355"/>
  </w:num>
  <w:num w:numId="343">
    <w:abstractNumId w:val="32"/>
  </w:num>
  <w:num w:numId="344">
    <w:abstractNumId w:val="277"/>
  </w:num>
  <w:num w:numId="345">
    <w:abstractNumId w:val="145"/>
  </w:num>
  <w:num w:numId="346">
    <w:abstractNumId w:val="16"/>
  </w:num>
  <w:num w:numId="347">
    <w:abstractNumId w:val="118"/>
  </w:num>
  <w:num w:numId="348">
    <w:abstractNumId w:val="171"/>
  </w:num>
  <w:num w:numId="349">
    <w:abstractNumId w:val="164"/>
  </w:num>
  <w:num w:numId="350">
    <w:abstractNumId w:val="191"/>
  </w:num>
  <w:num w:numId="351">
    <w:abstractNumId w:val="281"/>
  </w:num>
  <w:num w:numId="352">
    <w:abstractNumId w:val="346"/>
  </w:num>
  <w:num w:numId="353">
    <w:abstractNumId w:val="311"/>
  </w:num>
  <w:num w:numId="354">
    <w:abstractNumId w:val="189"/>
  </w:num>
  <w:num w:numId="355">
    <w:abstractNumId w:val="327"/>
  </w:num>
  <w:num w:numId="356">
    <w:abstractNumId w:val="319"/>
  </w:num>
  <w:num w:numId="357">
    <w:abstractNumId w:val="42"/>
  </w:num>
  <w:num w:numId="358">
    <w:abstractNumId w:val="247"/>
  </w:num>
  <w:num w:numId="359">
    <w:abstractNumId w:val="115"/>
  </w:num>
  <w:num w:numId="360">
    <w:abstractNumId w:val="280"/>
  </w:num>
  <w:num w:numId="361">
    <w:abstractNumId w:val="228"/>
  </w:num>
  <w:num w:numId="362">
    <w:abstractNumId w:val="225"/>
    <w:lvlOverride w:ilvl="0">
      <w:startOverride w:val="3"/>
    </w:lvlOverride>
  </w:num>
  <w:num w:numId="363">
    <w:abstractNumId w:val="128"/>
  </w:num>
  <w:num w:numId="364">
    <w:abstractNumId w:val="85"/>
  </w:num>
  <w:num w:numId="365">
    <w:abstractNumId w:val="223"/>
  </w:num>
  <w:num w:numId="366">
    <w:abstractNumId w:val="25"/>
  </w:num>
  <w:num w:numId="367">
    <w:abstractNumId w:val="336"/>
  </w:num>
  <w:num w:numId="368">
    <w:abstractNumId w:val="107"/>
    <w:lvlOverride w:ilvl="0">
      <w:startOverride w:val="2"/>
    </w:lvlOverride>
  </w:num>
  <w:num w:numId="369">
    <w:abstractNumId w:val="131"/>
  </w:num>
  <w:num w:numId="370">
    <w:abstractNumId w:val="121"/>
  </w:num>
  <w:num w:numId="371">
    <w:abstractNumId w:val="50"/>
  </w:num>
  <w:num w:numId="372">
    <w:abstractNumId w:val="361"/>
  </w:num>
  <w:num w:numId="373">
    <w:abstractNumId w:val="55"/>
  </w:num>
  <w:num w:numId="374">
    <w:abstractNumId w:val="67"/>
  </w:num>
  <w:num w:numId="375">
    <w:abstractNumId w:val="348"/>
  </w:num>
  <w:num w:numId="376">
    <w:abstractNumId w:val="310"/>
  </w:num>
  <w:num w:numId="377">
    <w:abstractNumId w:val="114"/>
  </w:num>
  <w:num w:numId="378">
    <w:abstractNumId w:val="283"/>
  </w:num>
  <w:num w:numId="379">
    <w:abstractNumId w:val="242"/>
  </w:num>
  <w:num w:numId="380">
    <w:abstractNumId w:val="40"/>
  </w:num>
  <w:num w:numId="381">
    <w:abstractNumId w:val="219"/>
  </w:num>
  <w:num w:numId="382">
    <w:abstractNumId w:val="119"/>
  </w:num>
  <w:num w:numId="383">
    <w:abstractNumId w:val="144"/>
  </w:num>
  <w:num w:numId="384">
    <w:abstractNumId w:val="350"/>
  </w:num>
  <w:num w:numId="385">
    <w:abstractNumId w:val="178"/>
  </w:num>
  <w:num w:numId="386">
    <w:abstractNumId w:val="304"/>
  </w:num>
  <w:num w:numId="387">
    <w:abstractNumId w:val="95"/>
  </w:num>
  <w:num w:numId="388">
    <w:abstractNumId w:val="35"/>
  </w:num>
  <w:num w:numId="389">
    <w:abstractNumId w:val="278"/>
  </w:num>
  <w:num w:numId="390">
    <w:abstractNumId w:val="213"/>
  </w:num>
  <w:num w:numId="391">
    <w:abstractNumId w:val="2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55B"/>
    <w:rsid w:val="00054D2A"/>
    <w:rsid w:val="000732B9"/>
    <w:rsid w:val="000752F0"/>
    <w:rsid w:val="0012382E"/>
    <w:rsid w:val="001734D3"/>
    <w:rsid w:val="001A0142"/>
    <w:rsid w:val="002641BE"/>
    <w:rsid w:val="00301B60"/>
    <w:rsid w:val="00334AD3"/>
    <w:rsid w:val="0036255B"/>
    <w:rsid w:val="0039169C"/>
    <w:rsid w:val="003B120D"/>
    <w:rsid w:val="00480EB8"/>
    <w:rsid w:val="00494386"/>
    <w:rsid w:val="004A24E0"/>
    <w:rsid w:val="004A397F"/>
    <w:rsid w:val="004B4003"/>
    <w:rsid w:val="005741DF"/>
    <w:rsid w:val="005A7D13"/>
    <w:rsid w:val="00627422"/>
    <w:rsid w:val="00692E5B"/>
    <w:rsid w:val="006D5DBD"/>
    <w:rsid w:val="006F0F58"/>
    <w:rsid w:val="006F5A8A"/>
    <w:rsid w:val="00715446"/>
    <w:rsid w:val="0077671A"/>
    <w:rsid w:val="00792066"/>
    <w:rsid w:val="008355CE"/>
    <w:rsid w:val="009704EF"/>
    <w:rsid w:val="009E0C6D"/>
    <w:rsid w:val="009F77D8"/>
    <w:rsid w:val="00AA5B75"/>
    <w:rsid w:val="00AD2697"/>
    <w:rsid w:val="00B32FB6"/>
    <w:rsid w:val="00BA3F46"/>
    <w:rsid w:val="00C83E29"/>
    <w:rsid w:val="00D447F0"/>
    <w:rsid w:val="00D457AC"/>
    <w:rsid w:val="00D71AA1"/>
    <w:rsid w:val="00D916A1"/>
    <w:rsid w:val="00E521C2"/>
    <w:rsid w:val="00E8042A"/>
    <w:rsid w:val="00F6404D"/>
    <w:rsid w:val="00FF6EB6"/>
    <w:rsid w:val="5614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16"/>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link w:val="17"/>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link w:val="18"/>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1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6"/>
    <w:basedOn w:val="1"/>
    <w:next w:val="1"/>
    <w:link w:val="20"/>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Emphasis"/>
    <w:basedOn w:val="7"/>
    <w:qFormat/>
    <w:uiPriority w:val="20"/>
    <w:rPr>
      <w:i/>
      <w:iCs/>
    </w:rPr>
  </w:style>
  <w:style w:type="character" w:styleId="10">
    <w:name w:val="FollowedHyperlink"/>
    <w:basedOn w:val="7"/>
    <w:semiHidden/>
    <w:unhideWhenUsed/>
    <w:uiPriority w:val="99"/>
    <w:rPr>
      <w:color w:val="800080"/>
      <w:u w:val="single"/>
    </w:rPr>
  </w:style>
  <w:style w:type="character" w:styleId="11">
    <w:name w:val="HTML Code"/>
    <w:basedOn w:val="7"/>
    <w:semiHidden/>
    <w:unhideWhenUsed/>
    <w:uiPriority w:val="99"/>
    <w:rPr>
      <w:rFonts w:ascii="Courier New" w:hAnsi="Courier New" w:eastAsia="Times New Roman" w:cs="Courier New"/>
      <w:sz w:val="20"/>
      <w:szCs w:val="20"/>
    </w:rPr>
  </w:style>
  <w:style w:type="character" w:styleId="12">
    <w:name w:val="Hyperlink"/>
    <w:basedOn w:val="7"/>
    <w:semiHidden/>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7"/>
    <w:qFormat/>
    <w:uiPriority w:val="22"/>
    <w:rPr>
      <w:b/>
      <w:bCs/>
    </w:rPr>
  </w:style>
  <w:style w:type="paragraph" w:styleId="15">
    <w:name w:val="Subtitle"/>
    <w:basedOn w:val="1"/>
    <w:next w:val="1"/>
    <w:link w:val="57"/>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16">
    <w:name w:val="Heading 1 Char"/>
    <w:basedOn w:val="7"/>
    <w:link w:val="2"/>
    <w:uiPriority w:val="9"/>
    <w:rPr>
      <w:rFonts w:ascii="Times New Roman" w:hAnsi="Times New Roman" w:eastAsia="Times New Roman" w:cs="Times New Roman"/>
      <w:b/>
      <w:bCs/>
      <w:kern w:val="36"/>
      <w:sz w:val="48"/>
      <w:szCs w:val="48"/>
    </w:rPr>
  </w:style>
  <w:style w:type="character" w:customStyle="1" w:styleId="17">
    <w:name w:val="Heading 2 Char"/>
    <w:basedOn w:val="7"/>
    <w:link w:val="3"/>
    <w:uiPriority w:val="9"/>
    <w:rPr>
      <w:rFonts w:ascii="Times New Roman" w:hAnsi="Times New Roman" w:eastAsia="Times New Roman" w:cs="Times New Roman"/>
      <w:b/>
      <w:bCs/>
      <w:sz w:val="36"/>
      <w:szCs w:val="36"/>
    </w:rPr>
  </w:style>
  <w:style w:type="character" w:customStyle="1" w:styleId="18">
    <w:name w:val="Heading 3 Char"/>
    <w:basedOn w:val="7"/>
    <w:link w:val="4"/>
    <w:uiPriority w:val="9"/>
    <w:rPr>
      <w:rFonts w:ascii="Times New Roman" w:hAnsi="Times New Roman" w:eastAsia="Times New Roman" w:cs="Times New Roman"/>
      <w:b/>
      <w:bCs/>
      <w:sz w:val="27"/>
      <w:szCs w:val="27"/>
    </w:rPr>
  </w:style>
  <w:style w:type="character" w:customStyle="1" w:styleId="19">
    <w:name w:val="Heading 4 Char"/>
    <w:basedOn w:val="7"/>
    <w:link w:val="5"/>
    <w:semiHidden/>
    <w:uiPriority w:val="9"/>
    <w:rPr>
      <w:rFonts w:asciiTheme="majorHAnsi" w:hAnsiTheme="majorHAnsi" w:eastAsiaTheme="majorEastAsia" w:cstheme="majorBidi"/>
      <w:i/>
      <w:iCs/>
      <w:color w:val="2E75B6" w:themeColor="accent1" w:themeShade="BF"/>
    </w:rPr>
  </w:style>
  <w:style w:type="character" w:customStyle="1" w:styleId="20">
    <w:name w:val="Heading 6 Char"/>
    <w:basedOn w:val="7"/>
    <w:link w:val="6"/>
    <w:semiHidden/>
    <w:uiPriority w:val="9"/>
    <w:rPr>
      <w:rFonts w:asciiTheme="majorHAnsi" w:hAnsiTheme="majorHAnsi" w:eastAsiaTheme="majorEastAsia" w:cstheme="majorBidi"/>
      <w:color w:val="1F4E79" w:themeColor="accent1" w:themeShade="80"/>
    </w:rPr>
  </w:style>
  <w:style w:type="character" w:customStyle="1" w:styleId="21">
    <w:name w:val="headline-xl"/>
    <w:basedOn w:val="7"/>
    <w:uiPriority w:val="0"/>
  </w:style>
  <w:style w:type="character" w:customStyle="1" w:styleId="22">
    <w:name w:val="md:min-w-50"/>
    <w:basedOn w:val="7"/>
    <w:uiPriority w:val="0"/>
  </w:style>
  <w:style w:type="character" w:customStyle="1" w:styleId="23">
    <w:name w:val="text-xsm"/>
    <w:basedOn w:val="7"/>
    <w:uiPriority w:val="0"/>
  </w:style>
  <w:style w:type="paragraph" w:customStyle="1" w:styleId="24">
    <w:name w:val="product-details-heading-product-sub-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25">
    <w:name w:val="List Paragraph"/>
    <w:basedOn w:val="1"/>
    <w:qFormat/>
    <w:uiPriority w:val="34"/>
    <w:pPr>
      <w:ind w:left="720"/>
      <w:contextualSpacing/>
    </w:pPr>
  </w:style>
  <w:style w:type="paragraph" w:customStyle="1" w:styleId="26">
    <w:name w:val="HTML Top of Form"/>
    <w:basedOn w:val="1"/>
    <w:next w:val="1"/>
    <w:link w:val="27"/>
    <w:semiHidden/>
    <w:unhideWhenUsed/>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27">
    <w:name w:val="z-Top of Form Char"/>
    <w:basedOn w:val="7"/>
    <w:link w:val="26"/>
    <w:semiHidden/>
    <w:uiPriority w:val="99"/>
    <w:rPr>
      <w:rFonts w:ascii="Arial" w:hAnsi="Arial" w:eastAsia="Times New Roman" w:cs="Arial"/>
      <w:vanish/>
      <w:sz w:val="16"/>
      <w:szCs w:val="16"/>
    </w:rPr>
  </w:style>
  <w:style w:type="paragraph" w:customStyle="1" w:styleId="28">
    <w:name w:val="HTML Bottom of Form"/>
    <w:basedOn w:val="1"/>
    <w:next w:val="1"/>
    <w:link w:val="29"/>
    <w:semiHidden/>
    <w:unhideWhenUsed/>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29">
    <w:name w:val="z-Bottom of Form Char"/>
    <w:basedOn w:val="7"/>
    <w:link w:val="28"/>
    <w:semiHidden/>
    <w:uiPriority w:val="99"/>
    <w:rPr>
      <w:rFonts w:ascii="Arial" w:hAnsi="Arial" w:eastAsia="Times New Roman" w:cs="Arial"/>
      <w:vanish/>
      <w:sz w:val="16"/>
      <w:szCs w:val="16"/>
    </w:rPr>
  </w:style>
  <w:style w:type="character" w:customStyle="1" w:styleId="30">
    <w:name w:val="screenreaderhint"/>
    <w:basedOn w:val="7"/>
    <w:uiPriority w:val="0"/>
  </w:style>
  <w:style w:type="character" w:customStyle="1" w:styleId="31">
    <w:name w:val="sidebar-text"/>
    <w:basedOn w:val="7"/>
    <w:uiPriority w:val="0"/>
  </w:style>
  <w:style w:type="character" w:customStyle="1" w:styleId="32">
    <w:name w:val="copyrighttextholder"/>
    <w:basedOn w:val="7"/>
    <w:uiPriority w:val="0"/>
  </w:style>
  <w:style w:type="character" w:customStyle="1" w:styleId="33">
    <w:name w:val="examselectiondetails"/>
    <w:basedOn w:val="7"/>
    <w:uiPriority w:val="0"/>
  </w:style>
  <w:style w:type="character" w:customStyle="1" w:styleId="34">
    <w:name w:val="navbar_tab-text___aoua"/>
    <w:basedOn w:val="7"/>
    <w:uiPriority w:val="0"/>
  </w:style>
  <w:style w:type="paragraph" w:customStyle="1" w:styleId="35">
    <w:name w:val="detailcomponent_presenter-name__bz6sj"/>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36">
    <w:name w:val="detailcomponent_date__k5nrg"/>
    <w:basedOn w:val="7"/>
    <w:uiPriority w:val="0"/>
  </w:style>
  <w:style w:type="character" w:customStyle="1" w:styleId="37">
    <w:name w:val="detailcomponent_seperator__nhx4y"/>
    <w:basedOn w:val="7"/>
    <w:uiPriority w:val="0"/>
  </w:style>
  <w:style w:type="character" w:customStyle="1" w:styleId="38">
    <w:name w:val="detailcomponent_time__p9cwq"/>
    <w:basedOn w:val="7"/>
    <w:uiPriority w:val="0"/>
  </w:style>
  <w:style w:type="paragraph" w:customStyle="1" w:styleId="39">
    <w:name w:val="detailcomponent_description__upjmu"/>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0">
    <w:name w:val="qu"/>
    <w:basedOn w:val="7"/>
    <w:uiPriority w:val="0"/>
  </w:style>
  <w:style w:type="character" w:customStyle="1" w:styleId="41">
    <w:name w:val="gd"/>
    <w:basedOn w:val="7"/>
    <w:uiPriority w:val="0"/>
  </w:style>
  <w:style w:type="character" w:customStyle="1" w:styleId="42">
    <w:name w:val="go"/>
    <w:basedOn w:val="7"/>
    <w:uiPriority w:val="0"/>
  </w:style>
  <w:style w:type="character" w:customStyle="1" w:styleId="43">
    <w:name w:val="g3"/>
    <w:basedOn w:val="7"/>
    <w:uiPriority w:val="0"/>
  </w:style>
  <w:style w:type="character" w:customStyle="1" w:styleId="44">
    <w:name w:val="hb"/>
    <w:basedOn w:val="7"/>
    <w:uiPriority w:val="0"/>
  </w:style>
  <w:style w:type="character" w:customStyle="1" w:styleId="45">
    <w:name w:val="g2"/>
    <w:basedOn w:val="7"/>
    <w:uiPriority w:val="0"/>
  </w:style>
  <w:style w:type="paragraph" w:customStyle="1" w:styleId="46">
    <w:name w:val="h4"/>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badge"/>
    <w:basedOn w:val="7"/>
    <w:uiPriority w:val="0"/>
  </w:style>
  <w:style w:type="character" w:customStyle="1" w:styleId="48">
    <w:name w:val="sku2price"/>
    <w:basedOn w:val="7"/>
    <w:uiPriority w:val="0"/>
  </w:style>
  <w:style w:type="character" w:customStyle="1" w:styleId="49">
    <w:name w:val="h2"/>
    <w:basedOn w:val="7"/>
    <w:uiPriority w:val="0"/>
  </w:style>
  <w:style w:type="character" w:customStyle="1" w:styleId="50">
    <w:name w:val="sr-only"/>
    <w:basedOn w:val="7"/>
    <w:uiPriority w:val="0"/>
  </w:style>
  <w:style w:type="paragraph" w:customStyle="1" w:styleId="51">
    <w:name w:val="super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2">
    <w:name w:val="color-text-sub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3">
    <w:name w:val="list-label"/>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4">
    <w:name w:val="browse-page-link"/>
    <w:basedOn w:val="7"/>
    <w:uiPriority w:val="0"/>
  </w:style>
  <w:style w:type="paragraph" w:customStyle="1" w:styleId="55">
    <w:name w:val="card-super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6">
    <w:name w:val="progress-label"/>
    <w:basedOn w:val="7"/>
    <w:uiPriority w:val="0"/>
  </w:style>
  <w:style w:type="character" w:customStyle="1" w:styleId="57">
    <w:name w:val="Subtitle Char"/>
    <w:basedOn w:val="7"/>
    <w:link w:val="15"/>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58">
    <w:name w:val="xp-tag-xp"/>
    <w:basedOn w:val="7"/>
    <w:uiPriority w:val="0"/>
  </w:style>
  <w:style w:type="character" w:customStyle="1" w:styleId="59">
    <w:name w:val="xp-tag-icon"/>
    <w:basedOn w:val="7"/>
    <w:uiPriority w:val="0"/>
  </w:style>
  <w:style w:type="character" w:customStyle="1" w:styleId="60">
    <w:name w:val="visually-hidden"/>
    <w:basedOn w:val="7"/>
    <w:qFormat/>
    <w:uiPriority w:val="0"/>
  </w:style>
  <w:style w:type="character" w:customStyle="1" w:styleId="61">
    <w:name w:val="font-weight-semibold"/>
    <w:basedOn w:val="7"/>
    <w:uiPriority w:val="0"/>
  </w:style>
  <w:style w:type="character" w:customStyle="1" w:styleId="62">
    <w:name w:val="skill-text"/>
    <w:basedOn w:val="7"/>
    <w:uiPriority w:val="0"/>
  </w:style>
  <w:style w:type="paragraph" w:customStyle="1" w:styleId="63">
    <w:name w:val="alert-ti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4">
    <w:name w:val="margin-bottom-xs"/>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5">
    <w:name w:val="card__label"/>
    <w:basedOn w:val="7"/>
    <w:uiPriority w:val="0"/>
  </w:style>
  <w:style w:type="paragraph" w:customStyle="1" w:styleId="66">
    <w:name w:val="m-0"/>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7">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8">
    <w:name w:val="checkbox-text"/>
    <w:basedOn w:val="7"/>
    <w:uiPriority w:val="0"/>
  </w:style>
  <w:style w:type="character" w:customStyle="1" w:styleId="69">
    <w:name w:val="tag"/>
    <w:basedOn w:val="7"/>
    <w:uiPriority w:val="0"/>
  </w:style>
  <w:style w:type="paragraph" w:customStyle="1" w:styleId="70">
    <w:name w:val="font-size-sm"/>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71">
    <w:name w:val="font-weight-bold"/>
    <w:basedOn w:val="7"/>
    <w:uiPriority w:val="0"/>
  </w:style>
  <w:style w:type="character" w:customStyle="1" w:styleId="72">
    <w:name w:val="display-block"/>
    <w:basedOn w:val="7"/>
    <w:uiPriority w:val="0"/>
  </w:style>
  <w:style w:type="character" w:customStyle="1" w:styleId="73">
    <w:name w:val="font-size-xs"/>
    <w:basedOn w:val="7"/>
    <w:uiPriority w:val="0"/>
  </w:style>
  <w:style w:type="character" w:customStyle="1" w:styleId="74">
    <w:name w:val="margin-left-xxs"/>
    <w:basedOn w:val="7"/>
    <w:uiPriority w:val="0"/>
  </w:style>
  <w:style w:type="paragraph" w:customStyle="1" w:styleId="75">
    <w:name w:val="margin-top-xs"/>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76">
    <w:name w:val="mdata_key"/>
    <w:basedOn w:val="7"/>
    <w:uiPriority w:val="0"/>
  </w:style>
  <w:style w:type="character" w:customStyle="1" w:styleId="77">
    <w:name w:val="required_star"/>
    <w:basedOn w:val="7"/>
    <w:uiPriority w:val="0"/>
  </w:style>
  <w:style w:type="character" w:customStyle="1" w:styleId="78">
    <w:name w:val="mdata_value"/>
    <w:basedOn w:val="7"/>
    <w:uiPriority w:val="0"/>
  </w:style>
  <w:style w:type="character" w:customStyle="1" w:styleId="79">
    <w:name w:val="edit_text"/>
    <w:basedOn w:val="7"/>
    <w:uiPriority w:val="0"/>
  </w:style>
  <w:style w:type="character" w:customStyle="1" w:styleId="80">
    <w:name w:val="required"/>
    <w:basedOn w:val="7"/>
    <w:uiPriority w:val="0"/>
  </w:style>
  <w:style w:type="character" w:customStyle="1" w:styleId="81">
    <w:name w:val="x-archive-meta-date"/>
    <w:basedOn w:val="7"/>
    <w:uiPriority w:val="0"/>
  </w:style>
  <w:style w:type="character" w:customStyle="1" w:styleId="82">
    <w:name w:val="file"/>
    <w:basedOn w:val="7"/>
    <w:uiPriority w:val="0"/>
  </w:style>
  <w:style w:type="paragraph" w:customStyle="1" w:styleId="83">
    <w:name w:val="font-size-md"/>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84">
    <w:name w:val="margin-bottom-sm"/>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85">
    <w:name w:val="persona-nam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86">
    <w:name w:val="nav-bar-spacer"/>
    <w:basedOn w:val="7"/>
    <w:uiPriority w:val="0"/>
  </w:style>
  <w:style w:type="character" w:customStyle="1" w:styleId="87">
    <w:name w:val="checkbox-check"/>
    <w:basedOn w:val="7"/>
    <w:uiPriority w:val="0"/>
  </w:style>
  <w:style w:type="character" w:customStyle="1" w:styleId="88">
    <w:name w:val="has-text-secondary"/>
    <w:basedOn w:val="7"/>
    <w:uiPriority w:val="0"/>
  </w:style>
  <w:style w:type="character" w:customStyle="1" w:styleId="89">
    <w:name w:val="radio-label-text"/>
    <w:basedOn w:val="7"/>
    <w:uiPriority w:val="0"/>
  </w:style>
  <w:style w:type="paragraph" w:customStyle="1" w:styleId="90">
    <w:name w:val="margin-top-xxs"/>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91">
    <w:name w:val="align-self-center"/>
    <w:basedOn w:val="7"/>
    <w:uiPriority w:val="0"/>
  </w:style>
  <w:style w:type="paragraph" w:customStyle="1" w:styleId="92">
    <w:name w:val="has-text-subtl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93">
    <w:name w:val="is-visually-hidden"/>
    <w:basedOn w:val="7"/>
    <w:uiPriority w:val="0"/>
  </w:style>
  <w:style w:type="character" w:customStyle="1" w:styleId="94">
    <w:name w:val="breaker-breaker"/>
    <w:basedOn w:val="7"/>
    <w:uiPriority w:val="0"/>
  </w:style>
  <w:style w:type="character" w:customStyle="1" w:styleId="95">
    <w:name w:val="icon-label"/>
    <w:basedOn w:val="7"/>
    <w:uiPriority w:val="0"/>
  </w:style>
  <w:style w:type="paragraph" w:customStyle="1" w:styleId="96">
    <w:name w:val="statusmessage"/>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97">
    <w:name w:val="item-stats-summary__count"/>
    <w:basedOn w:val="7"/>
    <w:uiPriority w:val="0"/>
  </w:style>
  <w:style w:type="character" w:customStyle="1" w:styleId="98">
    <w:name w:val="hover-badge-stealth"/>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community.isc2.org/" TargetMode="External"/><Relationship Id="rId7" Type="http://schemas.openxmlformats.org/officeDocument/2006/relationships/hyperlink" Target="https://www.isc2.org/" TargetMode="Externa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6.jpeg"/><Relationship Id="rId6" Type="http://schemas.openxmlformats.org/officeDocument/2006/relationships/image" Target="media/image1.png"/><Relationship Id="rId59" Type="http://schemas.openxmlformats.org/officeDocument/2006/relationships/hyperlink" Target="https://archive.org/details/opensource" TargetMode="External"/><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hyperlink" Target="https://creativecommons.org/licenses/by-nc-sa/4.0/" TargetMode="External"/><Relationship Id="rId53" Type="http://schemas.openxmlformats.org/officeDocument/2006/relationships/image" Target="media/image21.png"/><Relationship Id="rId52" Type="http://schemas.openxmlformats.org/officeDocument/2006/relationships/control" Target="activeX/activeX19.xml"/><Relationship Id="rId51" Type="http://schemas.openxmlformats.org/officeDocument/2006/relationships/control" Target="activeX/activeX18.xml"/><Relationship Id="rId50" Type="http://schemas.openxmlformats.org/officeDocument/2006/relationships/control" Target="activeX/activeX17.xml"/><Relationship Id="rId5" Type="http://schemas.openxmlformats.org/officeDocument/2006/relationships/theme" Target="theme/theme1.xml"/><Relationship Id="rId49" Type="http://schemas.openxmlformats.org/officeDocument/2006/relationships/control" Target="activeX/activeX16.xml"/><Relationship Id="rId48" Type="http://schemas.openxmlformats.org/officeDocument/2006/relationships/image" Target="media/image20.wmf"/><Relationship Id="rId47" Type="http://schemas.openxmlformats.org/officeDocument/2006/relationships/control" Target="activeX/activeX15.xml"/><Relationship Id="rId46" Type="http://schemas.openxmlformats.org/officeDocument/2006/relationships/image" Target="media/image19.png"/><Relationship Id="rId45" Type="http://schemas.openxmlformats.org/officeDocument/2006/relationships/hyperlink" Target="https://archive.org/upload/" TargetMode="External"/><Relationship Id="rId44" Type="http://schemas.openxmlformats.org/officeDocument/2006/relationships/control" Target="activeX/activeX14.xml"/><Relationship Id="rId43" Type="http://schemas.openxmlformats.org/officeDocument/2006/relationships/image" Target="media/image18.wmf"/><Relationship Id="rId42" Type="http://schemas.openxmlformats.org/officeDocument/2006/relationships/control" Target="activeX/activeX13.xml"/><Relationship Id="rId41" Type="http://schemas.openxmlformats.org/officeDocument/2006/relationships/control" Target="activeX/activeX12.xml"/><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control" Target="activeX/activeX11.xml"/><Relationship Id="rId38" Type="http://schemas.openxmlformats.org/officeDocument/2006/relationships/control" Target="activeX/activeX10.xml"/><Relationship Id="rId37" Type="http://schemas.openxmlformats.org/officeDocument/2006/relationships/control" Target="activeX/activeX9.xml"/><Relationship Id="rId36" Type="http://schemas.openxmlformats.org/officeDocument/2006/relationships/control" Target="activeX/activeX8.xml"/><Relationship Id="rId35" Type="http://schemas.openxmlformats.org/officeDocument/2006/relationships/control" Target="activeX/activeX7.xml"/><Relationship Id="rId34" Type="http://schemas.openxmlformats.org/officeDocument/2006/relationships/control" Target="activeX/activeX6.xml"/><Relationship Id="rId33" Type="http://schemas.openxmlformats.org/officeDocument/2006/relationships/control" Target="activeX/activeX5.xml"/><Relationship Id="rId32" Type="http://schemas.openxmlformats.org/officeDocument/2006/relationships/control" Target="activeX/activeX4.xml"/><Relationship Id="rId31" Type="http://schemas.openxmlformats.org/officeDocument/2006/relationships/control" Target="activeX/activeX3.xml"/><Relationship Id="rId30" Type="http://schemas.openxmlformats.org/officeDocument/2006/relationships/image" Target="media/image16.wmf"/><Relationship Id="rId3" Type="http://schemas.openxmlformats.org/officeDocument/2006/relationships/footnotes" Target="footnotes.xml"/><Relationship Id="rId29" Type="http://schemas.openxmlformats.org/officeDocument/2006/relationships/control" Target="activeX/activeX2.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hyperlink" Target="https://community.dynamics.com/profile/" TargetMode="External"/><Relationship Id="rId24" Type="http://schemas.openxmlformats.org/officeDocument/2006/relationships/image" Target="media/image12.png"/><Relationship Id="rId23" Type="http://schemas.openxmlformats.org/officeDocument/2006/relationships/image" Target="media/image11.GIF"/><Relationship Id="rId22" Type="http://schemas.openxmlformats.org/officeDocument/2006/relationships/image" Target="media/image10.png"/><Relationship Id="rId21" Type="http://schemas.openxmlformats.org/officeDocument/2006/relationships/image" Target="media/image9.GIF"/><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control" Target="activeX/activeX1.xml"/><Relationship Id="rId18" Type="http://schemas.openxmlformats.org/officeDocument/2006/relationships/image" Target="media/image7.GIF"/><Relationship Id="rId17" Type="http://schemas.openxmlformats.org/officeDocument/2006/relationships/image" Target="media/image6.png"/><Relationship Id="rId16" Type="http://schemas.openxmlformats.org/officeDocument/2006/relationships/hyperlink" Target="https://www.youtube.com/user/ISC2TV" TargetMode="External"/><Relationship Id="rId15" Type="http://schemas.openxmlformats.org/officeDocument/2006/relationships/image" Target="media/image5.png"/><Relationship Id="rId14" Type="http://schemas.openxmlformats.org/officeDocument/2006/relationships/hyperlink" Target="https://twitter.com/ISC2" TargetMode="External"/><Relationship Id="rId13" Type="http://schemas.openxmlformats.org/officeDocument/2006/relationships/image" Target="media/image4.png"/><Relationship Id="rId12" Type="http://schemas.openxmlformats.org/officeDocument/2006/relationships/hyperlink" Target="https://www.linkedin.com/company/isc2" TargetMode="External"/><Relationship Id="rId11" Type="http://schemas.openxmlformats.org/officeDocument/2006/relationships/image" Target="media/image3.png"/><Relationship Id="rId10" Type="http://schemas.openxmlformats.org/officeDocument/2006/relationships/hyperlink" Target="https://www.facebook.com/isc2fb" TargetMode="Externa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r:id="rId1" ax:persistence="persistStorage"/>
</file>

<file path=word/activeX/activeX10.xml><?xml version="1.0" encoding="utf-8"?>
<ax:ocx xmlns:ax="http://schemas.microsoft.com/office/2006/activeX" xmlns:r="http://schemas.openxmlformats.org/officeDocument/2006/relationships" ax:classid="{5512D118-5CC6-11CF-8D67-00AA00BDCE1D}" r:id="rId1" ax:persistence="persistStorage"/>
</file>

<file path=word/activeX/activeX11.xml><?xml version="1.0" encoding="utf-8"?>
<ax:ocx xmlns:ax="http://schemas.microsoft.com/office/2006/activeX" xmlns:r="http://schemas.openxmlformats.org/officeDocument/2006/relationships" ax:classid="{5512D116-5CC6-11CF-8D67-00AA00BDCE1D}" r:id="rId1" ax:persistence="persistStorage"/>
</file>

<file path=word/activeX/activeX12.xml><?xml version="1.0" encoding="utf-8"?>
<ax:ocx xmlns:ax="http://schemas.microsoft.com/office/2006/activeX" xmlns:r="http://schemas.openxmlformats.org/officeDocument/2006/relationships" ax:classid="{5512D116-5CC6-11CF-8D67-00AA00BDCE1D}" r:id="rId1" ax:persistence="persistStorage"/>
</file>

<file path=word/activeX/activeX13.xml><?xml version="1.0" encoding="utf-8"?>
<ax:ocx xmlns:ax="http://schemas.microsoft.com/office/2006/activeX" xmlns:r="http://schemas.openxmlformats.org/officeDocument/2006/relationships" ax:classid="{5512D11A-5CC6-11CF-8D67-00AA00BDCE1D}" r:id="rId1" ax:persistence="persistStorage"/>
</file>

<file path=word/activeX/activeX14.xml><?xml version="1.0" encoding="utf-8"?>
<ax:ocx xmlns:ax="http://schemas.microsoft.com/office/2006/activeX" xmlns:r="http://schemas.openxmlformats.org/officeDocument/2006/relationships" ax:classid="{5512D11A-5CC6-11CF-8D67-00AA00BDCE1D}" r:id="rId1" ax:persistence="persistStorage"/>
</file>

<file path=word/activeX/activeX15.xml><?xml version="1.0" encoding="utf-8"?>
<ax:ocx xmlns:ax="http://schemas.microsoft.com/office/2006/activeX" xmlns:r="http://schemas.openxmlformats.org/officeDocument/2006/relationships" ax:classid="{5512D116-5CC6-11CF-8D67-00AA00BDCE1D}" r:id="rId1" ax:persistence="persistStorage"/>
</file>

<file path=word/activeX/activeX16.xml><?xml version="1.0" encoding="utf-8"?>
<ax:ocx xmlns:ax="http://schemas.microsoft.com/office/2006/activeX" xmlns:r="http://schemas.openxmlformats.org/officeDocument/2006/relationships" ax:classid="{5512D116-5CC6-11CF-8D67-00AA00BDCE1D}" r:id="rId1" ax:persistence="persistStorage"/>
</file>

<file path=word/activeX/activeX17.xml><?xml version="1.0" encoding="utf-8"?>
<ax:ocx xmlns:ax="http://schemas.microsoft.com/office/2006/activeX" xmlns:r="http://schemas.openxmlformats.org/officeDocument/2006/relationships" ax:classid="{5512D116-5CC6-11CF-8D67-00AA00BDCE1D}" r:id="rId1" ax:persistence="persistStorage"/>
</file>

<file path=word/activeX/activeX18.xml><?xml version="1.0" encoding="utf-8"?>
<ax:ocx xmlns:ax="http://schemas.microsoft.com/office/2006/activeX" xmlns:r="http://schemas.openxmlformats.org/officeDocument/2006/relationships" ax:classid="{5512D116-5CC6-11CF-8D67-00AA00BDCE1D}" r:id="rId1" ax:persistence="persistStorage"/>
</file>

<file path=word/activeX/activeX19.xml><?xml version="1.0" encoding="utf-8"?>
<ax:ocx xmlns:ax="http://schemas.microsoft.com/office/2006/activeX" xmlns:r="http://schemas.openxmlformats.org/officeDocument/2006/relationships" ax:classid="{5512D116-5CC6-11CF-8D67-00AA00BDCE1D}" r:id="rId1" ax:persistence="persistStorage"/>
</file>

<file path=word/activeX/activeX2.xml><?xml version="1.0" encoding="utf-8"?>
<ax:ocx xmlns:ax="http://schemas.microsoft.com/office/2006/activeX" xmlns:r="http://schemas.openxmlformats.org/officeDocument/2006/relationships" ax:classid="{5512D118-5CC6-11CF-8D67-00AA00BDCE1D}" r:id="rId1" ax:persistence="persistStorage"/>
</file>

<file path=word/activeX/activeX3.xml><?xml version="1.0" encoding="utf-8"?>
<ax:ocx xmlns:ax="http://schemas.microsoft.com/office/2006/activeX" xmlns:r="http://schemas.openxmlformats.org/officeDocument/2006/relationships" ax:classid="{5512D118-5CC6-11CF-8D67-00AA00BDCE1D}" r:id="rId1" ax:persistence="persistStorage"/>
</file>

<file path=word/activeX/activeX4.xml><?xml version="1.0" encoding="utf-8"?>
<ax:ocx xmlns:ax="http://schemas.microsoft.com/office/2006/activeX" xmlns:r="http://schemas.openxmlformats.org/officeDocument/2006/relationships" ax:classid="{5512D118-5CC6-11CF-8D67-00AA00BDCE1D}" r:id="rId1" ax:persistence="persistStorage"/>
</file>

<file path=word/activeX/activeX5.xml><?xml version="1.0" encoding="utf-8"?>
<ax:ocx xmlns:ax="http://schemas.microsoft.com/office/2006/activeX" xmlns:r="http://schemas.openxmlformats.org/officeDocument/2006/relationships" ax:classid="{5512D118-5CC6-11CF-8D67-00AA00BDCE1D}" r:id="rId1" ax:persistence="persistStorage"/>
</file>

<file path=word/activeX/activeX6.xml><?xml version="1.0" encoding="utf-8"?>
<ax:ocx xmlns:ax="http://schemas.microsoft.com/office/2006/activeX" xmlns:r="http://schemas.openxmlformats.org/officeDocument/2006/relationships" ax:classid="{5512D118-5CC6-11CF-8D67-00AA00BDCE1D}" r:id="rId1" ax:persistence="persistStorage"/>
</file>

<file path=word/activeX/activeX7.xml><?xml version="1.0" encoding="utf-8"?>
<ax:ocx xmlns:ax="http://schemas.microsoft.com/office/2006/activeX" xmlns:r="http://schemas.openxmlformats.org/officeDocument/2006/relationships" ax:classid="{5512D118-5CC6-11CF-8D67-00AA00BDCE1D}" r:id="rId1" ax:persistence="persistStorage"/>
</file>

<file path=word/activeX/activeX8.xml><?xml version="1.0" encoding="utf-8"?>
<ax:ocx xmlns:ax="http://schemas.microsoft.com/office/2006/activeX" xmlns:r="http://schemas.openxmlformats.org/officeDocument/2006/relationships" ax:classid="{5512D118-5CC6-11CF-8D67-00AA00BDCE1D}" r:id="rId1" ax:persistence="persistStorage"/>
</file>

<file path=word/activeX/activeX9.xml><?xml version="1.0" encoding="utf-8"?>
<ax:ocx xmlns:ax="http://schemas.microsoft.com/office/2006/activeX" xmlns:r="http://schemas.openxmlformats.org/officeDocument/2006/relationships" ax:classid="{5512D118-5CC6-11CF-8D67-00AA00BDCE1D}" r:id="rId1" ax:persistence="persistStorag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672B0-44F2-4F13-A87C-FB4A3CB0424E}">
  <ds:schemaRefs/>
</ds:datastoreItem>
</file>

<file path=docProps/app.xml><?xml version="1.0" encoding="utf-8"?>
<Properties xmlns="http://schemas.openxmlformats.org/officeDocument/2006/extended-properties" xmlns:vt="http://schemas.openxmlformats.org/officeDocument/2006/docPropsVTypes">
  <Template>Normal</Template>
  <Pages>384</Pages>
  <Words>80167</Words>
  <Characters>456958</Characters>
  <Lines>3807</Lines>
  <Paragraphs>1072</Paragraphs>
  <TotalTime>291</TotalTime>
  <ScaleCrop>false</ScaleCrop>
  <LinksUpToDate>false</LinksUpToDate>
  <CharactersWithSpaces>536053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2025-03-04T07:17:00Z</dcterms:created>
  <dc:creator>Library SIX</dc:creator>
  <cp:lastModifiedBy>Library SIX</cp:lastModifiedBy>
  <dcterms:modified xsi:type="dcterms:W3CDTF">2025-03-05T07:43:54Z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DB47E7AE2DDB4332AC66C128BCCD35B5_12</vt:lpwstr>
  </property>
</Properties>
</file>