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140"/>
        <w:jc w:val="center"/>
      </w:pPr>
      <w:r>
        <w:rPr>
          <w:rFonts w:ascii="TH SarabunPSK" w:hAnsi="TH SarabunPSK" w:eastAsia="TH SarabunPSK" w:cs="TH SarabunPSK"/>
          <w:b/>
          <w:sz w:val="36"/>
        </w:rPr>
        <w:t>รายงานสรุปผลการทดสอบระบบ (Software Test Summary Report)</w:t>
      </w:r>
    </w:p>
    <w:p>
      <w:pPr/>
      <w:r>
        <w:rPr>
          <w:rFonts w:ascii="TH SarabunPSK" w:hAnsi="TH SarabunPSK" w:eastAsia="TH SarabunPSK" w:cs="TH SarabunPSK"/>
          <w:b w:val="0"/>
        </w:rPr>
        <w:t>ชื่อโครงการ: ระบบจองคอร์ดแบดมินตัน (Book-a-Badminton Court)</w:t>
      </w:r>
    </w:p>
    <w:p>
      <w:pPr/>
      <w:r>
        <w:rPr>
          <w:rFonts w:ascii="TH SarabunPSK" w:hAnsi="TH SarabunPSK" w:eastAsia="TH SarabunPSK" w:cs="TH SarabunPSK"/>
          <w:b w:val="0"/>
        </w:rPr>
        <w:t>เวอร์ชันของระบบ (System Version/Build): feature-Docx @ 581a654; ตาราง Test Case: ferture-tee-testing @ ed3bdca</w:t>
      </w:r>
    </w:p>
    <w:p>
      <w:pPr/>
      <w:r>
        <w:rPr>
          <w:rFonts w:ascii="TH SarabunPSK" w:hAnsi="TH SarabunPSK" w:eastAsia="TH SarabunPSK" w:cs="TH SarabunPSK"/>
          <w:b w:val="0"/>
        </w:rPr>
        <w:t>วันที่จัดทำรายงาน: 28/09/2569 (การรันอัตโนมัติในรอบจัดทำรายงาน)</w:t>
      </w:r>
    </w:p>
    <w:p>
      <w:pPr/>
      <w:r>
        <w:rPr>
          <w:rFonts w:ascii="TH SarabunPSK" w:hAnsi="TH SarabunPSK" w:eastAsia="TH SarabunPSK" w:cs="TH SarabunPSK"/>
          <w:b w:val="0"/>
        </w:rPr>
        <w:t>จัดทำโดย: [ระบุชื่อ-นามสกุล / รหัสนักศึกษา / บทบาทผู้จัดทำก่อนส่ง]</w:t>
      </w:r>
    </w:p>
    <w:p>
      <w:pPr/>
      <w:r>
        <w:rPr>
          <w:rFonts w:ascii="TH SarabunPSK" w:hAnsi="TH SarabunPSK" w:eastAsia="TH SarabunPSK" w:cs="TH SarabunPSK"/>
          <w:sz w:val="22"/>
        </w:rPr>
        <w:t>สถานะเอกสาร: ผลการทดสอบบางส่วนจาก 271 Test Cases — ยังไม่ใช่การรับรองพร้อมเปิดใช้งาน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1. บทสรุปผู้บริหาร (Executive Summary)</w:t>
      </w:r>
    </w:p>
    <w:p>
      <w:pPr/>
      <w:r>
        <w:rPr>
          <w:rFonts w:ascii="TH SarabunPSK" w:hAnsi="TH SarabunPSK" w:eastAsia="TH SarabunPSK" w:cs="TH SarabunPSK"/>
        </w:rPr>
        <w:t>สถานะความพร้อมภาพรวม: ยังไม่พร้อม Go-Live — ผ่าน 48, ไม่ผ่าน 15, ตรวจบางส่วน/ตรวจไม่ได้ 41, รอทดสอบ 167 จาก 271 เคส; ยังคงมีช่องโหว่บัญชีซ้ำ/ข้อมูล hash และรอบเพิ่มพบ localStorage JSON เสียทำให้หน้า error</w:t>
      </w:r>
    </w:p>
    <w:p>
      <w:pPr/>
      <w:r>
        <w:rPr>
          <w:rFonts w:ascii="TH SarabunPSK" w:hAnsi="TH SarabunPSK" w:eastAsia="TH SarabunPSK" w:cs="TH SarabunPSK"/>
          <w:sz w:val="22"/>
        </w:rPr>
        <w:t>ผลที่ยืนยัน: Backend unit tests ผ่าน 18/18 (11 suites); E2E เมื่อเชื่อม isolated MySQL ผ่าน 1/1; ผลทั้งสองชุดเป็น automated tests แยกจากจำนวน Test Case ใน workbook การรัน API/MySQL และ Chromium อ้างอิงหลักฐานราย ID ใน workbook ผลรอบนี้</w:t>
      </w:r>
    </w:p>
    <w:p>
      <w:pPr/>
      <w:r>
        <w:rPr>
          <w:rFonts w:ascii="TH SarabunPSK" w:hAnsi="TH SarabunPSK" w:eastAsia="TH SarabunPSK" w:cs="TH SarabunPSK"/>
        </w:rPr>
        <w:t>Pass Rate ของเคสที่ตัดสินผลครบ = ผ่าน 48 ÷ (48+15) = 76.2% (เฉพาะ 63 เคสที่ตัดสินผลแล้ว ไม่ใช่อัตราผ่านของ 271 เคส)</w:t>
      </w:r>
    </w:p>
    <w:p>
      <w:pPr/>
      <w:r>
        <w:rPr>
          <w:rFonts w:ascii="TH SarabunPSK" w:hAnsi="TH SarabunPSK" w:eastAsia="TH SarabunPSK" w:cs="TH SarabunPSK"/>
        </w:rPr>
        <w:t>ความเสี่ยงหลัก: studentId ซ้ำเขียนทับบัญชีเดิม; API Admin ส่ง password hash; default password ถูกเดาได้; validation บางกรณีผิดพลาด; localStorage user JSON เสียทำให้ /dashboard ขึ้น error; ยังไม่ทดสอบกล้อง QR กับอุปกรณ์จริง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2. ขอบเขตการทดสอบ (Test Scope)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2.1 ขอบเขตที่ได้รับการทดสอบ (In-Scope)</w:t>
      </w:r>
    </w:p>
    <w:p>
      <w:pPr/>
      <w:r>
        <w:rPr>
          <w:rFonts w:ascii="TH SarabunPSK" w:hAnsi="TH SarabunPSK" w:eastAsia="TH SarabunPSK" w:cs="TH SarabunPSK"/>
        </w:rPr>
        <w:t>รัน Jest backend unit/E2E เดิมบน isolated MySQL; ทดสอบ API/ฐานข้อมูล, service/cron ด้วย mock time และ Chromium headless รอบแรก; รอบเพิ่มทดสอบ Chromium 6 เคสจากที่ยังรอ บน backend QA เดิม (2 ผ่าน, 2 ไม่ผ่าน, 2 ตรวจบางส่วน) พร้อมหลักฐานราย ID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2.2 ขอบเขตที่ไม่ได้รับการทดสอบ (Out-of-Scope)</w:t>
      </w:r>
    </w:p>
    <w:p>
      <w:pPr/>
      <w:r>
        <w:rPr>
          <w:rFonts w:ascii="TH SarabunPSK" w:hAnsi="TH SarabunPSK" w:eastAsia="TH SarabunPSK" w:cs="TH SarabunPSK"/>
        </w:rPr>
        <w:t>เคสที่ยังไม่จบ 208 รายการยังต้องทดสอบเพิ่มเติม: กล้องจริง, ขอบเวลาตามนาฬิกา, 2 backend instances, โหลดสูง, Safari/iOS, production HTTPS, backup/restore และข้อที่ต้องตกลงนโยบายก่อน; ไม่ใช้ฐานข้อมูลจริง</w:t>
      </w:r>
    </w:p>
    <w:p>
      <w:pPr/>
      <w:r>
        <w:rPr>
          <w:rFonts w:ascii="TH SarabunPSK" w:hAnsi="TH SarabunPSK" w:eastAsia="TH SarabunPSK" w:cs="TH SarabunPSK"/>
          <w:b w:val="0"/>
        </w:rPr>
        <w:t>ข้อจำกัดเวอร์ชัน: workbook ออกแบบอ้างอิง dev @ 0fcde23; โค้ดที่รันคือ feature-Docx @ 581a654 ซึ่งต่าง revision และ source บางไฟล์ จึงต้องทบทวน Expected Result ก่อนใช้ตัดสินผลบน revision ปัจจุบัน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3. สภาพแวดล้อมและเครื่องมือในการทดสอบ (Test Environment &amp; Tools)</w:t>
      </w:r>
    </w:p>
    <w:p>
      <w:pPr/>
      <w:r>
        <w:rPr>
          <w:rFonts w:ascii="TH SarabunPSK" w:hAnsi="TH SarabunPSK" w:eastAsia="TH SarabunPSK" w:cs="TH SarabunPSK"/>
          <w:sz w:val="22"/>
        </w:rPr>
        <w:t>สภาพแวดล้อม: Windows 11, Node.js v26.7.0, npm v11.19.0, NestJS/Jest, MySQL 8.0 Docker container badminton_mysql ใน volume badminton_qa_20260928_mysql_data แยกจาก container งานอื่น, localhost:4001; Next.js localhost:3001; Chromium headless (Playwright)</w:t>
      </w:r>
    </w:p>
    <w:p>
      <w:pPr/>
      <w:r>
        <w:rPr>
          <w:rFonts w:ascii="TH SarabunPSK" w:hAnsi="TH SarabunPSK" w:eastAsia="TH SarabunPSK" w:cs="TH SarabunPSK"/>
          <w:sz w:val="22"/>
        </w:rPr>
        <w:t>Database: MySQL QA ใหม่ ไม่ใช่ production; E2E ผ่านเมื่อบริการพร้อม ข้อมูล fixture ของ API ถูกล้างหลังรัน (เหลือ seed นักศึกษา/ผู้ดูแลและ 4 สนาม); Browser ทดสอบบน Windows เท่านั้น ไม่รับรอง iOS หรือกล้องจริง</w:t>
      </w:r>
    </w:p>
    <w:p>
      <w:pPr/>
      <w:r>
        <w:rPr>
          <w:rFonts w:ascii="TH SarabunPSK" w:hAnsi="TH SarabunPSK" w:eastAsia="TH SarabunPSK" w:cs="TH SarabunPSK"/>
        </w:rPr>
        <w:t>คำสั่งรอบแรก: backend/ npm test -- --runInBand; E2E ต่อ QA MySQL --testTimeout=30000; node testing/run_qa_mysql.cjs, run_qa_mysql_round2.cjs, run_qa_mysql_time.cjs, run_qa_ui.cjs. รอบเพิ่ม: node testing/run_qa_remaining_ui.cjs; ไม่ใช่อุปกรณ์กล้องหรือ scheduler จริง; ดู testing/evidence/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4. สรุปผลการดำเนินการทดสอบ (Test Execution Results)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4.1 ตารางสรุปผลเคสทดสอบแบ่งตามประเภท (Overall Test Case Results)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351"/>
        <w:gridCol w:w="929"/>
        <w:gridCol w:w="820"/>
        <w:gridCol w:w="875"/>
        <w:gridCol w:w="1148"/>
        <w:gridCol w:w="1093"/>
        <w:gridCol w:w="1093"/>
      </w:tblGrid>
      <w:tr>
        <w:trPr>
          <w:cantSplit/>
          <w:tblHeader/>
        </w:trPr>
        <w:tc>
          <w:tcPr>
            <w:tcW w:type="dxa" w:w="235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ประเภท/Requirement</w:t>
            </w:r>
          </w:p>
        </w:tc>
        <w:tc>
          <w:tcPr>
            <w:tcW w:type="dxa" w:w="929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ทั้งหมด</w:t>
            </w:r>
          </w:p>
        </w:tc>
        <w:tc>
          <w:tcPr>
            <w:tcW w:type="dxa" w:w="820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ผ่าน</w:t>
            </w:r>
          </w:p>
        </w:tc>
        <w:tc>
          <w:tcPr>
            <w:tcW w:type="dxa" w:w="875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ไม่ผ่าน</w:t>
            </w:r>
          </w:p>
        </w:tc>
        <w:tc>
          <w:tcPr>
            <w:tcW w:type="dxa" w:w="1148"/>
            <w:vAlign w:val="center"/>
            <w:shd w:fill="DCE6F1"/>
          </w:tcPr>
          <w:p>
            <w:r>
              <w:rPr>
                <w:rFonts w:ascii="TH SarabunPSK" w:hAnsi="TH SarabunPSK" w:eastAsia="TH SarabunPSK" w:cs="TH SarabunPSK"/>
              </w:rPr>
              <w:t>ตรวจไม่ได้</w:t>
            </w:r>
          </w:p>
        </w:tc>
        <w:tc>
          <w:tcPr>
            <w:tcW w:type="dxa" w:w="1093"/>
            <w:vAlign w:val="center"/>
            <w:shd w:fill="DCE6F1"/>
          </w:tcPr>
          <w:p>
            <w:r>
              <w:rPr>
                <w:rFonts w:ascii="TH SarabunPSK" w:hAnsi="TH SarabunPSK" w:eastAsia="TH SarabunPSK" w:cs="TH SarabunPSK"/>
              </w:rPr>
              <w:t>รอทดสอบ</w:t>
            </w:r>
          </w:p>
        </w:tc>
        <w:tc>
          <w:tcPr>
            <w:tcW w:type="dxa" w:w="1093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Pass Rate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01_REQ-AUTH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32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7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9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43.8%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02_REQ-BOOK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42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29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57.1%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03_REQ-CANCEL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17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04_REQ-CHECKIN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28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9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18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05_REQ-BAN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26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11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06_REQ-ADMIN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42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07_REQ-UI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33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08_REQ-SEC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28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12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92.3%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09_REQ-CONC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23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18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รวมทั้งสิ้น (Total)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271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48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15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167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76.2%</w:t>
            </w:r>
          </w:p>
        </w:tc>
      </w:tr>
    </w:tbl>
    <w:p>
      <w:pPr/>
      <w:r>
        <w:rPr>
          <w:rFonts w:ascii="TH SarabunPSK" w:hAnsi="TH SarabunPSK" w:eastAsia="TH SarabunPSK" w:cs="TH SarabunPSK"/>
          <w:sz w:val="22"/>
        </w:rPr>
        <w:t>วิธีนับ: Pass Rate = ผ่าน ÷ (ผ่าน + ไม่ผ่าน) เฉพาะเคสที่พิสูจน์ครบ; “ตรวจไม่ได้” คือพยายามตรวจแต่ยังไม่ครบ Expected Result; “รอทดสอบ” คือไม่ได้ลงมือ ห้ามนับสองกลุ่มนี้เป็นผ่าน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4.2 ผลรันอัตโนมัติแยกจากตาราง Test Case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91"/>
        <w:gridCol w:w="1932"/>
        <w:gridCol w:w="4686"/>
      </w:tblGrid>
      <w:tr>
        <w:trPr>
          <w:cantSplit/>
          <w:tblHeader/>
        </w:trPr>
        <w:tc>
          <w:tcPr>
            <w:tcW w:type="dxa" w:w="169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ชุดทดสอบ</w:t>
            </w:r>
          </w:p>
        </w:tc>
        <w:tc>
          <w:tcPr>
            <w:tcW w:type="dxa" w:w="193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ผลจริง</w:t>
            </w:r>
          </w:p>
        </w:tc>
        <w:tc>
          <w:tcPr>
            <w:tcW w:type="dxa" w:w="4686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ขอบเขต/หมายเหตุ</w:t>
            </w:r>
          </w:p>
        </w:tc>
      </w:tr>
      <w:tr>
        <w:trPr>
          <w:cantSplit/>
        </w:trPr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Backend unit / Jest</w:t>
            </w:r>
          </w:p>
        </w:tc>
        <w:tc>
          <w:tcPr>
            <w:tcW w:type="dxa" w:w="1932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11 suites ผ่าน; 18 tests ผ่าน</w:t>
            </w:r>
          </w:p>
        </w:tc>
        <w:tc>
          <w:tcPr>
            <w:tcW w:type="dxa" w:w="4686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feature-Docx @ 581a654; exit code 0</w:t>
            </w:r>
          </w:p>
        </w:tc>
      </w:tr>
      <w:tr>
        <w:trPr>
          <w:cantSplit/>
        </w:trPr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Backend E2E / Jest</w:t>
            </w:r>
          </w:p>
        </w:tc>
        <w:tc>
          <w:tcPr>
            <w:tcW w:type="dxa" w:w="193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 test ผ่าน (เมื่อพร้อม)</w:t>
            </w:r>
          </w:p>
        </w:tc>
        <w:tc>
          <w:tcPr>
            <w:tcW w:type="dxa" w:w="468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isolated MySQL: ค่า default timeout 5s ล้มหลัง restart, รันใหม่ --testTimeout=30000 ผ่าน 1/1 exit 0; ไม่ใช่การทดสอบ flow จองครบเส้นทาง</w:t>
            </w:r>
          </w:p>
        </w:tc>
      </w:tr>
      <w:tr>
        <w:trPr>
          <w:cantSplit/>
        </w:trPr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Test Case workbook</w:t>
            </w:r>
          </w:p>
        </w:tc>
        <w:tc>
          <w:tcPr>
            <w:tcW w:type="dxa" w:w="193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48 ผ่าน / 15 ไม่ผ่าน / 41 ตรวจไม่ได้ / 167 รอทดสอบ</w:t>
            </w:r>
          </w:p>
        </w:tc>
        <w:tc>
          <w:tcPr>
            <w:tcW w:type="dxa" w:w="468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API/MySQL, Chromium และ TypeORM+mock time; รอบเพิ่ม Chromium อีก 6 ID; Jest ไม่ถูกนับเพิ่ม</w:t>
            </w:r>
          </w:p>
        </w:tc>
      </w:tr>
      <w:t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API/MySQL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ผลแยกราย ID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QA volume แยก, ตรวจ response และ DB; qa_mysql_results.json + qa_mysql_round2_results.json</w:t>
            </w:r>
          </w:p>
        </w:tc>
      </w:tr>
      <w:t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Browser/Chromium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ผลแยกราย ID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localhost:3001 + API rewrite:4001; qa_ui_results.json</w:t>
            </w:r>
          </w:p>
        </w:tc>
      </w:tr>
      <w:t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TypeORM/MySQL mocked time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ผลแยกราย ID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เรียก service/cron กับ DB QA, mock Date; ไม่ใช่กล้องหรือ scheduler จริง; qa_mysql_time_results.json</w:t>
            </w:r>
          </w:p>
        </w:tc>
      </w:tr>
      <w:t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Browser/Chromium รอบเพิ่ม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6 เคส: 2 ผ่าน, 2 ไม่ผ่าน, 2 ตรวจบางส่วน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qa_remaining_ui_results.json; isolated QA backend; ไม่มีการเปลี่ยนข้อมูลฐานทดสอบ</w:t>
            </w:r>
          </w:p>
        </w:tc>
      </w:tr>
    </w:tbl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5. รายงานสรุปข้อผิดพลาดของระบบ (Defect / Bug Summary)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5.1 สถานะของ Defect แยกตามระดับความรุนแรง (Defect by Severity)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72"/>
        <w:gridCol w:w="1846"/>
        <w:gridCol w:w="1466"/>
        <w:gridCol w:w="1412"/>
        <w:gridCol w:w="1412"/>
      </w:tblGrid>
      <w:tr>
        <w:trPr>
          <w:cantSplit/>
          <w:tblHeader/>
        </w:trPr>
        <w:tc>
          <w:tcPr>
            <w:tcW w:type="dxa" w:w="217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ระดับความรุนแรง</w:t>
            </w:r>
          </w:p>
        </w:tc>
        <w:tc>
          <w:tcPr>
            <w:tcW w:type="dxa" w:w="1846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ยืนยันในรอบนี้</w:t>
            </w:r>
          </w:p>
        </w:tc>
        <w:tc>
          <w:tcPr>
            <w:tcW w:type="dxa" w:w="1466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แก้ไขแล้ว</w:t>
            </w:r>
          </w:p>
        </w:tc>
        <w:tc>
          <w:tcPr>
            <w:tcW w:type="dxa" w:w="141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ค้างอยู่</w:t>
            </w:r>
          </w:p>
        </w:tc>
        <w:tc>
          <w:tcPr>
            <w:tcW w:type="dxa" w:w="141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เลื่อนการแก้</w:t>
            </w:r>
          </w:p>
        </w:tc>
      </w:tr>
      <w:tr>
        <w:trPr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Critical / Blocker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High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Medium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Low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รวมทั้งสิ้น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9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9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</w:tbl>
    <w:p>
      <w:pPr/>
      <w:r>
        <w:rPr>
          <w:rFonts w:ascii="TH SarabunPSK" w:hAnsi="TH SarabunPSK" w:eastAsia="TH SarabunPSK" w:cs="TH SarabunPSK"/>
        </w:rPr>
        <w:t>Defect Summary ด้านล่างนับเป็น 9 กลุ่มปัญหาที่พบ ไม่ใช่จำนวน Test Case ที่ล้ม (บางกลุ่มมีหลายเคส) และยังไม่มีหลักฐานว่าแก้ไขแล้ว; ความต่าง HTTP 201 เทียบกับ Expected 200 ของ TC_AUTH_007 เป็น contract mismatch ที่ต้องทบทวน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5.2 รายละเอียด Defect ที่ยังค้าง (Open Defects Detail)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53"/>
        <w:gridCol w:w="1111"/>
        <w:gridCol w:w="2270"/>
        <w:gridCol w:w="1642"/>
        <w:gridCol w:w="1932"/>
      </w:tblGrid>
      <w:tr>
        <w:trPr>
          <w:cantSplit/>
          <w:tblHeader/>
          <w:cantSplit/>
          <w:tblHeader/>
          <w:cantSplit/>
          <w:tblHeader/>
          <w:cantSplit/>
          <w:tblHeader/>
          <w:cantSplit/>
          <w:tblHeader/>
          <w:cantSplit/>
          <w:tblHeader/>
        </w:trPr>
        <w:tc>
          <w:tcPr>
            <w:tcW w:type="dxa" w:w="1353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ID/ที่มา</w:t>
            </w:r>
          </w:p>
        </w:tc>
        <w:tc>
          <w:tcPr>
            <w:tcW w:type="dxa" w:w="1111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ระดับเดิม</w:t>
            </w:r>
          </w:p>
        </w:tc>
        <w:tc>
          <w:tcPr>
            <w:tcW w:type="dxa" w:w="2270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ข้อค้นพบที่บันทึกไว้</w:t>
            </w:r>
          </w:p>
        </w:tc>
        <w:tc>
          <w:tcPr>
            <w:tcW w:type="dxa" w:w="1642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สถานะในรายงานนี้</w:t>
            </w:r>
          </w:p>
        </w:tc>
        <w:tc>
          <w:tcPr>
            <w:tcW w:type="dxa" w:w="1932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งานต่อ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QA-MYSQL-01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Critical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TC_AUTH_005: สมัครด้วย studentId เดิมได้ HTTP 201 และ username ของบัญชีเดิมเปลี่ยน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ห้าม Go-Live; ปฏิเสธ PK ซ้ำ ตรวจ immutable account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QA-MYSQL-02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High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TC_AUTH_020/TC_ADM_026: ไม่มีรหัสผ่านแต่สร้างบัญชีได้; Admin login ด้วยรหัสเริ่มต้นได้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บังคับ password; ยกเลิก default password และ seed ที่เดาง่าย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QA-MYSQL-03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High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TC_SEC_016: GET /bookings ของ Admin ส่ง nested password hash ใน JSON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ตัด sensitive fields ที่ serializer/query ก่อนส่ง response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QA-MYSQL-04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TC_AUTH_015/016/018/025: รูปแบบ email/id/phone/year หรือ login input ผิดแล้วรับหรือคืน 500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เพิ่ม schema validation ทั้ง API และ UI; test MySQL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QA-MYSQL-05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TC_BOOK_029/040: courtId=0 สร้าง booking ได้; ข้อมูลหาย/ผิดชนิดบางกรณีคืน 500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ตรวจ courtId/field ครบและความมีอยู่จริงก่อน transaction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QA-MYSQL-06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TC_AUTH_023: register payload ซ้ำพร้อมกันได้ HTTP 201/500 แทน controlled 400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รับ duplicate-key error เป็น controlled 4xx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QA-MYSQL-07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TC_ADM_019: Admin สองคำขอกด Finish รายการเดียวพร้อมกันได้ HTTP 201 ทั้งคู่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ทำ finish แบบ atomic/idempotent และตอบผลคำขอซ้ำชัดเจน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QA-UI-08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TC_AUTH_030: localStorage user JSON เสีย + token="null" ทำให้ /dashboard ขึ้นหน้า error แทน redirect login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จับ JSON.parse อย่างปลอดภัย ตรวจ token ที่ไม่ถูกต้อง แล้วกลับ login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QA-UI-09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Low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TC_BOOK_004: ไม่เลือกรอบแล้วปุ่มดำเนินการจองต่อ disabled ไม่สามารถกดเพื่อให้ขึ้นข้อความตาม Expected Result (ไม่มี POST)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 / contract mismatch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ตัดสินใจร่วมกันว่าจะให้ปุ่ม disabled หรือข้อความเตือน; ปรับ UI/Expected Result ให้ตรง</w:t>
            </w:r>
          </w:p>
        </w:tc>
      </w:tr>
    </w:tbl>
    <w:p>
      <w:pPr/>
      <w:r>
        <w:rPr>
          <w:rFonts w:ascii="TH SarabunPSK" w:hAnsi="TH SarabunPSK" w:eastAsia="TH SarabunPSK" w:cs="TH SarabunPSK"/>
        </w:rPr>
        <w:t>รอบเพิ่ม 28/09/2569: TC_AUTH_030 เมื่อ token="null" และ user="{broken" เปิด /dashboard ได้หน้า error (SyntaxError) ไม่กลับ login; TC_BOOK_004 ปุ่มดำเนินการจองต่อ disabled จึงไม่มีคำเตือนที่ Expected Result กำหนด — เป็นความต่างของ UI contract, ไม่มี POST. UI_001 และ UI_016 ตรวจได้บางส่วนเท่านั้น; ดู testing/evidence/qa_remaining_ui_results.json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6. การประเมินความเสี่ยงและข้อเสนอแนะ (Risks &amp; Recommendations)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6.1 ความเสี่ยงที่อาจเกิดขึ้นบนระบบ Production (Identified Risks)</w:t>
      </w:r>
    </w:p>
    <w:p>
      <w:pPr/>
      <w:r>
        <w:rPr>
          <w:rFonts w:ascii="TH SarabunPSK" w:hAnsi="TH SarabunPSK" w:eastAsia="TH SarabunPSK" w:cs="TH SarabunPSK"/>
        </w:rPr>
        <w:t>ความเสี่ยง: บัญชีซ้ำเขียนทับข้อมูล; API Admin ส่ง hash; default password เสี่ยงถูกเดา; invalid courtId=0 สร้างรายการได้; localStorage JSON เสียทำให้หน้า error; ยังไม่มีหลักฐาน flow กล้องและข้ามหลาย instance</w:t>
      </w:r>
    </w:p>
    <w:p>
      <w:pPr/>
      <w:r>
        <w:rPr>
          <w:rFonts w:ascii="TH SarabunPSK" w:hAnsi="TH SarabunPSK" w:eastAsia="TH SarabunPSK" w:cs="TH SarabunPSK"/>
        </w:rPr>
        <w:t>แนวทางลดความเสี่ยง: แก้ studentId ซ้ำ/validation/password และการ serialize API ก่อน; ป้องกันการ parse localStorage เสียและเพิ่ม regression test; ตัดสินใจว่าจะให้ปุ่ม disabled หรือแสดงคำเตือนแล้วปรับ Expected/UI ให้ตรง; ทดสอบเคสที่เหลือด้วยอุปกรณ์/สภาพแวดล้อมจริงก่อน Go-Live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6.2 ข้อเสนอแนะก่อนการเปิดใช้งาน (Go-Live Recommendation)</w:t>
      </w:r>
    </w:p>
    <w:p>
      <w:pPr/>
      <w:r>
        <w:rPr>
          <w:rFonts w:ascii="TH SarabunPSK" w:hAnsi="TH SarabunPSK" w:eastAsia="TH SarabunPSK" w:cs="TH SarabunPSK"/>
          <w:sz w:val="22"/>
        </w:rPr>
        <w:t>ข้อสรุป: ไม่อนุมัติ Go-Live ในรอบนี้ เนื่องจากพบข้อบกพร่องร้ายแรงและยังมีเคสที่ไม่ได้ตัดสินผลจำนวนมาก; ผู้จัดทำและผู้รับรองต้องทบทวนผลและลงนามหลังแก้ไข/ทดสอบซ้ำ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7. เอกสารแนบ (Attachments &amp; References)</w:t>
      </w:r>
    </w:p>
    <w:p>
      <w:pPr>
        <w:keepLines/>
      </w:pPr>
      <w:r>
        <w:rPr>
          <w:rFonts w:ascii="TH SarabunPSK" w:hAnsi="TH SarabunPSK" w:eastAsia="TH SarabunPSK" w:cs="TH SarabunPSK"/>
        </w:rPr>
        <w:t>Detailed Test Cases (สำเนาใส่ผลจริงรอบเพิ่ม): testing/Test_Case_Book-a-Badminton_Court_Results_20260928_v2.xlsx — source: ferture-tee-testing @ ed3bdca; code under test: feature-Docx @ 581a654</w:t>
      </w:r>
    </w:p>
    <w:p>
      <w:pPr/>
      <w:r>
        <w:rPr>
          <w:rFonts w:ascii="TH SarabunPSK" w:hAnsi="TH SarabunPSK" w:eastAsia="TH SarabunPSK" w:cs="TH SarabunPSK"/>
        </w:rPr>
        <w:t>หลักฐานรอบแรก: testing/evidence/qa_mysql_results.json, qa_mysql_round2_results.json, qa_mysql_time_results.json, qa_ui_results.json; รอบเพิ่ม: qa_remaining_ui_results.json พร้อม testing/run_qa_remaining_ui.cjs (Chromium + QA backend). เวลาใช้ mock Date เฉพาะรอบแรก ไม่ใช่กล้องหรือ scheduler จริง</w:t>
      </w:r>
    </w:p>
    <w:p>
      <w:pPr/>
      <w:r>
        <w:rPr>
          <w:rFonts w:ascii="TH SarabunPSK" w:hAnsi="TH SarabunPSK" w:eastAsia="TH SarabunPSK" w:cs="TH SarabunPSK"/>
          <w:b w:val="0"/>
        </w:rPr>
        <w:t>Requirement: feedback.md ใน feature-Docx; เอกสารอาจารย์: “ตัวอย่าง Template การเขียนรายงานสรุปผลการทดสอบ.docx” และ “การทำรายงานสรุปผลการทดสอบระบบ.pdf” ที่โฟลเดอร์แม่</w:t>
      </w:r>
    </w:p>
    <w:p>
      <w:pPr/>
      <w:r>
        <w:rPr>
          <w:rFonts w:ascii="TH SarabunPSK" w:hAnsi="TH SarabunPSK" w:eastAsia="TH SarabunPSK" w:cs="TH SarabunPSK"/>
          <w:b w:val="0"/>
        </w:rPr>
        <w:t>Performance Test Report / Security Scan Log: ไม่มีหลักฐานในรอบนี้ (ไม่สร้างลิงก์ตัวอย่าง)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8. การลงนามรับรอง (Sign-off &amp; Approvals)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94"/>
        <w:gridCol w:w="1691"/>
        <w:gridCol w:w="1739"/>
        <w:gridCol w:w="1884"/>
        <w:gridCol w:w="1401"/>
      </w:tblGrid>
      <w:tr>
        <w:trPr>
          <w:cantSplit/>
          <w:tblHeader/>
        </w:trPr>
        <w:tc>
          <w:tcPr>
            <w:tcW w:type="dxa" w:w="1594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บทบาท (Role)</w:t>
            </w:r>
          </w:p>
        </w:tc>
        <w:tc>
          <w:tcPr>
            <w:tcW w:type="dxa" w:w="169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ชื่อ-นามสกุล (Name)</w:t>
            </w:r>
          </w:p>
        </w:tc>
        <w:tc>
          <w:tcPr>
            <w:tcW w:type="dxa" w:w="1739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ตำแหน่ง (Position)</w:t>
            </w:r>
          </w:p>
        </w:tc>
        <w:tc>
          <w:tcPr>
            <w:tcW w:type="dxa" w:w="1884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การอนุมัติ (Status)</w:t>
            </w:r>
          </w:p>
        </w:tc>
        <w:tc>
          <w:tcPr>
            <w:tcW w:type="dxa" w:w="140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วันที่ (Date)</w:t>
            </w:r>
          </w:p>
        </w:tc>
      </w:tr>
      <w:tr>
        <w:trPr>
          <w:cantSplit/>
        </w:trPr>
        <w:tc>
          <w:tcPr>
            <w:tcW w:type="dxa" w:w="159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ผู้จัดทำรายงาน</w:t>
            </w:r>
          </w:p>
        </w:tc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[กรอกชื่อจริง]</w:t>
            </w:r>
          </w:p>
        </w:tc>
        <w:tc>
          <w:tcPr>
            <w:tcW w:type="dxa" w:w="1739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ผู้ทดสอบ / ผู้จัดทำ</w:t>
            </w:r>
          </w:p>
        </w:tc>
        <w:tc>
          <w:tcPr>
            <w:tcW w:type="dxa" w:w="188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 ] รอตรวจสอบ</w:t>
            </w:r>
          </w:p>
        </w:tc>
        <w:tc>
          <w:tcPr>
            <w:tcW w:type="dxa" w:w="140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____/____/______</w:t>
            </w:r>
          </w:p>
        </w:tc>
      </w:tr>
      <w:tr>
        <w:trPr>
          <w:cantSplit/>
        </w:trPr>
        <w:tc>
          <w:tcPr>
            <w:tcW w:type="dxa" w:w="159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ผู้ทบทวนระบบ</w:t>
            </w:r>
          </w:p>
        </w:tc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[กรอกชื่อจริง]</w:t>
            </w:r>
          </w:p>
        </w:tc>
        <w:tc>
          <w:tcPr>
            <w:tcW w:type="dxa" w:w="1739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อาจารย์ / ผู้ตรวจทาน</w:t>
            </w:r>
          </w:p>
        </w:tc>
        <w:tc>
          <w:tcPr>
            <w:tcW w:type="dxa" w:w="188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 ] รอตรวจสอบ</w:t>
            </w:r>
          </w:p>
        </w:tc>
        <w:tc>
          <w:tcPr>
            <w:tcW w:type="dxa" w:w="140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____/____/______</w:t>
            </w:r>
          </w:p>
        </w:tc>
      </w:tr>
      <w:tr>
        <w:trPr>
          <w:cantSplit/>
        </w:trPr>
        <w:tc>
          <w:tcPr>
            <w:tcW w:type="dxa" w:w="159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ผู้รับมอบระบบ</w:t>
            </w:r>
          </w:p>
        </w:tc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[กรอกชื่อจริง]</w:t>
            </w:r>
          </w:p>
        </w:tc>
        <w:tc>
          <w:tcPr>
            <w:tcW w:type="dxa" w:w="1739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ผู้รับมอบโครงการ</w:t>
            </w:r>
          </w:p>
        </w:tc>
        <w:tc>
          <w:tcPr>
            <w:tcW w:type="dxa" w:w="188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 ] ยังไม่อนุมัติ</w:t>
            </w:r>
          </w:p>
        </w:tc>
        <w:tc>
          <w:tcPr>
            <w:tcW w:type="dxa" w:w="140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____/____/______</w:t>
            </w:r>
          </w:p>
        </w:tc>
      </w:tr>
    </w:tbl>
    <w:sectPr w:rsidR="00200B15" w:rsidRPr="00FA00E2" w:rsidSect="00FA00E2">
      <w:headerReference w:type="default" r:id="rId7"/>
      <w:footerReference w:type="default" r:id="rId10"/>
      <w:pgSz w:w="11909" w:h="16834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6A736" w14:textId="77777777" w:rsidR="00442BC8" w:rsidRDefault="00442BC8" w:rsidP="00AA1EEF">
      <w:r>
        <w:separator/>
      </w:r>
    </w:p>
  </w:endnote>
  <w:endnote w:type="continuationSeparator" w:id="0">
    <w:p w14:paraId="12309F87" w14:textId="77777777" w:rsidR="00442BC8" w:rsidRDefault="00442BC8" w:rsidP="00AA1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F8BA23E-4EF0-4ADF-825D-10A88ACE89B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55FF1099-E7E0-4D50-B5AF-499091F2FBB1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84BB2D3B-721D-4A68-8700-934A9C94484B}"/>
    <w:embedBold r:id="rId4" w:fontKey="{A0995547-672C-4DFD-A508-074A12A77410}"/>
  </w:font>
  <w:font w:name="Google Sans">
    <w:charset w:val="00"/>
    <w:family w:val="auto"/>
    <w:pitch w:val="default"/>
    <w:embedRegular r:id="rId5" w:fontKey="{4EE4A606-7BE6-446E-9080-F002762B86F0}"/>
    <w:embedBold r:id="rId6" w:fontKey="{E2CDC0BB-CF58-435F-ACDD-CF83C3FBA20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B2D2533F-640A-4ACB-8E35-6C21FD87B1B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1B2F3D6D-1253-41A7-A7F8-6173C73CBF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0EE7A80-1504-46E4-9C5E-C7175EDE7C6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E5796" w14:textId="77777777" w:rsidR="00442BC8" w:rsidRDefault="00442BC8" w:rsidP="00AA1EEF">
      <w:r>
        <w:separator/>
      </w:r>
    </w:p>
  </w:footnote>
  <w:footnote w:type="continuationSeparator" w:id="0">
    <w:p w14:paraId="07E4C73B" w14:textId="77777777" w:rsidR="00442BC8" w:rsidRDefault="00442BC8" w:rsidP="00AA1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6247658"/>
      <w:docPartObj>
        <w:docPartGallery w:val="Page Numbers (Top of Page)"/>
        <w:docPartUnique/>
      </w:docPartObj>
    </w:sdtPr>
    <w:sdtEndPr>
      <w:rPr>
        <w:noProof/>
        <w:sz w:val="16"/>
        <w:szCs w:val="20"/>
      </w:rPr>
    </w:sdtEndPr>
    <w:sdtContent>
      <w:p w14:paraId="3C77871B" w14:textId="1BA1E53C" w:rsidR="00AA1EEF" w:rsidRPr="00AA1EEF" w:rsidRDefault="00AA1EEF">
        <w:pPr>
          <w:pStyle w:val="Header"/>
          <w:jc w:val="right"/>
          <w:rPr>
            <w:sz w:val="16"/>
            <w:szCs w:val="20"/>
          </w:rPr>
        </w:pPr>
        <w:r w:rsidRPr="00AA1EEF">
          <w:rPr>
            <w:sz w:val="16"/>
            <w:szCs w:val="20"/>
          </w:rPr>
          <w:fldChar w:fldCharType="begin"/>
        </w:r>
        <w:r w:rsidRPr="00AA1EEF">
          <w:rPr>
            <w:sz w:val="16"/>
            <w:szCs w:val="20"/>
          </w:rPr>
          <w:instrText xml:space="preserve"> PAGE   \* MERGEFORMAT </w:instrText>
        </w:r>
        <w:r w:rsidRPr="00AA1EEF">
          <w:rPr>
            <w:sz w:val="16"/>
            <w:szCs w:val="20"/>
          </w:rPr>
          <w:fldChar w:fldCharType="separate"/>
        </w:r>
        <w:r w:rsidRPr="00AA1EEF">
          <w:rPr>
            <w:noProof/>
            <w:sz w:val="16"/>
            <w:szCs w:val="20"/>
          </w:rPr>
          <w:t>2</w:t>
        </w:r>
        <w:r w:rsidRPr="00AA1EEF">
          <w:rPr>
            <w:noProof/>
            <w:sz w:val="16"/>
            <w:szCs w:val="20"/>
          </w:rPr>
          <w:fldChar w:fldCharType="end"/>
        </w:r>
      </w:p>
    </w:sdtContent>
  </w:sdt>
  <w:p w14:paraId="4464E205" w14:textId="77777777" w:rsidR="00AA1EEF" w:rsidRDefault="00AA1E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2BBC"/>
    <w:multiLevelType w:val="multilevel"/>
    <w:tmpl w:val="1034143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186C22"/>
    <w:multiLevelType w:val="multilevel"/>
    <w:tmpl w:val="4CA6F5D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EF36E0B"/>
    <w:multiLevelType w:val="multilevel"/>
    <w:tmpl w:val="ED78A2E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1EA2A66"/>
    <w:multiLevelType w:val="multilevel"/>
    <w:tmpl w:val="8DC6486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31F70FD"/>
    <w:multiLevelType w:val="multilevel"/>
    <w:tmpl w:val="CE7C1A7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8931031"/>
    <w:multiLevelType w:val="multilevel"/>
    <w:tmpl w:val="C7DE2C3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971BC2"/>
    <w:multiLevelType w:val="multilevel"/>
    <w:tmpl w:val="3E6AE26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C403110"/>
    <w:multiLevelType w:val="multilevel"/>
    <w:tmpl w:val="C93ED49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948107E"/>
    <w:multiLevelType w:val="multilevel"/>
    <w:tmpl w:val="E6E8E03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EAF47FC"/>
    <w:multiLevelType w:val="multilevel"/>
    <w:tmpl w:val="A10E24D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136726D"/>
    <w:multiLevelType w:val="multilevel"/>
    <w:tmpl w:val="2974CD3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ABF51F2"/>
    <w:multiLevelType w:val="multilevel"/>
    <w:tmpl w:val="14124FE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FD850B7"/>
    <w:multiLevelType w:val="multilevel"/>
    <w:tmpl w:val="9894D4A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0632937">
    <w:abstractNumId w:val="0"/>
  </w:num>
  <w:num w:numId="2" w16cid:durableId="1836870761">
    <w:abstractNumId w:val="9"/>
  </w:num>
  <w:num w:numId="3" w16cid:durableId="1410345755">
    <w:abstractNumId w:val="11"/>
  </w:num>
  <w:num w:numId="4" w16cid:durableId="2129272956">
    <w:abstractNumId w:val="1"/>
  </w:num>
  <w:num w:numId="5" w16cid:durableId="1874153053">
    <w:abstractNumId w:val="8"/>
  </w:num>
  <w:num w:numId="6" w16cid:durableId="1734502054">
    <w:abstractNumId w:val="12"/>
  </w:num>
  <w:num w:numId="7" w16cid:durableId="1814760095">
    <w:abstractNumId w:val="4"/>
  </w:num>
  <w:num w:numId="8" w16cid:durableId="335426259">
    <w:abstractNumId w:val="2"/>
  </w:num>
  <w:num w:numId="9" w16cid:durableId="1974168818">
    <w:abstractNumId w:val="5"/>
  </w:num>
  <w:num w:numId="10" w16cid:durableId="1173882890">
    <w:abstractNumId w:val="10"/>
  </w:num>
  <w:num w:numId="11" w16cid:durableId="1152603844">
    <w:abstractNumId w:val="3"/>
  </w:num>
  <w:num w:numId="12" w16cid:durableId="1119183668">
    <w:abstractNumId w:val="7"/>
  </w:num>
  <w:num w:numId="13" w16cid:durableId="247345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B15"/>
    <w:rsid w:val="000B2847"/>
    <w:rsid w:val="00200B15"/>
    <w:rsid w:val="00442BC8"/>
    <w:rsid w:val="00AA1EEF"/>
    <w:rsid w:val="00FA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08E7"/>
  <w15:docId w15:val="{C6A2C0A6-85C6-4793-B2C6-1D07AC3B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TH SarabunPSK" w:hAnsi="TH SarabunPSK" w:eastAsia="TH SarabunPSK" w:cs="TH SarabunPSK"/>
      <w:sz w:val="22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rFonts w:ascii="TH SarabunPSK" w:hAnsi="TH SarabunPSK" w:eastAsia="TH SarabunPSK" w:cs="TH SarabunPSK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rFonts w:ascii="TH SarabunPSK" w:hAnsi="TH SarabunPSK" w:eastAsia="TH SarabunPSK" w:cs="TH SarabunPSK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rFonts w:ascii="TH SarabunPSK" w:hAnsi="TH SarabunPSK" w:eastAsia="TH SarabunPSK" w:cs="TH SarabunPSK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rFonts w:ascii="TH SarabunPSK" w:hAnsi="TH SarabunPSK" w:eastAsia="TH SarabunPSK" w:cs="TH SarabunPSK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rFonts w:ascii="TH SarabunPSK" w:hAnsi="TH SarabunPSK" w:eastAsia="TH SarabunPSK" w:cs="TH SarabunPSK"/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rFonts w:ascii="TH SarabunPSK" w:hAnsi="TH SarabunPSK" w:eastAsia="TH SarabunPSK" w:cs="TH SarabunPSK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  <w:rPr>
      <w:rFonts w:ascii="TH SarabunPSK" w:hAnsi="TH SarabunPSK" w:eastAsia="TH SarabunPSK" w:cs="TH SarabunPSK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TH SarabunPSK" w:hAnsi="TH SarabunPSK" w:eastAsia="TH SarabunPSK" w:cs="TH SarabunPSK"/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TH SarabunPSK" w:eastAsia="TH SarabunPSK" w:hAnsi="TH SarabunPSK" w:cs="TH SarabunPSK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A1EEF"/>
    <w:pPr>
      <w:tabs>
        <w:tab w:val="center" w:pos="4680"/>
        <w:tab w:val="right" w:pos="9360"/>
      </w:tabs>
    </w:pPr>
    <w:rPr>
      <w:rFonts w:cs="TH SarabunPSK" w:ascii="TH SarabunPSK" w:hAnsi="TH SarabunPSK" w:eastAsia="TH SarabunPSK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A1EEF"/>
    <w:rPr>
      <w:rFonts w:cs="TH SarabunPSK" w:ascii="TH SarabunPSK" w:hAnsi="TH SarabunPSK" w:eastAsia="TH SarabunPSK"/>
      <w:szCs w:val="28"/>
    </w:rPr>
  </w:style>
  <w:style w:type="paragraph" w:styleId="Footer">
    <w:name w:val="footer"/>
    <w:basedOn w:val="Normal"/>
    <w:link w:val="FooterChar"/>
    <w:uiPriority w:val="99"/>
    <w:unhideWhenUsed/>
    <w:rsid w:val="00AA1EEF"/>
    <w:pPr>
      <w:tabs>
        <w:tab w:val="center" w:pos="4680"/>
        <w:tab w:val="right" w:pos="9360"/>
      </w:tabs>
    </w:pPr>
    <w:rPr>
      <w:rFonts w:cs="TH SarabunPSK" w:ascii="TH SarabunPSK" w:hAnsi="TH SarabunPSK" w:eastAsia="TH SarabunPSK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A1EEF"/>
    <w:rPr>
      <w:rFonts w:cs="TH SarabunPSK" w:ascii="TH SarabunPSK" w:hAnsi="TH SarabunPSK" w:eastAsia="TH SarabunPSK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Rattikorn</dc:creator>
  <cp:lastModifiedBy>Rattikorn Sombutkaew</cp:lastModifiedBy>
  <cp:revision>3</cp:revision>
  <dcterms:created xsi:type="dcterms:W3CDTF">2026-09-28T02:57:00Z</dcterms:created>
  <dcterms:modified xsi:type="dcterms:W3CDTF">2026-09-28T03:01:00Z</dcterms:modified>
</cp:coreProperties>
</file>