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40"/>
        <w:jc w:val="center"/>
      </w:pPr>
      <w:r>
        <w:rPr>
          <w:rFonts w:ascii="TH SarabunPSK" w:hAnsi="TH SarabunPSK" w:eastAsia="TH SarabunPSK" w:cs="TH SarabunPSK"/>
          <w:b/>
          <w:sz w:val="36"/>
        </w:rPr>
        <w:t>รายงานสรุปผลการทดสอบระบบ (Software Test Summary Report)</w:t>
      </w:r>
    </w:p>
    <w:p>
      <w:pPr/>
      <w:r>
        <w:rPr>
          <w:rFonts w:ascii="TH SarabunPSK" w:hAnsi="TH SarabunPSK" w:eastAsia="TH SarabunPSK" w:cs="TH SarabunPSK"/>
          <w:b w:val="0"/>
        </w:rPr>
        <w:t>ชื่อโครงการ: ระบบจองคอร์ดแบดมินตัน (Book-a-Badminton Court)</w:t>
      </w:r>
    </w:p>
    <w:p>
      <w:pPr/>
      <w:r>
        <w:rPr>
          <w:rFonts w:ascii="TH SarabunPSK" w:hAnsi="TH SarabunPSK" w:eastAsia="TH SarabunPSK" w:cs="TH SarabunPSK"/>
          <w:b w:val="0"/>
        </w:rPr>
        <w:t>เวอร์ชันของระบบ (System Version/Build): feature-Docx @ 581a654; ตาราง Test Case: ferture-tee-testing @ ed3bdca</w:t>
      </w:r>
    </w:p>
    <w:p>
      <w:pPr/>
      <w:r>
        <w:rPr>
          <w:rFonts w:ascii="TH SarabunPSK" w:hAnsi="TH SarabunPSK" w:eastAsia="TH SarabunPSK" w:cs="TH SarabunPSK"/>
          <w:b w:val="0"/>
        </w:rPr>
        <w:t>วันที่จัดทำรายงาน: 28/09/2569 (การรันอัตโนมัติในรอบจัดทำรายงาน)</w:t>
      </w:r>
    </w:p>
    <w:p>
      <w:pPr/>
      <w:r>
        <w:rPr>
          <w:rFonts w:ascii="TH SarabunPSK" w:hAnsi="TH SarabunPSK" w:eastAsia="TH SarabunPSK" w:cs="TH SarabunPSK"/>
          <w:b w:val="0"/>
        </w:rPr>
        <w:t>จัดทำโดย: [ระบุชื่อ-นามสกุล / รหัสนักศึกษา / บทบาทผู้จัดทำก่อนส่ง]</w:t>
      </w:r>
    </w:p>
    <w:p>
      <w:pPr/>
      <w:r>
        <w:rPr>
          <w:rFonts w:ascii="TH SarabunPSK" w:hAnsi="TH SarabunPSK" w:eastAsia="TH SarabunPSK" w:cs="TH SarabunPSK"/>
          <w:sz w:val="22"/>
        </w:rPr>
        <w:t>สถานะเอกสาร: ผลการทดสอบบางส่วนจาก 271 Test Cases — ยังไม่ใช่การรับรองพร้อมเปิดใช้งาน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1. บทสรุปผู้บริหาร (Executive Summary)</w:t>
      </w:r>
    </w:p>
    <w:p>
      <w:pPr/>
      <w:r>
        <w:rPr>
          <w:rFonts w:ascii="TH SarabunPSK" w:hAnsi="TH SarabunPSK" w:eastAsia="TH SarabunPSK" w:cs="TH SarabunPSK"/>
        </w:rPr>
        <w:t>สถานะความพร้อมภาพรวม: ยังไม่พร้อม Go-Live — ผ่าน 72, ไม่ผ่าน 22, ตรวจบางส่วน/ตรวจไม่ได้ 38, รอทดสอบ 139 จาก 271 เคส; รอบ REQ-BOOK พบความต่าง contract และช่องว่าง validation/error state เพิ่ม</w:t>
      </w:r>
    </w:p>
    <w:p>
      <w:pPr/>
      <w:r>
        <w:rPr>
          <w:rFonts w:ascii="TH SarabunPSK" w:hAnsi="TH SarabunPSK" w:eastAsia="TH SarabunPSK" w:cs="TH SarabunPSK"/>
          <w:sz w:val="22"/>
        </w:rPr>
        <w:t>ผลที่ยืนยัน: Backend unit tests ผ่าน 18/18 (11 suites); E2E เมื่อเชื่อม isolated MySQL ผ่าน 1/1; ผลทั้งสองชุดเป็น automated tests แยกจากจำนวน Test Case ใน workbook การรัน API/MySQL และ Chromium อ้างอิงหลักฐานราย ID ใน workbook ผลรอบนี้</w:t>
      </w:r>
    </w:p>
    <w:p>
      <w:pPr/>
      <w:r>
        <w:rPr>
          <w:rFonts w:ascii="TH SarabunPSK" w:hAnsi="TH SarabunPSK" w:eastAsia="TH SarabunPSK" w:cs="TH SarabunPSK"/>
        </w:rPr>
        <w:t>Pass Rate ของเคสที่ตัดสินผลครบ = ผ่าน 72 ÷ (72+22) = 76.6% (เฉพาะ 94 เคสที่ตัดสินผลแล้ว ไม่ใช่อัตราผ่านของ 271 เคส)</w:t>
      </w:r>
    </w:p>
    <w:p>
      <w:pPr/>
      <w:r>
        <w:rPr>
          <w:rFonts w:ascii="TH SarabunPSK" w:hAnsi="TH SarabunPSK" w:eastAsia="TH SarabunPSK" w:cs="TH SarabunPSK"/>
        </w:rPr>
        <w:t>ความเสี่ยงหลัก: ช่องโหว่บัญชี/ข้อมูล hash เดิม; direct URL รอบหมดเวลายังเลือกคอร์ตได้; query เวลา 10:30 ไม่ถูกปฏิเสธที่หน้า select-court; availability 500 ไม่มี retry และดูเหมือน 0 คอร์ตว่าง; ข้อความปุ่ม/validation บางกรณีไม่ตรงข้อกำหนด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2. ขอบเขตการทดสอบ (Test Scope)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2.1 ขอบเขตที่ได้รับการทดสอบ (In-Scope)</w:t>
      </w:r>
    </w:p>
    <w:p>
      <w:pPr/>
      <w:r>
        <w:rPr>
          <w:rFonts w:ascii="TH SarabunPSK" w:hAnsi="TH SarabunPSK" w:eastAsia="TH SarabunPSK" w:cs="TH SarabunPSK"/>
        </w:rPr>
        <w:t>รอบเดิมทดสอบ Jest, API/MySQL, service/cron และ Chromium; รอบนี้โฟกัส REQ-BOOK ทั้ง API/DB, flow browser จริง, mocked timezone/clock และ BookingsService + mocked Date กับ MySQL QA แยก พร้อมตรวจ cleanup fixture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2.2 ขอบเขตที่ไม่ได้รับการทดสอบ (Out-of-Scope)</w:t>
      </w:r>
    </w:p>
    <w:p>
      <w:pPr/>
      <w:r>
        <w:rPr>
          <w:rFonts w:ascii="TH SarabunPSK" w:hAnsi="TH SarabunPSK" w:eastAsia="TH SarabunPSK" w:cs="TH SarabunPSK"/>
        </w:rPr>
        <w:t>เคสที่ยังไม่จบ 177 รายการ; ใน REQ-BOOK เหลือ TC_BOOK_037 รอทดสอบ และ TC_BOOK_009/034/035 ตรวจได้บางส่วน ส่วนกล้องจริง หลาย instance โหลดสูง Safari/iOS production HTTPS และ backup/restore ยังต้องทดสอบเพิ่ม</w:t>
      </w:r>
    </w:p>
    <w:p>
      <w:pPr/>
      <w:r>
        <w:rPr>
          <w:rFonts w:ascii="TH SarabunPSK" w:hAnsi="TH SarabunPSK" w:eastAsia="TH SarabunPSK" w:cs="TH SarabunPSK"/>
          <w:b w:val="0"/>
        </w:rPr>
        <w:t>ข้อจำกัดเวอร์ชัน: workbook ออกแบบอ้างอิง dev @ 0fcde23; โค้ดที่รันคือ feature-Docx @ 581a654 ซึ่งต่าง revision และ source บางไฟล์ จึงต้องทบทวน Expected Result ก่อนใช้ตัดสินผลบน revision ปัจจุบัน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3. สภาพแวดล้อมและเครื่องมือในการทดสอบ (Test Environment &amp; Tools)</w:t>
      </w:r>
    </w:p>
    <w:p>
      <w:pPr/>
      <w:r>
        <w:rPr>
          <w:rFonts w:ascii="TH SarabunPSK" w:hAnsi="TH SarabunPSK" w:eastAsia="TH SarabunPSK" w:cs="TH SarabunPSK"/>
          <w:sz w:val="22"/>
        </w:rPr>
        <w:t>สภาพแวดล้อม: Windows 11, Node.js v26.7.0, npm v11.19.0, NestJS/Jest, MySQL 8.0 Docker container badminton_mysql ใน volume badminton_qa_20260928_mysql_data แยกจาก container งานอื่น, localhost:4001; Next.js localhost:3001; Chromium headless (Playwright)</w:t>
      </w:r>
    </w:p>
    <w:p>
      <w:pPr/>
      <w:r>
        <w:rPr>
          <w:rFonts w:ascii="TH SarabunPSK" w:hAnsi="TH SarabunPSK" w:eastAsia="TH SarabunPSK" w:cs="TH SarabunPSK"/>
          <w:sz w:val="22"/>
        </w:rPr>
        <w:t>Database: MySQL QA ใหม่ ไม่ใช่ production; E2E ผ่านเมื่อบริการพร้อม ข้อมูล fixture ของ API ถูกล้างหลังรัน (เหลือ seed นักศึกษา/ผู้ดูแลและ 4 สนาม); Browser ทดสอบบน Windows เท่านั้น ไม่รับรอง iOS หรือกล้องจริง</w:t>
      </w:r>
    </w:p>
    <w:p>
      <w:pPr/>
      <w:r>
        <w:rPr>
          <w:rFonts w:ascii="TH SarabunPSK" w:hAnsi="TH SarabunPSK" w:eastAsia="TH SarabunPSK" w:cs="TH SarabunPSK"/>
        </w:rPr>
        <w:t>คำสั่งรอบ REQ-BOOK: node testing/run_qa_book_api.cjs; node testing/run_qa_book_ui.cjs; node testing/run_qa_book_time.cjs โดยมี QA_ISOLATED_DB guard และตรวจ Docker volume badminton_qa_20260928_mysql_data; Chromium headless; mocked Date เฉพาะเคสเวลา; fixture ถูกลบหลังรัน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4. สรุปผลการดำเนินการทดสอบ (Test Execution Results)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4.1 ตารางสรุปผลเคสทดสอบแบ่งตามประเภท (Overall Test Case Results)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51"/>
        <w:gridCol w:w="929"/>
        <w:gridCol w:w="820"/>
        <w:gridCol w:w="875"/>
        <w:gridCol w:w="1148"/>
        <w:gridCol w:w="1093"/>
        <w:gridCol w:w="1093"/>
      </w:tblGrid>
      <w:tr>
        <w:trPr>
          <w:cantSplit/>
          <w:tblHeader/>
        </w:trPr>
        <w:tc>
          <w:tcPr>
            <w:tcW w:type="dxa" w:w="235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ประเภท/Requirement</w:t>
            </w:r>
          </w:p>
        </w:tc>
        <w:tc>
          <w:tcPr>
            <w:tcW w:type="dxa" w:w="929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ทั้งหมด</w:t>
            </w:r>
          </w:p>
        </w:tc>
        <w:tc>
          <w:tcPr>
            <w:tcW w:type="dxa" w:w="820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ผ่าน</w:t>
            </w:r>
          </w:p>
        </w:tc>
        <w:tc>
          <w:tcPr>
            <w:tcW w:type="dxa" w:w="875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ไม่ผ่าน</w:t>
            </w:r>
          </w:p>
        </w:tc>
        <w:tc>
          <w:tcPr>
            <w:tcW w:type="dxa" w:w="1148"/>
            <w:vAlign w:val="center"/>
            <w:shd w:fill="DCE6F1"/>
          </w:tcPr>
          <w:p>
            <w:r>
              <w:rPr>
                <w:rFonts w:ascii="TH SarabunPSK" w:hAnsi="TH SarabunPSK" w:eastAsia="TH SarabunPSK" w:cs="TH SarabunPSK"/>
              </w:rPr>
              <w:t>ตรวจไม่ได้</w:t>
            </w:r>
          </w:p>
        </w:tc>
        <w:tc>
          <w:tcPr>
            <w:tcW w:type="dxa" w:w="1093"/>
            <w:vAlign w:val="center"/>
            <w:shd w:fill="DCE6F1"/>
          </w:tcPr>
          <w:p>
            <w:r>
              <w:rPr>
                <w:rFonts w:ascii="TH SarabunPSK" w:hAnsi="TH SarabunPSK" w:eastAsia="TH SarabunPSK" w:cs="TH SarabunPSK"/>
              </w:rPr>
              <w:t>รอทดสอบ</w:t>
            </w:r>
          </w:p>
        </w:tc>
        <w:tc>
          <w:tcPr>
            <w:tcW w:type="dxa" w:w="1093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Pass Rate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01_REQ-AUTH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43.8%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02_REQ-BOOK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28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73.7%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03_REQ-CANCEL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17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04_REQ-CHECKIN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28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18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05_REQ-BAN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26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06_REQ-ADMIN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42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07_REQ-UI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33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08_REQ-SEC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28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12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92.3%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09_REQ-CONC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23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18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100.0%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รวมทั้งสิ้น (Total)</w:t>
            </w:r>
          </w:p>
        </w:tc>
        <w:tc>
          <w:tcPr>
            <w:tcW w:type="dxa" w:w="929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271</w:t>
            </w:r>
          </w:p>
        </w:tc>
        <w:tc>
          <w:tcPr>
            <w:tcW w:type="dxa" w:w="820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72</w:t>
            </w:r>
          </w:p>
        </w:tc>
        <w:tc>
          <w:tcPr>
            <w:tcW w:type="dxa" w:w="875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22</w:t>
            </w:r>
          </w:p>
        </w:tc>
        <w:tc>
          <w:tcPr>
            <w:tcW w:type="dxa" w:w="1148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38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139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76.6%</w:t>
            </w:r>
          </w:p>
        </w:tc>
      </w:tr>
    </w:tbl>
    <w:p>
      <w:pPr/>
      <w:r>
        <w:rPr>
          <w:rFonts w:ascii="TH SarabunPSK" w:hAnsi="TH SarabunPSK" w:eastAsia="TH SarabunPSK" w:cs="TH SarabunPSK"/>
          <w:sz w:val="22"/>
        </w:rPr>
        <w:t>วิธีนับ: Pass Rate = ผ่าน ÷ (ผ่าน + ไม่ผ่าน) เฉพาะเคสที่พิสูจน์ครบ; “ตรวจไม่ได้” คือพยายามตรวจแต่ยังไม่ครบ Expected Result; “รอทดสอบ” คือไม่ได้ลงมือ ห้ามนับสองกลุ่มนี้เป็นผ่าน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4.2 ผลรันอัตโนมัติแยกจากตาราง Test Case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91"/>
        <w:gridCol w:w="1932"/>
        <w:gridCol w:w="4686"/>
      </w:tblGrid>
      <w:tr>
        <w:trPr>
          <w:cantSplit/>
          <w:tblHeader/>
        </w:trPr>
        <w:tc>
          <w:tcPr>
            <w:tcW w:type="dxa" w:w="169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ชุดทดสอบ</w:t>
            </w:r>
          </w:p>
        </w:tc>
        <w:tc>
          <w:tcPr>
            <w:tcW w:type="dxa" w:w="193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ผลจริง</w:t>
            </w:r>
          </w:p>
        </w:tc>
        <w:tc>
          <w:tcPr>
            <w:tcW w:type="dxa" w:w="468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ขอบเขต/หมายเหตุ</w:t>
            </w:r>
          </w:p>
        </w:tc>
      </w:tr>
      <w:tr>
        <w:trPr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Backend unit / Jest</w:t>
            </w:r>
          </w:p>
        </w:tc>
        <w:tc>
          <w:tcPr>
            <w:tcW w:type="dxa" w:w="1932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11 suites ผ่าน; 18 tests ผ่าน</w:t>
            </w:r>
          </w:p>
        </w:tc>
        <w:tc>
          <w:tcPr>
            <w:tcW w:type="dxa" w:w="4686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feature-Docx @ 581a654; exit code 0</w:t>
            </w:r>
          </w:p>
        </w:tc>
      </w:tr>
      <w:tr>
        <w:trPr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Backend E2E / Jest</w:t>
            </w:r>
          </w:p>
        </w:tc>
        <w:tc>
          <w:tcPr>
            <w:tcW w:type="dxa" w:w="193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 test ผ่าน (เมื่อพร้อม)</w:t>
            </w:r>
          </w:p>
        </w:tc>
        <w:tc>
          <w:tcPr>
            <w:tcW w:type="dxa" w:w="468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isolated MySQL: ค่า default timeout 5s ล้มหลัง restart, รันใหม่ --testTimeout=30000 ผ่าน 1/1 exit 0; ไม่ใช่การทดสอบ flow จองครบเส้นทาง</w:t>
            </w:r>
          </w:p>
        </w:tc>
      </w:tr>
      <w:tr>
        <w:trPr>
          <w:cantSplit/>
        </w:trPr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Test Case workbook</w:t>
            </w:r>
          </w:p>
        </w:tc>
        <w:tc>
          <w:tcPr>
            <w:tcW w:type="dxa" w:w="193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72 ผ่าน / 22 ไม่ผ่าน / 38 ตรวจไม่ได้ / 139 รอทดสอบ</w:t>
            </w:r>
          </w:p>
        </w:tc>
        <w:tc>
          <w:tcPr>
            <w:tcW w:type="dxa" w:w="468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รวมหลักฐานเดิมและรอบโฟกัส REQ-BOOK; Jest ไม่ถูกนับเพิ่ม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API/MySQL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QA volume แยก, ตรวจ response และ DB; qa_mysql_results.json + qa_mysql_round2_results.json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Browser/Chromium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localhost:3001 + API rewrite:4001; qa_ui_results.json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TypeORM/MySQL mocked time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ผลแยกราย ID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เรียก service/cron กับ DB QA, mock Date; ไม่ใช่กล้องหรือ scheduler จริง; qa_mysql_time_results.json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Browser/Chromium รอบเพิ่ม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6 เคส: 2 ผ่าน, 2 ไม่ผ่าน, 2 ตรวจบางส่วน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qa_remaining_ui_results.json; isolated QA backend; ไม่มีการเปลี่ยนข้อมูลฐานทดสอบ</w:t>
            </w:r>
          </w:p>
        </w:tc>
      </w:tr>
      <w:tr>
        <w:tc>
          <w:tcPr>
            <w:tcW w:type="dxa" w:w="1691"/>
          </w:tcPr>
          <w:p>
            <w:r>
              <w:rPr>
                <w:rFonts w:ascii="TH SarabunPSK" w:hAnsi="TH SarabunPSK" w:eastAsia="TH SarabunPSK" w:cs="TH SarabunPSK"/>
              </w:rPr>
              <w:t>REQ-BOOK focused</w:t>
            </w:r>
          </w:p>
        </w:tc>
        <w:tc>
          <w:tcPr>
            <w:tcW w:type="dxa" w:w="1932"/>
          </w:tcPr>
          <w:p>
            <w:r>
              <w:rPr>
                <w:rFonts w:ascii="TH SarabunPSK" w:hAnsi="TH SarabunPSK" w:eastAsia="TH SarabunPSK" w:cs="TH SarabunPSK"/>
              </w:rPr>
              <w:t>42 เคส: 28 ผ่าน, 10 ไม่ผ่าน, 3 ตรวจบางส่วน, 1 รอ</w:t>
            </w:r>
          </w:p>
        </w:tc>
        <w:tc>
          <w:tcPr>
            <w:tcW w:type="dxa" w:w="4686"/>
          </w:tcPr>
          <w:p>
            <w:r>
              <w:rPr>
                <w:rFonts w:ascii="TH SarabunPSK" w:hAnsi="TH SarabunPSK" w:eastAsia="TH SarabunPSK" w:cs="TH SarabunPSK"/>
              </w:rPr>
              <w:t>API/MySQL + Chromium + mocked Date; qa_book_*.json; fixture cleanup verified</w:t>
            </w:r>
          </w:p>
        </w:tc>
      </w:tr>
    </w:tbl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5. รายงานสรุปข้อผิดพลาดของระบบ (Defect / Bug Summary)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5.1 สถานะของ Defect แยกตามระดับความรุนแรง (Defect by Severity)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72"/>
        <w:gridCol w:w="1846"/>
        <w:gridCol w:w="1466"/>
        <w:gridCol w:w="1412"/>
        <w:gridCol w:w="1412"/>
      </w:tblGrid>
      <w:tr>
        <w:trPr>
          <w:cantSplit/>
          <w:tblHeader/>
        </w:trPr>
        <w:tc>
          <w:tcPr>
            <w:tcW w:type="dxa" w:w="217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ระดับความรุนแรง</w:t>
            </w:r>
          </w:p>
        </w:tc>
        <w:tc>
          <w:tcPr>
            <w:tcW w:type="dxa" w:w="184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ยืนยันในรอบนี้</w:t>
            </w:r>
          </w:p>
        </w:tc>
        <w:tc>
          <w:tcPr>
            <w:tcW w:type="dxa" w:w="1466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แก้ไขแล้ว</w:t>
            </w:r>
          </w:p>
        </w:tc>
        <w:tc>
          <w:tcPr>
            <w:tcW w:type="dxa" w:w="141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ค้างอยู่</w:t>
            </w:r>
          </w:p>
        </w:tc>
        <w:tc>
          <w:tcPr>
            <w:tcW w:type="dxa" w:w="1412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เลื่อนการแก้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Critical / Blocker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High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Medium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8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8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Low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  <w:tr>
        <w:trPr>
          <w:cantSplit/>
        </w:trPr>
        <w:tc>
          <w:tcPr>
            <w:tcW w:type="dxa" w:w="217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รวมทั้งสิ้น</w:t>
            </w:r>
          </w:p>
        </w:tc>
        <w:tc>
          <w:tcPr>
            <w:tcW w:type="dxa" w:w="184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14</w:t>
            </w:r>
          </w:p>
        </w:tc>
        <w:tc>
          <w:tcPr>
            <w:tcW w:type="dxa" w:w="1466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14</w:t>
            </w:r>
          </w:p>
        </w:tc>
        <w:tc>
          <w:tcPr>
            <w:tcW w:type="dxa" w:w="1412"/>
            <w:vAlign w:val="center"/>
          </w:tcPr>
          <w:p>
            <w:r>
              <w:rPr>
                <w:rFonts w:ascii="TH SarabunPSK" w:hAnsi="TH SarabunPSK" w:eastAsia="TH SarabunPSK" w:cs="TH SarabunPSK"/>
              </w:rPr>
              <w:t>0</w:t>
            </w:r>
          </w:p>
        </w:tc>
      </w:tr>
    </w:tbl>
    <w:p>
      <w:pPr/>
      <w:r>
        <w:rPr>
          <w:rFonts w:ascii="TH SarabunPSK" w:hAnsi="TH SarabunPSK" w:eastAsia="TH SarabunPSK" w:cs="TH SarabunPSK"/>
        </w:rPr>
        <w:t>Defect Summary ด้านล่างนับเป็น 14 กลุ่มปัญหา/contract mismatch ไม่ใช่จำนวน Test Case ที่ล้ม; รอบ REQ-BOOK เพิ่ม 5 กลุ่มและยังไม่มีหลักฐานว่าแก้ไขแล้ว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5.2 รายละเอียด Defect ที่ยังค้าง (Open Defects Detail)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53"/>
        <w:gridCol w:w="1111"/>
        <w:gridCol w:w="2270"/>
        <w:gridCol w:w="1642"/>
        <w:gridCol w:w="1932"/>
      </w:tblGrid>
      <w:tr>
        <w:trPr>
          <w:cantSplit/>
          <w:tblHeader/>
          <w:cantSplit/>
          <w:tblHeader/>
          <w:cantSplit/>
          <w:tblHeader/>
          <w:cantSplit/>
          <w:tblHeader/>
          <w:cantSplit/>
          <w:tblHeader/>
          <w:cantSplit/>
          <w:tblHeader/>
        </w:trPr>
        <w:tc>
          <w:tcPr>
            <w:tcW w:type="dxa" w:w="1353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ID/ที่มา</w:t>
            </w:r>
          </w:p>
        </w:tc>
        <w:tc>
          <w:tcPr>
            <w:tcW w:type="dxa" w:w="1111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ระดับเดิม</w:t>
            </w:r>
          </w:p>
        </w:tc>
        <w:tc>
          <w:tcPr>
            <w:tcW w:type="dxa" w:w="2270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ข้อค้นพบที่บันทึกไว้</w:t>
            </w:r>
          </w:p>
        </w:tc>
        <w:tc>
          <w:tcPr>
            <w:tcW w:type="dxa" w:w="1642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สถานะในรายงานนี้</w:t>
            </w:r>
          </w:p>
        </w:tc>
        <w:tc>
          <w:tcPr>
            <w:tcW w:type="dxa" w:w="1932"/>
            <w:vAlign w:val="center"/>
            <w:shd w:fill="DCE6F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b/>
                <w:sz w:val="16"/>
              </w:rPr>
              <w:t>งานต่อ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QA-MYSQL-01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Critical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TC_AUTH_005: สมัครด้วย studentId เดิมได้ HTTP 201 และ username ของบัญชีเดิมเปลี่ยน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ห้าม Go-Live; ปฏิเสธ PK ซ้ำ ตรวจ immutable account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QA-MYSQL-02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High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TC_AUTH_020/TC_ADM_026: ไม่มีรหัสผ่านแต่สร้างบัญชีได้; Admin login ด้วยรหัสเริ่มต้นได้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บังคับ password; ยกเลิก default password และ seed ที่เดาง่าย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QA-MYSQL-03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High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TC_SEC_016: GET /bookings ของ Admin ส่ง nested password hash ใน JSON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ตัด sensitive fields ที่ serializer/query ก่อนส่ง response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QA-MYSQL-04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TC_AUTH_015/016/018/025: รูปแบบ email/id/phone/year หรือ login input ผิดแล้วรับหรือคืน 500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เพิ่ม schema validation ทั้ง API และ UI; test MySQL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QA-MYSQL-05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TC_BOOK_029/040: courtId=0 สร้าง booking ได้; ข้อมูลหาย/ผิดชนิดบางกรณีคืน 500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ตรวจ courtId/field ครบและความมีอยู่จริงก่อน transaction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QA-MYSQL-06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TC_AUTH_023: register payload ซ้ำพร้อมกันได้ HTTP 201/500 แทน controlled 400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รับ duplicate-key error เป็น controlled 4xx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QA-MYSQL-07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TC_ADM_019: Admin สองคำขอกด Finish รายการเดียวพร้อมกันได้ HTTP 201 ทั้งคู่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ทำ finish แบบ atomic/idempotent และตอบผลคำขอซ้ำชัดเจน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QA-UI-08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TC_AUTH_030: localStorage user JSON เสีย + token="null" ทำให้ /dashboard ขึ้นหน้า error แทน redirect login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จับ JSON.parse อย่างปลอดภัย ตรวจ token ที่ไม่ถูกต้อง แล้วกลับ login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QA-UI-09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Low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TC_BOOK_004: ไม่เลือกรอบแล้วปุ่มดำเนินการจองต่อ disabled ไม่สามารถกดเพื่อให้ขึ้นข้อความตาม Expected Result (ไม่มี POST)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 / contract mismatch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ตัดสินใจร่วมกันว่าจะให้ปุ่ม disabled หรือข้อความเตือน; ปรับ UI/Expected Result ให้ตรง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QA-BOOK-01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Low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TC_BOOK_003: ปุ่มจริง “ยืนยันจองคอร์ท” ไม่ตรง Expected “จองคอร์ต”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 / contract mismatch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ยืนยันข้อความ U04 แล้วแก้ UI หรือ Expected Result ให้ตรง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QA-BOOK-02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TC_BOOK_011/022: 18:30 ถูก validation ปฏิเสธก่อน overlap; 24:00 ได้ข้อความ hours ไม่ใช่ invalid start time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 / contract mismatch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กำหนด oracle สำหรับครึ่งชั่วโมง/24:00 และจัดลำดับ validation ให้ชัด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QA-BOOK-03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TC_BOOK_027/033: direct URL รอบหมดเวลาหรือ time=10:30 ยังแสดงหน้าเลือกคอร์ต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validate isBookingSlotSelectable ก่อนโหลด/แสดงคอร์ตและก่อนเปิด dialog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QA-BOOK-04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Low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TC_BOOK_028: หลัง 23:00 ไม่มีรอบให้เลือกแต่ไม่มีคำอธิบายชัดเจน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เพิ่ม empty state ปิดรับจอง/หมดเวลา พร้อมทางกลับ</w:t>
            </w:r>
          </w:p>
        </w:tc>
      </w:tr>
      <w:tr>
        <w:trPr>
          <w:cantSplit/>
        </w:trPr>
        <w:tc>
          <w:tcPr>
            <w:tcW w:type="dxa" w:w="1353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QA-BOOK-05</w:t>
            </w:r>
          </w:p>
        </w:tc>
        <w:tc>
          <w:tcPr>
            <w:tcW w:type="dxa" w:w="1111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Medium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TC_BOOK_036: availability HTTP 500 แสดง 0 คอร์ตพร้อมใช้และไม่มีปุ่ม retry</w:t>
            </w:r>
          </w:p>
        </w:tc>
        <w:tc>
          <w:tcPr>
            <w:tcW w:type="dxa" w:w="164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Open</w:t>
            </w:r>
          </w:p>
        </w:tc>
        <w:tc>
          <w:tcPr>
            <w:tcW w:type="dxa" w:w="1932"/>
          </w:tcPr>
          <w:p>
            <w:pPr>
              <w:spacing w:after="0"/>
            </w:pPr>
            <w:r>
              <w:rPr>
                <w:rFonts w:ascii="TH SarabunPSK" w:hAnsi="TH SarabunPSK" w:eastAsia="TH SarabunPSK" w:cs="TH SarabunPSK"/>
                <w:sz w:val="16"/>
              </w:rPr>
              <w:t>แยก error state จาก empty state และเพิ่ม retry ที่เรียก API ใหม่</w:t>
            </w:r>
          </w:p>
        </w:tc>
      </w:tr>
    </w:tbl>
    <w:p>
      <w:pPr/>
      <w:r>
        <w:rPr>
          <w:rFonts w:ascii="TH SarabunPSK" w:hAnsi="TH SarabunPSK" w:eastAsia="TH SarabunPSK" w:cs="TH SarabunPSK"/>
        </w:rPr>
        <w:t>รอบ REQ-BOOK 28/09/2569: 42 เคส — ผ่าน 28, ไม่ผ่าน 10, ตรวจบางส่วน 3, รอทดสอบ 1. ปัญหาใหม่หลัก: ข้อความปุ่ม U04 ไม่ตรง, 18:30/24:00 ไม่ตรง Expected, invalid/expired query, ไม่มีคำอธิบายหลัง 23:00 และ availability 500 ไม่มี retry; ดู testing/evidence/qa_book_*.json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6. การประเมินความเสี่ยงและข้อเสนอแนะ (Risks &amp; Recommendations)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6.1 ความเสี่ยงที่อาจเกิดขึ้นบนระบบ Production (Identified Risks)</w:t>
      </w:r>
    </w:p>
    <w:p>
      <w:pPr/>
      <w:r>
        <w:rPr>
          <w:rFonts w:ascii="TH SarabunPSK" w:hAnsi="TH SarabunPSK" w:eastAsia="TH SarabunPSK" w:cs="TH SarabunPSK"/>
        </w:rPr>
        <w:t>ความเสี่ยง: ข้อบกพร่องเดิมด้านบัญชี/ข้อมูลลับยังอยู่; REQ-BOOK direct URL อาจนำไปสู่ขั้นเลือกคอร์ตด้วยรอบผิดกติกา, error availability ทำให้เข้าใจว่าไม่มีคอร์ตว่าง และ contract UI/validation ไม่ตรงตารางทดสอบ</w:t>
      </w:r>
    </w:p>
    <w:p>
      <w:pPr/>
      <w:r>
        <w:rPr>
          <w:rFonts w:ascii="TH SarabunPSK" w:hAnsi="TH SarabunPSK" w:eastAsia="TH SarabunPSK" w:cs="TH SarabunPSK"/>
        </w:rPr>
        <w:t>แนวทางลดความเสี่ยง: แก้ validation date/time ที่ select-court และตรวจซ้ำก่อนแสดงคอร์ต; เพิ่ม error state + retry; ตกลงข้อความปุ่มและ semantics 18:30/24:00 แล้วแก้โค้ดหรือ Expected Result ให้ตรง; เพิ่ม regression tests ก่อน Go-Live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4"/>
        </w:rPr>
        <w:t>6.2 ข้อเสนอแนะก่อนการเปิดใช้งาน (Go-Live Recommendation)</w:t>
      </w:r>
    </w:p>
    <w:p>
      <w:pPr/>
      <w:r>
        <w:rPr>
          <w:rFonts w:ascii="TH SarabunPSK" w:hAnsi="TH SarabunPSK" w:eastAsia="TH SarabunPSK" w:cs="TH SarabunPSK"/>
          <w:sz w:val="22"/>
        </w:rPr>
        <w:t>ข้อสรุป: ไม่อนุมัติ Go-Live ในรอบนี้ เนื่องจากพบข้อบกพร่องร้ายแรงและยังมีเคสที่ไม่ได้ตัดสินผลจำนวนมาก; ผู้จัดทำและผู้รับรองต้องทบทวนผลและลงนามหลังแก้ไข/ทดสอบซ้ำ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7. เอกสารแนบ (Attachments &amp; References)</w:t>
      </w:r>
    </w:p>
    <w:p>
      <w:pPr>
        <w:keepLines/>
      </w:pPr>
      <w:r>
        <w:rPr>
          <w:rFonts w:ascii="TH SarabunPSK" w:hAnsi="TH SarabunPSK" w:eastAsia="TH SarabunPSK" w:cs="TH SarabunPSK"/>
        </w:rPr>
        <w:t>Detailed Test Cases (รอบ REQ-BOOK): testing/Test_Case_Book-a-Badminton_Court_Results_20260928_v3_REQ-BOOK.xlsx — source cases ed3bdca; runner/report branch 37aea29; code behavior 581a654</w:t>
      </w:r>
    </w:p>
    <w:p>
      <w:pPr/>
      <w:r>
        <w:rPr>
          <w:rFonts w:ascii="TH SarabunPSK" w:hAnsi="TH SarabunPSK" w:eastAsia="TH SarabunPSK" w:cs="TH SarabunPSK"/>
        </w:rPr>
        <w:t>หลักฐานรอบ REQ-BOOK: testing/evidence/qa_book_api_results.json, qa_book_ui_results.json, qa_book_ui_recheck_results.json, qa_book_ui_TC_BOOK_*.json และ qa_book_time_results.json; runners testing/run_qa_book_*.cjs; ใช้ MySQL QA แยกและ Chromium headless</w:t>
      </w:r>
    </w:p>
    <w:p>
      <w:pPr/>
      <w:r>
        <w:rPr>
          <w:rFonts w:ascii="TH SarabunPSK" w:hAnsi="TH SarabunPSK" w:eastAsia="TH SarabunPSK" w:cs="TH SarabunPSK"/>
          <w:b w:val="0"/>
        </w:rPr>
        <w:t>Requirement: feedback.md ใน feature-Docx; เอกสารอาจารย์: “ตัวอย่าง Template การเขียนรายงานสรุปผลการทดสอบ.docx” และ “การทำรายงานสรุปผลการทดสอบระบบ.pdf” ที่โฟลเดอร์แม่</w:t>
      </w:r>
    </w:p>
    <w:p>
      <w:pPr/>
      <w:r>
        <w:rPr>
          <w:rFonts w:ascii="TH SarabunPSK" w:hAnsi="TH SarabunPSK" w:eastAsia="TH SarabunPSK" w:cs="TH SarabunPSK"/>
          <w:b w:val="0"/>
        </w:rPr>
        <w:t>Performance Test Report / Security Scan Log: ไม่มีหลักฐานในรอบนี้ (ไม่สร้างลิงก์ตัวอย่าง)</w:t>
      </w:r>
    </w:p>
    <w:p>
      <w:pPr>
        <w:keepNext/>
        <w:spacing w:after="140"/>
      </w:pPr>
      <w:r>
        <w:rPr>
          <w:rFonts w:ascii="TH SarabunPSK" w:hAnsi="TH SarabunPSK" w:eastAsia="TH SarabunPSK" w:cs="TH SarabunPSK"/>
          <w:b/>
          <w:sz w:val="28"/>
        </w:rPr>
        <w:t>8. การลงนามรับรอง (Sign-off &amp; Approvals)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94"/>
        <w:gridCol w:w="1691"/>
        <w:gridCol w:w="1739"/>
        <w:gridCol w:w="1884"/>
        <w:gridCol w:w="1401"/>
      </w:tblGrid>
      <w:tr>
        <w:trPr>
          <w:cantSplit/>
          <w:tblHeader/>
        </w:trPr>
        <w:tc>
          <w:tcPr>
            <w:tcW w:type="dxa" w:w="1594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บทบาท (Role)</w:t>
            </w:r>
          </w:p>
        </w:tc>
        <w:tc>
          <w:tcPr>
            <w:tcW w:type="dxa" w:w="169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ชื่อ-นามสกุล (Name)</w:t>
            </w:r>
          </w:p>
        </w:tc>
        <w:tc>
          <w:tcPr>
            <w:tcW w:type="dxa" w:w="1739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ตำแหน่ง (Position)</w:t>
            </w:r>
          </w:p>
        </w:tc>
        <w:tc>
          <w:tcPr>
            <w:tcW w:type="dxa" w:w="1884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การอนุมัติ (Status)</w:t>
            </w:r>
          </w:p>
        </w:tc>
        <w:tc>
          <w:tcPr>
            <w:tcW w:type="dxa" w:w="1401"/>
            <w:vAlign w:val="center"/>
            <w:shd w:fill="DCE6F1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/>
                <w:sz w:val="18"/>
              </w:rPr>
              <w:t>วันที่ (Date)</w:t>
            </w:r>
          </w:p>
        </w:tc>
      </w:tr>
      <w:tr>
        <w:trPr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ผู้จัดทำรายงาน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ผู้ทดสอบ / ผู้จัดทำ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 ] รอตรวจสอบ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____/____/______</w:t>
            </w:r>
          </w:p>
        </w:tc>
      </w:tr>
      <w:tr>
        <w:trPr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ผู้ทบทวนระบบ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อาจารย์ / ผู้ตรวจทาน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 ] รอตรวจสอบ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____/____/______</w:t>
            </w:r>
          </w:p>
        </w:tc>
      </w:tr>
      <w:tr>
        <w:trPr>
          <w:cantSplit/>
        </w:trPr>
        <w:tc>
          <w:tcPr>
            <w:tcW w:type="dxa" w:w="159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ผู้รับมอบระบบ</w:t>
            </w:r>
          </w:p>
        </w:tc>
        <w:tc>
          <w:tcPr>
            <w:tcW w:type="dxa" w:w="169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[กรอกชื่อจริง]</w:t>
            </w:r>
          </w:p>
        </w:tc>
        <w:tc>
          <w:tcPr>
            <w:tcW w:type="dxa" w:w="1739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ผู้รับมอบโครงการ</w:t>
            </w:r>
          </w:p>
        </w:tc>
        <w:tc>
          <w:tcPr>
            <w:tcW w:type="dxa" w:w="1884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[ ] ยังไม่อนุมัติ</w:t>
            </w:r>
          </w:p>
        </w:tc>
        <w:tc>
          <w:tcPr>
            <w:tcW w:type="dxa" w:w="1401"/>
            <w:vAlign w:val="center"/>
          </w:tcPr>
          <w:p>
            <w:pPr>
              <w:spacing w:after="20"/>
            </w:pPr>
            <w:r>
              <w:rPr>
                <w:rFonts w:ascii="TH SarabunPSK" w:hAnsi="TH SarabunPSK" w:eastAsia="TH SarabunPSK" w:cs="TH SarabunPSK"/>
                <w:b w:val="0"/>
                <w:sz w:val="18"/>
              </w:rPr>
              <w:t>____/____/______</w:t>
            </w:r>
          </w:p>
        </w:tc>
      </w:tr>
    </w:tbl>
    <w:sectPr w:rsidR="00200B15" w:rsidRPr="00FA00E2" w:rsidSect="00FA00E2">
      <w:headerReference w:type="default" r:id="rId7"/>
      <w:footerReference w:type="default" r:id="rId10"/>
      <w:pgSz w:w="11909" w:h="16834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A736" w14:textId="77777777" w:rsidR="00442BC8" w:rsidRDefault="00442BC8" w:rsidP="00AA1EEF">
      <w:r>
        <w:separator/>
      </w:r>
    </w:p>
  </w:endnote>
  <w:endnote w:type="continuationSeparator" w:id="0">
    <w:p w14:paraId="12309F87" w14:textId="77777777" w:rsidR="00442BC8" w:rsidRDefault="00442BC8" w:rsidP="00AA1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8BA23E-4EF0-4ADF-825D-10A88ACE89B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55FF1099-E7E0-4D50-B5AF-499091F2FBB1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84BB2D3B-721D-4A68-8700-934A9C94484B}"/>
    <w:embedBold r:id="rId4" w:fontKey="{A0995547-672C-4DFD-A508-074A12A77410}"/>
  </w:font>
  <w:font w:name="Google Sans">
    <w:charset w:val="00"/>
    <w:family w:val="auto"/>
    <w:pitch w:val="default"/>
    <w:embedRegular r:id="rId5" w:fontKey="{4EE4A606-7BE6-446E-9080-F002762B86F0}"/>
    <w:embedBold r:id="rId6" w:fontKey="{E2CDC0BB-CF58-435F-ACDD-CF83C3FBA2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2D2533F-640A-4ACB-8E35-6C21FD87B1B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1B2F3D6D-1253-41A7-A7F8-6173C73CBF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0EE7A80-1504-46E4-9C5E-C7175EDE7C6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5796" w14:textId="77777777" w:rsidR="00442BC8" w:rsidRDefault="00442BC8" w:rsidP="00AA1EEF">
      <w:r>
        <w:separator/>
      </w:r>
    </w:p>
  </w:footnote>
  <w:footnote w:type="continuationSeparator" w:id="0">
    <w:p w14:paraId="07E4C73B" w14:textId="77777777" w:rsidR="00442BC8" w:rsidRDefault="00442BC8" w:rsidP="00AA1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247658"/>
      <w:docPartObj>
        <w:docPartGallery w:val="Page Numbers (Top of Page)"/>
        <w:docPartUnique/>
      </w:docPartObj>
    </w:sdtPr>
    <w:sdtEndPr>
      <w:rPr>
        <w:noProof/>
        <w:sz w:val="16"/>
        <w:szCs w:val="20"/>
      </w:rPr>
    </w:sdtEndPr>
    <w:sdtContent>
      <w:p w14:paraId="3C77871B" w14:textId="1BA1E53C" w:rsidR="00AA1EEF" w:rsidRPr="00AA1EEF" w:rsidRDefault="00AA1EEF">
        <w:pPr>
          <w:pStyle w:val="Header"/>
          <w:jc w:val="right"/>
          <w:rPr>
            <w:sz w:val="16"/>
            <w:szCs w:val="20"/>
          </w:rPr>
        </w:pPr>
        <w:r w:rsidRPr="00AA1EEF">
          <w:rPr>
            <w:sz w:val="16"/>
            <w:szCs w:val="20"/>
          </w:rPr>
          <w:fldChar w:fldCharType="begin"/>
        </w:r>
        <w:r w:rsidRPr="00AA1EEF">
          <w:rPr>
            <w:sz w:val="16"/>
            <w:szCs w:val="20"/>
          </w:rPr>
          <w:instrText xml:space="preserve"> PAGE   \* MERGEFORMAT </w:instrText>
        </w:r>
        <w:r w:rsidRPr="00AA1EEF">
          <w:rPr>
            <w:sz w:val="16"/>
            <w:szCs w:val="20"/>
          </w:rPr>
          <w:fldChar w:fldCharType="separate"/>
        </w:r>
        <w:r w:rsidRPr="00AA1EEF">
          <w:rPr>
            <w:noProof/>
            <w:sz w:val="16"/>
            <w:szCs w:val="20"/>
          </w:rPr>
          <w:t>2</w:t>
        </w:r>
        <w:r w:rsidRPr="00AA1EEF">
          <w:rPr>
            <w:noProof/>
            <w:sz w:val="16"/>
            <w:szCs w:val="20"/>
          </w:rPr>
          <w:fldChar w:fldCharType="end"/>
        </w:r>
      </w:p>
    </w:sdtContent>
  </w:sdt>
  <w:p w14:paraId="4464E205" w14:textId="77777777" w:rsidR="00AA1EEF" w:rsidRDefault="00AA1E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2BBC"/>
    <w:multiLevelType w:val="multilevel"/>
    <w:tmpl w:val="1034143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186C22"/>
    <w:multiLevelType w:val="multilevel"/>
    <w:tmpl w:val="4CA6F5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F36E0B"/>
    <w:multiLevelType w:val="multilevel"/>
    <w:tmpl w:val="ED78A2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EA2A66"/>
    <w:multiLevelType w:val="multilevel"/>
    <w:tmpl w:val="8DC648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31F70FD"/>
    <w:multiLevelType w:val="multilevel"/>
    <w:tmpl w:val="CE7C1A7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8931031"/>
    <w:multiLevelType w:val="multilevel"/>
    <w:tmpl w:val="C7DE2C3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971BC2"/>
    <w:multiLevelType w:val="multilevel"/>
    <w:tmpl w:val="3E6AE2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C403110"/>
    <w:multiLevelType w:val="multilevel"/>
    <w:tmpl w:val="C93ED4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948107E"/>
    <w:multiLevelType w:val="multilevel"/>
    <w:tmpl w:val="E6E8E0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EAF47FC"/>
    <w:multiLevelType w:val="multilevel"/>
    <w:tmpl w:val="A10E24D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136726D"/>
    <w:multiLevelType w:val="multilevel"/>
    <w:tmpl w:val="2974CD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ABF51F2"/>
    <w:multiLevelType w:val="multilevel"/>
    <w:tmpl w:val="14124F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FD850B7"/>
    <w:multiLevelType w:val="multilevel"/>
    <w:tmpl w:val="9894D4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0632937">
    <w:abstractNumId w:val="0"/>
  </w:num>
  <w:num w:numId="2" w16cid:durableId="1836870761">
    <w:abstractNumId w:val="9"/>
  </w:num>
  <w:num w:numId="3" w16cid:durableId="1410345755">
    <w:abstractNumId w:val="11"/>
  </w:num>
  <w:num w:numId="4" w16cid:durableId="2129272956">
    <w:abstractNumId w:val="1"/>
  </w:num>
  <w:num w:numId="5" w16cid:durableId="1874153053">
    <w:abstractNumId w:val="8"/>
  </w:num>
  <w:num w:numId="6" w16cid:durableId="1734502054">
    <w:abstractNumId w:val="12"/>
  </w:num>
  <w:num w:numId="7" w16cid:durableId="1814760095">
    <w:abstractNumId w:val="4"/>
  </w:num>
  <w:num w:numId="8" w16cid:durableId="335426259">
    <w:abstractNumId w:val="2"/>
  </w:num>
  <w:num w:numId="9" w16cid:durableId="1974168818">
    <w:abstractNumId w:val="5"/>
  </w:num>
  <w:num w:numId="10" w16cid:durableId="1173882890">
    <w:abstractNumId w:val="10"/>
  </w:num>
  <w:num w:numId="11" w16cid:durableId="1152603844">
    <w:abstractNumId w:val="3"/>
  </w:num>
  <w:num w:numId="12" w16cid:durableId="1119183668">
    <w:abstractNumId w:val="7"/>
  </w:num>
  <w:num w:numId="13" w16cid:durableId="247345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B15"/>
    <w:rsid w:val="000B2847"/>
    <w:rsid w:val="00200B15"/>
    <w:rsid w:val="00442BC8"/>
    <w:rsid w:val="00AA1EEF"/>
    <w:rsid w:val="00FA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08E7"/>
  <w15:docId w15:val="{C6A2C0A6-85C6-4793-B2C6-1D07AC3B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H SarabunPSK" w:hAnsi="TH SarabunPSK" w:eastAsia="TH SarabunPSK" w:cs="TH SarabunPSK"/>
      <w:sz w:val="22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rFonts w:ascii="TH SarabunPSK" w:hAnsi="TH SarabunPSK" w:eastAsia="TH SarabunPSK" w:cs="TH SarabunPSK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TH SarabunPSK" w:hAnsi="TH SarabunPSK" w:eastAsia="TH SarabunPSK" w:cs="TH SarabunPSK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rFonts w:ascii="TH SarabunPSK" w:hAnsi="TH SarabunPSK" w:eastAsia="TH SarabunPSK" w:cs="TH SarabunPSK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rFonts w:ascii="TH SarabunPSK" w:hAnsi="TH SarabunPSK" w:eastAsia="TH SarabunPSK" w:cs="TH SarabunPSK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rFonts w:ascii="TH SarabunPSK" w:hAnsi="TH SarabunPSK" w:eastAsia="TH SarabunPSK" w:cs="TH SarabunPSK"/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rFonts w:ascii="TH SarabunPSK" w:hAnsi="TH SarabunPSK" w:eastAsia="TH SarabunPSK" w:cs="TH SarabunPSK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  <w:rPr>
      <w:rFonts w:ascii="TH SarabunPSK" w:hAnsi="TH SarabunPSK" w:eastAsia="TH SarabunPSK" w:cs="TH SarabunPSK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TH SarabunPSK" w:hAnsi="TH SarabunPSK" w:eastAsia="TH SarabunPSK" w:cs="TH SarabunPSK"/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TH SarabunPSK" w:eastAsia="TH SarabunPSK" w:hAnsi="TH SarabunPSK" w:cs="TH SarabunPSK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A1EEF"/>
    <w:pPr>
      <w:tabs>
        <w:tab w:val="center" w:pos="4680"/>
        <w:tab w:val="right" w:pos="9360"/>
      </w:tabs>
    </w:pPr>
    <w:rPr>
      <w:rFonts w:cs="TH SarabunPSK" w:ascii="TH SarabunPSK" w:hAnsi="TH SarabunPSK" w:eastAsia="TH SarabunPSK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A1EEF"/>
    <w:rPr>
      <w:rFonts w:cs="TH SarabunPSK" w:ascii="TH SarabunPSK" w:hAnsi="TH SarabunPSK" w:eastAsia="TH SarabunPSK"/>
      <w:szCs w:val="28"/>
    </w:rPr>
  </w:style>
  <w:style w:type="paragraph" w:styleId="Footer">
    <w:name w:val="footer"/>
    <w:basedOn w:val="Normal"/>
    <w:link w:val="FooterChar"/>
    <w:uiPriority w:val="99"/>
    <w:unhideWhenUsed/>
    <w:rsid w:val="00AA1EEF"/>
    <w:pPr>
      <w:tabs>
        <w:tab w:val="center" w:pos="4680"/>
        <w:tab w:val="right" w:pos="9360"/>
      </w:tabs>
    </w:pPr>
    <w:rPr>
      <w:rFonts w:cs="TH SarabunPSK" w:ascii="TH SarabunPSK" w:hAnsi="TH SarabunPSK" w:eastAsia="TH SarabunPSK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A1EEF"/>
    <w:rPr>
      <w:rFonts w:cs="TH SarabunPSK" w:ascii="TH SarabunPSK" w:hAnsi="TH SarabunPSK" w:eastAsia="TH SarabunPSK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Rattikorn</dc:creator>
  <cp:lastModifiedBy>Rattikorn Sombutkaew</cp:lastModifiedBy>
  <cp:revision>3</cp:revision>
  <dcterms:created xsi:type="dcterms:W3CDTF">2026-09-28T02:57:00Z</dcterms:created>
  <dcterms:modified xsi:type="dcterms:W3CDTF">2026-09-28T03:01:00Z</dcterms:modified>
</cp:coreProperties>
</file>