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pStyle w:val="Heading1"/>
        <w:outlineLvl w:val="0"/>
      </w:pPr>
      <w:r>
        <w:rPr>
          <w:b w:val="on"/>
          <w:sz w:val="36"/>
        </w:rPr>
        <w:t>数据驱动</w:t>
      </w:r>
    </w:p>
    <w:p>
      <w:r>
        <w:rPr>
          <w:sz w:val="22"/>
        </w:rPr>
        <w:t>同一套操作步骤、不同的输入数据，跑出多组验证 —— 这就是数据驱动。ATP 提供了轻量的参数化能力，但**刻意做得不强**，本篇会说明为什么。</w:t>
      </w:r>
    </w:p>
    <w:p>
      <w:pPr>
        <w:pStyle w:val="Heading2"/>
        <w:outlineLvl w:val="1"/>
      </w:pPr>
      <w:r>
        <w:rPr>
          <w:b w:val="on"/>
          <w:sz w:val="32"/>
        </w:rPr>
        <w:t>变量语法</w:t>
      </w:r>
    </w:p>
    <w:p>
      <w:pPr>
        <w:pStyle w:val="Heading3"/>
        <w:outlineLvl w:val="2"/>
      </w:pPr>
      <w:r>
        <w:rPr>
          <w:b w:val="on"/>
          <w:sz w:val="28"/>
        </w:rPr>
        <w:t>引用方式</w:t>
      </w:r>
    </w:p>
    <w:p>
      <w:r>
        <w:rPr>
          <w:sz w:val="22"/>
        </w:rPr>
        <w:t>在 `input_data`、`expected`、`locator_value` 三个字段里可以用 `${变量名}` 引用变量：</w:t>
      </w:r>
    </w:p>
    <w:p>
      <w:r>
        <w:rPr>
          <w:sz w:val="22"/>
        </w:rPr>
        <w:t>```</w:t>
      </w:r>
    </w:p>
    <w:p>
      <w:r>
        <w:rPr>
          <w:sz w:val="22"/>
        </w:rPr>
        <w:t>input_data:  ${username}</w:t>
      </w:r>
    </w:p>
    <w:p>
      <w:r>
        <w:rPr>
          <w:sz w:val="22"/>
        </w:rPr>
        <w:t>expected:    ようこそ、${display_name} さん</w:t>
      </w:r>
    </w:p>
    <w:p>
      <w:r>
        <w:rPr>
          <w:sz w:val="22"/>
        </w:rPr>
        <w:t>locator_value: //tr[td[text()="${order_no}"]]</w:t>
      </w:r>
    </w:p>
    <w:p>
      <w:r>
        <w:rPr>
          <w:sz w:val="22"/>
        </w:rPr>
        <w:t>```</w:t>
      </w:r>
    </w:p>
    <w:p>
      <w:r>
        <w:rPr>
          <w:sz w:val="22"/>
        </w:rPr>
        <w:t>变量名只允许字母、数字和下划线，区分大小写。</w:t>
      </w:r>
    </w:p>
    <w:p>
      <w:r>
        <w:rPr>
          <w:sz w:val="22"/>
        </w:rPr>
        <w:t>未定义的变量会导致案例在**执行前**校验失败，而不是执行到那一步才报错 —— 这样能更早发现问题。</w:t>
      </w:r>
    </w:p>
    <w:p>
      <w:pPr>
        <w:pStyle w:val="Heading3"/>
        <w:outlineLvl w:val="2"/>
      </w:pPr>
      <w:r>
        <w:rPr>
          <w:b w:val="on"/>
          <w:sz w:val="28"/>
        </w:rPr>
        <w:t>三种变量来源</w:t>
      </w:r>
    </w:p>
    <w:p>
      <w:r>
        <w:rPr>
          <w:sz w:val="22"/>
        </w:rPr>
        <w:t>按优先级从高到低：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来源</w:t>
            </w:r>
          </w:p>
        </w:tc>
        <w:tc>
          <w:p>
            <w:r>
              <w:t>作用域</w:t>
            </w:r>
          </w:p>
        </w:tc>
        <w:tc>
          <w:p>
            <w:r>
              <w:t>典型用途</w:t>
            </w:r>
          </w:p>
        </w:tc>
      </w:tr>
      <w:tr>
        <w:tc>
          <w:p>
            <w:r>
              <w:t>**数据集行**</w:t>
            </w:r>
          </w:p>
        </w:tc>
        <w:tc>
          <w:p>
            <w:r>
              <w:t>当前这一轮执行</w:t>
            </w:r>
          </w:p>
        </w:tc>
        <w:tc>
          <w:p>
            <w:r>
              <w:t>参数化的测试数据</w:t>
            </w:r>
          </w:p>
        </w:tc>
      </w:tr>
      <w:tr>
        <w:tc>
          <w:p>
            <w:r>
              <w:t>**案例变量**</w:t>
            </w:r>
          </w:p>
        </w:tc>
        <w:tc>
          <w:p>
            <w:r>
              <w:t>单条案例</w:t>
            </w:r>
          </w:p>
        </w:tc>
        <w:tc>
          <w:p>
            <w:r>
              <w:t>该案例专用的固定值</w:t>
            </w:r>
          </w:p>
        </w:tc>
      </w:tr>
      <w:tr>
        <w:tc>
          <w:p>
            <w:r>
              <w:t>**环境变量**</w:t>
            </w:r>
          </w:p>
        </w:tc>
        <w:tc>
          <w:p>
            <w:r>
              <w:t>整个项目</w:t>
            </w:r>
          </w:p>
        </w:tc>
        <w:tc>
          <w:p>
            <w:r>
              <w:t>环境地址、公共账号</w:t>
            </w:r>
          </w:p>
        </w:tc>
      </w:tr>
    </w:tbl>
    <w:p>
      <w:r>
        <w:rPr>
          <w:sz w:val="22"/>
        </w:rPr>
        <w:t>同名时高优先级覆盖低优先级。这个规则让「大部分用环境默认值、个别案例覆盖」的写法成为可能。</w:t>
      </w:r>
    </w:p>
    <w:p>
      <w:pPr>
        <w:pStyle w:val="Heading2"/>
        <w:outlineLvl w:val="1"/>
      </w:pPr>
      <w:r>
        <w:rPr>
          <w:b w:val="on"/>
          <w:sz w:val="32"/>
        </w:rPr>
        <w:t>环境变量</w:t>
      </w:r>
    </w:p>
    <w:p>
      <w:pPr>
        <w:pStyle w:val="Heading3"/>
        <w:outlineLvl w:val="2"/>
      </w:pPr>
      <w:r>
        <w:rPr>
          <w:b w:val="on"/>
          <w:sz w:val="28"/>
        </w:rPr>
        <w:t>用途与配置</w:t>
      </w:r>
    </w:p>
    <w:p>
      <w:r>
        <w:rPr>
          <w:sz w:val="22"/>
        </w:rPr>
        <w:t>环境变量在「项目配置 → 环境管理」里维护，每个环境一套。典型的几个：</w:t>
      </w:r>
    </w:p>
    <w:p>
      <w:r>
        <w:rPr>
          <w:sz w:val="22"/>
        </w:rPr>
        <w:t>```</w:t>
      </w:r>
    </w:p>
    <w:p>
      <w:r>
        <w:rPr>
          <w:sz w:val="22"/>
        </w:rPr>
        <w:t>${base_url}        被测系统地址</w:t>
      </w:r>
    </w:p>
    <w:p>
      <w:r>
        <w:rPr>
          <w:sz w:val="22"/>
        </w:rPr>
        <w:t>${admin_user}      管理员账号</w:t>
      </w:r>
    </w:p>
    <w:p>
      <w:r>
        <w:rPr>
          <w:sz w:val="22"/>
        </w:rPr>
        <w:t>${test_user}       普通测试账号</w:t>
      </w:r>
    </w:p>
    <w:p>
      <w:r>
        <w:rPr>
          <w:sz w:val="22"/>
        </w:rPr>
        <w:t>```</w:t>
      </w:r>
    </w:p>
    <w:p>
      <w:r>
        <w:rPr>
          <w:sz w:val="22"/>
        </w:rPr>
        <w:t>案例里一律写 `${base_url}/login` 而不是写死地址，这样同一批案例可以在开发环境、测试环境、预发环境分别执行，切换只需要在执行时选环境。</w:t>
      </w:r>
    </w:p>
    <w:p>
      <w:r>
        <w:rPr>
          <w:sz w:val="22"/>
        </w:rPr>
        <w:t>⚠️ **密码等敏感信息不要放环境变量**，它对所有能看到项目的人可见。用凭据管理（下节）。</w:t>
      </w:r>
    </w:p>
    <w:p>
      <w:pPr>
        <w:pStyle w:val="Heading3"/>
        <w:outlineLvl w:val="2"/>
      </w:pPr>
      <w:r>
        <w:rPr>
          <w:b w:val="on"/>
          <w:sz w:val="28"/>
        </w:rPr>
        <w:t>凭据引用</w:t>
      </w:r>
    </w:p>
    <w:p>
      <w:r>
        <w:rPr>
          <w:sz w:val="22"/>
        </w:rPr>
        <w:t>密码类数据用 `@cred{名称}` 引用，值存在独立的凭据库里，在案例编辑界面和执行日志中都显示为 `******`：</w:t>
      </w:r>
    </w:p>
    <w:p>
      <w:r>
        <w:rPr>
          <w:sz w:val="22"/>
        </w:rPr>
        <w:t>```</w:t>
      </w:r>
    </w:p>
    <w:p>
      <w:r>
        <w:rPr>
          <w:sz w:val="22"/>
        </w:rPr>
        <w:t>input_data: @cred{test_user_password}</w:t>
      </w:r>
    </w:p>
    <w:p>
      <w:r>
        <w:rPr>
          <w:sz w:val="22"/>
        </w:rPr>
        <w:t>```</w:t>
      </w:r>
    </w:p>
    <w:p>
      <w:r>
        <w:rPr>
          <w:sz w:val="22"/>
        </w:rPr>
        <w:t>凭据只有 `OWNER` 角色能维护。执行日志里不会出现明文，报告截图里如果不小心把密码输进了明文框，平台也会对该区域做模糊处理。</w:t>
      </w:r>
    </w:p>
    <w:p>
      <w:pPr>
        <w:pStyle w:val="Heading2"/>
        <w:outlineLvl w:val="1"/>
      </w:pPr>
      <w:r>
        <w:rPr>
          <w:b w:val="on"/>
          <w:sz w:val="32"/>
        </w:rPr>
        <w:t>数据集</w:t>
      </w:r>
    </w:p>
    <w:p>
      <w:pPr>
        <w:pStyle w:val="Heading3"/>
        <w:outlineLvl w:val="2"/>
      </w:pPr>
      <w:r>
        <w:rPr>
          <w:b w:val="on"/>
          <w:sz w:val="28"/>
        </w:rPr>
        <w:t>绑定数据集</w:t>
      </w:r>
    </w:p>
    <w:p>
      <w:r>
        <w:rPr>
          <w:sz w:val="22"/>
        </w:rPr>
        <w:t>案例可以绑定一个数据集，数据集是一张二维表，第一行是变量名：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username</w:t>
            </w:r>
          </w:p>
        </w:tc>
        <w:tc>
          <w:p>
            <w:r>
              <w:t>password</w:t>
            </w:r>
          </w:p>
        </w:tc>
        <w:tc>
          <w:p>
            <w:r>
              <w:t>expect_msg</w:t>
            </w:r>
          </w:p>
        </w:tc>
      </w:tr>
      <w:tr>
        <w:tc>
          <w:p>
            <w:r>
              <w:t>`user_a`</w:t>
            </w:r>
          </w:p>
        </w:tc>
        <w:tc>
          <w:p>
            <w:r>
              <w:t>`@cred{pwd_a}`</w:t>
            </w:r>
          </w:p>
        </w:tc>
        <w:tc>
          <w:p>
            <w:r>
              <w:t>ログイン成功</w:t>
            </w:r>
          </w:p>
        </w:tc>
      </w:tr>
      <w:tr>
        <w:tc>
          <w:p>
            <w:r>
              <w:t>`user_b`</w:t>
            </w:r>
          </w:p>
        </w:tc>
        <w:tc>
          <w:p>
            <w:r>
              <w:t>`@cred{pwd_b}`</w:t>
            </w:r>
          </w:p>
        </w:tc>
        <w:tc>
          <w:p>
            <w:r>
              <w:t>ログイン成功</w:t>
            </w:r>
          </w:p>
        </w:tc>
      </w:tr>
      <w:tr>
        <w:tc>
          <w:p>
            <w:r>
              <w:t>`locked_user`</w:t>
            </w:r>
          </w:p>
        </w:tc>
        <w:tc>
          <w:p>
            <w:r>
              <w:t>`@cred{pwd_locked}`</w:t>
            </w:r>
          </w:p>
        </w:tc>
        <w:tc>
          <w:p>
            <w:r>
              <w:t>アカウントがロックされています</w:t>
            </w:r>
          </w:p>
        </w:tc>
      </w:tr>
    </w:tbl>
    <w:p>
      <w:r>
        <w:rPr>
          <w:sz w:val="22"/>
        </w:rPr>
        <w:t>绑定后，这条案例会执行 3 轮，每轮取一行。报告里 3 轮结果分开展示，某一行失败不影响其他行。</w:t>
      </w:r>
    </w:p>
    <w:p>
      <w:pPr>
        <w:pStyle w:val="Heading3"/>
        <w:outlineLvl w:val="2"/>
      </w:pPr>
      <w:r>
        <w:rPr>
          <w:b w:val="on"/>
          <w:sz w:val="28"/>
        </w:rPr>
        <w:t>数据集不宜过大</w:t>
      </w:r>
    </w:p>
    <w:p>
      <w:r>
        <w:rPr>
          <w:sz w:val="22"/>
        </w:rPr>
        <w:t>**建议单个数据集不超过 20 行。**</w:t>
      </w:r>
    </w:p>
    <w:p>
      <w:r>
        <w:rPr>
          <w:sz w:val="22"/>
        </w:rPr>
        <w:t>超过这个量级说明测试意图可能有问题 —— 数据驱动是为了覆盖**有代表性的等价类**，不是为了穷举。100 行数据跑同一套步骤，99 行都在重复验证同一条路径，只是把回归时间拉长了 100 倍。</w:t>
      </w:r>
    </w:p>
    <w:p>
      <w:r>
        <w:rPr>
          <w:sz w:val="22"/>
        </w:rPr>
        <w:t>正确的做法是挑边界值和典型异常：正常值、空值、超长值、特殊字符、越权账号。五六行往往就够了。</w:t>
      </w:r>
    </w:p>
    <w:p>
      <w:pPr>
        <w:pStyle w:val="Heading2"/>
        <w:outlineLvl w:val="1"/>
      </w:pPr>
      <w:r>
        <w:rPr>
          <w:b w:val="on"/>
          <w:sz w:val="32"/>
        </w:rPr>
        <w:t>步骤间传递数据</w:t>
      </w:r>
    </w:p>
    <w:p>
      <w:pPr>
        <w:pStyle w:val="Heading3"/>
        <w:outlineLvl w:val="2"/>
      </w:pPr>
      <w:r>
        <w:rPr>
          <w:b w:val="on"/>
          <w:sz w:val="28"/>
        </w:rPr>
        <w:t>提取与复用</w:t>
      </w:r>
    </w:p>
    <w:p>
      <w:r>
        <w:rPr>
          <w:sz w:val="22"/>
        </w:rPr>
        <w:t>某些场景需要把页面上的值取出来，供后续步骤使用 —— 比如下单后拿到订单号，再用它去列表页查。</w:t>
      </w:r>
    </w:p>
    <w:p>
      <w:r>
        <w:rPr>
          <w:sz w:val="22"/>
        </w:rPr>
        <w:t>用 `ASSERT_TEXT` 的**捕获模式**：在 `expected` 里写 `-&gt;变量名`，平台会把元素的文本存进变量而不做断言：</w:t>
      </w:r>
    </w:p>
    <w:p>
      <w:r>
        <w:rPr>
          <w:sz w:val="22"/>
        </w:rPr>
        <w:t>```</w:t>
      </w:r>
    </w:p>
    <w:p>
      <w:r>
        <w:rPr>
          <w:sz w:val="22"/>
        </w:rPr>
        <w:t>seq 5: ASSERT_TEXT  //span[@data-testid="order-no"]  expected: -&gt;order_no</w:t>
      </w:r>
    </w:p>
    <w:p>
      <w:r>
        <w:rPr>
          <w:sz w:val="22"/>
        </w:rPr>
        <w:t>seq 8: ASSERT_TEXT  //tr[td[text()="${order_no}"]]//td[@data-col="status"]  expected: 支払い待ち</w:t>
      </w:r>
    </w:p>
    <w:p>
      <w:r>
        <w:rPr>
          <w:sz w:val="22"/>
        </w:rPr>
        <w:t>```</w:t>
      </w:r>
    </w:p>
    <w:p>
      <w:r>
        <w:rPr>
          <w:sz w:val="22"/>
        </w:rPr>
        <w:t>捕获的变量作用域是**当前这一轮执行**，案例结束就销毁，不会带到下一条案例。</w:t>
      </w:r>
    </w:p>
    <w:p>
      <w:pPr>
        <w:pStyle w:val="Heading3"/>
        <w:outlineLvl w:val="2"/>
      </w:pPr>
      <w:r>
        <w:rPr>
          <w:b w:val="on"/>
          <w:sz w:val="28"/>
        </w:rPr>
        <w:t>不能跨案例传递</w:t>
      </w:r>
    </w:p>
    <w:p>
      <w:r>
        <w:rPr>
          <w:sz w:val="22"/>
        </w:rPr>
        <w:t>ATP **不支持案例之间传递数据**。案例 A 里捕获的变量，案例 B 读不到。</w:t>
      </w:r>
    </w:p>
    <w:p>
      <w:r>
        <w:rPr>
          <w:sz w:val="22"/>
        </w:rPr>
        <w:t>这和「案例之间没有依赖关系」是同一个设计取舍（见《案例结构》）。允许跨案例传值就等于引入了执行顺序依赖，会让案例无法单独重跑。</w:t>
      </w:r>
    </w:p>
    <w:p>
      <w:r>
        <w:rPr>
          <w:sz w:val="22"/>
        </w:rPr>
        <w:t>需要共享数据时，正确做法是在案例内部把前置数据造出来，或者用固定的测试数据。</w:t>
      </w:r>
    </w:p>
    <w:p>
      <w:pPr>
        <w:pStyle w:val="Heading2"/>
        <w:outlineLvl w:val="1"/>
      </w:pPr>
      <w:r>
        <w:rPr>
          <w:b w:val="on"/>
          <w:sz w:val="32"/>
        </w:rPr>
        <w:t>为什么参数化能力做得这么弱</w:t>
      </w:r>
    </w:p>
    <w:p>
      <w:pPr>
        <w:pStyle w:val="Heading3"/>
        <w:outlineLvl w:val="2"/>
      </w:pPr>
      <w:r>
        <w:rPr>
          <w:b w:val="on"/>
          <w:sz w:val="28"/>
        </w:rPr>
        <w:t>有意的限制</w:t>
      </w:r>
    </w:p>
    <w:p>
      <w:r>
        <w:rPr>
          <w:sz w:val="22"/>
        </w:rPr>
        <w:t>看完上面你可能会觉得 ATP 的数据驱动能力很有限 —— 没有循环、没有条件分支、没有函数、不能算表达式。</w:t>
      </w:r>
    </w:p>
    <w:p>
      <w:r>
        <w:rPr>
          <w:sz w:val="22"/>
        </w:rPr>
        <w:t>这是有意的。ATP 的使用者是不写代码的测试工程师，**每增加一分表达能力，就增加一分「案例变成程序」的风险**。而案例一旦变成程序，就需要有人维护这些程序，平台的意义也就没有了。</w:t>
      </w:r>
    </w:p>
    <w:p>
      <w:r>
        <w:rPr>
          <w:sz w:val="22"/>
        </w:rPr>
        <w:t>判断标准很简单：如果一个需求需要在案例里表达「如果……就……」，那它应该是**两条案例**，而不是一条带分支的案例。</w:t>
      </w:r>
    </w:p>
    <w:p>
      <w:pPr>
        <w:pStyle w:val="Heading3"/>
        <w:outlineLvl w:val="2"/>
      </w:pPr>
      <w:r>
        <w:rPr>
          <w:b w:val="on"/>
          <w:sz w:val="28"/>
        </w:rPr>
        <w:t>复杂场景怎么办</w:t>
      </w:r>
    </w:p>
    <w:p>
      <w:r>
        <w:rPr>
          <w:sz w:val="22"/>
        </w:rPr>
        <w:t>确实存在参数化搞不定的场景，比如需要先调接口造数据。处理方式：</w:t>
      </w:r>
    </w:p>
    <w:p>
      <w:r>
        <w:rPr>
          <w:sz w:val="22"/>
        </w:rPr>
        <w:t>1. **数据准备接口** —— 平台组提供了一批常用的数据准备接口（建订单、重置账号状态等），在「项目配置 → 数据准备」里配置，会在案例执行前自动调用</w:t>
      </w:r>
    </w:p>
    <w:p>
      <w:r>
        <w:rPr>
          <w:sz w:val="22"/>
        </w:rPr>
        <w:t>2. **固定测试数据** —— 在测试环境预置一批稳定的数据，案例直接用</w:t>
      </w:r>
    </w:p>
    <w:p>
      <w:r>
        <w:rPr>
          <w:sz w:val="22"/>
        </w:rPr>
        <w:t>3. **拆案例** —— 把造数据的过程本身写成一条 UI 案例</w:t>
      </w:r>
    </w:p>
    <w:p>
      <w:r>
        <w:rPr>
          <w:sz w:val="22"/>
        </w:rPr>
        <w:t>优先用第 2 种。固定数据虽然「不够动态」，但它带来的稳定性收益远大于灵活性损失 —— 而稳定性正是自动化回归最稀缺的东西。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2026-08-12T17:07:36Z</dcterms:created>
  <dc:creator>Apache POI</dc:creator>
</cp:coreProperties>
</file>