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STD-007 命名规约</w:t>
      </w:r>
    </w:p>
    <w:p>
      <w:r>
        <w:rPr>
          <w:sz w:val="22"/>
        </w:rPr>
        <w:t>制定日：2023-04-01 ／ 最终修订：2025-06-15 ／ 管理：QA 基盘团队</w:t>
      </w:r>
    </w:p>
    <w:p>
      <w:r>
        <w:rPr>
          <w:sz w:val="22"/>
        </w:rPr>
        <w:t>本篇规定 case_code、title、step description 三者的命名要求。命名不是形式主义 —— **case_code 是缺陷单、周报、执行报告之间唯一的关联键**，格式一乱，追溯链就断了。</w:t>
      </w:r>
    </w:p>
    <w:p>
      <w:pPr>
        <w:pStyle w:val="Heading2"/>
        <w:outlineLvl w:val="1"/>
      </w:pPr>
      <w:r>
        <w:rPr>
          <w:b w:val="on"/>
          <w:sz w:val="32"/>
        </w:rPr>
        <w:t>case_code 格式</w:t>
      </w:r>
    </w:p>
    <w:p>
      <w:pPr>
        <w:pStyle w:val="Heading3"/>
        <w:outlineLvl w:val="2"/>
      </w:pPr>
      <w:r>
        <w:rPr>
          <w:b w:val="on"/>
          <w:sz w:val="28"/>
        </w:rPr>
        <w:t>规定（自动生成）</w:t>
      </w:r>
    </w:p>
    <w:p>
      <w:r>
        <w:rPr>
          <w:sz w:val="22"/>
        </w:rPr>
        <w:t>格式固定为：</w:t>
      </w:r>
    </w:p>
    <w:p>
      <w:r>
        <w:rPr>
          <w:sz w:val="22"/>
        </w:rPr>
        <w:t>```</w:t>
      </w:r>
    </w:p>
    <w:p>
      <w:r>
        <w:rPr>
          <w:sz w:val="22"/>
        </w:rPr>
        <w:t>ATP-{MODULE}-{4位序号}</w:t>
      </w:r>
    </w:p>
    <w:p>
      <w:r>
        <w:rPr>
          <w:sz w:val="22"/>
        </w:rPr>
        <w:t>```</w:t>
      </w:r>
    </w:p>
    <w:p>
      <w:r>
        <w:rPr>
          <w:sz w:val="22"/>
        </w:rPr>
        <w:t>- `ATP` 固定前缀，大写</w:t>
      </w:r>
    </w:p>
    <w:p>
      <w:r>
        <w:rPr>
          <w:sz w:val="22"/>
        </w:rPr>
        <w:t>- `{MODULE}` 取自模块字典的 `module_code`，大写，见《模块划分说明》</w:t>
      </w:r>
    </w:p>
    <w:p>
      <w:r>
        <w:rPr>
          <w:sz w:val="22"/>
        </w:rPr>
        <w:t>- `{4位序号}` 模块内递增，不足 4 位补零</w:t>
      </w:r>
    </w:p>
    <w:p>
      <w:r>
        <w:rPr>
          <w:sz w:val="22"/>
        </w:rPr>
        <w:t>示例：</w:t>
      </w:r>
    </w:p>
    <w:p>
      <w:r>
        <w:rPr>
          <w:sz w:val="22"/>
        </w:rPr>
        <w:t>```</w:t>
      </w:r>
    </w:p>
    <w:p>
      <w:r>
        <w:rPr>
          <w:sz w:val="22"/>
        </w:rPr>
        <w:t>✅ ATP-LOGIN-0001</w:t>
      </w:r>
    </w:p>
    <w:p>
      <w:r>
        <w:rPr>
          <w:sz w:val="22"/>
        </w:rPr>
        <w:t>✅ ATP-PAYMENT-0042</w:t>
      </w:r>
    </w:p>
    <w:p>
      <w:r>
        <w:rPr>
          <w:sz w:val="22"/>
        </w:rPr>
        <w:t>✅ ATP-ADMIN-0137</w:t>
      </w:r>
    </w:p>
    <w:p>
      <w:r>
        <w:rPr>
          <w:sz w:val="22"/>
        </w:rPr>
        <w:t>```</w:t>
      </w:r>
    </w:p>
    <w:p>
      <w:r>
        <w:rPr>
          <w:sz w:val="22"/>
        </w:rPr>
        <w:t>违反示例：</w:t>
      </w:r>
    </w:p>
    <w:p>
      <w:r>
        <w:rPr>
          <w:sz w:val="22"/>
        </w:rPr>
        <w:t>```</w:t>
      </w:r>
    </w:p>
    <w:p>
      <w:r>
        <w:rPr>
          <w:sz w:val="22"/>
        </w:rPr>
        <w:t>❌ ATP-LOGIN-1          序号未补齐 4 位</w:t>
      </w:r>
    </w:p>
    <w:p>
      <w:r>
        <w:rPr>
          <w:sz w:val="22"/>
        </w:rPr>
        <w:t>❌ atp-login-0001       未使用大写</w:t>
      </w:r>
    </w:p>
    <w:p>
      <w:r>
        <w:rPr>
          <w:sz w:val="22"/>
        </w:rPr>
        <w:t>❌ ATP-登录-0001         模块段必须用 module_code，不能用中文名</w:t>
      </w:r>
    </w:p>
    <w:p>
      <w:r>
        <w:rPr>
          <w:sz w:val="22"/>
        </w:rPr>
        <w:t>❌ LOGIN-0001           缺少 ATP 前缀</w:t>
      </w:r>
    </w:p>
    <w:p>
      <w:r>
        <w:rPr>
          <w:sz w:val="22"/>
        </w:rPr>
        <w:t>❌ ATP-LOGIN-0001-V2    不允许追加后缀</w:t>
      </w:r>
    </w:p>
    <w:p>
      <w:r>
        <w:rPr>
          <w:sz w:val="22"/>
        </w:rPr>
        <w:t>```</w:t>
      </w:r>
    </w:p>
    <w:p>
      <w:pPr>
        <w:pStyle w:val="Heading3"/>
        <w:outlineLvl w:val="2"/>
      </w:pPr>
      <w:r>
        <w:rPr>
          <w:b w:val="on"/>
          <w:sz w:val="28"/>
        </w:rPr>
        <w:t>由平台生成，不允许手工填写</w:t>
      </w:r>
    </w:p>
    <w:p>
      <w:r>
        <w:rPr>
          <w:sz w:val="22"/>
        </w:rPr>
        <w:t>case_code 在案例创建时**由平台自动生成**，序号取该模块当前最大值加一。编辑界面上该字段是只读的。</w:t>
      </w:r>
    </w:p>
    <w:p>
      <w:r>
        <w:rPr>
          <w:sz w:val="22"/>
        </w:rPr>
        <w:t>这一点在 2024 年做了变更。此前允许手工填写，结果出现了重复编号、跳号、格式不一致等问题，缺陷单里引用的编号找不到对应案例的情况时有发生。改为自动生成后这类问题消失。</w:t>
      </w:r>
    </w:p>
    <w:p>
      <w:r>
        <w:rPr>
          <w:sz w:val="22"/>
        </w:rPr>
        <w:t>**历史遗留的不规范编号不做批量修正** —— 修改 case_code 会导致既有缺陷单和报告的引用失效，代价大于收益。</w:t>
      </w:r>
    </w:p>
    <w:p>
      <w:pPr>
        <w:pStyle w:val="Heading3"/>
        <w:outlineLvl w:val="2"/>
      </w:pPr>
      <w:r>
        <w:rPr>
          <w:b w:val="on"/>
          <w:sz w:val="28"/>
        </w:rPr>
        <w:t>序号不回收</w:t>
      </w:r>
    </w:p>
    <w:p>
      <w:r>
        <w:rPr>
          <w:sz w:val="22"/>
        </w:rPr>
        <w:t>案例被删除或废弃后，其序号**不会被重新分配**。</w:t>
      </w:r>
    </w:p>
    <w:p>
      <w:r>
        <w:rPr>
          <w:sz w:val="22"/>
        </w:rPr>
        <w:t>这意味着模块内的序号会出现空洞，这是正常的。空洞比重用更安全：重用会让历史报告里的编号指向一条完全不同的案例，追溯时产生误导。</w:t>
      </w:r>
    </w:p>
    <w:p>
      <w:pPr>
        <w:pStyle w:val="Heading2"/>
        <w:outlineLvl w:val="1"/>
      </w:pPr>
      <w:r>
        <w:rPr>
          <w:b w:val="on"/>
          <w:sz w:val="32"/>
        </w:rPr>
        <w:t>title 写法</w:t>
      </w:r>
    </w:p>
    <w:p>
      <w:pPr>
        <w:pStyle w:val="Heading3"/>
        <w:outlineLvl w:val="2"/>
      </w:pPr>
      <w:r>
        <w:rPr>
          <w:b w:val="on"/>
          <w:sz w:val="28"/>
        </w:rPr>
        <w:t>基本要求</w:t>
      </w:r>
    </w:p>
    <w:p>
      <w:r>
        <w:rPr>
          <w:sz w:val="22"/>
        </w:rPr>
        <w:t>title 是必填字段，上限 200 字符。要求一句话说清**测什么、在什么条件下、期望什么结果**。</w:t>
      </w:r>
    </w:p>
    <w:p>
      <w:r>
        <w:rPr>
          <w:sz w:val="22"/>
        </w:rPr>
        <w:t>推荐句式：</w:t>
      </w:r>
    </w:p>
    <w:p>
      <w:r>
        <w:rPr>
          <w:sz w:val="22"/>
        </w:rPr>
        <w:t>```</w:t>
      </w:r>
    </w:p>
    <w:p>
      <w:r>
        <w:rPr>
          <w:sz w:val="22"/>
        </w:rPr>
        <w:t>{条件}下{操作}，应{预期结果}</w:t>
      </w:r>
    </w:p>
    <w:p>
      <w:r>
        <w:rPr>
          <w:sz w:val="22"/>
        </w:rPr>
        <w:t>```</w:t>
      </w:r>
    </w:p>
    <w:p>
      <w:r>
        <w:rPr>
          <w:sz w:val="22"/>
        </w:rPr>
        <w:t>示例：</w:t>
      </w:r>
    </w:p>
    <w:p>
      <w:r>
        <w:rPr>
          <w:sz w:val="22"/>
        </w:rPr>
        <w:t>```</w:t>
      </w:r>
    </w:p>
    <w:p>
      <w:r>
        <w:rPr>
          <w:sz w:val="22"/>
        </w:rPr>
        <w:t>✅ 密码连续输错 5 次后登录，应提示账号被锁定</w:t>
      </w:r>
    </w:p>
    <w:p>
      <w:r>
        <w:rPr>
          <w:sz w:val="22"/>
        </w:rPr>
        <w:t>✅ 购物车含缺货商品时结算，应阻止提交并高亮缺货项</w:t>
      </w:r>
    </w:p>
    <w:p>
      <w:r>
        <w:rPr>
          <w:sz w:val="22"/>
        </w:rPr>
        <w:t>✅ 管理员导出超过 10 万行的报表，应转为异步任务并发送邮件通知</w:t>
      </w:r>
    </w:p>
    <w:p>
      <w:r>
        <w:rPr>
          <w:sz w:val="22"/>
        </w:rPr>
        <w:t>```</w:t>
      </w:r>
    </w:p>
    <w:p>
      <w:pPr>
        <w:pStyle w:val="Heading3"/>
        <w:outlineLvl w:val="2"/>
      </w:pPr>
      <w:r>
        <w:rPr>
          <w:b w:val="on"/>
          <w:sz w:val="28"/>
        </w:rPr>
        <w:t>应避免的写法</w:t>
      </w:r>
    </w:p>
    <w:p>
      <w:r>
        <w:rPr>
          <w:sz w:val="22"/>
        </w:rPr>
        <w:t>```</w:t>
      </w:r>
    </w:p>
    <w:p>
      <w:r>
        <w:rPr>
          <w:sz w:val="22"/>
        </w:rPr>
        <w:t>❌ 测试登录                    没有信息量，看不出测什么</w:t>
      </w:r>
    </w:p>
    <w:p>
      <w:r>
        <w:rPr>
          <w:sz w:val="22"/>
        </w:rPr>
        <w:t>❌ 登录功能测试                 同上</w:t>
      </w:r>
    </w:p>
    <w:p>
      <w:r>
        <w:rPr>
          <w:sz w:val="22"/>
        </w:rPr>
        <w:t>❌ ATP-LOGIN-0001 的测试        用编号当标题，等于没写</w:t>
      </w:r>
    </w:p>
    <w:p>
      <w:r>
        <w:rPr>
          <w:sz w:val="22"/>
        </w:rPr>
        <w:t>❌ 验证登录页面各项功能是否正常     范围过大，说明这条案例测了太多东西</w:t>
      </w:r>
    </w:p>
    <w:p>
      <w:r>
        <w:rPr>
          <w:sz w:val="22"/>
        </w:rPr>
        <w:t>❌ bug#12345 的回归             依赖外部系统才能理解</w:t>
      </w:r>
    </w:p>
    <w:p>
      <w:r>
        <w:rPr>
          <w:sz w:val="22"/>
        </w:rPr>
        <w:t>```</w:t>
      </w:r>
    </w:p>
    <w:p>
      <w:r>
        <w:rPr>
          <w:sz w:val="22"/>
        </w:rPr>
        <w:t>最后两条尤其要注意。**如果一条案例的 title 写不出具体的预期结果，通常说明这条案例的测试意图本身就不清晰**，应该先想清楚再写，或者拆成多条。</w:t>
      </w:r>
    </w:p>
    <w:p>
      <w:pPr>
        <w:pStyle w:val="Heading3"/>
        <w:outlineLvl w:val="2"/>
      </w:pPr>
      <w:r>
        <w:rPr>
          <w:b w:val="on"/>
          <w:sz w:val="28"/>
        </w:rPr>
        <w:t>语言使用</w:t>
      </w:r>
    </w:p>
    <w:p>
      <w:r>
        <w:rPr>
          <w:sz w:val="22"/>
        </w:rPr>
        <w:t>title 可以用中文或日文，**同一个项目内保持一致**即可，不强制统一语言。</w:t>
      </w:r>
    </w:p>
    <w:p>
      <w:r>
        <w:rPr>
          <w:sz w:val="22"/>
        </w:rPr>
        <w:t>但**不要中日混写**在同一个 title 里。检索和排序时会造成困扰。</w:t>
      </w:r>
    </w:p>
    <w:p>
      <w:pPr>
        <w:pStyle w:val="Heading2"/>
        <w:outlineLvl w:val="1"/>
      </w:pPr>
      <w:r>
        <w:rPr>
          <w:b w:val="on"/>
          <w:sz w:val="32"/>
        </w:rPr>
        <w:t>step description 要求</w:t>
      </w:r>
    </w:p>
    <w:p>
      <w:pPr>
        <w:pStyle w:val="Heading3"/>
        <w:outlineLvl w:val="2"/>
      </w:pPr>
      <w:r>
        <w:rPr>
          <w:b w:val="on"/>
          <w:sz w:val="28"/>
        </w:rPr>
        <w:t>何时必填</w:t>
      </w:r>
    </w:p>
    <w:p>
      <w:r>
        <w:rPr>
          <w:sz w:val="22"/>
        </w:rPr>
        <w:t>`tc_step.description` 原则上是可选字段，但以下情况**必须填写**：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情况</w:t>
            </w:r>
          </w:p>
        </w:tc>
        <w:tc>
          <w:p>
            <w:r>
              <w:t>理由</w:t>
            </w:r>
          </w:p>
        </w:tc>
      </w:tr>
      <w:tr>
        <w:tc>
          <w:p>
            <w:r>
              <w:t>`on_failure` 为 `CONTINUE` 或 `RETRY`</w:t>
            </w:r>
          </w:p>
        </w:tc>
        <w:tc>
          <w:p>
            <w:r>
              <w:t>需要说明为什么这一步允许失败 / 需要重试</w:t>
            </w:r>
          </w:p>
        </w:tc>
      </w:tr>
      <w:tr>
        <w:tc>
          <w:p>
            <w:r>
              <w:t>使用了 `SWITCH_FRAME` / `SWITCH_WINDOW`</w:t>
            </w:r>
          </w:p>
        </w:tc>
        <w:tc>
          <w:p>
            <w:r>
              <w:t>需要说明切到哪里，否则后续步骤难以理解</w:t>
            </w:r>
          </w:p>
        </w:tc>
      </w:tr>
      <w:tr>
        <w:tc>
          <w:p>
            <w:r>
              <w:t>定位器申请了 STD-002 例外</w:t>
            </w:r>
          </w:p>
        </w:tc>
        <w:tc>
          <w:p>
            <w:r>
              <w:t>需要记录「已确认该 id 稳定」的根据</w:t>
            </w:r>
          </w:p>
        </w:tc>
      </w:tr>
      <w:tr>
        <w:tc>
          <w:p>
            <w:r>
              <w:t>步骤的意图不能从 action 和定位器直接看出</w:t>
            </w:r>
          </w:p>
        </w:tc>
        <w:tc>
          <w:p>
            <w:r>
              <w:t>见下</w:t>
            </w:r>
          </w:p>
        </w:tc>
      </w:tr>
    </w:tbl>
    <w:p>
      <w:pPr>
        <w:pStyle w:val="Heading3"/>
        <w:outlineLvl w:val="2"/>
      </w:pPr>
      <w:r>
        <w:rPr>
          <w:b w:val="on"/>
          <w:sz w:val="28"/>
        </w:rPr>
        <w:t>写什么</w:t>
      </w:r>
    </w:p>
    <w:p>
      <w:r>
        <w:rPr>
          <w:sz w:val="22"/>
        </w:rPr>
        <w:t>description 写**为什么**，不写**做什么**。</w:t>
      </w:r>
    </w:p>
    <w:p>
      <w:r>
        <w:rPr>
          <w:sz w:val="22"/>
        </w:rPr>
        <w:t>```</w:t>
      </w:r>
    </w:p>
    <w:p>
      <w:r>
        <w:rPr>
          <w:sz w:val="22"/>
        </w:rPr>
        <w:t>❌ 点击提交按钮              action 和定位器已经说明了，重复</w:t>
      </w:r>
    </w:p>
    <w:p>
      <w:r>
        <w:rPr>
          <w:sz w:val="22"/>
        </w:rPr>
        <w:t>✅ 此处提交会触发风控校验，可能弹出二次确认框，故 on_failure 设为 CONTINUE</w:t>
      </w:r>
    </w:p>
    <w:p>
      <w:r>
        <w:rPr>
          <w:sz w:val="22"/>
        </w:rPr>
        <w:t>```</w:t>
      </w:r>
    </w:p>
    <w:p>
      <w:r>
        <w:rPr>
          <w:sz w:val="22"/>
        </w:rPr>
        <w:t>「做什么」是从字段就能读出来的信息，重复一遍没有价值。「为什么」才是读案例的人需要而字段里没有的。</w:t>
      </w:r>
    </w:p>
    <w:p>
      <w:pPr>
        <w:pStyle w:val="Heading2"/>
        <w:outlineLvl w:val="1"/>
      </w:pPr>
      <w:r>
        <w:rPr>
          <w:b w:val="on"/>
          <w:sz w:val="32"/>
        </w:rPr>
        <w:t>与自动检查的关系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项目</w:t>
            </w:r>
          </w:p>
        </w:tc>
        <w:tc>
          <w:p>
            <w:r>
              <w:t>检查方式</w:t>
            </w:r>
          </w:p>
        </w:tc>
      </w:tr>
      <w:tr>
        <w:tc>
          <w:p>
            <w:r>
              <w:t>case_code 格式</w:t>
            </w:r>
          </w:p>
        </w:tc>
        <w:tc>
          <w:p>
            <w:r>
              <w:t>平台自动生成，不存在违规可能</w:t>
            </w:r>
          </w:p>
        </w:tc>
      </w:tr>
      <w:tr>
        <w:tc>
          <w:p>
            <w:r>
              <w:t>title 非空、长度</w:t>
            </w:r>
          </w:p>
        </w:tc>
        <w:tc>
          <w:p>
            <w:r>
              <w:t>保存时自动校验</w:t>
            </w:r>
          </w:p>
        </w:tc>
      </w:tr>
      <w:tr>
        <w:tc>
          <w:p>
            <w:r>
              <w:t>title 是否有信息量</w:t>
            </w:r>
          </w:p>
        </w:tc>
        <w:tc>
          <w:p>
            <w:r>
              <w:t>**无法机器判定**，评审时人工确认</w:t>
            </w:r>
          </w:p>
        </w:tc>
      </w:tr>
      <w:tr>
        <w:tc>
          <w:p>
            <w:r>
              <w:t>description 必填场景</w:t>
            </w:r>
          </w:p>
        </w:tc>
        <w:tc>
          <w:p>
            <w:r>
              <w:t>保存时自动校验（按上表条件）</w:t>
            </w:r>
          </w:p>
        </w:tc>
      </w:tr>
      <w:tr>
        <w:tc>
          <w:p>
            <w:r>
              <w:t>description 内容质量</w:t>
            </w:r>
          </w:p>
        </w:tc>
        <w:tc>
          <w:p>
            <w:r>
              <w:t>**无法机器判定**，评审时人工确认</w:t>
            </w:r>
          </w:p>
        </w:tc>
      </w:tr>
    </w:tbl>
    <w:p>
      <w:r>
        <w:rPr>
          <w:sz w:val="22"/>
        </w:rPr>
        <w:t>两项「无法机器判定」的内容是评审的重点。自动校验通过不代表符合本规约。评审要点见《案例评审 checklist》。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