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CF2B" w14:textId="77777777" w:rsidR="00714DE1" w:rsidRDefault="00714DE1" w:rsidP="00714DE1"/>
    <w:p w14:paraId="643B6595" w14:textId="77777777" w:rsidR="00130507" w:rsidRDefault="00C66F76" w:rsidP="00146B9C">
      <w:pPr>
        <w:pStyle w:val="Heading1"/>
      </w:pPr>
      <w:r>
        <w:t>Assignment 2: Securing system using IPTable firewall</w:t>
      </w:r>
    </w:p>
    <w:p w14:paraId="55B4F179" w14:textId="77777777" w:rsidR="00714DE1" w:rsidRDefault="00C64B41" w:rsidP="00146B9C">
      <w:pPr>
        <w:pStyle w:val="Heading2"/>
      </w:pPr>
      <w:r>
        <w:t>Due Week 8, Worth 2</w:t>
      </w:r>
      <w:r w:rsidR="00023E3C">
        <w:t>5</w:t>
      </w:r>
      <w:r w:rsidR="00146B9C">
        <w:t>%</w:t>
      </w:r>
    </w:p>
    <w:p w14:paraId="19A0A1D3" w14:textId="77777777" w:rsidR="008E2C29" w:rsidRDefault="008E2C29" w:rsidP="00C66F76"/>
    <w:p w14:paraId="426CE096" w14:textId="77777777" w:rsidR="00C66F76" w:rsidRDefault="00C66F76" w:rsidP="00C66F76">
      <w:r>
        <w:t>You are required to set up, configure, and test y</w:t>
      </w:r>
      <w:r w:rsidR="002553C7">
        <w:t>our firewall. You need to do</w:t>
      </w:r>
      <w:r>
        <w:t xml:space="preserve"> research and reading to be able to complete this assignment. </w:t>
      </w:r>
    </w:p>
    <w:p w14:paraId="65F0B886" w14:textId="19C047FF" w:rsidR="00C66F76" w:rsidRDefault="00C66F76" w:rsidP="00C66F76">
      <w:r>
        <w:t>You have to discuss the main use</w:t>
      </w:r>
      <w:r w:rsidR="007F07AD">
        <w:t>s</w:t>
      </w:r>
      <w:r>
        <w:t>, limitations, and possible security holes of your firewall and write it in your report.</w:t>
      </w:r>
      <w:r w:rsidR="002757E9">
        <w:t xml:space="preserve"> You should test that following packages</w:t>
      </w:r>
      <w:r w:rsidR="00A93D88">
        <w:t xml:space="preserve"> are</w:t>
      </w:r>
      <w:r w:rsidR="002757E9">
        <w:t xml:space="preserve"> </w:t>
      </w:r>
      <w:r w:rsidR="00854B4F">
        <w:t xml:space="preserve">installed on your machines: </w:t>
      </w:r>
      <w:r w:rsidR="00747CEE">
        <w:t>Telnet</w:t>
      </w:r>
      <w:r w:rsidR="004D4F28">
        <w:t>, MySQL</w:t>
      </w:r>
      <w:bookmarkStart w:id="0" w:name="_GoBack"/>
      <w:bookmarkEnd w:id="0"/>
      <w:r w:rsidR="00854B4F">
        <w:t xml:space="preserve"> and</w:t>
      </w:r>
      <w:r w:rsidR="002757E9">
        <w:t xml:space="preserve"> </w:t>
      </w:r>
      <w:r w:rsidR="006C3CFA">
        <w:t>Apache w</w:t>
      </w:r>
      <w:r w:rsidR="002757E9">
        <w:t>ebserver.</w:t>
      </w:r>
      <w:r w:rsidR="00A93D88">
        <w:t xml:space="preserve"> Start the services</w:t>
      </w:r>
      <w:r w:rsidR="006349BA">
        <w:t>, and</w:t>
      </w:r>
      <w:r w:rsidR="00C72868">
        <w:t xml:space="preserve"> test </w:t>
      </w:r>
      <w:r w:rsidR="00A93D88">
        <w:t xml:space="preserve">that they are </w:t>
      </w:r>
      <w:r w:rsidR="00C72868">
        <w:t>working prior to</w:t>
      </w:r>
      <w:r w:rsidR="00A93D88">
        <w:t xml:space="preserve"> you</w:t>
      </w:r>
      <w:r w:rsidR="00C72868">
        <w:t>r</w:t>
      </w:r>
      <w:r w:rsidR="00A93D88">
        <w:t xml:space="preserve"> experiment</w:t>
      </w:r>
      <w:r w:rsidR="00C72868">
        <w:t>s</w:t>
      </w:r>
      <w:r w:rsidR="00A93D88">
        <w:t xml:space="preserve"> with</w:t>
      </w:r>
      <w:r w:rsidR="0034789C">
        <w:t xml:space="preserve"> the</w:t>
      </w:r>
      <w:r w:rsidR="00A93D88">
        <w:t xml:space="preserve"> IPTable</w:t>
      </w:r>
      <w:r w:rsidR="0034789C">
        <w:t>s</w:t>
      </w:r>
      <w:r w:rsidR="00A93D88">
        <w:t xml:space="preserve"> </w:t>
      </w:r>
      <w:r w:rsidR="0034789C">
        <w:t>f</w:t>
      </w:r>
      <w:r w:rsidR="00A93D88">
        <w:t>irew</w:t>
      </w:r>
      <w:r w:rsidR="00894962">
        <w:t xml:space="preserve">all. </w:t>
      </w:r>
      <w:r w:rsidR="006349BA">
        <w:t>I</w:t>
      </w:r>
      <w:r w:rsidR="00997538">
        <w:t>nclude</w:t>
      </w:r>
      <w:r w:rsidR="00894962">
        <w:t xml:space="preserve"> screensho</w:t>
      </w:r>
      <w:r w:rsidR="00A93D88">
        <w:t>ts</w:t>
      </w:r>
      <w:r w:rsidR="00997538">
        <w:t xml:space="preserve"> in your answers </w:t>
      </w:r>
      <w:r w:rsidR="00A93D88">
        <w:t xml:space="preserve">to show </w:t>
      </w:r>
      <w:r w:rsidR="00AF7709">
        <w:t xml:space="preserve">that the services are working and </w:t>
      </w:r>
      <w:r w:rsidR="00A93D88">
        <w:t>the output of your results</w:t>
      </w:r>
      <w:r w:rsidR="00125499">
        <w:t xml:space="preserve"> to show that the requested filtering is performed.</w:t>
      </w:r>
    </w:p>
    <w:p w14:paraId="5EE3EB4F" w14:textId="77777777" w:rsidR="00C66F76" w:rsidRDefault="00C66F76" w:rsidP="00C66F76">
      <w:pPr>
        <w:rPr>
          <w:b/>
          <w:sz w:val="28"/>
          <w:szCs w:val="28"/>
        </w:rPr>
      </w:pPr>
      <w:r>
        <w:t xml:space="preserve"> </w:t>
      </w:r>
      <w:r w:rsidRPr="008F6372">
        <w:rPr>
          <w:b/>
          <w:sz w:val="28"/>
          <w:szCs w:val="28"/>
        </w:rPr>
        <w:t>Important:</w:t>
      </w:r>
    </w:p>
    <w:p w14:paraId="68C70E7D" w14:textId="36FB192A" w:rsidR="00C66F76" w:rsidRPr="008F6372" w:rsidRDefault="00C66F76" w:rsidP="00C66F76">
      <w:pPr>
        <w:rPr>
          <w:b/>
          <w:i/>
        </w:rPr>
      </w:pPr>
      <w:r>
        <w:rPr>
          <w:b/>
          <w:i/>
        </w:rPr>
        <w:t>Y</w:t>
      </w:r>
      <w:r w:rsidRPr="008F6372">
        <w:rPr>
          <w:b/>
          <w:i/>
        </w:rPr>
        <w:t>ou need to save copies of all different configurations (for each part) th</w:t>
      </w:r>
      <w:r>
        <w:rPr>
          <w:b/>
          <w:i/>
        </w:rPr>
        <w:t>at you have done.</w:t>
      </w:r>
      <w:r w:rsidRPr="008F6372">
        <w:rPr>
          <w:b/>
          <w:i/>
        </w:rPr>
        <w:t xml:space="preserve"> </w:t>
      </w:r>
      <w:r w:rsidR="00990F6E">
        <w:rPr>
          <w:b/>
          <w:i/>
        </w:rPr>
        <w:t>(You should includ</w:t>
      </w:r>
      <w:r w:rsidR="002553C7">
        <w:rPr>
          <w:b/>
          <w:i/>
        </w:rPr>
        <w:t>e</w:t>
      </w:r>
      <w:r>
        <w:rPr>
          <w:b/>
          <w:i/>
        </w:rPr>
        <w:t xml:space="preserve"> your firewall rules and the results </w:t>
      </w:r>
      <w:r w:rsidR="001C067B">
        <w:rPr>
          <w:b/>
          <w:i/>
        </w:rPr>
        <w:t xml:space="preserve">(screenshots) </w:t>
      </w:r>
      <w:r>
        <w:rPr>
          <w:b/>
          <w:i/>
        </w:rPr>
        <w:t>in the report)</w:t>
      </w:r>
    </w:p>
    <w:p w14:paraId="3783B49E" w14:textId="77777777" w:rsidR="00C66F76" w:rsidRPr="008E2C29" w:rsidRDefault="00C66F76" w:rsidP="00C66F76">
      <w:pPr>
        <w:rPr>
          <w:b/>
        </w:rPr>
      </w:pPr>
      <w:r w:rsidRPr="008E2C29">
        <w:rPr>
          <w:b/>
        </w:rPr>
        <w:t>Configure your firewall to:</w:t>
      </w:r>
    </w:p>
    <w:p w14:paraId="0BF47A0F" w14:textId="22F48F31" w:rsidR="00091539" w:rsidRDefault="00C66F76" w:rsidP="00C66F76">
      <w:r>
        <w:t xml:space="preserve">1. </w:t>
      </w:r>
      <w:r w:rsidR="00C6629F">
        <w:t>Reject all incoming and outgoing</w:t>
      </w:r>
      <w:r w:rsidR="00091539" w:rsidRPr="00091539">
        <w:rPr>
          <w:b/>
          <w:bCs/>
        </w:rPr>
        <w:t xml:space="preserve"> ping</w:t>
      </w:r>
      <w:r w:rsidR="00C6629F">
        <w:rPr>
          <w:b/>
          <w:bCs/>
        </w:rPr>
        <w:t xml:space="preserve"> </w:t>
      </w:r>
      <w:r w:rsidR="00C6629F">
        <w:t>packets</w:t>
      </w:r>
      <w:r w:rsidR="00C6629F" w:rsidRPr="00C6629F">
        <w:t>.</w:t>
      </w:r>
    </w:p>
    <w:p w14:paraId="0B8CBD33" w14:textId="2222DE37" w:rsidR="00C66F76" w:rsidRDefault="00091539" w:rsidP="00C66F76">
      <w:r>
        <w:t xml:space="preserve">2. </w:t>
      </w:r>
      <w:r w:rsidR="00C66F76">
        <w:t xml:space="preserve">Reject all </w:t>
      </w:r>
      <w:r>
        <w:t xml:space="preserve">incoming </w:t>
      </w:r>
      <w:r w:rsidR="00432C0E">
        <w:rPr>
          <w:b/>
        </w:rPr>
        <w:t>t</w:t>
      </w:r>
      <w:r w:rsidR="00521E55">
        <w:rPr>
          <w:b/>
        </w:rPr>
        <w:t>elnet</w:t>
      </w:r>
      <w:r w:rsidR="00C66F76">
        <w:t xml:space="preserve"> </w:t>
      </w:r>
      <w:r w:rsidR="00EC5517">
        <w:t>packets</w:t>
      </w:r>
      <w:r>
        <w:t xml:space="preserve"> and allow all outgoing</w:t>
      </w:r>
      <w:r w:rsidRPr="00432C0E">
        <w:rPr>
          <w:b/>
          <w:bCs/>
        </w:rPr>
        <w:t xml:space="preserve"> </w:t>
      </w:r>
      <w:r w:rsidR="00432C0E" w:rsidRPr="00432C0E">
        <w:rPr>
          <w:b/>
          <w:bCs/>
        </w:rPr>
        <w:t>t</w:t>
      </w:r>
      <w:r w:rsidRPr="00432C0E">
        <w:rPr>
          <w:b/>
          <w:bCs/>
        </w:rPr>
        <w:t>elnet</w:t>
      </w:r>
      <w:r>
        <w:t xml:space="preserve"> </w:t>
      </w:r>
      <w:r w:rsidR="00EC5517">
        <w:t>packets</w:t>
      </w:r>
      <w:r>
        <w:t>.</w:t>
      </w:r>
    </w:p>
    <w:p w14:paraId="31430726" w14:textId="1F768B9D" w:rsidR="00C66F76" w:rsidRDefault="00091539" w:rsidP="00C66F76">
      <w:r>
        <w:t>3</w:t>
      </w:r>
      <w:r w:rsidR="00C66F76">
        <w:t>. Reje</w:t>
      </w:r>
      <w:r w:rsidR="00663DA4">
        <w:t xml:space="preserve">ct all traffic coming to </w:t>
      </w:r>
      <w:r w:rsidR="001C067B">
        <w:t>MySQL server</w:t>
      </w:r>
      <w:r w:rsidR="00C66F76">
        <w:t>.</w:t>
      </w:r>
    </w:p>
    <w:p w14:paraId="73760A6D" w14:textId="477E59B9" w:rsidR="00C66F76" w:rsidRDefault="00091539" w:rsidP="00C66F76">
      <w:r>
        <w:t>4</w:t>
      </w:r>
      <w:r w:rsidR="00C66F76">
        <w:t xml:space="preserve">. </w:t>
      </w:r>
      <w:r w:rsidR="00663DA4">
        <w:t xml:space="preserve">Block </w:t>
      </w:r>
      <w:r w:rsidR="00990F6E">
        <w:t xml:space="preserve">incoming </w:t>
      </w:r>
      <w:r w:rsidR="00997B13">
        <w:t>packets</w:t>
      </w:r>
      <w:r w:rsidR="00663DA4">
        <w:t xml:space="preserve"> to </w:t>
      </w:r>
      <w:r w:rsidR="00D62873">
        <w:t>the</w:t>
      </w:r>
      <w:r w:rsidR="00663DA4">
        <w:t xml:space="preserve"> IP address of your virtual machine.</w:t>
      </w:r>
    </w:p>
    <w:p w14:paraId="127AFEB2" w14:textId="5E146D75" w:rsidR="00C66F76" w:rsidRDefault="00091539" w:rsidP="00C66F76">
      <w:r>
        <w:t>5</w:t>
      </w:r>
      <w:r w:rsidR="00C66F76">
        <w:t xml:space="preserve">. Allow </w:t>
      </w:r>
      <w:r w:rsidR="0098549E">
        <w:t>packets inbound</w:t>
      </w:r>
      <w:r w:rsidR="00C66F76">
        <w:t xml:space="preserve"> to port 80 </w:t>
      </w:r>
      <w:r w:rsidR="00F40E71">
        <w:t xml:space="preserve">(inbound) </w:t>
      </w:r>
      <w:r w:rsidR="00347042">
        <w:t>and</w:t>
      </w:r>
      <w:r w:rsidR="00990F6E">
        <w:t xml:space="preserve"> reject </w:t>
      </w:r>
      <w:r w:rsidR="0098549E">
        <w:t>packets</w:t>
      </w:r>
      <w:r w:rsidR="00990F6E">
        <w:t xml:space="preserve"> going</w:t>
      </w:r>
      <w:r w:rsidR="00C66F76">
        <w:t xml:space="preserve"> out</w:t>
      </w:r>
      <w:r w:rsidR="00F40E71">
        <w:t xml:space="preserve"> (outbound)</w:t>
      </w:r>
      <w:r w:rsidR="00C66F76">
        <w:t xml:space="preserve"> through port 80.</w:t>
      </w:r>
    </w:p>
    <w:p w14:paraId="1389B953" w14:textId="77777777" w:rsidR="00C66F76" w:rsidRDefault="00C66F76" w:rsidP="00C66F76">
      <w:r>
        <w:t>You then have to:</w:t>
      </w:r>
    </w:p>
    <w:p w14:paraId="259763A5" w14:textId="57B5E89B" w:rsidR="00C66F76" w:rsidRDefault="002E2015" w:rsidP="00C25806">
      <w:r>
        <w:t>a</w:t>
      </w:r>
      <w:r w:rsidR="00C66F76">
        <w:t xml:space="preserve">. </w:t>
      </w:r>
      <w:r w:rsidR="007E2FD2">
        <w:t>D</w:t>
      </w:r>
      <w:r w:rsidR="00C66F76">
        <w:t xml:space="preserve">iscuss the advantages and disadvantages of firewalls with </w:t>
      </w:r>
      <w:r w:rsidR="00C66F76" w:rsidRPr="00CA0387">
        <w:rPr>
          <w:b/>
        </w:rPr>
        <w:t>iptables</w:t>
      </w:r>
      <w:r w:rsidR="00C66F76">
        <w:t xml:space="preserve"> and make suggestions to overcome the disadvantages in your report.</w:t>
      </w:r>
    </w:p>
    <w:p w14:paraId="3BD67726" w14:textId="77777777" w:rsidR="000D0FA3" w:rsidRDefault="000D0FA3" w:rsidP="00C66F76">
      <w:pPr>
        <w:ind w:firstLine="720"/>
      </w:pPr>
    </w:p>
    <w:p w14:paraId="2DA5CE37" w14:textId="77777777" w:rsidR="00C66F76" w:rsidRPr="00CA7D1B" w:rsidRDefault="00C66F76" w:rsidP="00C66F76">
      <w:pPr>
        <w:spacing w:line="360" w:lineRule="auto"/>
        <w:rPr>
          <w:b/>
          <w:sz w:val="36"/>
          <w:szCs w:val="36"/>
        </w:rPr>
      </w:pPr>
      <w:r w:rsidRPr="00CA7D1B">
        <w:rPr>
          <w:b/>
          <w:sz w:val="36"/>
          <w:szCs w:val="36"/>
        </w:rPr>
        <w:t>Submission</w:t>
      </w:r>
    </w:p>
    <w:p w14:paraId="4CE4CC8D" w14:textId="54E8EAFE" w:rsidR="00C66F76" w:rsidRDefault="00C66F76" w:rsidP="00C66F76">
      <w:pPr>
        <w:spacing w:line="360" w:lineRule="auto"/>
      </w:pPr>
      <w:r>
        <w:t>You should submit your report on the Mood</w:t>
      </w:r>
      <w:r w:rsidR="0076569B">
        <w:t>le.  The length of the report should be</w:t>
      </w:r>
      <w:r>
        <w:t xml:space="preserve"> no longer than 10 pages.</w:t>
      </w:r>
    </w:p>
    <w:p w14:paraId="068BEA05" w14:textId="77777777" w:rsidR="00D232F6" w:rsidRDefault="00D232F6" w:rsidP="00C66F76">
      <w:pPr>
        <w:spacing w:line="360" w:lineRule="auto"/>
      </w:pPr>
    </w:p>
    <w:p w14:paraId="00881C63" w14:textId="77777777" w:rsidR="00571DAA" w:rsidRDefault="00571DAA" w:rsidP="00751758">
      <w:pPr>
        <w:pStyle w:val="Heading1"/>
      </w:pPr>
      <w:r>
        <w:lastRenderedPageBreak/>
        <w:t>Scoring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68"/>
        <w:gridCol w:w="1253"/>
        <w:gridCol w:w="5888"/>
      </w:tblGrid>
      <w:tr w:rsidR="00571DAA" w14:paraId="130B7325" w14:textId="77777777" w:rsidTr="00BC57DD">
        <w:tc>
          <w:tcPr>
            <w:tcW w:w="2068" w:type="dxa"/>
          </w:tcPr>
          <w:p w14:paraId="00B5A94E" w14:textId="77777777" w:rsidR="00571DAA" w:rsidRPr="00571DAA" w:rsidRDefault="00221AC0" w:rsidP="00571DAA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253" w:type="dxa"/>
          </w:tcPr>
          <w:p w14:paraId="542CD6AC" w14:textId="77777777" w:rsidR="00571DAA" w:rsidRPr="00571DAA" w:rsidRDefault="00571DAA" w:rsidP="00571DAA">
            <w:pPr>
              <w:rPr>
                <w:b/>
              </w:rPr>
            </w:pPr>
            <w:r w:rsidRPr="00571DAA">
              <w:rPr>
                <w:b/>
              </w:rPr>
              <w:t>Score</w:t>
            </w:r>
          </w:p>
        </w:tc>
        <w:tc>
          <w:tcPr>
            <w:tcW w:w="5888" w:type="dxa"/>
          </w:tcPr>
          <w:p w14:paraId="573478CF" w14:textId="77777777" w:rsidR="00571DAA" w:rsidRPr="00571DAA" w:rsidRDefault="00571DAA" w:rsidP="00571DAA">
            <w:pPr>
              <w:rPr>
                <w:b/>
              </w:rPr>
            </w:pPr>
            <w:r w:rsidRPr="00571DAA">
              <w:rPr>
                <w:b/>
              </w:rPr>
              <w:t>Description</w:t>
            </w:r>
          </w:p>
        </w:tc>
      </w:tr>
      <w:tr w:rsidR="00571DAA" w14:paraId="5CDFE369" w14:textId="77777777" w:rsidTr="00BC57DD">
        <w:tc>
          <w:tcPr>
            <w:tcW w:w="9209" w:type="dxa"/>
            <w:gridSpan w:val="3"/>
          </w:tcPr>
          <w:p w14:paraId="394D1308" w14:textId="77777777" w:rsidR="00571DAA" w:rsidRPr="00571DAA" w:rsidRDefault="00571DAA" w:rsidP="00571DAA">
            <w:pPr>
              <w:jc w:val="center"/>
              <w:rPr>
                <w:b/>
              </w:rPr>
            </w:pPr>
            <w:r w:rsidRPr="00571DAA">
              <w:rPr>
                <w:b/>
              </w:rPr>
              <w:t>Content</w:t>
            </w:r>
          </w:p>
        </w:tc>
      </w:tr>
      <w:tr w:rsidR="00571DAA" w14:paraId="28A4C031" w14:textId="77777777" w:rsidTr="00BC57DD">
        <w:tc>
          <w:tcPr>
            <w:tcW w:w="2068" w:type="dxa"/>
          </w:tcPr>
          <w:p w14:paraId="14241441" w14:textId="540DD6F1" w:rsidR="00571DAA" w:rsidRDefault="00221AC0" w:rsidP="001C067B">
            <w:r>
              <w:t>1</w:t>
            </w:r>
            <w:r w:rsidR="002C61DF">
              <w:t xml:space="preserve"> </w:t>
            </w:r>
            <w:r w:rsidR="0098717B">
              <w:t>Ping service denial</w:t>
            </w:r>
          </w:p>
        </w:tc>
        <w:tc>
          <w:tcPr>
            <w:tcW w:w="1253" w:type="dxa"/>
          </w:tcPr>
          <w:p w14:paraId="4729C4AD" w14:textId="77777777" w:rsidR="00571DAA" w:rsidRDefault="000D0FA3" w:rsidP="00571DAA">
            <w:r>
              <w:t>5</w:t>
            </w:r>
          </w:p>
        </w:tc>
        <w:tc>
          <w:tcPr>
            <w:tcW w:w="5888" w:type="dxa"/>
          </w:tcPr>
          <w:p w14:paraId="286AEA21" w14:textId="6FD9A225" w:rsidR="00571DAA" w:rsidRPr="00282189" w:rsidRDefault="00B54653" w:rsidP="001C067B">
            <w:pPr>
              <w:rPr>
                <w:b/>
                <w:bCs/>
              </w:rPr>
            </w:pPr>
            <w:r w:rsidRPr="00B54653">
              <w:t>Show that</w:t>
            </w:r>
            <w:r w:rsidR="00282189" w:rsidRPr="00282189">
              <w:rPr>
                <w:b/>
                <w:bCs/>
              </w:rPr>
              <w:t xml:space="preserve"> ping</w:t>
            </w:r>
            <w:r>
              <w:rPr>
                <w:b/>
                <w:bCs/>
              </w:rPr>
              <w:t xml:space="preserve"> </w:t>
            </w:r>
            <w:r w:rsidRPr="00B54653">
              <w:t>traffic is filtered</w:t>
            </w:r>
          </w:p>
        </w:tc>
      </w:tr>
      <w:tr w:rsidR="00571DAA" w14:paraId="6BD7879E" w14:textId="77777777" w:rsidTr="00BC57DD">
        <w:tc>
          <w:tcPr>
            <w:tcW w:w="2068" w:type="dxa"/>
          </w:tcPr>
          <w:p w14:paraId="536DE739" w14:textId="5C6FD640" w:rsidR="00571DAA" w:rsidRDefault="00221AC0" w:rsidP="001C067B">
            <w:r>
              <w:t>2</w:t>
            </w:r>
            <w:r w:rsidR="002C61DF">
              <w:t xml:space="preserve"> </w:t>
            </w:r>
            <w:r w:rsidR="0098717B">
              <w:t>Control telnet traffic</w:t>
            </w:r>
          </w:p>
        </w:tc>
        <w:tc>
          <w:tcPr>
            <w:tcW w:w="1253" w:type="dxa"/>
          </w:tcPr>
          <w:p w14:paraId="3A4C643A" w14:textId="59308CCD" w:rsidR="00571DAA" w:rsidRDefault="001758CB" w:rsidP="00571DAA">
            <w:r>
              <w:t>10</w:t>
            </w:r>
          </w:p>
        </w:tc>
        <w:tc>
          <w:tcPr>
            <w:tcW w:w="5888" w:type="dxa"/>
          </w:tcPr>
          <w:p w14:paraId="1FADDBD7" w14:textId="1D1FAE60" w:rsidR="00571DAA" w:rsidRDefault="002C61DF" w:rsidP="001C067B">
            <w:r>
              <w:t xml:space="preserve">Show that </w:t>
            </w:r>
            <w:r w:rsidR="00496003">
              <w:t xml:space="preserve">the </w:t>
            </w:r>
            <w:r w:rsidR="00F02936" w:rsidRPr="00F02936">
              <w:rPr>
                <w:b/>
                <w:bCs/>
              </w:rPr>
              <w:t>telnet</w:t>
            </w:r>
            <w:r w:rsidR="00F02936">
              <w:t xml:space="preserve"> service is working, incoming connections </w:t>
            </w:r>
            <w:r w:rsidR="005C7247">
              <w:t xml:space="preserve">are </w:t>
            </w:r>
            <w:r w:rsidR="00F02936">
              <w:t xml:space="preserve">rejected and outgoing connections </w:t>
            </w:r>
            <w:r w:rsidR="005C7247">
              <w:t xml:space="preserve">are </w:t>
            </w:r>
            <w:r w:rsidR="00F02936">
              <w:t>allowed</w:t>
            </w:r>
          </w:p>
        </w:tc>
      </w:tr>
      <w:tr w:rsidR="00571DAA" w14:paraId="47EDC4F4" w14:textId="77777777" w:rsidTr="00BC57DD">
        <w:tc>
          <w:tcPr>
            <w:tcW w:w="2068" w:type="dxa"/>
          </w:tcPr>
          <w:p w14:paraId="4DA556AB" w14:textId="79BB5CD6" w:rsidR="00571DAA" w:rsidRDefault="00282189" w:rsidP="001C067B">
            <w:r>
              <w:t>3</w:t>
            </w:r>
            <w:r w:rsidR="002C61DF">
              <w:t xml:space="preserve"> </w:t>
            </w:r>
            <w:r w:rsidR="001C067B">
              <w:t>Traffic to MySql</w:t>
            </w:r>
          </w:p>
        </w:tc>
        <w:tc>
          <w:tcPr>
            <w:tcW w:w="1253" w:type="dxa"/>
          </w:tcPr>
          <w:p w14:paraId="5AFAABAC" w14:textId="77777777" w:rsidR="00571DAA" w:rsidRDefault="00571DAA" w:rsidP="00571DAA">
            <w:r>
              <w:t>10</w:t>
            </w:r>
          </w:p>
        </w:tc>
        <w:tc>
          <w:tcPr>
            <w:tcW w:w="5888" w:type="dxa"/>
          </w:tcPr>
          <w:p w14:paraId="5D98BF3F" w14:textId="4E679C61" w:rsidR="00571DAA" w:rsidRDefault="00B8248C" w:rsidP="001C067B">
            <w:r>
              <w:t xml:space="preserve">Show that </w:t>
            </w:r>
            <w:r w:rsidR="00304700">
              <w:t xml:space="preserve">the </w:t>
            </w:r>
            <w:r w:rsidRPr="00050782">
              <w:rPr>
                <w:b/>
                <w:bCs/>
              </w:rPr>
              <w:t>Mysql</w:t>
            </w:r>
            <w:r>
              <w:t xml:space="preserve"> service is working, s</w:t>
            </w:r>
            <w:r w:rsidR="002C61DF">
              <w:t xml:space="preserve">how </w:t>
            </w:r>
            <w:r w:rsidR="007D5D9F">
              <w:t xml:space="preserve">that </w:t>
            </w:r>
            <w:r w:rsidR="002C61DF">
              <w:t xml:space="preserve">all traffic coming to </w:t>
            </w:r>
            <w:r w:rsidR="001C067B" w:rsidRPr="00B54653">
              <w:rPr>
                <w:b/>
                <w:bCs/>
              </w:rPr>
              <w:t>MySql</w:t>
            </w:r>
            <w:r w:rsidR="002C61DF">
              <w:t xml:space="preserve">  is reject</w:t>
            </w:r>
            <w:r w:rsidR="00BC57DD">
              <w:t>ed</w:t>
            </w:r>
          </w:p>
        </w:tc>
      </w:tr>
      <w:tr w:rsidR="00854B4F" w14:paraId="0549C5F1" w14:textId="77777777" w:rsidTr="00BC57DD">
        <w:tc>
          <w:tcPr>
            <w:tcW w:w="2068" w:type="dxa"/>
          </w:tcPr>
          <w:p w14:paraId="07A9A228" w14:textId="356B46AE" w:rsidR="00854B4F" w:rsidRDefault="00282189" w:rsidP="00571DAA">
            <w:r>
              <w:t>4</w:t>
            </w:r>
            <w:r w:rsidR="00854B4F">
              <w:t xml:space="preserve"> IP address access control</w:t>
            </w:r>
          </w:p>
        </w:tc>
        <w:tc>
          <w:tcPr>
            <w:tcW w:w="1253" w:type="dxa"/>
          </w:tcPr>
          <w:p w14:paraId="11BE8006" w14:textId="77777777" w:rsidR="00854B4F" w:rsidRDefault="00854B4F" w:rsidP="00571DAA">
            <w:r>
              <w:t>10</w:t>
            </w:r>
          </w:p>
        </w:tc>
        <w:tc>
          <w:tcPr>
            <w:tcW w:w="5888" w:type="dxa"/>
          </w:tcPr>
          <w:p w14:paraId="54420F17" w14:textId="1E4ED7AE" w:rsidR="00854B4F" w:rsidRDefault="00854B4F" w:rsidP="00571DAA">
            <w:r>
              <w:t xml:space="preserve">Demonstration of </w:t>
            </w:r>
            <w:r w:rsidR="004E012F">
              <w:t>b</w:t>
            </w:r>
            <w:r>
              <w:t>locking traffic connection to your IP address of your virtual machine</w:t>
            </w:r>
          </w:p>
        </w:tc>
      </w:tr>
      <w:tr w:rsidR="00854B4F" w14:paraId="21451B9A" w14:textId="77777777" w:rsidTr="00BC57DD">
        <w:tc>
          <w:tcPr>
            <w:tcW w:w="2068" w:type="dxa"/>
          </w:tcPr>
          <w:p w14:paraId="7A3B6731" w14:textId="1786BE91" w:rsidR="00854B4F" w:rsidRDefault="00282189" w:rsidP="00571DAA">
            <w:r>
              <w:t>5</w:t>
            </w:r>
            <w:r w:rsidR="00854B4F">
              <w:t xml:space="preserve"> </w:t>
            </w:r>
            <w:r w:rsidR="001A2803">
              <w:t xml:space="preserve">Control </w:t>
            </w:r>
            <w:r w:rsidR="00686FCB">
              <w:t>p</w:t>
            </w:r>
            <w:r w:rsidR="00854B4F">
              <w:t>ort 80 traffic</w:t>
            </w:r>
          </w:p>
        </w:tc>
        <w:tc>
          <w:tcPr>
            <w:tcW w:w="1253" w:type="dxa"/>
          </w:tcPr>
          <w:p w14:paraId="53F2CF4A" w14:textId="77777777" w:rsidR="00854B4F" w:rsidRDefault="00854B4F" w:rsidP="00571DAA">
            <w:r>
              <w:t>10</w:t>
            </w:r>
          </w:p>
        </w:tc>
        <w:tc>
          <w:tcPr>
            <w:tcW w:w="5888" w:type="dxa"/>
          </w:tcPr>
          <w:p w14:paraId="250739E7" w14:textId="1BAA7D69" w:rsidR="00854B4F" w:rsidRDefault="007E2FD2" w:rsidP="00990F6E">
            <w:r>
              <w:t xml:space="preserve">Show that </w:t>
            </w:r>
            <w:r w:rsidRPr="00B54653">
              <w:rPr>
                <w:b/>
                <w:bCs/>
              </w:rPr>
              <w:t>apache</w:t>
            </w:r>
            <w:r>
              <w:t xml:space="preserve"> service is working, s</w:t>
            </w:r>
            <w:r w:rsidR="00854B4F">
              <w:t xml:space="preserve">how that </w:t>
            </w:r>
            <w:r w:rsidR="00725A0E">
              <w:t>inbound traffic</w:t>
            </w:r>
            <w:r w:rsidR="00854B4F">
              <w:t xml:space="preserve"> to port 80 is allowed</w:t>
            </w:r>
            <w:r w:rsidR="006F5021">
              <w:t>,</w:t>
            </w:r>
            <w:r w:rsidR="00854B4F">
              <w:t xml:space="preserve"> but </w:t>
            </w:r>
            <w:r w:rsidR="00173E23">
              <w:t>outbound</w:t>
            </w:r>
            <w:r w:rsidR="00854B4F">
              <w:t xml:space="preserve"> </w:t>
            </w:r>
            <w:r w:rsidR="00E61BA5">
              <w:t xml:space="preserve">traffic from </w:t>
            </w:r>
            <w:r w:rsidR="00854B4F">
              <w:t>port 80</w:t>
            </w:r>
            <w:r w:rsidR="00173E23">
              <w:t xml:space="preserve"> is rejected</w:t>
            </w:r>
          </w:p>
        </w:tc>
      </w:tr>
      <w:tr w:rsidR="00854B4F" w14:paraId="5A2F3F94" w14:textId="77777777" w:rsidTr="00BC57DD">
        <w:tc>
          <w:tcPr>
            <w:tcW w:w="2068" w:type="dxa"/>
          </w:tcPr>
          <w:p w14:paraId="73409DC3" w14:textId="77777777" w:rsidR="00854B4F" w:rsidRDefault="00854B4F" w:rsidP="00571DAA">
            <w:r>
              <w:t>Subtotal:</w:t>
            </w:r>
          </w:p>
        </w:tc>
        <w:tc>
          <w:tcPr>
            <w:tcW w:w="1253" w:type="dxa"/>
          </w:tcPr>
          <w:p w14:paraId="10F1323C" w14:textId="77777777" w:rsidR="00854B4F" w:rsidRDefault="00534C91" w:rsidP="00571DAA">
            <w:r>
              <w:rPr>
                <w:b/>
              </w:rPr>
              <w:t>45</w:t>
            </w:r>
          </w:p>
        </w:tc>
        <w:tc>
          <w:tcPr>
            <w:tcW w:w="5888" w:type="dxa"/>
          </w:tcPr>
          <w:p w14:paraId="1020ECF5" w14:textId="77777777" w:rsidR="00854B4F" w:rsidRDefault="00854B4F" w:rsidP="002C61DF">
            <w:r>
              <w:t>Subtotal for content</w:t>
            </w:r>
          </w:p>
        </w:tc>
      </w:tr>
      <w:tr w:rsidR="00854B4F" w14:paraId="7AA80ABA" w14:textId="77777777" w:rsidTr="00BC57DD">
        <w:tc>
          <w:tcPr>
            <w:tcW w:w="2068" w:type="dxa"/>
          </w:tcPr>
          <w:p w14:paraId="61A70308" w14:textId="77777777" w:rsidR="00854B4F" w:rsidRDefault="00854B4F" w:rsidP="00571DAA">
            <w:r w:rsidRPr="00571DAA">
              <w:rPr>
                <w:b/>
              </w:rPr>
              <w:t>Presentation</w:t>
            </w:r>
          </w:p>
        </w:tc>
        <w:tc>
          <w:tcPr>
            <w:tcW w:w="1253" w:type="dxa"/>
          </w:tcPr>
          <w:p w14:paraId="5F2C23D2" w14:textId="77777777" w:rsidR="00854B4F" w:rsidRPr="00571DAA" w:rsidRDefault="00854B4F" w:rsidP="00571DAA">
            <w:pPr>
              <w:rPr>
                <w:b/>
              </w:rPr>
            </w:pPr>
          </w:p>
        </w:tc>
        <w:tc>
          <w:tcPr>
            <w:tcW w:w="5888" w:type="dxa"/>
          </w:tcPr>
          <w:p w14:paraId="3B6707EE" w14:textId="77777777" w:rsidR="00854B4F" w:rsidRDefault="00854B4F" w:rsidP="00571DAA"/>
        </w:tc>
      </w:tr>
      <w:tr w:rsidR="00BC57DD" w14:paraId="03C3DFF2" w14:textId="77777777" w:rsidTr="00BC57DD">
        <w:tc>
          <w:tcPr>
            <w:tcW w:w="2068" w:type="dxa"/>
          </w:tcPr>
          <w:p w14:paraId="1BB07689" w14:textId="77777777" w:rsidR="00BC57DD" w:rsidRDefault="00BC57DD" w:rsidP="00542BFA">
            <w:r>
              <w:t>Experiment setup in Kali</w:t>
            </w:r>
          </w:p>
        </w:tc>
        <w:tc>
          <w:tcPr>
            <w:tcW w:w="1253" w:type="dxa"/>
          </w:tcPr>
          <w:p w14:paraId="5BC02E13" w14:textId="77777777" w:rsidR="00BC57DD" w:rsidRDefault="00BC57DD" w:rsidP="00542BFA">
            <w:r>
              <w:t>15</w:t>
            </w:r>
          </w:p>
        </w:tc>
        <w:tc>
          <w:tcPr>
            <w:tcW w:w="5888" w:type="dxa"/>
          </w:tcPr>
          <w:p w14:paraId="76B4739A" w14:textId="3040CA1B" w:rsidR="00BC57DD" w:rsidRDefault="00BC57DD" w:rsidP="00542BFA">
            <w:r w:rsidRPr="00BC57DD">
              <w:t>Report should show the d</w:t>
            </w:r>
            <w:r w:rsidR="00990F6E">
              <w:t>etail</w:t>
            </w:r>
            <w:r w:rsidR="001C067B">
              <w:t>s</w:t>
            </w:r>
            <w:r w:rsidR="00990F6E">
              <w:t xml:space="preserve"> how you </w:t>
            </w:r>
            <w:r w:rsidR="001C067B">
              <w:t xml:space="preserve">have </w:t>
            </w:r>
            <w:r w:rsidR="00990F6E">
              <w:t>test</w:t>
            </w:r>
            <w:r w:rsidR="001C067B">
              <w:t>ed in parts:</w:t>
            </w:r>
            <w:r w:rsidR="00990F6E">
              <w:t xml:space="preserve"> 1,2,3,4,5</w:t>
            </w:r>
            <w:r w:rsidRPr="00BC57DD">
              <w:t xml:space="preserve"> with practical tests and/or with your gathered information</w:t>
            </w:r>
          </w:p>
        </w:tc>
      </w:tr>
      <w:tr w:rsidR="00854B4F" w14:paraId="33A8AA8A" w14:textId="77777777" w:rsidTr="00BC57DD">
        <w:tc>
          <w:tcPr>
            <w:tcW w:w="2068" w:type="dxa"/>
          </w:tcPr>
          <w:p w14:paraId="0C730A47" w14:textId="77777777" w:rsidR="00854B4F" w:rsidRDefault="00854B4F" w:rsidP="00571DAA">
            <w:r>
              <w:t>IPTable advantages and disadvantages</w:t>
            </w:r>
          </w:p>
        </w:tc>
        <w:tc>
          <w:tcPr>
            <w:tcW w:w="1253" w:type="dxa"/>
          </w:tcPr>
          <w:p w14:paraId="345E0495" w14:textId="77777777" w:rsidR="00854B4F" w:rsidRDefault="00854B4F" w:rsidP="00571DAA">
            <w:r>
              <w:t>15</w:t>
            </w:r>
          </w:p>
        </w:tc>
        <w:tc>
          <w:tcPr>
            <w:tcW w:w="5888" w:type="dxa"/>
          </w:tcPr>
          <w:p w14:paraId="15E2AA37" w14:textId="3A59A4D5" w:rsidR="00854B4F" w:rsidRDefault="00854B4F" w:rsidP="00D1204A">
            <w:r>
              <w:t xml:space="preserve">Include advantages and disadvantages of firewalls with </w:t>
            </w:r>
            <w:r w:rsidRPr="00CA0387">
              <w:rPr>
                <w:b/>
              </w:rPr>
              <w:t>iptables</w:t>
            </w:r>
            <w:r>
              <w:t xml:space="preserve"> and make suggestions to overcome the disadvantages in your report</w:t>
            </w:r>
            <w:r w:rsidR="00FC1142">
              <w:t>.</w:t>
            </w:r>
          </w:p>
        </w:tc>
      </w:tr>
      <w:tr w:rsidR="00534C91" w14:paraId="1B50EA75" w14:textId="77777777" w:rsidTr="00BC57DD">
        <w:tc>
          <w:tcPr>
            <w:tcW w:w="2068" w:type="dxa"/>
          </w:tcPr>
          <w:p w14:paraId="68A35090" w14:textId="77777777" w:rsidR="00534C91" w:rsidRDefault="001C067B" w:rsidP="00571DAA">
            <w:r>
              <w:t xml:space="preserve">Report is comprehensive </w:t>
            </w:r>
            <w:r w:rsidR="00534C91">
              <w:t xml:space="preserve"> </w:t>
            </w:r>
          </w:p>
        </w:tc>
        <w:tc>
          <w:tcPr>
            <w:tcW w:w="1253" w:type="dxa"/>
          </w:tcPr>
          <w:p w14:paraId="5C569BBF" w14:textId="77777777" w:rsidR="00534C91" w:rsidRDefault="00534C91" w:rsidP="00571DAA">
            <w:r>
              <w:t>15</w:t>
            </w:r>
          </w:p>
        </w:tc>
        <w:tc>
          <w:tcPr>
            <w:tcW w:w="5888" w:type="dxa"/>
          </w:tcPr>
          <w:p w14:paraId="01A1DCC3" w14:textId="18B05FE1" w:rsidR="00B35BA7" w:rsidRPr="00B35BA7" w:rsidRDefault="001C067B" w:rsidP="00B35BA7">
            <w:r>
              <w:t xml:space="preserve">Does </w:t>
            </w:r>
            <w:r w:rsidR="00E734DF">
              <w:t xml:space="preserve">the </w:t>
            </w:r>
            <w:r>
              <w:t>report reflect</w:t>
            </w:r>
            <w:r w:rsidR="00A273CC">
              <w:t xml:space="preserve"> an</w:t>
            </w:r>
            <w:r>
              <w:t xml:space="preserve"> understanding </w:t>
            </w:r>
            <w:r w:rsidR="00E734DF">
              <w:t>of</w:t>
            </w:r>
            <w:r>
              <w:t xml:space="preserve"> the use of </w:t>
            </w:r>
            <w:r w:rsidR="00E734DF">
              <w:t xml:space="preserve">the </w:t>
            </w:r>
            <w:r>
              <w:t>IPtables firewall</w:t>
            </w:r>
            <w:r w:rsidR="00FB5616">
              <w:t>?</w:t>
            </w:r>
          </w:p>
          <w:p w14:paraId="399EC74F" w14:textId="77777777" w:rsidR="00534C91" w:rsidRDefault="00534C91" w:rsidP="00D1204A"/>
        </w:tc>
      </w:tr>
      <w:tr w:rsidR="00854B4F" w14:paraId="70709230" w14:textId="77777777" w:rsidTr="00BC57DD">
        <w:tc>
          <w:tcPr>
            <w:tcW w:w="2068" w:type="dxa"/>
          </w:tcPr>
          <w:p w14:paraId="0A3F57C2" w14:textId="77777777" w:rsidR="00854B4F" w:rsidRDefault="00854B4F" w:rsidP="00571DAA">
            <w:r>
              <w:t>Spelling, Grammar, Presentation, Style References</w:t>
            </w:r>
          </w:p>
        </w:tc>
        <w:tc>
          <w:tcPr>
            <w:tcW w:w="1253" w:type="dxa"/>
          </w:tcPr>
          <w:p w14:paraId="3B166B5E" w14:textId="77777777" w:rsidR="00854B4F" w:rsidRDefault="00854B4F" w:rsidP="00571DAA">
            <w:r>
              <w:t>10</w:t>
            </w:r>
          </w:p>
        </w:tc>
        <w:tc>
          <w:tcPr>
            <w:tcW w:w="5888" w:type="dxa"/>
          </w:tcPr>
          <w:p w14:paraId="1CE74C8E" w14:textId="2CD913B2" w:rsidR="00854B4F" w:rsidRDefault="00D20307" w:rsidP="00E707E7">
            <w:r>
              <w:t>The report</w:t>
            </w:r>
            <w:r w:rsidR="00854B4F">
              <w:t>’s content</w:t>
            </w:r>
            <w:r w:rsidR="001C067B">
              <w:t>s are</w:t>
            </w:r>
            <w:r w:rsidR="00854B4F">
              <w:t xml:space="preserve"> appropriately written in English, with no spelling errors </w:t>
            </w:r>
            <w:r w:rsidR="005B7B4B">
              <w:t>or</w:t>
            </w:r>
            <w:r w:rsidR="00854B4F">
              <w:t xml:space="preserve"> grammar issues.</w:t>
            </w:r>
            <w:r w:rsidR="00E707E7">
              <w:t xml:space="preserve">  </w:t>
            </w:r>
            <w:r w:rsidR="00854B4F">
              <w:t>The report is well presented, with diagrams, headings, tables and other visual aids.</w:t>
            </w:r>
            <w:r w:rsidR="00E707E7">
              <w:t xml:space="preserve"> </w:t>
            </w:r>
            <w:r w:rsidR="00854B4F">
              <w:t>The report contains appropriate references and referencing style.</w:t>
            </w:r>
          </w:p>
        </w:tc>
      </w:tr>
      <w:tr w:rsidR="00854B4F" w14:paraId="6276CDAA" w14:textId="77777777" w:rsidTr="00BC57DD">
        <w:tc>
          <w:tcPr>
            <w:tcW w:w="2068" w:type="dxa"/>
          </w:tcPr>
          <w:p w14:paraId="29A53AE4" w14:textId="77777777" w:rsidR="00854B4F" w:rsidRDefault="00854B4F" w:rsidP="00571DAA">
            <w:r>
              <w:t>Subtotal:</w:t>
            </w:r>
          </w:p>
        </w:tc>
        <w:tc>
          <w:tcPr>
            <w:tcW w:w="1253" w:type="dxa"/>
          </w:tcPr>
          <w:p w14:paraId="42D1159E" w14:textId="77777777" w:rsidR="00854B4F" w:rsidRDefault="00534C91" w:rsidP="00571DAA">
            <w:r>
              <w:rPr>
                <w:b/>
              </w:rPr>
              <w:t>55</w:t>
            </w:r>
          </w:p>
        </w:tc>
        <w:tc>
          <w:tcPr>
            <w:tcW w:w="5888" w:type="dxa"/>
          </w:tcPr>
          <w:p w14:paraId="6A37319A" w14:textId="77777777" w:rsidR="00854B4F" w:rsidRDefault="00854B4F" w:rsidP="00D1204A">
            <w:r>
              <w:t>Subtotal for presentation</w:t>
            </w:r>
          </w:p>
        </w:tc>
      </w:tr>
      <w:tr w:rsidR="00854B4F" w14:paraId="645DC3C9" w14:textId="77777777" w:rsidTr="00BC57DD">
        <w:tc>
          <w:tcPr>
            <w:tcW w:w="2068" w:type="dxa"/>
          </w:tcPr>
          <w:p w14:paraId="02BCE21B" w14:textId="77777777" w:rsidR="00854B4F" w:rsidRDefault="00854B4F" w:rsidP="00571DAA">
            <w:r>
              <w:t>Total:</w:t>
            </w:r>
          </w:p>
        </w:tc>
        <w:tc>
          <w:tcPr>
            <w:tcW w:w="1253" w:type="dxa"/>
          </w:tcPr>
          <w:p w14:paraId="233AD624" w14:textId="77777777" w:rsidR="00854B4F" w:rsidRPr="00D1204A" w:rsidRDefault="00854B4F" w:rsidP="00571DAA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5888" w:type="dxa"/>
          </w:tcPr>
          <w:p w14:paraId="2335DCA1" w14:textId="77777777" w:rsidR="00854B4F" w:rsidRDefault="00854B4F" w:rsidP="00D1204A"/>
        </w:tc>
      </w:tr>
      <w:tr w:rsidR="00854B4F" w14:paraId="3D85502B" w14:textId="77777777" w:rsidTr="00BC57DD">
        <w:tc>
          <w:tcPr>
            <w:tcW w:w="2068" w:type="dxa"/>
          </w:tcPr>
          <w:p w14:paraId="7C2CD1CE" w14:textId="77777777" w:rsidR="00854B4F" w:rsidRDefault="00854B4F" w:rsidP="00571DAA"/>
        </w:tc>
        <w:tc>
          <w:tcPr>
            <w:tcW w:w="1253" w:type="dxa"/>
          </w:tcPr>
          <w:p w14:paraId="5E79B93B" w14:textId="77777777" w:rsidR="00854B4F" w:rsidRDefault="00854B4F" w:rsidP="00571DAA">
            <w:pPr>
              <w:rPr>
                <w:b/>
              </w:rPr>
            </w:pPr>
          </w:p>
        </w:tc>
        <w:tc>
          <w:tcPr>
            <w:tcW w:w="5888" w:type="dxa"/>
          </w:tcPr>
          <w:p w14:paraId="7EC3EDC3" w14:textId="77777777" w:rsidR="00854B4F" w:rsidRDefault="00854B4F" w:rsidP="00D1204A"/>
        </w:tc>
      </w:tr>
    </w:tbl>
    <w:p w14:paraId="3E61650D" w14:textId="77777777" w:rsidR="00571DAA" w:rsidRDefault="00571DAA" w:rsidP="00571DAA"/>
    <w:sectPr w:rsidR="0057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835"/>
    <w:multiLevelType w:val="hybridMultilevel"/>
    <w:tmpl w:val="04849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883"/>
    <w:multiLevelType w:val="hybridMultilevel"/>
    <w:tmpl w:val="4510E59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E1"/>
    <w:rsid w:val="00023E3C"/>
    <w:rsid w:val="00050782"/>
    <w:rsid w:val="00091539"/>
    <w:rsid w:val="000D0FA3"/>
    <w:rsid w:val="00125499"/>
    <w:rsid w:val="00130507"/>
    <w:rsid w:val="00146B9C"/>
    <w:rsid w:val="00173E23"/>
    <w:rsid w:val="001758CB"/>
    <w:rsid w:val="001A2803"/>
    <w:rsid w:val="001C067B"/>
    <w:rsid w:val="00220FBE"/>
    <w:rsid w:val="00221AC0"/>
    <w:rsid w:val="002553C7"/>
    <w:rsid w:val="002757E9"/>
    <w:rsid w:val="00282189"/>
    <w:rsid w:val="002C61DF"/>
    <w:rsid w:val="002E2015"/>
    <w:rsid w:val="002F2C4F"/>
    <w:rsid w:val="00304700"/>
    <w:rsid w:val="0034067B"/>
    <w:rsid w:val="00347042"/>
    <w:rsid w:val="0034789C"/>
    <w:rsid w:val="00432C0E"/>
    <w:rsid w:val="00452D13"/>
    <w:rsid w:val="00496003"/>
    <w:rsid w:val="004B02F9"/>
    <w:rsid w:val="004D4F28"/>
    <w:rsid w:val="004D673B"/>
    <w:rsid w:val="004E012F"/>
    <w:rsid w:val="00521E55"/>
    <w:rsid w:val="00534C91"/>
    <w:rsid w:val="00571DAA"/>
    <w:rsid w:val="005A0F0E"/>
    <w:rsid w:val="005B7B4B"/>
    <w:rsid w:val="005C7247"/>
    <w:rsid w:val="006349BA"/>
    <w:rsid w:val="00657841"/>
    <w:rsid w:val="00663DA4"/>
    <w:rsid w:val="0067409B"/>
    <w:rsid w:val="00686FCB"/>
    <w:rsid w:val="006B2E40"/>
    <w:rsid w:val="006C3CFA"/>
    <w:rsid w:val="006F5021"/>
    <w:rsid w:val="00714DE1"/>
    <w:rsid w:val="00725A0E"/>
    <w:rsid w:val="00747CEE"/>
    <w:rsid w:val="00751758"/>
    <w:rsid w:val="007523ED"/>
    <w:rsid w:val="0075408C"/>
    <w:rsid w:val="0076569B"/>
    <w:rsid w:val="00785B28"/>
    <w:rsid w:val="007D5D9F"/>
    <w:rsid w:val="007E2FD2"/>
    <w:rsid w:val="007E465E"/>
    <w:rsid w:val="007F07AD"/>
    <w:rsid w:val="007F19B7"/>
    <w:rsid w:val="00854B4F"/>
    <w:rsid w:val="00894962"/>
    <w:rsid w:val="008E2C29"/>
    <w:rsid w:val="00963282"/>
    <w:rsid w:val="0098549E"/>
    <w:rsid w:val="0098717B"/>
    <w:rsid w:val="00990F6E"/>
    <w:rsid w:val="00997538"/>
    <w:rsid w:val="00997B13"/>
    <w:rsid w:val="009A0EB0"/>
    <w:rsid w:val="00A273CC"/>
    <w:rsid w:val="00A93D88"/>
    <w:rsid w:val="00AC494D"/>
    <w:rsid w:val="00AF7709"/>
    <w:rsid w:val="00B35BA7"/>
    <w:rsid w:val="00B54653"/>
    <w:rsid w:val="00B67672"/>
    <w:rsid w:val="00B8248C"/>
    <w:rsid w:val="00BB2238"/>
    <w:rsid w:val="00BC57DD"/>
    <w:rsid w:val="00BD429B"/>
    <w:rsid w:val="00C25806"/>
    <w:rsid w:val="00C64B41"/>
    <w:rsid w:val="00C6629F"/>
    <w:rsid w:val="00C66F76"/>
    <w:rsid w:val="00C72868"/>
    <w:rsid w:val="00D1204A"/>
    <w:rsid w:val="00D13816"/>
    <w:rsid w:val="00D20307"/>
    <w:rsid w:val="00D232F6"/>
    <w:rsid w:val="00D57664"/>
    <w:rsid w:val="00D62873"/>
    <w:rsid w:val="00D72815"/>
    <w:rsid w:val="00E52727"/>
    <w:rsid w:val="00E61BA5"/>
    <w:rsid w:val="00E707E7"/>
    <w:rsid w:val="00E734DF"/>
    <w:rsid w:val="00EC5517"/>
    <w:rsid w:val="00F02936"/>
    <w:rsid w:val="00F35B2C"/>
    <w:rsid w:val="00F40E71"/>
    <w:rsid w:val="00F648E3"/>
    <w:rsid w:val="00FB5616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C87"/>
  <w15:docId w15:val="{0FF35274-EB6B-4304-8EBC-A9F9B8D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5B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60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8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83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2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2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1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8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88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6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0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7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9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Ballarat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Ballarat</dc:creator>
  <cp:lastModifiedBy>Paul Black</cp:lastModifiedBy>
  <cp:revision>38</cp:revision>
  <dcterms:created xsi:type="dcterms:W3CDTF">2019-09-27T21:59:00Z</dcterms:created>
  <dcterms:modified xsi:type="dcterms:W3CDTF">2019-10-03T23:01:00Z</dcterms:modified>
</cp:coreProperties>
</file>