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B6165" w:rsidRDefault="005B6165" w:rsidP="003D573D">
      <w:pPr>
        <w:pStyle w:val="DOI"/>
        <w:spacing w:line="276" w:lineRule="auto"/>
      </w:pPr>
    </w:p>
    <w:p w:rsidR="00F156E8" w:rsidRPr="00F156E8" w:rsidRDefault="00F156E8" w:rsidP="003D573D">
      <w:pPr>
        <w:pStyle w:val="DOI"/>
        <w:spacing w:line="276" w:lineRule="auto"/>
        <w:rPr>
          <w:sz w:val="44"/>
        </w:rPr>
      </w:pPr>
    </w:p>
    <w:p w:rsidR="00CD760B" w:rsidRPr="006627E4" w:rsidRDefault="00F156E8" w:rsidP="00F156E8">
      <w:pPr>
        <w:pStyle w:val="AU"/>
        <w:spacing w:after="0" w:line="276" w:lineRule="auto"/>
        <w:ind w:right="-25"/>
        <w:rPr>
          <w:rFonts w:ascii="Arial" w:eastAsia="Arial" w:hAnsi="Arial" w:cs="Arial"/>
          <w:bCs/>
          <w:color w:val="00619B"/>
          <w:sz w:val="44"/>
          <w:szCs w:val="44"/>
        </w:rPr>
      </w:pPr>
      <w:r>
        <w:rPr>
          <w:rFonts w:ascii="Arial" w:eastAsia="Arial" w:hAnsi="Arial" w:cs="Arial"/>
          <w:bCs/>
          <w:color w:val="00619B"/>
          <w:sz w:val="44"/>
          <w:szCs w:val="44"/>
        </w:rPr>
        <w:t xml:space="preserve">Blockchain </w:t>
      </w:r>
      <w:r w:rsidR="00CD760B" w:rsidRPr="006627E4">
        <w:rPr>
          <w:rFonts w:ascii="Arial" w:eastAsia="Arial" w:hAnsi="Arial" w:cs="Arial"/>
          <w:bCs/>
          <w:color w:val="00619B"/>
          <w:sz w:val="44"/>
          <w:szCs w:val="44"/>
        </w:rPr>
        <w:t>Based E-Voting for Electrol Integrity</w:t>
      </w:r>
    </w:p>
    <w:p w:rsidR="005B6165" w:rsidRPr="00F156E8" w:rsidRDefault="005B6165" w:rsidP="003D573D">
      <w:pPr>
        <w:pStyle w:val="AU"/>
        <w:spacing w:after="0" w:line="276" w:lineRule="auto"/>
        <w:rPr>
          <w:color w:val="00629B"/>
          <w:sz w:val="22"/>
          <w:szCs w:val="28"/>
        </w:rPr>
      </w:pPr>
    </w:p>
    <w:p w:rsidR="000836E6" w:rsidRPr="000767F1" w:rsidRDefault="006962CE" w:rsidP="003D573D">
      <w:pPr>
        <w:pStyle w:val="AU"/>
        <w:spacing w:after="0" w:line="276" w:lineRule="auto"/>
        <w:rPr>
          <w:rFonts w:ascii="Times New Roman" w:hAnsi="Times New Roman"/>
          <w:b w:val="0"/>
          <w:sz w:val="18"/>
          <w:szCs w:val="14"/>
          <w:vertAlign w:val="superscript"/>
        </w:rPr>
      </w:pPr>
      <w:r w:rsidRPr="006962CE">
        <w:t xml:space="preserve">Kanchi Karthik </w:t>
      </w:r>
      <w:r w:rsidR="000767F1">
        <w:t xml:space="preserve">¹, </w:t>
      </w:r>
      <w:r w:rsidRPr="00AA2766">
        <w:t>Shan</w:t>
      </w:r>
      <w:r>
        <w:t xml:space="preserve">mugapriyan S </w:t>
      </w:r>
      <w:r w:rsidR="005B6165">
        <w:t>²</w:t>
      </w:r>
      <w:r w:rsidR="000767F1">
        <w:t xml:space="preserve"> and </w:t>
      </w:r>
      <w:r w:rsidR="000767F1" w:rsidRPr="000767F1">
        <w:t>Senthil Kumar Thangavel</w:t>
      </w:r>
      <w:r w:rsidR="000767F1">
        <w:rPr>
          <w:vertAlign w:val="superscript"/>
        </w:rPr>
        <w:t xml:space="preserve"> 3</w:t>
      </w:r>
    </w:p>
    <w:p w:rsidR="009D1C5E" w:rsidRDefault="009D1C5E" w:rsidP="003D573D">
      <w:pPr>
        <w:pStyle w:val="AU"/>
        <w:spacing w:after="0" w:line="276" w:lineRule="auto"/>
        <w:rPr>
          <w:rFonts w:ascii="Times New Roman" w:hAnsi="Times New Roman"/>
          <w:b w:val="0"/>
          <w:sz w:val="18"/>
          <w:szCs w:val="14"/>
          <w:vertAlign w:val="superscript"/>
        </w:rPr>
      </w:pPr>
    </w:p>
    <w:p w:rsidR="009D1C5E" w:rsidRPr="00B927BC" w:rsidRDefault="006627E4" w:rsidP="006627E4">
      <w:pPr>
        <w:widowControl w:val="0"/>
        <w:autoSpaceDE w:val="0"/>
        <w:autoSpaceDN w:val="0"/>
        <w:spacing w:before="4" w:line="268" w:lineRule="auto"/>
        <w:ind w:left="25" w:right="1037"/>
        <w:rPr>
          <w:rFonts w:eastAsia="Times New Roman"/>
          <w:color w:val="0D0D0D"/>
          <w:position w:val="5"/>
          <w:sz w:val="16"/>
          <w:szCs w:val="14"/>
        </w:rPr>
      </w:pPr>
      <w:r w:rsidRPr="00B927BC">
        <w:rPr>
          <w:rFonts w:eastAsia="Times New Roman"/>
          <w:color w:val="0D0D0D"/>
          <w:position w:val="5"/>
          <w:sz w:val="16"/>
          <w:szCs w:val="14"/>
          <w:vertAlign w:val="superscript"/>
        </w:rPr>
        <w:t>1</w:t>
      </w:r>
      <w:r w:rsidR="009D1C5E" w:rsidRPr="00B927BC">
        <w:rPr>
          <w:rFonts w:eastAsia="Times New Roman"/>
          <w:color w:val="0D0D0D"/>
          <w:position w:val="5"/>
          <w:sz w:val="16"/>
          <w:szCs w:val="14"/>
        </w:rPr>
        <w:t>Department of Computer Science and Engineering, Amrita School of Computing, Amrita Vishwa Vidyapeetham, Coimbatore, India</w:t>
      </w:r>
      <w:r w:rsidRPr="00B927BC">
        <w:rPr>
          <w:rFonts w:eastAsia="Times New Roman"/>
          <w:color w:val="0D0D0D"/>
          <w:position w:val="5"/>
          <w:sz w:val="16"/>
          <w:szCs w:val="14"/>
        </w:rPr>
        <w:t xml:space="preserve"> </w:t>
      </w:r>
      <w:hyperlink r:id="rId8" w:history="1">
        <w:r w:rsidRPr="00B927BC">
          <w:rPr>
            <w:rFonts w:eastAsia="Times New Roman"/>
            <w:color w:val="0D0D0D"/>
            <w:position w:val="5"/>
            <w:sz w:val="16"/>
            <w:szCs w:val="14"/>
          </w:rPr>
          <w:t>cb.sc.p2cse25016@cb.students.amrita.edu</w:t>
        </w:r>
      </w:hyperlink>
    </w:p>
    <w:p w:rsidR="000767F1" w:rsidRPr="000767F1" w:rsidRDefault="006627E4" w:rsidP="000767F1">
      <w:pPr>
        <w:widowControl w:val="0"/>
        <w:autoSpaceDE w:val="0"/>
        <w:autoSpaceDN w:val="0"/>
        <w:spacing w:before="4" w:line="268" w:lineRule="auto"/>
        <w:ind w:left="25" w:right="1037"/>
        <w:rPr>
          <w:rFonts w:eastAsia="Times New Roman"/>
          <w:color w:val="0D0D0D"/>
          <w:position w:val="5"/>
          <w:sz w:val="16"/>
          <w:szCs w:val="14"/>
        </w:rPr>
      </w:pPr>
      <w:r w:rsidRPr="00B927BC">
        <w:rPr>
          <w:rFonts w:eastAsia="Times New Roman"/>
          <w:color w:val="0D0D0D"/>
          <w:position w:val="5"/>
          <w:sz w:val="16"/>
          <w:szCs w:val="14"/>
          <w:vertAlign w:val="superscript"/>
        </w:rPr>
        <w:t>2</w:t>
      </w:r>
      <w:r w:rsidR="00817EAF" w:rsidRPr="00B927BC">
        <w:rPr>
          <w:rFonts w:eastAsia="Times New Roman"/>
          <w:color w:val="0D0D0D"/>
          <w:position w:val="5"/>
          <w:sz w:val="16"/>
          <w:szCs w:val="14"/>
        </w:rPr>
        <w:t>Department of Computer Science and Engineering, Amrita School of Computing, Amrita Vishwa Vidyapeetham, Coimbatore, India</w:t>
      </w:r>
      <w:r w:rsidRPr="00B927BC">
        <w:rPr>
          <w:rFonts w:eastAsia="Times New Roman"/>
          <w:color w:val="0D0D0D"/>
          <w:position w:val="5"/>
          <w:sz w:val="16"/>
          <w:szCs w:val="14"/>
        </w:rPr>
        <w:t xml:space="preserve"> </w:t>
      </w:r>
      <w:hyperlink r:id="rId9" w:history="1">
        <w:r w:rsidR="00817EAF" w:rsidRPr="00B927BC">
          <w:rPr>
            <w:rFonts w:eastAsia="Times New Roman"/>
            <w:color w:val="0D0D0D"/>
            <w:position w:val="5"/>
            <w:sz w:val="16"/>
            <w:szCs w:val="14"/>
          </w:rPr>
          <w:t>cb.sc.p2cse25041@cb.students.amrita.edu</w:t>
        </w:r>
      </w:hyperlink>
      <w:r w:rsidR="000767F1" w:rsidRPr="000767F1">
        <w:t xml:space="preserve"> </w:t>
      </w:r>
    </w:p>
    <w:p w:rsidR="000767F1" w:rsidRPr="000767F1" w:rsidRDefault="000767F1" w:rsidP="000767F1">
      <w:pPr>
        <w:widowControl w:val="0"/>
        <w:autoSpaceDE w:val="0"/>
        <w:autoSpaceDN w:val="0"/>
        <w:spacing w:before="4" w:line="268" w:lineRule="auto"/>
        <w:ind w:left="25" w:right="1037"/>
        <w:rPr>
          <w:rFonts w:eastAsia="Times New Roman"/>
          <w:color w:val="0D0D0D"/>
          <w:position w:val="5"/>
          <w:sz w:val="16"/>
          <w:szCs w:val="14"/>
        </w:rPr>
      </w:pPr>
      <w:r>
        <w:rPr>
          <w:rFonts w:eastAsia="Times New Roman"/>
          <w:color w:val="0D0D0D"/>
          <w:position w:val="5"/>
          <w:sz w:val="16"/>
          <w:szCs w:val="14"/>
          <w:vertAlign w:val="superscript"/>
        </w:rPr>
        <w:t>3</w:t>
      </w:r>
      <w:r w:rsidRPr="000767F1">
        <w:rPr>
          <w:rFonts w:eastAsia="Times New Roman"/>
          <w:color w:val="0D0D0D"/>
          <w:position w:val="5"/>
          <w:sz w:val="16"/>
          <w:szCs w:val="14"/>
        </w:rPr>
        <w:t>Department of Computer Science and Engineering,</w:t>
      </w:r>
      <w:r>
        <w:rPr>
          <w:rFonts w:eastAsia="Times New Roman"/>
          <w:color w:val="0D0D0D"/>
          <w:position w:val="5"/>
          <w:sz w:val="16"/>
          <w:szCs w:val="14"/>
        </w:rPr>
        <w:t xml:space="preserve"> </w:t>
      </w:r>
      <w:r w:rsidRPr="000767F1">
        <w:rPr>
          <w:rFonts w:eastAsia="Times New Roman"/>
          <w:color w:val="0D0D0D"/>
          <w:position w:val="5"/>
          <w:sz w:val="16"/>
          <w:szCs w:val="14"/>
        </w:rPr>
        <w:t>Amrita School of Computing , Coimbatore,</w:t>
      </w:r>
      <w:r>
        <w:rPr>
          <w:rFonts w:eastAsia="Times New Roman"/>
          <w:color w:val="0D0D0D"/>
          <w:position w:val="5"/>
          <w:sz w:val="16"/>
          <w:szCs w:val="14"/>
        </w:rPr>
        <w:t xml:space="preserve"> </w:t>
      </w:r>
      <w:r w:rsidRPr="000767F1">
        <w:rPr>
          <w:rFonts w:eastAsia="Times New Roman"/>
          <w:color w:val="0D0D0D"/>
          <w:position w:val="5"/>
          <w:sz w:val="16"/>
          <w:szCs w:val="14"/>
        </w:rPr>
        <w:t>Amrita Vishwa Vidyapeetam, India</w:t>
      </w:r>
    </w:p>
    <w:p w:rsidR="00817EAF" w:rsidRPr="00B927BC" w:rsidRDefault="000767F1" w:rsidP="000767F1">
      <w:pPr>
        <w:widowControl w:val="0"/>
        <w:autoSpaceDE w:val="0"/>
        <w:autoSpaceDN w:val="0"/>
        <w:spacing w:before="4" w:line="268" w:lineRule="auto"/>
        <w:ind w:left="25" w:right="1037"/>
        <w:rPr>
          <w:rFonts w:eastAsia="Times New Roman"/>
          <w:color w:val="0D0D0D"/>
          <w:position w:val="5"/>
          <w:sz w:val="16"/>
          <w:szCs w:val="14"/>
        </w:rPr>
      </w:pPr>
      <w:r w:rsidRPr="000767F1">
        <w:rPr>
          <w:rFonts w:eastAsia="Times New Roman"/>
          <w:color w:val="0D0D0D"/>
          <w:position w:val="5"/>
          <w:sz w:val="16"/>
          <w:szCs w:val="14"/>
        </w:rPr>
        <w:t>t_senthilkumar@cb.amrita.edu</w:t>
      </w:r>
    </w:p>
    <w:p w:rsidR="000836E6" w:rsidRDefault="000836E6" w:rsidP="003D573D">
      <w:pPr>
        <w:pStyle w:val="PINoSpace"/>
        <w:spacing w:line="276" w:lineRule="auto"/>
        <w:ind w:firstLine="0"/>
        <w:rPr>
          <w:rStyle w:val="H5CharChar"/>
        </w:rPr>
      </w:pPr>
    </w:p>
    <w:p w:rsidR="00817EAF" w:rsidRDefault="00817EAF" w:rsidP="003D573D">
      <w:pPr>
        <w:pStyle w:val="PINoSpace"/>
        <w:spacing w:line="276" w:lineRule="auto"/>
        <w:ind w:firstLine="0"/>
        <w:rPr>
          <w:rStyle w:val="H5CharChar"/>
        </w:rPr>
      </w:pPr>
    </w:p>
    <w:p w:rsidR="00664ABF" w:rsidRDefault="00EA5D2D" w:rsidP="003D573D">
      <w:pPr>
        <w:pStyle w:val="Abstract"/>
        <w:spacing w:line="276" w:lineRule="auto"/>
        <w:ind w:right="-25"/>
      </w:pPr>
      <w:r w:rsidRPr="00887BB0">
        <w:rPr>
          <w:rStyle w:val="H5CharChar"/>
        </w:rPr>
        <w:t>ABSTRACT</w:t>
      </w:r>
      <w:r w:rsidR="00CD760B" w:rsidRPr="00CD760B">
        <w:t xml:space="preserve"> </w:t>
      </w:r>
      <w:r w:rsidR="00F440CC" w:rsidRPr="00F440CC">
        <w:t>Privacy, integrity, and verifiability in electronic voting must be assured to encourage the development of public confidence. This work will prepare a blockchain-based e-voting system that contains homomorphic signcryption, forming blind signatures, and threshold decryption to provide end-to-end security without giving permission to any authority to handle or control. The voters register anonymously using a multi-authority blind-signature procedures and vote in a single atomic cryptographic operation that approves the request and score voting. Votes are kept secret until a quorum of leaders work together to decrypt the final count only, avoiding coercion and premature result leaks. A 10,000 synthetic ballot dataset is created using Python for acessing system performance on Hyperledger Fabric and Ethereum. Experimental result</w:t>
      </w:r>
      <w:r w:rsidR="00BA1C6E">
        <w:t>s show greater than 1,</w:t>
      </w:r>
      <w:r w:rsidR="009D1C5E">
        <w:t xml:space="preserve">100 tx/s throughput, less than </w:t>
      </w:r>
      <w:r w:rsidR="00F440CC" w:rsidRPr="00F440CC">
        <w:t>25 ms</w:t>
      </w:r>
      <w:r w:rsidR="009D1C5E">
        <w:t xml:space="preserve"> average latency per vote, and less than </w:t>
      </w:r>
      <w:r w:rsidR="00F440CC" w:rsidRPr="00F440CC">
        <w:t>0.9 KB storage per ballot. These results ensure that robust security and kept voter information secretely is possible with high usability and scalability, and thus the framework is appropriate for large-scale online elections</w:t>
      </w:r>
      <w:r w:rsidR="00E27F05">
        <w:t xml:space="preserve">.  </w:t>
      </w:r>
    </w:p>
    <w:p w:rsidR="00CD760B" w:rsidRDefault="00D828C6" w:rsidP="003D573D">
      <w:pPr>
        <w:pStyle w:val="Abstract"/>
        <w:spacing w:line="276" w:lineRule="auto"/>
        <w:ind w:right="-25"/>
      </w:pPr>
      <w:r w:rsidRPr="007573E5">
        <w:rPr>
          <w:rStyle w:val="H5CharChar"/>
        </w:rPr>
        <w:t>INDEX TERMS</w:t>
      </w:r>
      <w:r w:rsidR="00CD760B" w:rsidRPr="00CD760B">
        <w:t xml:space="preserve"> </w:t>
      </w:r>
      <w:r w:rsidR="00E732E0">
        <w:t xml:space="preserve">Blockchain, Electronic Voting, Cryptography, Smart Contracts, </w:t>
      </w:r>
      <w:r w:rsidR="00F440CC">
        <w:t>Blind Signatures</w:t>
      </w:r>
      <w:r w:rsidR="00E732E0">
        <w:t>, Zero-Knowledge Proof, Threshold Encryption</w:t>
      </w:r>
      <w:r w:rsidR="00F440CC">
        <w:t>, Ballot</w:t>
      </w:r>
    </w:p>
    <w:p w:rsidR="00D828C6" w:rsidRPr="00887BB0" w:rsidRDefault="00D828C6" w:rsidP="003D573D">
      <w:pPr>
        <w:pStyle w:val="IT"/>
        <w:spacing w:line="276" w:lineRule="auto"/>
        <w:sectPr w:rsidR="00D828C6" w:rsidRPr="00887BB0" w:rsidSect="00422716">
          <w:headerReference w:type="default" r:id="rId10"/>
          <w:footerReference w:type="default" r:id="rId11"/>
          <w:pgSz w:w="11520" w:h="15660" w:code="1"/>
          <w:pgMar w:top="1280" w:right="740" w:bottom="1040" w:left="740" w:header="360" w:footer="500" w:gutter="0"/>
          <w:cols w:space="720"/>
          <w:docGrid w:linePitch="360"/>
        </w:sectPr>
      </w:pPr>
    </w:p>
    <w:p w:rsidR="00D828C6" w:rsidRPr="001D1FBF" w:rsidRDefault="00D828C6" w:rsidP="003D573D">
      <w:pPr>
        <w:pStyle w:val="H1ListNoSpace"/>
        <w:spacing w:line="276" w:lineRule="auto"/>
        <w:rPr>
          <w:sz w:val="20"/>
        </w:rPr>
      </w:pPr>
      <w:r w:rsidRPr="001D1FBF">
        <w:rPr>
          <w:sz w:val="20"/>
        </w:rPr>
        <w:lastRenderedPageBreak/>
        <w:t>INTRODUCTION</w:t>
      </w:r>
    </w:p>
    <w:p w:rsidR="00D828C6" w:rsidRDefault="00A92C11" w:rsidP="003D573D">
      <w:pPr>
        <w:pStyle w:val="PARAIndent"/>
        <w:spacing w:line="276" w:lineRule="auto"/>
        <w:rPr>
          <w:spacing w:val="0"/>
        </w:rPr>
      </w:pPr>
      <w:r w:rsidRPr="00A92C11">
        <w:rPr>
          <w:spacing w:val="0"/>
        </w:rPr>
        <w:t>E-voting is a system that is fast in counting and easy to access, but it will only win the people's trust if the votes cast are kept confidential, the tally is correct, and the gradually through the whole process can be opened up to checking by anyone needing to audit the election. Traditional methods such as mix nets, ElGamal or Paillier homomorphic encryption, and blind signatures have demonstrated that secure and verifiable voting can be accomplished, but they are still dependent on trusted parties and sometimes, the process gets incredibly delayed as the number of voters increases.</w:t>
      </w:r>
      <w:r>
        <w:rPr>
          <w:spacing w:val="0"/>
        </w:rPr>
        <w:t xml:space="preserve"> </w:t>
      </w:r>
      <w:r w:rsidR="001F26B7" w:rsidRPr="001F26B7">
        <w:rPr>
          <w:spacing w:val="0"/>
        </w:rPr>
        <w:t>Early blockchain pilots removed the single central operator, but they sometimes exposed partial tallies on</w:t>
      </w:r>
      <w:r w:rsidR="001F26B7" w:rsidRPr="001F26B7">
        <w:rPr>
          <w:spacing w:val="0"/>
        </w:rPr>
        <w:noBreakHyphen/>
        <w:t>chain, inviting pressure on voters and harming confidence in the process. What is needed is a system that pairs strong cryptography with the transparenc</w:t>
      </w:r>
      <w:r w:rsidR="006B0E50">
        <w:rPr>
          <w:spacing w:val="0"/>
        </w:rPr>
        <w:t>y and permanence of blockchains-</w:t>
      </w:r>
      <w:r w:rsidR="001F26B7" w:rsidRPr="001F26B7">
        <w:rPr>
          <w:spacing w:val="0"/>
        </w:rPr>
        <w:t>without sacrificing speed or the simplicity that voters and officials expect.</w:t>
      </w:r>
    </w:p>
    <w:p w:rsidR="00F77304" w:rsidRDefault="00F77304" w:rsidP="003D573D">
      <w:pPr>
        <w:pStyle w:val="PARAIndent"/>
        <w:spacing w:line="276" w:lineRule="auto"/>
        <w:rPr>
          <w:spacing w:val="0"/>
        </w:rPr>
      </w:pPr>
    </w:p>
    <w:p w:rsidR="00F77304" w:rsidRDefault="001F26B7" w:rsidP="003D573D">
      <w:pPr>
        <w:pStyle w:val="PARAIndent"/>
        <w:spacing w:line="276" w:lineRule="auto"/>
      </w:pPr>
      <w:r w:rsidRPr="001F26B7">
        <w:t>This work answers that need with Blockchain</w:t>
      </w:r>
      <w:r w:rsidRPr="001F26B7">
        <w:noBreakHyphen/>
        <w:t>Based E</w:t>
      </w:r>
      <w:r w:rsidRPr="001F26B7">
        <w:noBreakHyphen/>
        <w:t xml:space="preserve">Voting for Electoral Integrity, a design that blends </w:t>
      </w:r>
      <w:r w:rsidRPr="001F26B7">
        <w:lastRenderedPageBreak/>
        <w:t>homomorphic signcryption with aggregated blind signatures and threshold decryption to protect the end</w:t>
      </w:r>
      <w:r w:rsidRPr="001F26B7">
        <w:noBreakHyphen/>
        <w:t>to</w:t>
      </w:r>
      <w:r w:rsidRPr="001F26B7">
        <w:noBreakHyphen/>
        <w:t>end journey of every ballot. Homomorphic signcryption allows a vote to be signed and encrypted in one step so that tallies add up correctly while each individual choice remains hidden. Aggregated BLS blind signatures let multiple authorities share the job of issuing credentials so voters register anonymously without relying on any single office. Threshold decryption then holds back the final count until a quorum participates, preventing early leaks and resisting coercion, so privacy, correctness, and public verifiability reinforce each other in one cohesive system.</w:t>
      </w:r>
    </w:p>
    <w:p w:rsidR="001F26B7" w:rsidRDefault="001F26B7" w:rsidP="003D573D">
      <w:pPr>
        <w:pStyle w:val="PARAIndent"/>
        <w:spacing w:line="276" w:lineRule="auto"/>
      </w:pPr>
    </w:p>
    <w:p w:rsidR="00F77304" w:rsidRDefault="001F26B7" w:rsidP="003D573D">
      <w:pPr>
        <w:pStyle w:val="PARAIndent"/>
        <w:spacing w:line="276" w:lineRule="auto"/>
      </w:pPr>
      <w:r w:rsidRPr="001F26B7">
        <w:t xml:space="preserve">To check that the design works in practice, a synthetic dataset of 10,000 ballots was built in </w:t>
      </w:r>
      <w:r w:rsidR="006B0E50">
        <w:t>Python to mirror common formats-approval and scored choices-</w:t>
      </w:r>
      <w:r w:rsidRPr="001F26B7">
        <w:t>and run through the system on Hyperledger Fabric and Ethereum. In these trials the system processed over 1,100 transactions per second with average end</w:t>
      </w:r>
      <w:r w:rsidRPr="001F26B7">
        <w:noBreakHyphen/>
        <w:t>to</w:t>
      </w:r>
      <w:r w:rsidRPr="001F26B7">
        <w:noBreakHyphen/>
        <w:t>end submission under 25 ms, while each ballot used under 0.9 KB on</w:t>
      </w:r>
      <w:r w:rsidRPr="001F26B7">
        <w:noBreakHyphen/>
        <w:t>chain, showing that strong security can live alongside real</w:t>
      </w:r>
      <w:r w:rsidRPr="001F26B7">
        <w:noBreakHyphen/>
        <w:t xml:space="preserve">world throughput and </w:t>
      </w:r>
      <w:r w:rsidRPr="001F26B7">
        <w:lastRenderedPageBreak/>
        <w:t>storage limits. Put simply, the results indicate that today’s blockchain stacks can carry large elections without forcing a trade</w:t>
      </w:r>
      <w:r w:rsidRPr="001F26B7">
        <w:noBreakHyphen/>
        <w:t>off between protection and performance.</w:t>
      </w:r>
    </w:p>
    <w:p w:rsidR="00F77304" w:rsidRDefault="00F77304" w:rsidP="003D573D">
      <w:pPr>
        <w:pStyle w:val="PARAIndent"/>
        <w:spacing w:line="276" w:lineRule="auto"/>
      </w:pPr>
    </w:p>
    <w:p w:rsidR="00F77304" w:rsidRDefault="001F26B7" w:rsidP="003D573D">
      <w:pPr>
        <w:pStyle w:val="PARAIndent"/>
        <w:spacing w:line="276" w:lineRule="auto"/>
      </w:pPr>
      <w:r w:rsidRPr="001F26B7">
        <w:t>The workflows also fit how elections run today: voters use familiar screens and receive a cryptographic receipt for personal verification, auditors see immutable proofs of correct counting without learning how anyone voted, and officials set timing, candidates, and quorum rules through smart contracts rather than manual ceremonies. This keeps the human experience front and center while quietly enforcing the guardrails that make an election worthy of trust.</w:t>
      </w:r>
    </w:p>
    <w:p w:rsidR="001F26B7" w:rsidRDefault="001F26B7" w:rsidP="003D573D">
      <w:pPr>
        <w:pStyle w:val="PARAIndent"/>
        <w:spacing w:line="276" w:lineRule="auto"/>
      </w:pPr>
    </w:p>
    <w:p w:rsidR="001F26B7" w:rsidRDefault="001F26B7" w:rsidP="00134DF6">
      <w:pPr>
        <w:pStyle w:val="PARAIndent"/>
        <w:spacing w:line="276" w:lineRule="auto"/>
        <w:ind w:firstLine="0"/>
      </w:pPr>
      <w:r w:rsidRPr="001F26B7">
        <w:t>The remainder of the paper reviews the roots of modern e</w:t>
      </w:r>
      <w:r w:rsidRPr="001F26B7">
        <w:noBreakHyphen/>
        <w:t>voting to mark what works and what still fails, then explains the dataset and testbed used to measure performance under realistic co</w:t>
      </w:r>
      <w:r w:rsidR="006B0E50">
        <w:t>nditions. Next comes the method-</w:t>
      </w:r>
      <w:r w:rsidRPr="001F26B7">
        <w:t>regi</w:t>
      </w:r>
      <w:r w:rsidR="006B0E50">
        <w:t>stration, casting, and tallying-</w:t>
      </w:r>
      <w:r w:rsidRPr="001F26B7">
        <w:t>backed by clear algorithms, complexity notes, and block diagrams for each phase so the flow is easy to follow. The paper closes by showing how these parts come together to deliver secure, transparent, and efficient online voting, and by outlining next steps such as post</w:t>
      </w:r>
      <w:r w:rsidRPr="001F26B7">
        <w:noBreakHyphen/>
        <w:t>quantum defenses and rotating authorities to deepen resilience over time.</w:t>
      </w:r>
    </w:p>
    <w:p w:rsidR="00134DF6" w:rsidRPr="00134DF6" w:rsidRDefault="00026B6B" w:rsidP="00134DF6">
      <w:pPr>
        <w:pStyle w:val="PARAIndent"/>
        <w:spacing w:line="276" w:lineRule="auto"/>
        <w:ind w:firstLine="0"/>
        <w:rPr>
          <w:b/>
        </w:rPr>
      </w:pPr>
      <w:r>
        <w:rPr>
          <w:b/>
        </w:rPr>
        <w:t>Possible Research Questions</w:t>
      </w:r>
    </w:p>
    <w:p w:rsidR="001F26B7" w:rsidRDefault="001F26B7" w:rsidP="00644F61">
      <w:pPr>
        <w:pStyle w:val="ListParagraph"/>
        <w:numPr>
          <w:ilvl w:val="0"/>
          <w:numId w:val="13"/>
        </w:numPr>
        <w:spacing w:line="276" w:lineRule="auto"/>
        <w:ind w:left="426"/>
        <w:jc w:val="both"/>
        <w:rPr>
          <w:rFonts w:cs="TimesLTStd-Roman"/>
          <w:spacing w:val="-2"/>
          <w:sz w:val="20"/>
          <w:szCs w:val="20"/>
        </w:rPr>
      </w:pPr>
      <w:r w:rsidRPr="001F26B7">
        <w:rPr>
          <w:rFonts w:cs="TimesLTStd-Roman"/>
          <w:spacing w:val="-2"/>
          <w:sz w:val="20"/>
          <w:szCs w:val="20"/>
        </w:rPr>
        <w:t xml:space="preserve">How can a blockchain ledger make nationwide voting both transparent to audit and secure against tampering, </w:t>
      </w:r>
      <w:r>
        <w:rPr>
          <w:rFonts w:cs="TimesLTStd-Roman"/>
          <w:spacing w:val="-2"/>
          <w:sz w:val="20"/>
          <w:szCs w:val="20"/>
        </w:rPr>
        <w:t>while still keeping every voter</w:t>
      </w:r>
      <w:r w:rsidRPr="001F26B7">
        <w:rPr>
          <w:rFonts w:cs="TimesLTStd-Roman"/>
          <w:spacing w:val="-2"/>
          <w:sz w:val="20"/>
          <w:szCs w:val="20"/>
        </w:rPr>
        <w:t>s choice private at scale ?</w:t>
      </w:r>
    </w:p>
    <w:p w:rsidR="00F10145" w:rsidRDefault="001F26B7" w:rsidP="00644F61">
      <w:pPr>
        <w:pStyle w:val="ListParagraph"/>
        <w:numPr>
          <w:ilvl w:val="0"/>
          <w:numId w:val="13"/>
        </w:numPr>
        <w:spacing w:line="276" w:lineRule="auto"/>
        <w:ind w:left="426"/>
        <w:jc w:val="both"/>
        <w:rPr>
          <w:rFonts w:cs="TimesLTStd-Roman"/>
          <w:spacing w:val="-2"/>
          <w:sz w:val="20"/>
          <w:szCs w:val="20"/>
        </w:rPr>
      </w:pPr>
      <w:r w:rsidRPr="001F26B7">
        <w:rPr>
          <w:rFonts w:cs="TimesLTStd-Roman"/>
          <w:spacing w:val="-2"/>
          <w:sz w:val="20"/>
          <w:szCs w:val="20"/>
        </w:rPr>
        <w:t>Which cryptographic building blocks best hide identities, stop double voting, and protect ballot integ</w:t>
      </w:r>
      <w:r w:rsidR="006B0E50">
        <w:rPr>
          <w:rFonts w:cs="TimesLTStd-Roman"/>
          <w:spacing w:val="-2"/>
          <w:sz w:val="20"/>
          <w:szCs w:val="20"/>
        </w:rPr>
        <w:t>rity without slowing the system-</w:t>
      </w:r>
      <w:r w:rsidRPr="001F26B7">
        <w:rPr>
          <w:rFonts w:cs="TimesLTStd-Roman"/>
          <w:spacing w:val="-2"/>
          <w:sz w:val="20"/>
          <w:szCs w:val="20"/>
        </w:rPr>
        <w:t>especially in mixed ballot formats like approval and scoring ?</w:t>
      </w:r>
    </w:p>
    <w:p w:rsidR="00134DF6" w:rsidRPr="00F10145" w:rsidRDefault="001F26B7" w:rsidP="00644F61">
      <w:pPr>
        <w:pStyle w:val="ListParagraph"/>
        <w:numPr>
          <w:ilvl w:val="0"/>
          <w:numId w:val="13"/>
        </w:numPr>
        <w:spacing w:line="276" w:lineRule="auto"/>
        <w:ind w:left="426"/>
        <w:jc w:val="both"/>
        <w:rPr>
          <w:rFonts w:cs="TimesLTStd-Roman"/>
          <w:spacing w:val="-2"/>
          <w:sz w:val="20"/>
          <w:szCs w:val="20"/>
        </w:rPr>
      </w:pPr>
      <w:r w:rsidRPr="00F10145">
        <w:rPr>
          <w:rFonts w:cs="TimesLTStd-Roman"/>
          <w:spacing w:val="-2"/>
          <w:sz w:val="20"/>
          <w:szCs w:val="20"/>
        </w:rPr>
        <w:t>In practice, how do multi</w:t>
      </w:r>
      <w:r w:rsidRPr="00F10145">
        <w:rPr>
          <w:rFonts w:cs="TimesLTStd-Roman"/>
          <w:spacing w:val="-2"/>
          <w:sz w:val="20"/>
          <w:szCs w:val="20"/>
        </w:rPr>
        <w:noBreakHyphen/>
        <w:t>authority credentials and threshold decryption raise trust and fault tolerance, and what quorum policies strike the right balance between safety and timely results ?</w:t>
      </w:r>
    </w:p>
    <w:p w:rsidR="001F26B7" w:rsidRPr="00134DF6" w:rsidRDefault="001F26B7" w:rsidP="00134DF6">
      <w:pPr>
        <w:pStyle w:val="ListParagraph"/>
        <w:spacing w:line="276" w:lineRule="auto"/>
        <w:ind w:left="426"/>
        <w:rPr>
          <w:rFonts w:cs="TimesLTStd-Roman"/>
          <w:spacing w:val="-2"/>
          <w:sz w:val="20"/>
          <w:szCs w:val="20"/>
        </w:rPr>
      </w:pPr>
    </w:p>
    <w:p w:rsidR="00EC4310" w:rsidRPr="001D1FBF" w:rsidRDefault="00516F99" w:rsidP="003D573D">
      <w:pPr>
        <w:pStyle w:val="H1ListNoSpace"/>
        <w:spacing w:line="276" w:lineRule="auto"/>
        <w:rPr>
          <w:sz w:val="20"/>
        </w:rPr>
      </w:pPr>
      <w:r w:rsidRPr="001D1FBF">
        <w:rPr>
          <w:sz w:val="20"/>
        </w:rPr>
        <w:t xml:space="preserve"> LITERATURE SURVEY</w:t>
      </w:r>
    </w:p>
    <w:p w:rsidR="001F26B7" w:rsidRDefault="006A7960" w:rsidP="001F26B7">
      <w:pPr>
        <w:pStyle w:val="PARAIndent"/>
        <w:spacing w:line="276" w:lineRule="auto"/>
        <w:ind w:firstLine="0"/>
        <w:rPr>
          <w:rFonts w:ascii="Helvetica" w:hAnsi="Helvetica" w:cs="FormataOTFMdIt"/>
          <w:b/>
          <w:bCs/>
          <w:color w:val="58595B"/>
          <w:szCs w:val="18"/>
        </w:rPr>
      </w:pPr>
      <w:r w:rsidRPr="001D1FBF">
        <w:rPr>
          <w:rFonts w:ascii="Helvetica" w:hAnsi="Helvetica" w:cs="FormataOTFMdIt"/>
          <w:b/>
          <w:i/>
          <w:color w:val="58595B"/>
          <w:spacing w:val="0"/>
          <w:szCs w:val="18"/>
        </w:rPr>
        <w:t xml:space="preserve">A. </w:t>
      </w:r>
      <w:r w:rsidR="001F26B7" w:rsidRPr="001F26B7">
        <w:rPr>
          <w:rFonts w:ascii="Helvetica" w:hAnsi="Helvetica" w:cs="FormataOTFMdIt"/>
          <w:b/>
          <w:bCs/>
          <w:color w:val="58595B"/>
          <w:szCs w:val="18"/>
        </w:rPr>
        <w:t>Homomorphic signcryption and threshold crypto</w:t>
      </w:r>
    </w:p>
    <w:p w:rsidR="00F10145" w:rsidRPr="001F26B7" w:rsidRDefault="00F10145" w:rsidP="001F26B7">
      <w:pPr>
        <w:pStyle w:val="PARAIndent"/>
        <w:spacing w:line="276" w:lineRule="auto"/>
        <w:ind w:firstLine="0"/>
        <w:rPr>
          <w:rFonts w:ascii="Helvetica" w:hAnsi="Helvetica" w:cs="FormataOTFMdIt"/>
          <w:b/>
          <w:bCs/>
          <w:color w:val="58595B"/>
          <w:szCs w:val="18"/>
        </w:rPr>
      </w:pPr>
    </w:p>
    <w:p w:rsidR="006A7960" w:rsidRDefault="001F26B7" w:rsidP="003D573D">
      <w:pPr>
        <w:pStyle w:val="PARAIndent"/>
        <w:spacing w:line="276" w:lineRule="auto"/>
        <w:ind w:firstLine="0"/>
      </w:pPr>
      <w:r w:rsidRPr="001F26B7">
        <w:t>Homomorphic signcryption combines signing and encryption in one step so a ballot is both authenticated and hidden without running two separate cryptographic routines, which keeps the casting path simple and fast for large elections.​​</w:t>
      </w:r>
      <w:r w:rsidRPr="001F26B7">
        <w:br/>
        <w:t>Because the ciphertexts add up correctly, authorities can compute the tally over encrypted ballots and only ever decrypt the final result, which protects each voter’s choice while still producing a public outcome everyone can check.​​</w:t>
      </w:r>
      <w:r w:rsidRPr="001F26B7">
        <w:br/>
      </w:r>
      <w:r w:rsidRPr="001F26B7">
        <w:lastRenderedPageBreak/>
        <w:t>Threshold decryption holds results until a quorum of trustees cooperates, closing the door on early leaks and reducing coercion risks by design rather than policy.​​</w:t>
      </w:r>
      <w:r w:rsidRPr="001F26B7">
        <w:br/>
        <w:t>Using elliptic</w:t>
      </w:r>
      <w:r w:rsidRPr="001F26B7">
        <w:noBreakHyphen/>
        <w:t>curve tools keeps keys and messages compact, contributing to the reported throughput above 1,100 votes per second and average submission latencies under 25 ms on Hyperledger Fabric and Ethereum testbeds with a 10k</w:t>
      </w:r>
      <w:r w:rsidRPr="001F26B7">
        <w:noBreakHyphen/>
        <w:t>ballot synthetic workload.</w:t>
      </w:r>
    </w:p>
    <w:p w:rsidR="00F10145" w:rsidRDefault="00F10145" w:rsidP="003D573D">
      <w:pPr>
        <w:pStyle w:val="PARAIndent"/>
        <w:spacing w:line="276" w:lineRule="auto"/>
        <w:ind w:firstLine="0"/>
        <w:rPr>
          <w:rFonts w:ascii="Helvetica" w:hAnsi="Helvetica" w:cs="FormataOTFMdIt"/>
          <w:b/>
          <w:i/>
          <w:color w:val="58595B"/>
          <w:spacing w:val="0"/>
          <w:sz w:val="18"/>
          <w:szCs w:val="18"/>
        </w:rPr>
      </w:pPr>
    </w:p>
    <w:p w:rsidR="006A7960" w:rsidRDefault="006A7960" w:rsidP="003D573D">
      <w:pPr>
        <w:pStyle w:val="PARAIndent"/>
        <w:spacing w:line="276" w:lineRule="auto"/>
        <w:ind w:firstLine="0"/>
        <w:rPr>
          <w:rFonts w:ascii="Helvetica" w:hAnsi="Helvetica" w:cs="FormataOTFMdIt"/>
          <w:b/>
          <w:i/>
          <w:color w:val="58595B"/>
          <w:spacing w:val="0"/>
          <w:szCs w:val="18"/>
        </w:rPr>
      </w:pPr>
      <w:r w:rsidRPr="001D1FBF">
        <w:rPr>
          <w:rFonts w:ascii="Helvetica" w:hAnsi="Helvetica" w:cs="FormataOTFMdIt"/>
          <w:b/>
          <w:i/>
          <w:color w:val="58595B"/>
          <w:spacing w:val="0"/>
          <w:szCs w:val="18"/>
        </w:rPr>
        <w:t>B. Aggregated Blind Signatures and Blockchain Integration</w:t>
      </w:r>
    </w:p>
    <w:p w:rsidR="00F10145" w:rsidRPr="001D1FBF" w:rsidRDefault="00F10145" w:rsidP="003D573D">
      <w:pPr>
        <w:pStyle w:val="PARAIndent"/>
        <w:spacing w:line="276" w:lineRule="auto"/>
        <w:ind w:firstLine="0"/>
        <w:rPr>
          <w:rFonts w:ascii="Helvetica" w:hAnsi="Helvetica" w:cs="FormataOTFMdIt"/>
          <w:b/>
          <w:i/>
          <w:color w:val="58595B"/>
          <w:spacing w:val="0"/>
          <w:szCs w:val="18"/>
        </w:rPr>
      </w:pPr>
    </w:p>
    <w:p w:rsidR="006A7960" w:rsidRDefault="001F26B7" w:rsidP="003D573D">
      <w:pPr>
        <w:pStyle w:val="PARAIndent"/>
        <w:spacing w:line="276" w:lineRule="auto"/>
      </w:pPr>
      <w:r w:rsidRPr="001F26B7">
        <w:t>Aggregate BLS signatures compress many signatures into one, so registrars can jointly issue voter credentials without exploding verification costs on</w:t>
      </w:r>
      <w:r w:rsidRPr="001F26B7">
        <w:noBreakHyphen/>
        <w:t>chain, which is a natural fit for decentralized registration across multiple authorities.​</w:t>
      </w:r>
      <w:r w:rsidRPr="001F26B7">
        <w:br/>
        <w:t>When these credentials are issued in a blind way, the registrars cannot link identities to future ballots, so eligibility checks stay strong while privacy stays intact throughout the election lifecycle.​</w:t>
      </w:r>
      <w:r w:rsidRPr="001F26B7">
        <w:br/>
        <w:t>Pairing aggregate credentials with threshold decryption and a ledger of append</w:t>
      </w:r>
      <w:r w:rsidRPr="001F26B7">
        <w:noBreakHyphen/>
        <w:t>only events yields a workflow where privacy, eligibility, and end</w:t>
      </w:r>
      <w:r w:rsidRPr="001F26B7">
        <w:noBreakHyphen/>
        <w:t>to</w:t>
      </w:r>
      <w:r w:rsidRPr="001F26B7">
        <w:noBreakHyphen/>
        <w:t>end verifiability reinforce one another instead of competing for resources.</w:t>
      </w:r>
    </w:p>
    <w:p w:rsidR="001F26B7" w:rsidRDefault="001F26B7" w:rsidP="003D573D">
      <w:pPr>
        <w:pStyle w:val="PARAIndent"/>
        <w:spacing w:line="276" w:lineRule="auto"/>
        <w:rPr>
          <w:rFonts w:ascii="Helvetica" w:hAnsi="Helvetica" w:cs="FormataOTFMdIt"/>
          <w:b/>
          <w:i/>
          <w:color w:val="58595B"/>
          <w:spacing w:val="0"/>
          <w:sz w:val="18"/>
          <w:szCs w:val="18"/>
        </w:rPr>
      </w:pPr>
    </w:p>
    <w:p w:rsidR="006A7960" w:rsidRDefault="001F26B7" w:rsidP="003D573D">
      <w:pPr>
        <w:pStyle w:val="PARAIndent"/>
        <w:spacing w:line="276" w:lineRule="auto"/>
        <w:ind w:firstLine="0"/>
        <w:rPr>
          <w:rFonts w:ascii="Helvetica" w:hAnsi="Helvetica" w:cs="FormataOTFMdIt"/>
          <w:b/>
          <w:i/>
          <w:color w:val="58595B"/>
          <w:spacing w:val="0"/>
          <w:szCs w:val="18"/>
        </w:rPr>
      </w:pPr>
      <w:r>
        <w:rPr>
          <w:rFonts w:ascii="Helvetica" w:hAnsi="Helvetica" w:cs="FormataOTFMdIt"/>
          <w:b/>
          <w:i/>
          <w:color w:val="58595B"/>
          <w:spacing w:val="0"/>
          <w:szCs w:val="18"/>
        </w:rPr>
        <w:t xml:space="preserve">C. Web-Based Open-Audit </w:t>
      </w:r>
      <w:r w:rsidR="006A7960" w:rsidRPr="001D1FBF">
        <w:rPr>
          <w:rFonts w:ascii="Helvetica" w:hAnsi="Helvetica" w:cs="FormataOTFMdIt"/>
          <w:b/>
          <w:i/>
          <w:color w:val="58595B"/>
          <w:spacing w:val="0"/>
          <w:szCs w:val="18"/>
        </w:rPr>
        <w:t>Systems and Mix-nets</w:t>
      </w:r>
    </w:p>
    <w:p w:rsidR="00F10145" w:rsidRPr="001D1FBF" w:rsidRDefault="00F10145" w:rsidP="003D573D">
      <w:pPr>
        <w:pStyle w:val="PARAIndent"/>
        <w:spacing w:line="276" w:lineRule="auto"/>
        <w:ind w:firstLine="0"/>
        <w:rPr>
          <w:rFonts w:ascii="Helvetica" w:hAnsi="Helvetica" w:cs="FormataOTFMdIt"/>
          <w:b/>
          <w:i/>
          <w:color w:val="58595B"/>
          <w:spacing w:val="0"/>
          <w:szCs w:val="18"/>
        </w:rPr>
      </w:pPr>
    </w:p>
    <w:p w:rsidR="001F26B7" w:rsidRPr="001F26B7" w:rsidRDefault="001F26B7" w:rsidP="001F26B7">
      <w:pPr>
        <w:pStyle w:val="PARAIndent"/>
        <w:spacing w:line="276" w:lineRule="auto"/>
      </w:pPr>
      <w:r w:rsidRPr="001F26B7">
        <w:t>Helios popularized the idea that anyone should be able to verify an election by publishing encrypted ballots and cryptographic proofs on a public bulletin board that observers can independently check, not just trust.​</w:t>
      </w:r>
      <w:r w:rsidRPr="001F26B7">
        <w:br/>
        <w:t>This approach showed real</w:t>
      </w:r>
      <w:r w:rsidRPr="001F26B7">
        <w:noBreakHyphen/>
        <w:t>world promise in university</w:t>
      </w:r>
      <w:r w:rsidRPr="001F26B7">
        <w:noBreakHyphen/>
        <w:t>scale elections but also highlighted that mix</w:t>
      </w:r>
      <w:r w:rsidRPr="001F26B7">
        <w:noBreakHyphen/>
        <w:t>net shuffles and proof generation become a bottleneck as contests grow, which motivates moving heavy cryptographic work to more scalable primitives and chains.​</w:t>
      </w:r>
    </w:p>
    <w:p w:rsidR="00134DF6" w:rsidRPr="006A7960" w:rsidRDefault="00134DF6" w:rsidP="003D573D">
      <w:pPr>
        <w:pStyle w:val="PARAIndent"/>
        <w:spacing w:line="276" w:lineRule="auto"/>
      </w:pPr>
    </w:p>
    <w:p w:rsidR="00134DF6" w:rsidRDefault="006A7960" w:rsidP="00134DF6">
      <w:pPr>
        <w:pStyle w:val="PARAIndent"/>
        <w:spacing w:line="276" w:lineRule="auto"/>
        <w:ind w:firstLine="0"/>
        <w:rPr>
          <w:rFonts w:ascii="Helvetica" w:hAnsi="Helvetica" w:cs="FormataOTFMdIt"/>
          <w:b/>
          <w:i/>
          <w:color w:val="58595B"/>
          <w:spacing w:val="0"/>
          <w:szCs w:val="18"/>
        </w:rPr>
      </w:pPr>
      <w:r w:rsidRPr="001D1FBF">
        <w:rPr>
          <w:rFonts w:ascii="Helvetica" w:hAnsi="Helvetica" w:cs="FormataOTFMdIt"/>
          <w:b/>
          <w:i/>
          <w:color w:val="58595B"/>
          <w:spacing w:val="0"/>
          <w:szCs w:val="18"/>
        </w:rPr>
        <w:t>D. Signature Aggregation Schemes</w:t>
      </w:r>
    </w:p>
    <w:p w:rsidR="00F10145" w:rsidRDefault="00F10145" w:rsidP="00134DF6">
      <w:pPr>
        <w:pStyle w:val="PARAIndent"/>
        <w:spacing w:line="276" w:lineRule="auto"/>
        <w:ind w:firstLine="0"/>
        <w:rPr>
          <w:rFonts w:ascii="Helvetica" w:hAnsi="Helvetica" w:cs="FormataOTFMdIt"/>
          <w:b/>
          <w:i/>
          <w:color w:val="58595B"/>
          <w:spacing w:val="0"/>
          <w:szCs w:val="18"/>
        </w:rPr>
      </w:pPr>
    </w:p>
    <w:p w:rsidR="006A7960" w:rsidRDefault="001F26B7" w:rsidP="003D573D">
      <w:pPr>
        <w:pStyle w:val="PARAIndent"/>
        <w:spacing w:line="276" w:lineRule="auto"/>
      </w:pPr>
      <w:r w:rsidRPr="001F26B7">
        <w:t>The BLS construction from the Weil pairing is widely used because many signatures from different signers can be combined into a single short signature that verifies in essentially constant time, which is invaluable when verifying thousands of voter credentials on a blockchain.​</w:t>
      </w:r>
      <w:r w:rsidRPr="001F26B7">
        <w:br/>
        <w:t>This property directly reduces verification overhead in registration and audit stages, helping ledgers keep block space and CPU budgets under control during peak voting windows.</w:t>
      </w:r>
    </w:p>
    <w:p w:rsidR="001F26B7" w:rsidRPr="006A7960" w:rsidRDefault="001F26B7" w:rsidP="003D573D">
      <w:pPr>
        <w:pStyle w:val="PARAIndent"/>
        <w:spacing w:line="276" w:lineRule="auto"/>
        <w:rPr>
          <w:rFonts w:ascii="Helvetica" w:hAnsi="Helvetica" w:cs="FormataOTFMdIt"/>
          <w:b/>
          <w:i/>
          <w:color w:val="58595B"/>
          <w:spacing w:val="0"/>
          <w:sz w:val="18"/>
          <w:szCs w:val="18"/>
        </w:rPr>
      </w:pPr>
    </w:p>
    <w:p w:rsidR="006A7960" w:rsidRDefault="006A7960" w:rsidP="003D573D">
      <w:pPr>
        <w:pStyle w:val="PARAIndent"/>
        <w:spacing w:line="276" w:lineRule="auto"/>
        <w:ind w:firstLine="0"/>
        <w:rPr>
          <w:rFonts w:ascii="Helvetica" w:hAnsi="Helvetica" w:cs="FormataOTFMdIt"/>
          <w:b/>
          <w:i/>
          <w:color w:val="58595B"/>
          <w:spacing w:val="0"/>
          <w:szCs w:val="18"/>
        </w:rPr>
      </w:pPr>
      <w:r w:rsidRPr="001D1FBF">
        <w:rPr>
          <w:rFonts w:ascii="Helvetica" w:hAnsi="Helvetica" w:cs="FormataOTFMdIt"/>
          <w:b/>
          <w:i/>
          <w:color w:val="58595B"/>
          <w:spacing w:val="0"/>
          <w:szCs w:val="18"/>
        </w:rPr>
        <w:t>E. Blind Signatures for Voter Anonymity</w:t>
      </w:r>
    </w:p>
    <w:p w:rsidR="00F10145" w:rsidRPr="001D1FBF" w:rsidRDefault="00F10145" w:rsidP="003D573D">
      <w:pPr>
        <w:pStyle w:val="PARAIndent"/>
        <w:spacing w:line="276" w:lineRule="auto"/>
        <w:ind w:firstLine="0"/>
        <w:rPr>
          <w:rFonts w:ascii="Helvetica" w:hAnsi="Helvetica" w:cs="FormataOTFMdIt"/>
          <w:b/>
          <w:i/>
          <w:color w:val="58595B"/>
          <w:spacing w:val="0"/>
          <w:szCs w:val="18"/>
        </w:rPr>
      </w:pPr>
    </w:p>
    <w:p w:rsidR="006A7960" w:rsidRDefault="001F26B7" w:rsidP="003D573D">
      <w:pPr>
        <w:pStyle w:val="PARAIndent"/>
        <w:spacing w:line="276" w:lineRule="auto"/>
      </w:pPr>
      <w:r w:rsidRPr="001F26B7">
        <w:t>Chaum’s blind signatures established the core idea: a signer can attest to a message without seeing it, so the signed token works as a credential but cannot be linked back to the person who obtained it, which is exactly the unlinkability voters need at registration time.​</w:t>
      </w:r>
      <w:r w:rsidRPr="001F26B7">
        <w:br/>
        <w:t>Modern protocols build on this by adding multi</w:t>
      </w:r>
      <w:r w:rsidRPr="001F26B7">
        <w:noBreakHyphen/>
        <w:t>party issuance and stronger proofs so that even if several authorities collude, they cannot reconstruct how any individual voted, while auditors can still verify system correctness overall.</w:t>
      </w:r>
    </w:p>
    <w:p w:rsidR="001F26B7" w:rsidRDefault="001F26B7" w:rsidP="003D573D">
      <w:pPr>
        <w:pStyle w:val="PARAIndent"/>
        <w:spacing w:line="276" w:lineRule="auto"/>
        <w:rPr>
          <w:rFonts w:ascii="Helvetica" w:hAnsi="Helvetica" w:cs="FormataOTFMdIt"/>
          <w:b/>
          <w:i/>
          <w:color w:val="58595B"/>
          <w:spacing w:val="0"/>
          <w:sz w:val="18"/>
          <w:szCs w:val="18"/>
        </w:rPr>
      </w:pPr>
    </w:p>
    <w:p w:rsidR="001F26B7" w:rsidRPr="006A7960" w:rsidRDefault="001F26B7" w:rsidP="003D573D">
      <w:pPr>
        <w:pStyle w:val="PARAIndent"/>
        <w:spacing w:line="276" w:lineRule="auto"/>
        <w:rPr>
          <w:rFonts w:ascii="Helvetica" w:hAnsi="Helvetica" w:cs="FormataOTFMdIt"/>
          <w:b/>
          <w:i/>
          <w:color w:val="58595B"/>
          <w:spacing w:val="0"/>
          <w:sz w:val="18"/>
          <w:szCs w:val="18"/>
        </w:rPr>
      </w:pPr>
    </w:p>
    <w:p w:rsidR="006A7960" w:rsidRDefault="006A7960" w:rsidP="003D573D">
      <w:pPr>
        <w:pStyle w:val="PARAIndent"/>
        <w:spacing w:line="276" w:lineRule="auto"/>
        <w:ind w:firstLine="0"/>
        <w:rPr>
          <w:rFonts w:ascii="Helvetica" w:hAnsi="Helvetica" w:cs="FormataOTFMdIt"/>
          <w:b/>
          <w:i/>
          <w:color w:val="58595B"/>
          <w:spacing w:val="0"/>
          <w:szCs w:val="18"/>
        </w:rPr>
      </w:pPr>
      <w:r w:rsidRPr="001D1FBF">
        <w:rPr>
          <w:rFonts w:ascii="Helvetica" w:hAnsi="Helvetica" w:cs="FormataOTFMdIt"/>
          <w:b/>
          <w:i/>
          <w:color w:val="58595B"/>
          <w:spacing w:val="0"/>
          <w:szCs w:val="18"/>
        </w:rPr>
        <w:t xml:space="preserve">F. Synthetic and Open Datasets in </w:t>
      </w:r>
      <w:r w:rsidR="001F26B7">
        <w:rPr>
          <w:rFonts w:ascii="Helvetica" w:hAnsi="Helvetica" w:cs="FormataOTFMdIt"/>
          <w:b/>
          <w:i/>
          <w:color w:val="58595B"/>
          <w:spacing w:val="0"/>
          <w:szCs w:val="18"/>
        </w:rPr>
        <w:t>e-</w:t>
      </w:r>
      <w:r w:rsidRPr="001D1FBF">
        <w:rPr>
          <w:rFonts w:ascii="Helvetica" w:hAnsi="Helvetica" w:cs="FormataOTFMdIt"/>
          <w:b/>
          <w:i/>
          <w:color w:val="58595B"/>
          <w:spacing w:val="0"/>
          <w:szCs w:val="18"/>
        </w:rPr>
        <w:t xml:space="preserve"> Voting</w:t>
      </w:r>
    </w:p>
    <w:p w:rsidR="00F10145" w:rsidRPr="001D1FBF" w:rsidRDefault="00F10145" w:rsidP="003D573D">
      <w:pPr>
        <w:pStyle w:val="PARAIndent"/>
        <w:spacing w:line="276" w:lineRule="auto"/>
        <w:ind w:firstLine="0"/>
        <w:rPr>
          <w:rFonts w:ascii="Helvetica" w:hAnsi="Helvetica" w:cs="FormataOTFMdIt"/>
          <w:b/>
          <w:i/>
          <w:color w:val="58595B"/>
          <w:spacing w:val="0"/>
          <w:szCs w:val="18"/>
        </w:rPr>
      </w:pPr>
    </w:p>
    <w:p w:rsidR="006A7960" w:rsidRDefault="001F26B7" w:rsidP="003D573D">
      <w:pPr>
        <w:pStyle w:val="PARAIndent"/>
        <w:spacing w:line="276" w:lineRule="auto"/>
      </w:pPr>
      <w:r w:rsidRPr="001F26B7">
        <w:t>Because real election data rightly hides identities and choices, researchers often validate performance and security using synthetic ballots that mimic realistic approval and score patterns at scale, as your 10k</w:t>
      </w:r>
      <w:r w:rsidRPr="001F26B7">
        <w:noBreakHyphen/>
        <w:t>ballot workload does.​​</w:t>
      </w:r>
      <w:r w:rsidRPr="001F26B7">
        <w:br/>
        <w:t>Open</w:t>
      </w:r>
      <w:r w:rsidRPr="001F26B7">
        <w:noBreakHyphen/>
        <w:t>audit deployments like Helios provide smaller real</w:t>
      </w:r>
      <w:r w:rsidRPr="001F26B7">
        <w:noBreakHyphen/>
        <w:t>world traces and artifacts that are helpful for interoperability checks and usability studies, complementing larger synthetic tests with lived operational lessons.</w:t>
      </w:r>
    </w:p>
    <w:p w:rsidR="001F26B7" w:rsidRDefault="001F26B7" w:rsidP="003D573D">
      <w:pPr>
        <w:pStyle w:val="PARAIndent"/>
        <w:spacing w:line="276" w:lineRule="auto"/>
      </w:pPr>
    </w:p>
    <w:p w:rsidR="006A7960" w:rsidRDefault="006A7960" w:rsidP="003D573D">
      <w:pPr>
        <w:pStyle w:val="PARAIndent"/>
        <w:spacing w:line="276" w:lineRule="auto"/>
        <w:ind w:firstLine="0"/>
        <w:rPr>
          <w:rFonts w:ascii="Helvetica" w:hAnsi="Helvetica" w:cs="FormataOTFMdIt"/>
          <w:b/>
          <w:i/>
          <w:color w:val="58595B"/>
          <w:spacing w:val="0"/>
          <w:szCs w:val="18"/>
        </w:rPr>
      </w:pPr>
      <w:r w:rsidRPr="001D1FBF">
        <w:rPr>
          <w:rFonts w:ascii="Helvetica" w:hAnsi="Helvetica" w:cs="FormataOTFMdIt"/>
          <w:b/>
          <w:i/>
          <w:color w:val="58595B"/>
          <w:spacing w:val="0"/>
          <w:szCs w:val="18"/>
        </w:rPr>
        <w:t>G. Security Models and Verifiability Frameworks</w:t>
      </w:r>
    </w:p>
    <w:p w:rsidR="00F10145" w:rsidRPr="001D1FBF" w:rsidRDefault="00F10145" w:rsidP="003D573D">
      <w:pPr>
        <w:pStyle w:val="PARAIndent"/>
        <w:spacing w:line="276" w:lineRule="auto"/>
        <w:ind w:firstLine="0"/>
        <w:rPr>
          <w:rFonts w:ascii="Helvetica" w:hAnsi="Helvetica" w:cs="FormataOTFMdIt"/>
          <w:b/>
          <w:i/>
          <w:color w:val="58595B"/>
          <w:spacing w:val="0"/>
          <w:szCs w:val="18"/>
        </w:rPr>
      </w:pPr>
    </w:p>
    <w:p w:rsidR="006A7960" w:rsidRDefault="001F26B7" w:rsidP="003D573D">
      <w:pPr>
        <w:pStyle w:val="PARAIndent"/>
        <w:spacing w:line="276" w:lineRule="auto"/>
      </w:pPr>
      <w:r w:rsidRPr="001F26B7">
        <w:t>Formal models stress three pillars—privacy, receipt</w:t>
      </w:r>
      <w:r w:rsidRPr="001F26B7">
        <w:noBreakHyphen/>
        <w:t>freeness, and universal verifiability—so a practical system must protect choices, prevent provable receipts, and let anyone confirm the tally from public evidence, not privileged access.​</w:t>
      </w:r>
      <w:r w:rsidRPr="001F26B7">
        <w:br/>
        <w:t>In practice, this means pairing ledger transparency with zero</w:t>
      </w:r>
      <w:r w:rsidRPr="001F26B7">
        <w:noBreakHyphen/>
        <w:t>knowledge proofs and threshold operations so that observers can audit correctness without learning anything about individual ballots, which your design adopts across registration, casting, and tallying.</w:t>
      </w:r>
    </w:p>
    <w:p w:rsidR="00F10145" w:rsidRPr="006A7960" w:rsidRDefault="00F10145" w:rsidP="003D573D">
      <w:pPr>
        <w:pStyle w:val="PARAIndent"/>
        <w:spacing w:line="276" w:lineRule="auto"/>
        <w:rPr>
          <w:rFonts w:ascii="Helvetica" w:hAnsi="Helvetica" w:cs="FormataOTFMdIt"/>
          <w:b/>
          <w:i/>
          <w:color w:val="58595B"/>
          <w:spacing w:val="0"/>
          <w:sz w:val="18"/>
          <w:szCs w:val="18"/>
        </w:rPr>
      </w:pPr>
    </w:p>
    <w:p w:rsidR="00F10145" w:rsidRDefault="00134DF6" w:rsidP="00F10145">
      <w:pPr>
        <w:pStyle w:val="PARAIndent"/>
        <w:spacing w:line="276" w:lineRule="auto"/>
        <w:ind w:firstLine="0"/>
        <w:rPr>
          <w:rFonts w:ascii="Helvetica" w:hAnsi="Helvetica" w:cs="FormataOTFMdIt"/>
          <w:b/>
          <w:i/>
          <w:color w:val="58595B"/>
          <w:spacing w:val="0"/>
          <w:szCs w:val="18"/>
        </w:rPr>
      </w:pPr>
      <w:r>
        <w:rPr>
          <w:rFonts w:ascii="Helvetica" w:hAnsi="Helvetica" w:cs="FormataOTFMdIt"/>
          <w:b/>
          <w:i/>
          <w:color w:val="58595B"/>
          <w:spacing w:val="0"/>
          <w:szCs w:val="18"/>
        </w:rPr>
        <w:t>H.</w:t>
      </w:r>
      <w:r w:rsidR="004527EA">
        <w:rPr>
          <w:rFonts w:ascii="Helvetica" w:hAnsi="Helvetica" w:cs="FormataOTFMdIt"/>
          <w:b/>
          <w:i/>
          <w:color w:val="58595B"/>
          <w:spacing w:val="0"/>
          <w:szCs w:val="18"/>
        </w:rPr>
        <w:t xml:space="preserve"> </w:t>
      </w:r>
      <w:r>
        <w:rPr>
          <w:rFonts w:ascii="Helvetica" w:hAnsi="Helvetica" w:cs="FormataOTFMdIt"/>
          <w:b/>
          <w:i/>
          <w:color w:val="58595B"/>
          <w:spacing w:val="0"/>
          <w:szCs w:val="18"/>
        </w:rPr>
        <w:t xml:space="preserve">Scalability and Performance </w:t>
      </w:r>
      <w:r w:rsidR="006A7960" w:rsidRPr="001D1FBF">
        <w:rPr>
          <w:rFonts w:ascii="Helvetica" w:hAnsi="Helvetica" w:cs="FormataOTFMdIt"/>
          <w:b/>
          <w:i/>
          <w:color w:val="58595B"/>
          <w:spacing w:val="0"/>
          <w:szCs w:val="18"/>
        </w:rPr>
        <w:t>Optimizations</w:t>
      </w:r>
    </w:p>
    <w:p w:rsidR="00F10145" w:rsidRDefault="00F10145" w:rsidP="00F10145">
      <w:pPr>
        <w:pStyle w:val="PARAIndent"/>
        <w:spacing w:line="276" w:lineRule="auto"/>
        <w:ind w:firstLine="0"/>
        <w:rPr>
          <w:rFonts w:ascii="Helvetica" w:hAnsi="Helvetica" w:cs="FormataOTFMdIt"/>
          <w:b/>
          <w:i/>
          <w:color w:val="58595B"/>
          <w:spacing w:val="0"/>
          <w:szCs w:val="18"/>
        </w:rPr>
      </w:pPr>
    </w:p>
    <w:p w:rsidR="00F10145" w:rsidRDefault="00134DF6" w:rsidP="00F10145">
      <w:pPr>
        <w:pStyle w:val="PARAIndent"/>
        <w:spacing w:line="276" w:lineRule="auto"/>
        <w:ind w:firstLine="0"/>
      </w:pPr>
      <w:r>
        <w:rPr>
          <w:rFonts w:ascii="Helvetica" w:hAnsi="Helvetica" w:cs="FormataOTFMdIt"/>
          <w:b/>
          <w:i/>
          <w:color w:val="58595B"/>
          <w:spacing w:val="0"/>
          <w:szCs w:val="18"/>
        </w:rPr>
        <w:t xml:space="preserve"> </w:t>
      </w:r>
      <w:r w:rsidR="00F10145" w:rsidRPr="00F10145">
        <w:t>Homomorphic signcryption removes separate encrypt</w:t>
      </w:r>
      <w:r w:rsidR="00F10145" w:rsidRPr="00F10145">
        <w:noBreakHyphen/>
        <w:t>then</w:t>
      </w:r>
      <w:r w:rsidR="00F10145" w:rsidRPr="00F10145">
        <w:noBreakHyphen/>
        <w:t>sign steps, and combined with threshold decryption and aggregation, it trims computation and storage enough to meet high throughput and low</w:t>
      </w:r>
      <w:r w:rsidR="00F10145" w:rsidRPr="00F10145">
        <w:noBreakHyphen/>
        <w:t>latency targets on modern chains in controlled tests, as reported for 10k</w:t>
      </w:r>
      <w:r w:rsidR="00F10145" w:rsidRPr="00F10145">
        <w:noBreakHyphen/>
        <w:t>ballot runs.​​</w:t>
      </w:r>
    </w:p>
    <w:p w:rsidR="00B07632" w:rsidRDefault="00F10145" w:rsidP="00F10145">
      <w:pPr>
        <w:pStyle w:val="PARAIndent"/>
        <w:spacing w:line="276" w:lineRule="auto"/>
        <w:ind w:firstLine="0"/>
      </w:pPr>
      <w:r w:rsidRPr="00F10145">
        <w:br/>
        <w:t>BLS aggregation further curbs signature</w:t>
      </w:r>
      <w:r w:rsidRPr="00F10145">
        <w:noBreakHyphen/>
        <w:t>verification costs, while careful contract design and off</w:t>
      </w:r>
      <w:r w:rsidRPr="00F10145">
        <w:noBreakHyphen/>
        <w:t>chain preprocessing help keep gas consumption and block space predictable in permissioned and public settings alike.</w:t>
      </w:r>
    </w:p>
    <w:p w:rsidR="00F10145" w:rsidRDefault="00F10145" w:rsidP="003D573D">
      <w:pPr>
        <w:pStyle w:val="PARAIndent"/>
        <w:spacing w:line="276" w:lineRule="auto"/>
        <w:ind w:firstLine="0"/>
        <w:rPr>
          <w:rFonts w:ascii="Helvetica" w:hAnsi="Helvetica" w:cs="FormataOTFMdIt"/>
          <w:b/>
          <w:i/>
          <w:color w:val="58595B"/>
          <w:spacing w:val="0"/>
          <w:szCs w:val="18"/>
        </w:rPr>
      </w:pPr>
    </w:p>
    <w:p w:rsidR="00F10145" w:rsidRDefault="00F10145" w:rsidP="003D573D">
      <w:pPr>
        <w:pStyle w:val="PARAIndent"/>
        <w:spacing w:line="276" w:lineRule="auto"/>
        <w:ind w:firstLine="0"/>
        <w:rPr>
          <w:rFonts w:ascii="Helvetica" w:hAnsi="Helvetica" w:cs="FormataOTFMdIt"/>
          <w:b/>
          <w:i/>
          <w:color w:val="58595B"/>
          <w:spacing w:val="0"/>
          <w:szCs w:val="18"/>
        </w:rPr>
      </w:pPr>
    </w:p>
    <w:p w:rsidR="006A7960" w:rsidRDefault="006A7960" w:rsidP="003D573D">
      <w:pPr>
        <w:pStyle w:val="PARAIndent"/>
        <w:spacing w:line="276" w:lineRule="auto"/>
        <w:ind w:firstLine="0"/>
        <w:rPr>
          <w:rFonts w:ascii="Helvetica" w:hAnsi="Helvetica" w:cs="FormataOTFMdIt"/>
          <w:b/>
          <w:i/>
          <w:color w:val="58595B"/>
          <w:spacing w:val="0"/>
          <w:szCs w:val="18"/>
        </w:rPr>
      </w:pPr>
      <w:r w:rsidRPr="001D1FBF">
        <w:rPr>
          <w:rFonts w:ascii="Helvetica" w:hAnsi="Helvetica" w:cs="FormataOTFMdIt"/>
          <w:b/>
          <w:i/>
          <w:color w:val="58595B"/>
          <w:spacing w:val="0"/>
          <w:szCs w:val="18"/>
        </w:rPr>
        <w:t>Dataset Summary Table</w:t>
      </w:r>
    </w:p>
    <w:p w:rsidR="00F10145" w:rsidRPr="001D1FBF" w:rsidRDefault="00F10145" w:rsidP="003D573D">
      <w:pPr>
        <w:pStyle w:val="PARAIndent"/>
        <w:spacing w:line="276" w:lineRule="auto"/>
        <w:ind w:firstLine="0"/>
        <w:rPr>
          <w:rFonts w:ascii="Helvetica" w:hAnsi="Helvetica" w:cs="FormataOTFMdIt"/>
          <w:b/>
          <w:i/>
          <w:color w:val="58595B"/>
          <w:spacing w:val="0"/>
          <w:szCs w:val="18"/>
        </w:rPr>
      </w:pPr>
    </w:p>
    <w:tbl>
      <w:tblPr>
        <w:tblStyle w:val="LightList-Accent1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837"/>
        <w:gridCol w:w="882"/>
        <w:gridCol w:w="627"/>
        <w:gridCol w:w="804"/>
        <w:gridCol w:w="945"/>
        <w:gridCol w:w="941"/>
      </w:tblGrid>
      <w:tr w:rsidR="00F10145" w:rsidRPr="00530A0E" w:rsidTr="00134DF6">
        <w:trPr>
          <w:cnfStyle w:val="100000000000"/>
        </w:trPr>
        <w:tc>
          <w:tcPr>
            <w:cnfStyle w:val="001000000000"/>
            <w:tcW w:w="832" w:type="dxa"/>
          </w:tcPr>
          <w:p w:rsidR="006A7960" w:rsidRPr="00530A0E" w:rsidRDefault="006A7960" w:rsidP="003D573D">
            <w:pPr>
              <w:spacing w:before="240" w:after="240" w:line="276" w:lineRule="auto"/>
              <w:rPr>
                <w:b w:val="0"/>
                <w:bCs w:val="0"/>
                <w:spacing w:val="2"/>
                <w:sz w:val="15"/>
                <w:szCs w:val="15"/>
              </w:rPr>
            </w:pPr>
            <w:r w:rsidRPr="00530A0E">
              <w:rPr>
                <w:spacing w:val="2"/>
                <w:sz w:val="15"/>
                <w:szCs w:val="15"/>
              </w:rPr>
              <w:t>Paper</w:t>
            </w:r>
            <w:r w:rsidR="00F10145" w:rsidRPr="00530A0E">
              <w:rPr>
                <w:spacing w:val="2"/>
                <w:sz w:val="15"/>
                <w:szCs w:val="15"/>
              </w:rPr>
              <w:t xml:space="preserve"> / entity</w:t>
            </w:r>
          </w:p>
        </w:tc>
        <w:tc>
          <w:tcPr>
            <w:tcW w:w="876" w:type="dxa"/>
          </w:tcPr>
          <w:p w:rsidR="006A7960" w:rsidRPr="00530A0E" w:rsidRDefault="006A7960" w:rsidP="003D573D">
            <w:pPr>
              <w:spacing w:before="240" w:after="240" w:line="276" w:lineRule="auto"/>
              <w:cnfStyle w:val="100000000000"/>
              <w:rPr>
                <w:b w:val="0"/>
                <w:bCs w:val="0"/>
                <w:spacing w:val="2"/>
                <w:sz w:val="15"/>
                <w:szCs w:val="15"/>
              </w:rPr>
            </w:pPr>
            <w:r w:rsidRPr="00530A0E">
              <w:rPr>
                <w:spacing w:val="2"/>
                <w:sz w:val="15"/>
                <w:szCs w:val="15"/>
              </w:rPr>
              <w:t>Dataset Type</w:t>
            </w:r>
          </w:p>
        </w:tc>
        <w:tc>
          <w:tcPr>
            <w:tcW w:w="651" w:type="dxa"/>
          </w:tcPr>
          <w:p w:rsidR="006A7960" w:rsidRPr="00530A0E" w:rsidRDefault="006A7960" w:rsidP="003D573D">
            <w:pPr>
              <w:spacing w:before="240" w:after="240" w:line="276" w:lineRule="auto"/>
              <w:cnfStyle w:val="100000000000"/>
              <w:rPr>
                <w:b w:val="0"/>
                <w:bCs w:val="0"/>
                <w:spacing w:val="2"/>
                <w:sz w:val="15"/>
                <w:szCs w:val="15"/>
              </w:rPr>
            </w:pPr>
            <w:r w:rsidRPr="00530A0E">
              <w:rPr>
                <w:spacing w:val="2"/>
                <w:sz w:val="15"/>
                <w:szCs w:val="15"/>
              </w:rPr>
              <w:t>Voter Count</w:t>
            </w:r>
          </w:p>
        </w:tc>
        <w:tc>
          <w:tcPr>
            <w:tcW w:w="804" w:type="dxa"/>
          </w:tcPr>
          <w:p w:rsidR="006A7960" w:rsidRPr="00530A0E" w:rsidRDefault="006A7960" w:rsidP="003D573D">
            <w:pPr>
              <w:spacing w:before="240" w:after="240" w:line="276" w:lineRule="auto"/>
              <w:cnfStyle w:val="100000000000"/>
              <w:rPr>
                <w:b w:val="0"/>
                <w:bCs w:val="0"/>
                <w:spacing w:val="2"/>
                <w:sz w:val="15"/>
                <w:szCs w:val="15"/>
              </w:rPr>
            </w:pPr>
            <w:r w:rsidRPr="00530A0E">
              <w:rPr>
                <w:spacing w:val="2"/>
                <w:sz w:val="15"/>
                <w:szCs w:val="15"/>
              </w:rPr>
              <w:t>Ballot Format</w:t>
            </w:r>
          </w:p>
        </w:tc>
        <w:tc>
          <w:tcPr>
            <w:tcW w:w="938" w:type="dxa"/>
          </w:tcPr>
          <w:p w:rsidR="006A7960" w:rsidRPr="00530A0E" w:rsidRDefault="006A7960" w:rsidP="003D573D">
            <w:pPr>
              <w:spacing w:before="240" w:after="240" w:line="276" w:lineRule="auto"/>
              <w:cnfStyle w:val="100000000000"/>
              <w:rPr>
                <w:b w:val="0"/>
                <w:bCs w:val="0"/>
                <w:spacing w:val="2"/>
                <w:sz w:val="15"/>
                <w:szCs w:val="15"/>
              </w:rPr>
            </w:pPr>
            <w:r w:rsidRPr="00530A0E">
              <w:rPr>
                <w:spacing w:val="2"/>
                <w:sz w:val="15"/>
                <w:szCs w:val="15"/>
              </w:rPr>
              <w:t>Platform</w:t>
            </w:r>
          </w:p>
        </w:tc>
        <w:tc>
          <w:tcPr>
            <w:tcW w:w="935" w:type="dxa"/>
          </w:tcPr>
          <w:p w:rsidR="006A7960" w:rsidRPr="00530A0E" w:rsidRDefault="006A7960" w:rsidP="003D573D">
            <w:pPr>
              <w:spacing w:before="240" w:after="240" w:line="276" w:lineRule="auto"/>
              <w:cnfStyle w:val="100000000000"/>
              <w:rPr>
                <w:b w:val="0"/>
                <w:bCs w:val="0"/>
                <w:spacing w:val="2"/>
                <w:sz w:val="15"/>
                <w:szCs w:val="15"/>
              </w:rPr>
            </w:pPr>
            <w:r w:rsidRPr="00530A0E">
              <w:rPr>
                <w:spacing w:val="2"/>
                <w:sz w:val="15"/>
                <w:szCs w:val="15"/>
              </w:rPr>
              <w:t>Evaluation Focus</w:t>
            </w:r>
          </w:p>
        </w:tc>
      </w:tr>
      <w:tr w:rsidR="00F10145" w:rsidRPr="00530A0E" w:rsidTr="00134DF6">
        <w:trPr>
          <w:cnfStyle w:val="000000100000"/>
        </w:trPr>
        <w:tc>
          <w:tcPr>
            <w:cnfStyle w:val="001000000000"/>
            <w:tcW w:w="832" w:type="dxa"/>
          </w:tcPr>
          <w:p w:rsidR="006A7960" w:rsidRPr="00530A0E" w:rsidRDefault="006A7960" w:rsidP="003D573D">
            <w:pPr>
              <w:spacing w:before="240" w:after="240" w:line="276" w:lineRule="auto"/>
              <w:rPr>
                <w:spacing w:val="2"/>
                <w:sz w:val="15"/>
                <w:szCs w:val="15"/>
              </w:rPr>
            </w:pPr>
            <w:r w:rsidRPr="00530A0E">
              <w:rPr>
                <w:spacing w:val="2"/>
                <w:sz w:val="15"/>
                <w:szCs w:val="15"/>
              </w:rPr>
              <w:t>Fan et al.</w:t>
            </w:r>
          </w:p>
        </w:tc>
        <w:tc>
          <w:tcPr>
            <w:tcW w:w="876" w:type="dxa"/>
          </w:tcPr>
          <w:p w:rsidR="006A7960" w:rsidRPr="00530A0E" w:rsidRDefault="006A7960" w:rsidP="003D573D">
            <w:pPr>
              <w:spacing w:before="240" w:after="240" w:line="276" w:lineRule="auto"/>
              <w:cnfStyle w:val="000000100000"/>
              <w:rPr>
                <w:spacing w:val="2"/>
                <w:sz w:val="15"/>
                <w:szCs w:val="15"/>
              </w:rPr>
            </w:pPr>
            <w:r w:rsidRPr="00530A0E">
              <w:rPr>
                <w:spacing w:val="2"/>
                <w:sz w:val="15"/>
                <w:szCs w:val="15"/>
              </w:rPr>
              <w:t>Synthetic</w:t>
            </w:r>
          </w:p>
        </w:tc>
        <w:tc>
          <w:tcPr>
            <w:tcW w:w="651" w:type="dxa"/>
          </w:tcPr>
          <w:p w:rsidR="006A7960" w:rsidRPr="00530A0E" w:rsidRDefault="006A7960" w:rsidP="003D573D">
            <w:pPr>
              <w:spacing w:before="240" w:after="240" w:line="276" w:lineRule="auto"/>
              <w:cnfStyle w:val="000000100000"/>
              <w:rPr>
                <w:spacing w:val="2"/>
                <w:sz w:val="15"/>
                <w:szCs w:val="15"/>
              </w:rPr>
            </w:pPr>
            <w:r w:rsidRPr="00530A0E">
              <w:rPr>
                <w:spacing w:val="2"/>
                <w:sz w:val="15"/>
                <w:szCs w:val="15"/>
              </w:rPr>
              <w:t>10,000</w:t>
            </w:r>
          </w:p>
        </w:tc>
        <w:tc>
          <w:tcPr>
            <w:tcW w:w="804" w:type="dxa"/>
          </w:tcPr>
          <w:p w:rsidR="006A7960" w:rsidRPr="00530A0E" w:rsidRDefault="006A7960" w:rsidP="003D573D">
            <w:pPr>
              <w:spacing w:before="240" w:after="240" w:line="276" w:lineRule="auto"/>
              <w:cnfStyle w:val="000000100000"/>
              <w:rPr>
                <w:spacing w:val="2"/>
                <w:sz w:val="15"/>
                <w:szCs w:val="15"/>
              </w:rPr>
            </w:pPr>
            <w:r w:rsidRPr="00530A0E">
              <w:rPr>
                <w:spacing w:val="2"/>
                <w:sz w:val="15"/>
                <w:szCs w:val="15"/>
              </w:rPr>
              <w:t>Approval, Score Voting</w:t>
            </w:r>
          </w:p>
        </w:tc>
        <w:tc>
          <w:tcPr>
            <w:tcW w:w="938" w:type="dxa"/>
          </w:tcPr>
          <w:p w:rsidR="006A7960" w:rsidRPr="00530A0E" w:rsidRDefault="006A7960" w:rsidP="003D573D">
            <w:pPr>
              <w:spacing w:before="240" w:after="240" w:line="276" w:lineRule="auto"/>
              <w:cnfStyle w:val="000000100000"/>
              <w:rPr>
                <w:spacing w:val="2"/>
                <w:sz w:val="15"/>
                <w:szCs w:val="15"/>
              </w:rPr>
            </w:pPr>
            <w:r w:rsidRPr="00530A0E">
              <w:rPr>
                <w:spacing w:val="2"/>
                <w:sz w:val="15"/>
                <w:szCs w:val="15"/>
              </w:rPr>
              <w:t>Hyperledger Fabric, Ethereum</w:t>
            </w:r>
          </w:p>
        </w:tc>
        <w:tc>
          <w:tcPr>
            <w:tcW w:w="935" w:type="dxa"/>
          </w:tcPr>
          <w:p w:rsidR="006A7960" w:rsidRPr="00530A0E" w:rsidRDefault="006A7960" w:rsidP="003D573D">
            <w:pPr>
              <w:spacing w:before="240" w:after="240" w:line="276" w:lineRule="auto"/>
              <w:cnfStyle w:val="000000100000"/>
              <w:rPr>
                <w:spacing w:val="2"/>
                <w:sz w:val="15"/>
                <w:szCs w:val="15"/>
              </w:rPr>
            </w:pPr>
            <w:r w:rsidRPr="00530A0E">
              <w:rPr>
                <w:spacing w:val="2"/>
                <w:sz w:val="15"/>
                <w:szCs w:val="15"/>
              </w:rPr>
              <w:t>Throughput, privacy</w:t>
            </w:r>
          </w:p>
        </w:tc>
      </w:tr>
      <w:tr w:rsidR="00F10145" w:rsidRPr="00530A0E" w:rsidTr="00134DF6">
        <w:tc>
          <w:tcPr>
            <w:cnfStyle w:val="001000000000"/>
            <w:tcW w:w="832" w:type="dxa"/>
          </w:tcPr>
          <w:p w:rsidR="006A7960" w:rsidRPr="00530A0E" w:rsidRDefault="006A7960" w:rsidP="003D573D">
            <w:pPr>
              <w:spacing w:before="240" w:after="240" w:line="276" w:lineRule="auto"/>
              <w:rPr>
                <w:spacing w:val="2"/>
                <w:sz w:val="15"/>
                <w:szCs w:val="15"/>
              </w:rPr>
            </w:pPr>
            <w:r w:rsidRPr="00530A0E">
              <w:rPr>
                <w:spacing w:val="2"/>
                <w:sz w:val="15"/>
                <w:szCs w:val="15"/>
              </w:rPr>
              <w:t>Wang et al.</w:t>
            </w:r>
          </w:p>
        </w:tc>
        <w:tc>
          <w:tcPr>
            <w:tcW w:w="876" w:type="dxa"/>
          </w:tcPr>
          <w:p w:rsidR="006A7960" w:rsidRPr="00530A0E" w:rsidRDefault="006A7960" w:rsidP="003D573D">
            <w:pPr>
              <w:spacing w:before="240" w:after="240" w:line="276" w:lineRule="auto"/>
              <w:cnfStyle w:val="000000000000"/>
              <w:rPr>
                <w:spacing w:val="2"/>
                <w:sz w:val="15"/>
                <w:szCs w:val="15"/>
              </w:rPr>
            </w:pPr>
            <w:r w:rsidRPr="00530A0E">
              <w:rPr>
                <w:spacing w:val="2"/>
                <w:sz w:val="15"/>
                <w:szCs w:val="15"/>
              </w:rPr>
              <w:t>Synthetic</w:t>
            </w:r>
          </w:p>
        </w:tc>
        <w:tc>
          <w:tcPr>
            <w:tcW w:w="651" w:type="dxa"/>
          </w:tcPr>
          <w:p w:rsidR="006A7960" w:rsidRPr="00530A0E" w:rsidRDefault="006A7960" w:rsidP="003D573D">
            <w:pPr>
              <w:spacing w:before="240" w:after="240" w:line="276" w:lineRule="auto"/>
              <w:cnfStyle w:val="000000000000"/>
              <w:rPr>
                <w:spacing w:val="2"/>
                <w:sz w:val="15"/>
                <w:szCs w:val="15"/>
              </w:rPr>
            </w:pPr>
            <w:r w:rsidRPr="00530A0E">
              <w:rPr>
                <w:spacing w:val="2"/>
                <w:sz w:val="15"/>
                <w:szCs w:val="15"/>
              </w:rPr>
              <w:t>Large-scale</w:t>
            </w:r>
          </w:p>
        </w:tc>
        <w:tc>
          <w:tcPr>
            <w:tcW w:w="804" w:type="dxa"/>
          </w:tcPr>
          <w:p w:rsidR="006A7960" w:rsidRPr="00530A0E" w:rsidRDefault="006A7960" w:rsidP="003D573D">
            <w:pPr>
              <w:spacing w:before="240" w:after="240" w:line="276" w:lineRule="auto"/>
              <w:cnfStyle w:val="000000000000"/>
              <w:rPr>
                <w:spacing w:val="2"/>
                <w:sz w:val="15"/>
                <w:szCs w:val="15"/>
              </w:rPr>
            </w:pPr>
            <w:r w:rsidRPr="00530A0E">
              <w:rPr>
                <w:spacing w:val="2"/>
                <w:sz w:val="15"/>
                <w:szCs w:val="15"/>
              </w:rPr>
              <w:t>Approval, Multi-choice</w:t>
            </w:r>
          </w:p>
        </w:tc>
        <w:tc>
          <w:tcPr>
            <w:tcW w:w="938" w:type="dxa"/>
          </w:tcPr>
          <w:p w:rsidR="006A7960" w:rsidRPr="00530A0E" w:rsidRDefault="006A7960" w:rsidP="003D573D">
            <w:pPr>
              <w:spacing w:before="240" w:after="240" w:line="276" w:lineRule="auto"/>
              <w:cnfStyle w:val="000000000000"/>
              <w:rPr>
                <w:spacing w:val="2"/>
                <w:sz w:val="15"/>
                <w:szCs w:val="15"/>
              </w:rPr>
            </w:pPr>
            <w:r w:rsidRPr="00530A0E">
              <w:rPr>
                <w:spacing w:val="2"/>
                <w:sz w:val="15"/>
                <w:szCs w:val="15"/>
              </w:rPr>
              <w:t>Ethereum, Hyperledger Fabric</w:t>
            </w:r>
          </w:p>
        </w:tc>
        <w:tc>
          <w:tcPr>
            <w:tcW w:w="935" w:type="dxa"/>
          </w:tcPr>
          <w:p w:rsidR="006A7960" w:rsidRPr="00530A0E" w:rsidRDefault="006A7960" w:rsidP="003D573D">
            <w:pPr>
              <w:spacing w:before="240" w:after="240" w:line="276" w:lineRule="auto"/>
              <w:cnfStyle w:val="000000000000"/>
              <w:rPr>
                <w:spacing w:val="2"/>
                <w:sz w:val="15"/>
                <w:szCs w:val="15"/>
              </w:rPr>
            </w:pPr>
            <w:r w:rsidRPr="00530A0E">
              <w:rPr>
                <w:spacing w:val="2"/>
                <w:sz w:val="15"/>
                <w:szCs w:val="15"/>
              </w:rPr>
              <w:t>Scalability, anonymity</w:t>
            </w:r>
          </w:p>
        </w:tc>
      </w:tr>
      <w:tr w:rsidR="00F10145" w:rsidRPr="00530A0E" w:rsidTr="00134DF6">
        <w:trPr>
          <w:cnfStyle w:val="000000100000"/>
        </w:trPr>
        <w:tc>
          <w:tcPr>
            <w:cnfStyle w:val="001000000000"/>
            <w:tcW w:w="832" w:type="dxa"/>
          </w:tcPr>
          <w:p w:rsidR="006A7960" w:rsidRPr="00530A0E" w:rsidRDefault="00F10145" w:rsidP="003D573D">
            <w:pPr>
              <w:spacing w:before="240" w:after="240" w:line="276" w:lineRule="auto"/>
              <w:rPr>
                <w:spacing w:val="2"/>
                <w:sz w:val="15"/>
                <w:szCs w:val="15"/>
              </w:rPr>
            </w:pPr>
            <w:r w:rsidRPr="00530A0E">
              <w:rPr>
                <w:spacing w:val="2"/>
                <w:sz w:val="15"/>
                <w:szCs w:val="15"/>
              </w:rPr>
              <w:t>Helios (Adida)</w:t>
            </w:r>
          </w:p>
        </w:tc>
        <w:tc>
          <w:tcPr>
            <w:tcW w:w="876" w:type="dxa"/>
          </w:tcPr>
          <w:p w:rsidR="006A7960" w:rsidRPr="00530A0E" w:rsidRDefault="006A7960" w:rsidP="003D573D">
            <w:pPr>
              <w:spacing w:before="240" w:after="240" w:line="276" w:lineRule="auto"/>
              <w:cnfStyle w:val="000000100000"/>
              <w:rPr>
                <w:spacing w:val="2"/>
                <w:sz w:val="15"/>
                <w:szCs w:val="15"/>
              </w:rPr>
            </w:pPr>
            <w:r w:rsidRPr="00530A0E">
              <w:rPr>
                <w:spacing w:val="2"/>
                <w:sz w:val="15"/>
                <w:szCs w:val="15"/>
              </w:rPr>
              <w:t>Real Election</w:t>
            </w:r>
          </w:p>
        </w:tc>
        <w:tc>
          <w:tcPr>
            <w:tcW w:w="651" w:type="dxa"/>
          </w:tcPr>
          <w:p w:rsidR="006A7960" w:rsidRPr="00530A0E" w:rsidRDefault="006A7960" w:rsidP="00F10145">
            <w:pPr>
              <w:spacing w:before="240" w:after="240" w:line="276" w:lineRule="auto"/>
              <w:cnfStyle w:val="000000100000"/>
              <w:rPr>
                <w:spacing w:val="2"/>
                <w:sz w:val="15"/>
                <w:szCs w:val="15"/>
              </w:rPr>
            </w:pPr>
            <w:r w:rsidRPr="00530A0E">
              <w:rPr>
                <w:spacing w:val="2"/>
                <w:sz w:val="15"/>
                <w:szCs w:val="15"/>
              </w:rPr>
              <w:t>~</w:t>
            </w:r>
            <w:r w:rsidR="00F10145" w:rsidRPr="00530A0E">
              <w:rPr>
                <w:spacing w:val="2"/>
                <w:sz w:val="15"/>
                <w:szCs w:val="15"/>
              </w:rPr>
              <w:t>4</w:t>
            </w:r>
            <w:r w:rsidRPr="00530A0E">
              <w:rPr>
                <w:spacing w:val="2"/>
                <w:sz w:val="15"/>
                <w:szCs w:val="15"/>
              </w:rPr>
              <w:t>,000</w:t>
            </w:r>
          </w:p>
        </w:tc>
        <w:tc>
          <w:tcPr>
            <w:tcW w:w="804" w:type="dxa"/>
          </w:tcPr>
          <w:p w:rsidR="006A7960" w:rsidRPr="00530A0E" w:rsidRDefault="006A7960" w:rsidP="003D573D">
            <w:pPr>
              <w:spacing w:before="240" w:after="240" w:line="276" w:lineRule="auto"/>
              <w:cnfStyle w:val="000000100000"/>
              <w:rPr>
                <w:spacing w:val="2"/>
                <w:sz w:val="15"/>
                <w:szCs w:val="15"/>
              </w:rPr>
            </w:pPr>
            <w:r w:rsidRPr="00530A0E">
              <w:rPr>
                <w:spacing w:val="2"/>
                <w:sz w:val="15"/>
                <w:szCs w:val="15"/>
              </w:rPr>
              <w:t>Approval</w:t>
            </w:r>
          </w:p>
        </w:tc>
        <w:tc>
          <w:tcPr>
            <w:tcW w:w="938" w:type="dxa"/>
          </w:tcPr>
          <w:p w:rsidR="006A7960" w:rsidRPr="00530A0E" w:rsidRDefault="006A7960" w:rsidP="003D573D">
            <w:pPr>
              <w:spacing w:before="240" w:after="240" w:line="276" w:lineRule="auto"/>
              <w:cnfStyle w:val="000000100000"/>
              <w:rPr>
                <w:spacing w:val="2"/>
                <w:sz w:val="15"/>
                <w:szCs w:val="15"/>
              </w:rPr>
            </w:pPr>
            <w:r w:rsidRPr="00530A0E">
              <w:rPr>
                <w:spacing w:val="2"/>
                <w:sz w:val="15"/>
                <w:szCs w:val="15"/>
              </w:rPr>
              <w:t>Web Mix-net</w:t>
            </w:r>
          </w:p>
        </w:tc>
        <w:tc>
          <w:tcPr>
            <w:tcW w:w="935" w:type="dxa"/>
          </w:tcPr>
          <w:p w:rsidR="006A7960" w:rsidRPr="00530A0E" w:rsidRDefault="006A7960" w:rsidP="003D573D">
            <w:pPr>
              <w:spacing w:before="240" w:after="240" w:line="276" w:lineRule="auto"/>
              <w:cnfStyle w:val="000000100000"/>
              <w:rPr>
                <w:spacing w:val="2"/>
                <w:sz w:val="15"/>
                <w:szCs w:val="15"/>
              </w:rPr>
            </w:pPr>
            <w:r w:rsidRPr="00530A0E">
              <w:rPr>
                <w:spacing w:val="2"/>
                <w:sz w:val="15"/>
                <w:szCs w:val="15"/>
              </w:rPr>
              <w:t>Real-world audit, usability</w:t>
            </w:r>
          </w:p>
        </w:tc>
      </w:tr>
      <w:tr w:rsidR="00F10145" w:rsidRPr="00530A0E" w:rsidTr="00134DF6">
        <w:tc>
          <w:tcPr>
            <w:cnfStyle w:val="001000000000"/>
            <w:tcW w:w="832" w:type="dxa"/>
          </w:tcPr>
          <w:p w:rsidR="006A7960" w:rsidRPr="00530A0E" w:rsidRDefault="00F10145" w:rsidP="003D573D">
            <w:pPr>
              <w:spacing w:before="240" w:after="240" w:line="276" w:lineRule="auto"/>
              <w:rPr>
                <w:spacing w:val="2"/>
                <w:sz w:val="15"/>
                <w:szCs w:val="15"/>
              </w:rPr>
            </w:pPr>
            <w:r w:rsidRPr="00530A0E">
              <w:rPr>
                <w:spacing w:val="2"/>
                <w:sz w:val="15"/>
                <w:szCs w:val="15"/>
              </w:rPr>
              <w:t>Boneh–Lynn–Shacham</w:t>
            </w:r>
          </w:p>
        </w:tc>
        <w:tc>
          <w:tcPr>
            <w:tcW w:w="876" w:type="dxa"/>
          </w:tcPr>
          <w:p w:rsidR="006A7960" w:rsidRPr="00530A0E" w:rsidRDefault="006A7960" w:rsidP="003D573D">
            <w:pPr>
              <w:spacing w:before="240" w:after="240" w:line="276" w:lineRule="auto"/>
              <w:cnfStyle w:val="000000000000"/>
              <w:rPr>
                <w:spacing w:val="2"/>
                <w:sz w:val="15"/>
                <w:szCs w:val="15"/>
              </w:rPr>
            </w:pPr>
            <w:r w:rsidRPr="00530A0E">
              <w:rPr>
                <w:spacing w:val="2"/>
                <w:sz w:val="15"/>
                <w:szCs w:val="15"/>
              </w:rPr>
              <w:t>Theoretical</w:t>
            </w:r>
          </w:p>
        </w:tc>
        <w:tc>
          <w:tcPr>
            <w:tcW w:w="651" w:type="dxa"/>
          </w:tcPr>
          <w:p w:rsidR="006A7960" w:rsidRPr="00530A0E" w:rsidRDefault="006A7960" w:rsidP="003D573D">
            <w:pPr>
              <w:spacing w:before="240" w:after="240" w:line="276" w:lineRule="auto"/>
              <w:cnfStyle w:val="000000000000"/>
              <w:rPr>
                <w:spacing w:val="2"/>
                <w:sz w:val="15"/>
                <w:szCs w:val="15"/>
              </w:rPr>
            </w:pPr>
            <w:r w:rsidRPr="00530A0E">
              <w:rPr>
                <w:spacing w:val="2"/>
                <w:sz w:val="15"/>
                <w:szCs w:val="15"/>
              </w:rPr>
              <w:t>N/A</w:t>
            </w:r>
          </w:p>
        </w:tc>
        <w:tc>
          <w:tcPr>
            <w:tcW w:w="804" w:type="dxa"/>
          </w:tcPr>
          <w:p w:rsidR="006A7960" w:rsidRPr="00530A0E" w:rsidRDefault="006A7960" w:rsidP="003D573D">
            <w:pPr>
              <w:spacing w:before="240" w:after="240" w:line="276" w:lineRule="auto"/>
              <w:cnfStyle w:val="000000000000"/>
              <w:rPr>
                <w:spacing w:val="2"/>
                <w:sz w:val="15"/>
                <w:szCs w:val="15"/>
              </w:rPr>
            </w:pPr>
            <w:r w:rsidRPr="00530A0E">
              <w:rPr>
                <w:spacing w:val="2"/>
                <w:sz w:val="15"/>
                <w:szCs w:val="15"/>
              </w:rPr>
              <w:t>N/A</w:t>
            </w:r>
          </w:p>
        </w:tc>
        <w:tc>
          <w:tcPr>
            <w:tcW w:w="938" w:type="dxa"/>
          </w:tcPr>
          <w:p w:rsidR="006A7960" w:rsidRPr="00530A0E" w:rsidRDefault="006A7960" w:rsidP="003D573D">
            <w:pPr>
              <w:spacing w:before="240" w:after="240" w:line="276" w:lineRule="auto"/>
              <w:cnfStyle w:val="000000000000"/>
              <w:rPr>
                <w:spacing w:val="2"/>
                <w:sz w:val="15"/>
                <w:szCs w:val="15"/>
              </w:rPr>
            </w:pPr>
            <w:r w:rsidRPr="00530A0E">
              <w:rPr>
                <w:spacing w:val="2"/>
                <w:sz w:val="15"/>
                <w:szCs w:val="15"/>
              </w:rPr>
              <w:t>N/A</w:t>
            </w:r>
          </w:p>
        </w:tc>
        <w:tc>
          <w:tcPr>
            <w:tcW w:w="935" w:type="dxa"/>
          </w:tcPr>
          <w:p w:rsidR="006A7960" w:rsidRPr="00530A0E" w:rsidRDefault="006A7960" w:rsidP="003D573D">
            <w:pPr>
              <w:spacing w:before="240" w:after="240" w:line="276" w:lineRule="auto"/>
              <w:cnfStyle w:val="000000000000"/>
              <w:rPr>
                <w:spacing w:val="2"/>
                <w:sz w:val="15"/>
                <w:szCs w:val="15"/>
              </w:rPr>
            </w:pPr>
            <w:r w:rsidRPr="00530A0E">
              <w:rPr>
                <w:spacing w:val="2"/>
                <w:sz w:val="15"/>
                <w:szCs w:val="15"/>
              </w:rPr>
              <w:t>Signature aggregation</w:t>
            </w:r>
            <w:r w:rsidR="00F10145" w:rsidRPr="00530A0E">
              <w:rPr>
                <w:spacing w:val="2"/>
                <w:sz w:val="15"/>
                <w:szCs w:val="15"/>
              </w:rPr>
              <w:t xml:space="preserve"> foundations</w:t>
            </w:r>
          </w:p>
        </w:tc>
      </w:tr>
      <w:tr w:rsidR="00F10145" w:rsidRPr="00530A0E" w:rsidTr="00134DF6">
        <w:trPr>
          <w:cnfStyle w:val="000000100000"/>
        </w:trPr>
        <w:tc>
          <w:tcPr>
            <w:cnfStyle w:val="001000000000"/>
            <w:tcW w:w="832" w:type="dxa"/>
          </w:tcPr>
          <w:p w:rsidR="006A7960" w:rsidRPr="00530A0E" w:rsidRDefault="006A7960" w:rsidP="003D573D">
            <w:pPr>
              <w:spacing w:before="240" w:after="240" w:line="276" w:lineRule="auto"/>
              <w:rPr>
                <w:spacing w:val="2"/>
                <w:sz w:val="15"/>
                <w:szCs w:val="15"/>
              </w:rPr>
            </w:pPr>
            <w:r w:rsidRPr="00530A0E">
              <w:rPr>
                <w:spacing w:val="2"/>
                <w:sz w:val="15"/>
                <w:szCs w:val="15"/>
              </w:rPr>
              <w:t>Chaum</w:t>
            </w:r>
          </w:p>
        </w:tc>
        <w:tc>
          <w:tcPr>
            <w:tcW w:w="876" w:type="dxa"/>
          </w:tcPr>
          <w:p w:rsidR="006A7960" w:rsidRPr="00530A0E" w:rsidRDefault="006A7960" w:rsidP="003D573D">
            <w:pPr>
              <w:spacing w:before="240" w:after="240" w:line="276" w:lineRule="auto"/>
              <w:cnfStyle w:val="000000100000"/>
              <w:rPr>
                <w:spacing w:val="2"/>
                <w:sz w:val="15"/>
                <w:szCs w:val="15"/>
              </w:rPr>
            </w:pPr>
            <w:r w:rsidRPr="00530A0E">
              <w:rPr>
                <w:spacing w:val="2"/>
                <w:sz w:val="15"/>
                <w:szCs w:val="15"/>
              </w:rPr>
              <w:t>Theoretical</w:t>
            </w:r>
          </w:p>
        </w:tc>
        <w:tc>
          <w:tcPr>
            <w:tcW w:w="651" w:type="dxa"/>
          </w:tcPr>
          <w:p w:rsidR="006A7960" w:rsidRPr="00530A0E" w:rsidRDefault="006A7960" w:rsidP="003D573D">
            <w:pPr>
              <w:spacing w:before="240" w:after="240" w:line="276" w:lineRule="auto"/>
              <w:cnfStyle w:val="000000100000"/>
              <w:rPr>
                <w:spacing w:val="2"/>
                <w:sz w:val="15"/>
                <w:szCs w:val="15"/>
              </w:rPr>
            </w:pPr>
            <w:r w:rsidRPr="00530A0E">
              <w:rPr>
                <w:spacing w:val="2"/>
                <w:sz w:val="15"/>
                <w:szCs w:val="15"/>
              </w:rPr>
              <w:t>N/A</w:t>
            </w:r>
          </w:p>
        </w:tc>
        <w:tc>
          <w:tcPr>
            <w:tcW w:w="804" w:type="dxa"/>
          </w:tcPr>
          <w:p w:rsidR="006A7960" w:rsidRPr="00530A0E" w:rsidRDefault="006A7960" w:rsidP="003D573D">
            <w:pPr>
              <w:spacing w:before="240" w:after="240" w:line="276" w:lineRule="auto"/>
              <w:cnfStyle w:val="000000100000"/>
              <w:rPr>
                <w:spacing w:val="2"/>
                <w:sz w:val="15"/>
                <w:szCs w:val="15"/>
              </w:rPr>
            </w:pPr>
            <w:r w:rsidRPr="00530A0E">
              <w:rPr>
                <w:spacing w:val="2"/>
                <w:sz w:val="15"/>
                <w:szCs w:val="15"/>
              </w:rPr>
              <w:t>N/A</w:t>
            </w:r>
          </w:p>
        </w:tc>
        <w:tc>
          <w:tcPr>
            <w:tcW w:w="938" w:type="dxa"/>
          </w:tcPr>
          <w:p w:rsidR="006A7960" w:rsidRPr="00530A0E" w:rsidRDefault="006A7960" w:rsidP="003D573D">
            <w:pPr>
              <w:spacing w:before="240" w:after="240" w:line="276" w:lineRule="auto"/>
              <w:cnfStyle w:val="000000100000"/>
              <w:rPr>
                <w:spacing w:val="2"/>
                <w:sz w:val="15"/>
                <w:szCs w:val="15"/>
              </w:rPr>
            </w:pPr>
            <w:r w:rsidRPr="00530A0E">
              <w:rPr>
                <w:spacing w:val="2"/>
                <w:sz w:val="15"/>
                <w:szCs w:val="15"/>
              </w:rPr>
              <w:t>N/A</w:t>
            </w:r>
          </w:p>
        </w:tc>
        <w:tc>
          <w:tcPr>
            <w:tcW w:w="935" w:type="dxa"/>
          </w:tcPr>
          <w:p w:rsidR="006A7960" w:rsidRPr="00530A0E" w:rsidRDefault="00F10145" w:rsidP="003D573D">
            <w:pPr>
              <w:spacing w:before="240" w:after="240" w:line="276" w:lineRule="auto"/>
              <w:cnfStyle w:val="000000100000"/>
              <w:rPr>
                <w:spacing w:val="2"/>
                <w:sz w:val="15"/>
                <w:szCs w:val="15"/>
              </w:rPr>
            </w:pPr>
            <w:r w:rsidRPr="00530A0E">
              <w:rPr>
                <w:spacing w:val="2"/>
                <w:sz w:val="15"/>
                <w:szCs w:val="15"/>
              </w:rPr>
              <w:t>Blind signatures for anonymity</w:t>
            </w:r>
          </w:p>
        </w:tc>
      </w:tr>
      <w:tr w:rsidR="00F10145" w:rsidRPr="00530A0E" w:rsidTr="00134DF6">
        <w:tc>
          <w:tcPr>
            <w:cnfStyle w:val="001000000000"/>
            <w:tcW w:w="832" w:type="dxa"/>
          </w:tcPr>
          <w:p w:rsidR="006A7960" w:rsidRPr="00530A0E" w:rsidRDefault="006A7960" w:rsidP="003D573D">
            <w:pPr>
              <w:spacing w:before="240" w:after="240" w:line="276" w:lineRule="auto"/>
              <w:rPr>
                <w:spacing w:val="2"/>
                <w:sz w:val="15"/>
                <w:szCs w:val="15"/>
              </w:rPr>
            </w:pPr>
            <w:r w:rsidRPr="00530A0E">
              <w:rPr>
                <w:spacing w:val="2"/>
                <w:sz w:val="15"/>
                <w:szCs w:val="15"/>
              </w:rPr>
              <w:t>Hardwick et al.</w:t>
            </w:r>
          </w:p>
        </w:tc>
        <w:tc>
          <w:tcPr>
            <w:tcW w:w="876" w:type="dxa"/>
          </w:tcPr>
          <w:p w:rsidR="006A7960" w:rsidRPr="00530A0E" w:rsidRDefault="006A7960" w:rsidP="003D573D">
            <w:pPr>
              <w:spacing w:before="240" w:after="240" w:line="276" w:lineRule="auto"/>
              <w:cnfStyle w:val="000000000000"/>
              <w:rPr>
                <w:spacing w:val="2"/>
                <w:sz w:val="15"/>
                <w:szCs w:val="15"/>
              </w:rPr>
            </w:pPr>
            <w:r w:rsidRPr="00530A0E">
              <w:rPr>
                <w:spacing w:val="2"/>
                <w:sz w:val="15"/>
                <w:szCs w:val="15"/>
              </w:rPr>
              <w:t>Open Source</w:t>
            </w:r>
          </w:p>
        </w:tc>
        <w:tc>
          <w:tcPr>
            <w:tcW w:w="651" w:type="dxa"/>
          </w:tcPr>
          <w:p w:rsidR="006A7960" w:rsidRPr="00530A0E" w:rsidRDefault="006A7960" w:rsidP="003D573D">
            <w:pPr>
              <w:spacing w:before="240" w:after="240" w:line="276" w:lineRule="auto"/>
              <w:cnfStyle w:val="000000000000"/>
              <w:rPr>
                <w:spacing w:val="2"/>
                <w:sz w:val="15"/>
                <w:szCs w:val="15"/>
              </w:rPr>
            </w:pPr>
            <w:r w:rsidRPr="00530A0E">
              <w:rPr>
                <w:spacing w:val="2"/>
                <w:sz w:val="15"/>
                <w:szCs w:val="15"/>
              </w:rPr>
              <w:t>1,000+</w:t>
            </w:r>
          </w:p>
        </w:tc>
        <w:tc>
          <w:tcPr>
            <w:tcW w:w="804" w:type="dxa"/>
          </w:tcPr>
          <w:p w:rsidR="006A7960" w:rsidRPr="00530A0E" w:rsidRDefault="006A7960" w:rsidP="003D573D">
            <w:pPr>
              <w:spacing w:before="240" w:after="240" w:line="276" w:lineRule="auto"/>
              <w:cnfStyle w:val="000000000000"/>
              <w:rPr>
                <w:spacing w:val="2"/>
                <w:sz w:val="15"/>
                <w:szCs w:val="15"/>
              </w:rPr>
            </w:pPr>
            <w:r w:rsidRPr="00530A0E">
              <w:rPr>
                <w:spacing w:val="2"/>
                <w:sz w:val="15"/>
                <w:szCs w:val="15"/>
              </w:rPr>
              <w:t>Varied</w:t>
            </w:r>
          </w:p>
        </w:tc>
        <w:tc>
          <w:tcPr>
            <w:tcW w:w="938" w:type="dxa"/>
          </w:tcPr>
          <w:p w:rsidR="006A7960" w:rsidRPr="00530A0E" w:rsidRDefault="006A7960" w:rsidP="003D573D">
            <w:pPr>
              <w:spacing w:before="240" w:after="240" w:line="276" w:lineRule="auto"/>
              <w:cnfStyle w:val="000000000000"/>
              <w:rPr>
                <w:spacing w:val="2"/>
                <w:sz w:val="15"/>
                <w:szCs w:val="15"/>
              </w:rPr>
            </w:pPr>
            <w:r w:rsidRPr="00530A0E">
              <w:rPr>
                <w:spacing w:val="2"/>
                <w:sz w:val="15"/>
                <w:szCs w:val="15"/>
              </w:rPr>
              <w:t>Ethereum Testnets</w:t>
            </w:r>
          </w:p>
        </w:tc>
        <w:tc>
          <w:tcPr>
            <w:tcW w:w="935" w:type="dxa"/>
          </w:tcPr>
          <w:p w:rsidR="006A7960" w:rsidRPr="00530A0E" w:rsidRDefault="006A7960" w:rsidP="003D573D">
            <w:pPr>
              <w:spacing w:before="240" w:after="240" w:line="276" w:lineRule="auto"/>
              <w:cnfStyle w:val="000000000000"/>
              <w:rPr>
                <w:spacing w:val="2"/>
                <w:sz w:val="15"/>
                <w:szCs w:val="15"/>
              </w:rPr>
            </w:pPr>
            <w:r w:rsidRPr="00530A0E">
              <w:rPr>
                <w:spacing w:val="2"/>
                <w:sz w:val="15"/>
                <w:szCs w:val="15"/>
              </w:rPr>
              <w:t>Flexible ballot updates</w:t>
            </w:r>
          </w:p>
        </w:tc>
      </w:tr>
    </w:tbl>
    <w:p w:rsidR="00F10145" w:rsidRDefault="00F10145" w:rsidP="00F10145">
      <w:pPr>
        <w:rPr>
          <w:rFonts w:cs="TimesLTStd-Roman"/>
          <w:b/>
          <w:bCs/>
          <w:spacing w:val="-2"/>
          <w:sz w:val="20"/>
          <w:szCs w:val="20"/>
        </w:rPr>
      </w:pPr>
    </w:p>
    <w:p w:rsidR="00F10145" w:rsidRDefault="00F10145" w:rsidP="00F10145">
      <w:pPr>
        <w:rPr>
          <w:rFonts w:ascii="Helvetica" w:hAnsi="Helvetica" w:cs="FormataOTFMdIt"/>
          <w:b/>
          <w:i/>
          <w:color w:val="58595B"/>
          <w:sz w:val="20"/>
          <w:szCs w:val="18"/>
        </w:rPr>
      </w:pPr>
      <w:r w:rsidRPr="00F10145">
        <w:rPr>
          <w:rFonts w:ascii="Helvetica" w:hAnsi="Helvetica" w:cs="FormataOTFMdIt"/>
          <w:b/>
          <w:i/>
          <w:color w:val="58595B"/>
          <w:sz w:val="20"/>
          <w:szCs w:val="18"/>
        </w:rPr>
        <w:t>Synthesis of findings</w:t>
      </w:r>
    </w:p>
    <w:p w:rsidR="00F10145" w:rsidRPr="00F10145" w:rsidRDefault="00F10145" w:rsidP="00F10145">
      <w:pPr>
        <w:rPr>
          <w:rFonts w:ascii="Helvetica" w:hAnsi="Helvetica" w:cs="FormataOTFMdIt"/>
          <w:b/>
          <w:i/>
          <w:color w:val="58595B"/>
          <w:sz w:val="20"/>
          <w:szCs w:val="18"/>
        </w:rPr>
      </w:pPr>
    </w:p>
    <w:p w:rsidR="00F10145" w:rsidRPr="00F10145" w:rsidRDefault="00F10145" w:rsidP="002F02FA">
      <w:pPr>
        <w:jc w:val="both"/>
        <w:rPr>
          <w:rFonts w:cs="TimesLTStd-Roman"/>
          <w:spacing w:val="-2"/>
          <w:sz w:val="20"/>
          <w:szCs w:val="20"/>
        </w:rPr>
      </w:pPr>
      <w:r w:rsidRPr="00F10145">
        <w:rPr>
          <w:rFonts w:cs="TimesLTStd-Roman"/>
          <w:spacing w:val="-2"/>
          <w:sz w:val="20"/>
          <w:szCs w:val="20"/>
        </w:rPr>
        <w:t>Putting these strands together, the literature points to a practical recipe: use homomorphic signcryption for private, tally</w:t>
      </w:r>
      <w:r w:rsidRPr="00F10145">
        <w:rPr>
          <w:rFonts w:cs="TimesLTStd-Roman"/>
          <w:spacing w:val="-2"/>
          <w:sz w:val="20"/>
          <w:szCs w:val="20"/>
        </w:rPr>
        <w:noBreakHyphen/>
        <w:t>friendly ballots, issue voter credentials via aggregate blind signatures across several authorities, and release results only through threshold decryption while anchoring events on an auditable ledger.​</w:t>
      </w:r>
      <w:r w:rsidRPr="00F10145">
        <w:rPr>
          <w:rFonts w:cs="TimesLTStd-Roman"/>
          <w:spacing w:val="-2"/>
          <w:sz w:val="20"/>
          <w:szCs w:val="20"/>
        </w:rPr>
        <w:br/>
        <w:t>This combination delivers promising privacy, scalability, and verifiability, but the field still needs broader, shareable datasets and more live deployments to harden assumptions, plus continued work to keep compute and gas costs low without weakening security guarantees.​​</w:t>
      </w:r>
    </w:p>
    <w:p w:rsidR="003D573D" w:rsidRDefault="003D573D">
      <w:pPr>
        <w:rPr>
          <w:rFonts w:cs="TimesLTStd-Roman"/>
          <w:sz w:val="20"/>
          <w:szCs w:val="20"/>
        </w:rPr>
      </w:pPr>
    </w:p>
    <w:p w:rsidR="00B07632" w:rsidRDefault="00B07632">
      <w:pPr>
        <w:rPr>
          <w:rFonts w:cs="TimesLTStd-Roman"/>
          <w:b/>
          <w:bCs/>
          <w:spacing w:val="-2"/>
          <w:sz w:val="20"/>
          <w:szCs w:val="20"/>
        </w:rPr>
      </w:pPr>
    </w:p>
    <w:p w:rsidR="00B07632" w:rsidRDefault="000E0A03">
      <w:pPr>
        <w:rPr>
          <w:rFonts w:cs="TimesLTStd-Roman"/>
          <w:b/>
          <w:bCs/>
          <w:spacing w:val="-2"/>
          <w:sz w:val="20"/>
          <w:szCs w:val="20"/>
        </w:rPr>
      </w:pPr>
      <w:r w:rsidRPr="000E0A03">
        <w:rPr>
          <w:noProof/>
        </w:rPr>
        <w:lastRenderedPageBreak/>
        <w:pict>
          <v:shapetype id="_x0000_t202" coordsize="21600,21600" o:spt="202" path="m,l,21600r21600,l21600,xe">
            <v:stroke joinstyle="miter"/>
            <v:path gradientshapeok="t" o:connecttype="rect"/>
          </v:shapetype>
          <v:shape id="_x0000_s1037" type="#_x0000_t202" style="position:absolute;margin-left:9.5pt;margin-top:156.65pt;width:218.35pt;height:20.35pt;z-index:251668480" stroked="f">
            <v:textbox style="mso-next-textbox:#_x0000_s1037;mso-fit-shape-to-text:t" inset="0,0,0,0">
              <w:txbxContent>
                <w:p w:rsidR="00B722E8" w:rsidRPr="00BB1058" w:rsidRDefault="00B722E8" w:rsidP="00BB1058">
                  <w:pPr>
                    <w:pStyle w:val="H1ListNoSpace"/>
                    <w:numPr>
                      <w:ilvl w:val="0"/>
                      <w:numId w:val="0"/>
                    </w:numPr>
                    <w:spacing w:line="276" w:lineRule="auto"/>
                    <w:rPr>
                      <w:rFonts w:cs="Helvetica"/>
                      <w:noProof/>
                      <w:color w:val="auto"/>
                    </w:rPr>
                  </w:pPr>
                  <w:r w:rsidRPr="00BB1058">
                    <w:rPr>
                      <w:rFonts w:cs="Helvetica"/>
                      <w:noProof/>
                      <w:color w:val="auto"/>
                    </w:rPr>
                    <w:t xml:space="preserve">Figure </w:t>
                  </w:r>
                  <w:r w:rsidR="000E0A03" w:rsidRPr="00BB1058">
                    <w:rPr>
                      <w:rFonts w:cs="Helvetica"/>
                      <w:noProof/>
                      <w:color w:val="auto"/>
                    </w:rPr>
                    <w:fldChar w:fldCharType="begin"/>
                  </w:r>
                  <w:r w:rsidRPr="00BB1058">
                    <w:rPr>
                      <w:rFonts w:cs="Helvetica"/>
                      <w:noProof/>
                      <w:color w:val="auto"/>
                    </w:rPr>
                    <w:instrText xml:space="preserve"> SEQ Figure \* ARABIC </w:instrText>
                  </w:r>
                  <w:r w:rsidR="000E0A03" w:rsidRPr="00BB1058">
                    <w:rPr>
                      <w:rFonts w:cs="Helvetica"/>
                      <w:noProof/>
                      <w:color w:val="auto"/>
                    </w:rPr>
                    <w:fldChar w:fldCharType="separate"/>
                  </w:r>
                  <w:r w:rsidR="00ED0A8E">
                    <w:rPr>
                      <w:rFonts w:cs="Helvetica"/>
                      <w:noProof/>
                      <w:color w:val="auto"/>
                    </w:rPr>
                    <w:t>1</w:t>
                  </w:r>
                  <w:r w:rsidR="000E0A03" w:rsidRPr="00BB1058">
                    <w:rPr>
                      <w:rFonts w:cs="Helvetica"/>
                      <w:noProof/>
                      <w:color w:val="auto"/>
                    </w:rPr>
                    <w:fldChar w:fldCharType="end"/>
                  </w:r>
                  <w:r w:rsidRPr="00BB1058">
                    <w:rPr>
                      <w:rFonts w:cs="Helvetica"/>
                      <w:noProof/>
                      <w:color w:val="auto"/>
                    </w:rPr>
                    <w:t>. E-Voting Process Flow</w:t>
                  </w:r>
                </w:p>
              </w:txbxContent>
            </v:textbox>
            <w10:wrap type="square"/>
          </v:shape>
        </w:pict>
      </w:r>
      <w:r w:rsidR="00134DF6">
        <w:rPr>
          <w:rFonts w:cs="TimesLTStd-Roman"/>
          <w:b/>
          <w:bCs/>
          <w:noProof/>
          <w:spacing w:val="-2"/>
          <w:sz w:val="20"/>
          <w:szCs w:val="20"/>
        </w:rPr>
        <w:drawing>
          <wp:anchor distT="0" distB="0" distL="114300" distR="114300" simplePos="0" relativeHeight="251662336" behindDoc="0" locked="0" layoutInCell="1" allowOverlap="1">
            <wp:simplePos x="0" y="0"/>
            <wp:positionH relativeFrom="column">
              <wp:posOffset>26670</wp:posOffset>
            </wp:positionH>
            <wp:positionV relativeFrom="paragraph">
              <wp:posOffset>-46355</wp:posOffset>
            </wp:positionV>
            <wp:extent cx="6317615" cy="1971675"/>
            <wp:effectExtent l="19050" t="0" r="6985" b="0"/>
            <wp:wrapSquare wrapText="bothSides"/>
            <wp:docPr id="2" name="Picture 1" descr="E-voting process 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oting process flow.png"/>
                    <pic:cNvPicPr/>
                  </pic:nvPicPr>
                  <pic:blipFill>
                    <a:blip r:embed="rId12"/>
                    <a:srcRect l="4733" t="36986" r="4166" b="37003"/>
                    <a:stretch>
                      <a:fillRect/>
                    </a:stretch>
                  </pic:blipFill>
                  <pic:spPr>
                    <a:xfrm>
                      <a:off x="0" y="0"/>
                      <a:ext cx="6317615" cy="1971675"/>
                    </a:xfrm>
                    <a:prstGeom prst="rect">
                      <a:avLst/>
                    </a:prstGeom>
                  </pic:spPr>
                </pic:pic>
              </a:graphicData>
            </a:graphic>
          </wp:anchor>
        </w:drawing>
      </w:r>
    </w:p>
    <w:p w:rsidR="00B07632" w:rsidRDefault="00B07632">
      <w:pPr>
        <w:rPr>
          <w:rFonts w:cs="TimesLTStd-Roman"/>
          <w:b/>
          <w:bCs/>
          <w:spacing w:val="-2"/>
          <w:sz w:val="20"/>
          <w:szCs w:val="20"/>
        </w:rPr>
      </w:pPr>
    </w:p>
    <w:p w:rsidR="00B07632" w:rsidRDefault="00B07632">
      <w:pPr>
        <w:rPr>
          <w:rFonts w:cs="TimesLTStd-Roman"/>
          <w:b/>
          <w:bCs/>
          <w:spacing w:val="-2"/>
          <w:sz w:val="20"/>
          <w:szCs w:val="20"/>
        </w:rPr>
      </w:pPr>
    </w:p>
    <w:p w:rsidR="00B07632" w:rsidRDefault="004B0626">
      <w:pPr>
        <w:rPr>
          <w:rFonts w:cs="TimesLTStd-Roman"/>
          <w:b/>
          <w:bCs/>
          <w:spacing w:val="-2"/>
          <w:sz w:val="20"/>
          <w:szCs w:val="20"/>
        </w:rPr>
        <w:sectPr w:rsidR="00B07632" w:rsidSect="00422716">
          <w:footerReference w:type="default" r:id="rId13"/>
          <w:type w:val="continuous"/>
          <w:pgSz w:w="11520" w:h="15660" w:code="1"/>
          <w:pgMar w:top="1300" w:right="740" w:bottom="1040" w:left="740" w:header="360" w:footer="640" w:gutter="0"/>
          <w:cols w:num="2" w:space="400"/>
          <w:docGrid w:linePitch="360"/>
        </w:sectPr>
      </w:pPr>
      <w:r>
        <w:rPr>
          <w:rFonts w:cs="TimesLTStd-Roman"/>
          <w:b/>
          <w:bCs/>
          <w:spacing w:val="-2"/>
          <w:sz w:val="20"/>
          <w:szCs w:val="20"/>
        </w:rPr>
        <w:tab/>
      </w:r>
      <w:r>
        <w:rPr>
          <w:rFonts w:cs="TimesLTStd-Roman"/>
          <w:b/>
          <w:bCs/>
          <w:spacing w:val="-2"/>
          <w:sz w:val="20"/>
          <w:szCs w:val="20"/>
        </w:rPr>
        <w:tab/>
      </w:r>
      <w:r>
        <w:rPr>
          <w:rFonts w:cs="TimesLTStd-Roman"/>
          <w:b/>
          <w:bCs/>
          <w:spacing w:val="-2"/>
          <w:sz w:val="20"/>
          <w:szCs w:val="20"/>
        </w:rPr>
        <w:tab/>
      </w:r>
      <w:r>
        <w:rPr>
          <w:rFonts w:cs="TimesLTStd-Roman"/>
          <w:b/>
          <w:bCs/>
          <w:spacing w:val="-2"/>
          <w:sz w:val="20"/>
          <w:szCs w:val="20"/>
        </w:rPr>
        <w:tab/>
      </w:r>
      <w:r>
        <w:rPr>
          <w:rFonts w:cs="TimesLTStd-Roman"/>
          <w:b/>
          <w:bCs/>
          <w:spacing w:val="-2"/>
          <w:sz w:val="20"/>
          <w:szCs w:val="20"/>
        </w:rPr>
        <w:tab/>
      </w:r>
      <w:r>
        <w:rPr>
          <w:rFonts w:cs="TimesLTStd-Roman"/>
          <w:b/>
          <w:bCs/>
          <w:spacing w:val="-2"/>
          <w:sz w:val="20"/>
          <w:szCs w:val="20"/>
        </w:rPr>
        <w:tab/>
      </w:r>
      <w:r>
        <w:rPr>
          <w:rFonts w:cs="TimesLTStd-Roman"/>
          <w:b/>
          <w:bCs/>
          <w:spacing w:val="-2"/>
          <w:sz w:val="20"/>
          <w:szCs w:val="20"/>
        </w:rPr>
        <w:tab/>
      </w:r>
      <w:r>
        <w:rPr>
          <w:rFonts w:cs="TimesLTStd-Roman"/>
          <w:b/>
          <w:bCs/>
          <w:spacing w:val="-2"/>
          <w:sz w:val="20"/>
          <w:szCs w:val="20"/>
        </w:rPr>
        <w:tab/>
      </w:r>
    </w:p>
    <w:p w:rsidR="00CA3097" w:rsidRDefault="004F0D5B" w:rsidP="00CA3097">
      <w:pPr>
        <w:pStyle w:val="H1ListNoSpace"/>
        <w:keepNext/>
        <w:numPr>
          <w:ilvl w:val="0"/>
          <w:numId w:val="0"/>
        </w:numPr>
        <w:spacing w:line="276" w:lineRule="auto"/>
      </w:pPr>
      <w:r>
        <w:rPr>
          <w:noProof/>
          <w:sz w:val="20"/>
        </w:rPr>
        <w:lastRenderedPageBreak/>
        <w:drawing>
          <wp:inline distT="0" distB="0" distL="0" distR="0">
            <wp:extent cx="3060700" cy="1968406"/>
            <wp:effectExtent l="19050" t="0" r="635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srcRect/>
                    <a:stretch>
                      <a:fillRect/>
                    </a:stretch>
                  </pic:blipFill>
                  <pic:spPr bwMode="auto">
                    <a:xfrm>
                      <a:off x="0" y="0"/>
                      <a:ext cx="3060700" cy="1968406"/>
                    </a:xfrm>
                    <a:prstGeom prst="rect">
                      <a:avLst/>
                    </a:prstGeom>
                    <a:noFill/>
                    <a:ln w="9525">
                      <a:noFill/>
                      <a:miter lim="800000"/>
                      <a:headEnd/>
                      <a:tailEnd/>
                    </a:ln>
                  </pic:spPr>
                </pic:pic>
              </a:graphicData>
            </a:graphic>
          </wp:inline>
        </w:drawing>
      </w:r>
    </w:p>
    <w:p w:rsidR="004F0D5B" w:rsidRPr="007D62B4" w:rsidRDefault="00CA3097" w:rsidP="00CA3097">
      <w:pPr>
        <w:pStyle w:val="Caption"/>
        <w:rPr>
          <w:rFonts w:ascii="Helvetica" w:hAnsi="Helvetica" w:cs="Helvetica"/>
          <w:noProof/>
          <w:color w:val="auto"/>
        </w:rPr>
      </w:pPr>
      <w:r w:rsidRPr="007D62B4">
        <w:rPr>
          <w:rFonts w:ascii="Helvetica" w:hAnsi="Helvetica" w:cs="Helvetica"/>
          <w:noProof/>
          <w:color w:val="auto"/>
        </w:rPr>
        <w:t xml:space="preserve">Figure </w:t>
      </w:r>
      <w:r w:rsidR="000E0A03" w:rsidRPr="007D62B4">
        <w:rPr>
          <w:rFonts w:ascii="Helvetica" w:hAnsi="Helvetica" w:cs="Helvetica"/>
          <w:noProof/>
          <w:color w:val="auto"/>
        </w:rPr>
        <w:fldChar w:fldCharType="begin"/>
      </w:r>
      <w:r w:rsidRPr="007D62B4">
        <w:rPr>
          <w:rFonts w:ascii="Helvetica" w:hAnsi="Helvetica" w:cs="Helvetica"/>
          <w:noProof/>
          <w:color w:val="auto"/>
        </w:rPr>
        <w:instrText xml:space="preserve"> SEQ Figure \* ARABIC </w:instrText>
      </w:r>
      <w:r w:rsidR="000E0A03" w:rsidRPr="007D62B4">
        <w:rPr>
          <w:rFonts w:ascii="Helvetica" w:hAnsi="Helvetica" w:cs="Helvetica"/>
          <w:noProof/>
          <w:color w:val="auto"/>
        </w:rPr>
        <w:fldChar w:fldCharType="separate"/>
      </w:r>
      <w:r w:rsidR="00ED0A8E">
        <w:rPr>
          <w:rFonts w:ascii="Helvetica" w:hAnsi="Helvetica" w:cs="Helvetica"/>
          <w:noProof/>
          <w:color w:val="auto"/>
        </w:rPr>
        <w:t>2</w:t>
      </w:r>
      <w:r w:rsidR="000E0A03" w:rsidRPr="007D62B4">
        <w:rPr>
          <w:rFonts w:ascii="Helvetica" w:hAnsi="Helvetica" w:cs="Helvetica"/>
          <w:noProof/>
          <w:color w:val="auto"/>
        </w:rPr>
        <w:fldChar w:fldCharType="end"/>
      </w:r>
      <w:r w:rsidRPr="007D62B4">
        <w:rPr>
          <w:rFonts w:ascii="Helvetica" w:hAnsi="Helvetica" w:cs="Helvetica"/>
          <w:noProof/>
          <w:color w:val="auto"/>
        </w:rPr>
        <w:t xml:space="preserve"> Reference model of a versatile blockchain e‑voting scheme; our implementation follows the same actors and message flow.</w:t>
      </w:r>
    </w:p>
    <w:p w:rsidR="00B07632" w:rsidRPr="001D1FBF" w:rsidRDefault="00B07632" w:rsidP="00B07632">
      <w:pPr>
        <w:pStyle w:val="H1ListNoSpace"/>
        <w:spacing w:line="276" w:lineRule="auto"/>
        <w:rPr>
          <w:sz w:val="20"/>
        </w:rPr>
      </w:pPr>
      <w:r w:rsidRPr="001D1FBF">
        <w:rPr>
          <w:sz w:val="20"/>
        </w:rPr>
        <w:t>METHODOLOGY</w:t>
      </w:r>
    </w:p>
    <w:p w:rsidR="00B07632" w:rsidRDefault="00B07632" w:rsidP="00B07632">
      <w:pPr>
        <w:pStyle w:val="H1ListNoSpace"/>
        <w:numPr>
          <w:ilvl w:val="0"/>
          <w:numId w:val="0"/>
        </w:numPr>
        <w:spacing w:line="276" w:lineRule="auto"/>
        <w:ind w:left="360" w:hanging="360"/>
      </w:pPr>
    </w:p>
    <w:p w:rsidR="006F175C" w:rsidRPr="006F175C" w:rsidRDefault="006F175C" w:rsidP="006F175C">
      <w:pPr>
        <w:pStyle w:val="H1ListNoSpace"/>
        <w:numPr>
          <w:ilvl w:val="0"/>
          <w:numId w:val="0"/>
        </w:numPr>
        <w:spacing w:line="276" w:lineRule="auto"/>
        <w:rPr>
          <w:rFonts w:cs="FormataOTFMdIt"/>
          <w:bCs w:val="0"/>
          <w:i/>
          <w:color w:val="58595B"/>
          <w:sz w:val="20"/>
        </w:rPr>
      </w:pPr>
      <w:r w:rsidRPr="006F175C">
        <w:rPr>
          <w:rFonts w:cs="FormataOTFMdIt"/>
          <w:bCs w:val="0"/>
          <w:i/>
          <w:color w:val="58595B"/>
          <w:sz w:val="20"/>
        </w:rPr>
        <w:t>Study context and design aims</w:t>
      </w:r>
    </w:p>
    <w:p w:rsidR="006F175C" w:rsidRDefault="006F175C" w:rsidP="006F175C">
      <w:pPr>
        <w:pStyle w:val="H1ListNoSpace"/>
        <w:numPr>
          <w:ilvl w:val="0"/>
          <w:numId w:val="0"/>
        </w:numPr>
        <w:spacing w:line="276" w:lineRule="auto"/>
        <w:jc w:val="both"/>
        <w:rPr>
          <w:rFonts w:ascii="Times New Roman" w:hAnsi="Times New Roman" w:cs="TimesLTStd-Roman"/>
          <w:b w:val="0"/>
          <w:bCs w:val="0"/>
          <w:color w:val="auto"/>
          <w:spacing w:val="-2"/>
          <w:sz w:val="20"/>
          <w:szCs w:val="20"/>
        </w:rPr>
      </w:pPr>
    </w:p>
    <w:p w:rsidR="006F175C" w:rsidRPr="006F175C" w:rsidRDefault="006F175C" w:rsidP="006F175C">
      <w:pPr>
        <w:pStyle w:val="H1ListNoSpace"/>
        <w:numPr>
          <w:ilvl w:val="0"/>
          <w:numId w:val="0"/>
        </w:numPr>
        <w:spacing w:line="276" w:lineRule="auto"/>
        <w:jc w:val="both"/>
        <w:rPr>
          <w:rFonts w:ascii="Times New Roman" w:hAnsi="Times New Roman" w:cs="TimesLTStd-Roman"/>
          <w:b w:val="0"/>
          <w:bCs w:val="0"/>
          <w:color w:val="auto"/>
          <w:spacing w:val="-2"/>
          <w:sz w:val="20"/>
          <w:szCs w:val="20"/>
        </w:rPr>
      </w:pPr>
      <w:r w:rsidRPr="006F175C">
        <w:rPr>
          <w:rFonts w:ascii="Times New Roman" w:hAnsi="Times New Roman" w:cs="TimesLTStd-Roman"/>
          <w:b w:val="0"/>
          <w:bCs w:val="0"/>
          <w:color w:val="auto"/>
          <w:spacing w:val="-2"/>
          <w:sz w:val="20"/>
          <w:szCs w:val="20"/>
        </w:rPr>
        <w:t>The study targets a blockchain e</w:t>
      </w:r>
      <w:r w:rsidRPr="006F175C">
        <w:rPr>
          <w:rFonts w:ascii="Times New Roman" w:hAnsi="Times New Roman" w:cs="TimesLTStd-Roman"/>
          <w:b w:val="0"/>
          <w:bCs w:val="0"/>
          <w:color w:val="auto"/>
          <w:spacing w:val="-2"/>
          <w:sz w:val="20"/>
          <w:szCs w:val="20"/>
        </w:rPr>
        <w:noBreakHyphen/>
        <w:t>voting workflow that keeps each ballot secret while allowing anyone to verify the overall result, prioritizing low casting latency, compact on</w:t>
      </w:r>
      <w:r w:rsidRPr="006F175C">
        <w:rPr>
          <w:rFonts w:ascii="Times New Roman" w:hAnsi="Times New Roman" w:cs="TimesLTStd-Roman"/>
          <w:b w:val="0"/>
          <w:bCs w:val="0"/>
          <w:color w:val="auto"/>
          <w:spacing w:val="-2"/>
          <w:sz w:val="20"/>
          <w:szCs w:val="20"/>
        </w:rPr>
        <w:noBreakHyphen/>
        <w:t>chain records, and no intermediate results before close.​</w:t>
      </w:r>
      <w:r w:rsidRPr="006F175C">
        <w:rPr>
          <w:rFonts w:ascii="Times New Roman" w:hAnsi="Times New Roman" w:cs="TimesLTStd-Roman"/>
          <w:b w:val="0"/>
          <w:bCs w:val="0"/>
          <w:color w:val="auto"/>
          <w:spacing w:val="-2"/>
          <w:sz w:val="20"/>
          <w:szCs w:val="20"/>
        </w:rPr>
        <w:br/>
        <w:t>Design choices mirror your references: homomorphic signcryption for one</w:t>
      </w:r>
      <w:r w:rsidRPr="006F175C">
        <w:rPr>
          <w:rFonts w:ascii="Times New Roman" w:hAnsi="Times New Roman" w:cs="TimesLTStd-Roman"/>
          <w:b w:val="0"/>
          <w:bCs w:val="0"/>
          <w:color w:val="auto"/>
          <w:spacing w:val="-2"/>
          <w:sz w:val="20"/>
          <w:szCs w:val="20"/>
        </w:rPr>
        <w:noBreakHyphen/>
        <w:t>step encrypt</w:t>
      </w:r>
      <w:r w:rsidRPr="006F175C">
        <w:rPr>
          <w:rFonts w:ascii="Times New Roman" w:hAnsi="Times New Roman" w:cs="TimesLTStd-Roman"/>
          <w:b w:val="0"/>
          <w:bCs w:val="0"/>
          <w:color w:val="auto"/>
          <w:spacing w:val="-2"/>
          <w:sz w:val="20"/>
          <w:szCs w:val="20"/>
        </w:rPr>
        <w:noBreakHyphen/>
        <w:t>and</w:t>
      </w:r>
      <w:r w:rsidRPr="006F175C">
        <w:rPr>
          <w:rFonts w:ascii="Times New Roman" w:hAnsi="Times New Roman" w:cs="TimesLTStd-Roman"/>
          <w:b w:val="0"/>
          <w:bCs w:val="0"/>
          <w:color w:val="auto"/>
          <w:spacing w:val="-2"/>
          <w:sz w:val="20"/>
          <w:szCs w:val="20"/>
        </w:rPr>
        <w:noBreakHyphen/>
        <w:t>sign casting, aggregated BLS blind signatures for constant</w:t>
      </w:r>
      <w:r w:rsidRPr="006F175C">
        <w:rPr>
          <w:rFonts w:ascii="Times New Roman" w:hAnsi="Times New Roman" w:cs="TimesLTStd-Roman"/>
          <w:b w:val="0"/>
          <w:bCs w:val="0"/>
          <w:color w:val="auto"/>
          <w:spacing w:val="-2"/>
          <w:sz w:val="20"/>
          <w:szCs w:val="20"/>
        </w:rPr>
        <w:noBreakHyphen/>
        <w:t>time credential checks, and threshold decryption for quorum</w:t>
      </w:r>
      <w:r w:rsidRPr="006F175C">
        <w:rPr>
          <w:rFonts w:ascii="Times New Roman" w:hAnsi="Times New Roman" w:cs="TimesLTStd-Roman"/>
          <w:b w:val="0"/>
          <w:bCs w:val="0"/>
          <w:color w:val="auto"/>
          <w:spacing w:val="-2"/>
          <w:sz w:val="20"/>
          <w:szCs w:val="20"/>
        </w:rPr>
        <w:noBreakHyphen/>
        <w:t>controlled result release with a public proof.</w:t>
      </w:r>
    </w:p>
    <w:p w:rsidR="006F175C" w:rsidRDefault="006F175C" w:rsidP="006F175C">
      <w:pPr>
        <w:rPr>
          <w:rFonts w:ascii="Helvetica" w:hAnsi="Helvetica" w:cs="FormataOTFMdIt"/>
          <w:b/>
          <w:bCs/>
          <w:color w:val="58595B"/>
          <w:spacing w:val="-2"/>
          <w:sz w:val="20"/>
          <w:szCs w:val="18"/>
        </w:rPr>
      </w:pPr>
    </w:p>
    <w:p w:rsidR="006F175C" w:rsidRDefault="006F175C" w:rsidP="006F175C">
      <w:pPr>
        <w:pStyle w:val="H1ListNoSpace"/>
        <w:numPr>
          <w:ilvl w:val="0"/>
          <w:numId w:val="0"/>
        </w:numPr>
        <w:spacing w:line="276" w:lineRule="auto"/>
        <w:rPr>
          <w:rFonts w:cs="FormataOTFMdIt"/>
          <w:bCs w:val="0"/>
          <w:i/>
          <w:color w:val="58595B"/>
          <w:sz w:val="20"/>
        </w:rPr>
      </w:pPr>
      <w:r w:rsidRPr="006F175C">
        <w:rPr>
          <w:rFonts w:cs="FormataOTFMdIt"/>
          <w:bCs w:val="0"/>
          <w:i/>
          <w:color w:val="58595B"/>
          <w:sz w:val="20"/>
        </w:rPr>
        <w:t>Threat model and system assumptions</w:t>
      </w:r>
    </w:p>
    <w:p w:rsidR="006F175C" w:rsidRDefault="006F175C">
      <w:pPr>
        <w:rPr>
          <w:rFonts w:cs="TimesLTStd-Roman"/>
          <w:spacing w:val="-2"/>
          <w:sz w:val="20"/>
          <w:szCs w:val="20"/>
        </w:rPr>
      </w:pPr>
    </w:p>
    <w:p w:rsidR="004B0626" w:rsidRDefault="006F175C" w:rsidP="004B0626">
      <w:pPr>
        <w:jc w:val="both"/>
        <w:rPr>
          <w:rFonts w:cs="TimesLTStd-Roman"/>
          <w:spacing w:val="-2"/>
          <w:sz w:val="20"/>
          <w:szCs w:val="20"/>
        </w:rPr>
      </w:pPr>
      <w:r w:rsidRPr="006F175C">
        <w:rPr>
          <w:rFonts w:cs="TimesLTStd-Roman"/>
          <w:spacing w:val="-2"/>
          <w:sz w:val="20"/>
          <w:szCs w:val="20"/>
        </w:rPr>
        <w:t xml:space="preserve">Adversaries may read the ledger, attempt to replay or submit malformed ballots, or pressure trustees to leak partial sums; the system assumes secure key custody for authorities, </w:t>
      </w:r>
      <w:r w:rsidRPr="006F175C">
        <w:rPr>
          <w:rFonts w:cs="TimesLTStd-Roman"/>
          <w:spacing w:val="-2"/>
          <w:sz w:val="20"/>
          <w:szCs w:val="20"/>
        </w:rPr>
        <w:lastRenderedPageBreak/>
        <w:t>honest</w:t>
      </w:r>
      <w:r w:rsidRPr="006F175C">
        <w:rPr>
          <w:rFonts w:cs="TimesLTStd-Roman"/>
          <w:spacing w:val="-2"/>
          <w:sz w:val="20"/>
          <w:szCs w:val="20"/>
        </w:rPr>
        <w:noBreakHyphen/>
        <w:t>majority thresholds for decryption, and public access to on</w:t>
      </w:r>
      <w:r w:rsidRPr="006F175C">
        <w:rPr>
          <w:rFonts w:cs="TimesLTStd-Roman"/>
          <w:spacing w:val="-2"/>
          <w:sz w:val="20"/>
          <w:szCs w:val="20"/>
        </w:rPr>
        <w:noBreakHyphen/>
        <w:t>chain proofs so outsiders can audit without trusted intermediaries.​</w:t>
      </w:r>
    </w:p>
    <w:p w:rsidR="006F175C" w:rsidRDefault="006F175C" w:rsidP="004B0626">
      <w:pPr>
        <w:jc w:val="both"/>
        <w:rPr>
          <w:rFonts w:cs="TimesLTStd-Roman"/>
          <w:spacing w:val="-2"/>
          <w:sz w:val="20"/>
          <w:szCs w:val="20"/>
        </w:rPr>
      </w:pPr>
      <w:r w:rsidRPr="006F175C">
        <w:rPr>
          <w:rFonts w:cs="TimesLTStd-Roman"/>
          <w:spacing w:val="-2"/>
          <w:sz w:val="20"/>
          <w:szCs w:val="20"/>
        </w:rPr>
        <w:br/>
        <w:t>Voter devices are treated as potentially leaky, so ballots are never exposed in plaintext on</w:t>
      </w:r>
      <w:r w:rsidRPr="006F175C">
        <w:rPr>
          <w:rFonts w:cs="TimesLTStd-Roman"/>
          <w:spacing w:val="-2"/>
          <w:sz w:val="20"/>
          <w:szCs w:val="20"/>
        </w:rPr>
        <w:noBreakHyphen/>
        <w:t>chain; contracts verify well</w:t>
      </w:r>
      <w:r w:rsidRPr="006F175C">
        <w:rPr>
          <w:rFonts w:cs="TimesLTStd-Roman"/>
          <w:spacing w:val="-2"/>
          <w:sz w:val="20"/>
          <w:szCs w:val="20"/>
        </w:rPr>
        <w:noBreakHyphen/>
        <w:t>formedness and credential freshness, and the chain records minimal metadata needed for universal verification.</w:t>
      </w:r>
    </w:p>
    <w:p w:rsidR="006F175C" w:rsidRDefault="006F175C">
      <w:pPr>
        <w:rPr>
          <w:rFonts w:cs="TimesLTStd-Roman"/>
          <w:spacing w:val="-2"/>
          <w:sz w:val="20"/>
          <w:szCs w:val="20"/>
        </w:rPr>
      </w:pPr>
    </w:p>
    <w:p w:rsidR="006F175C" w:rsidRPr="006F175C" w:rsidRDefault="006F175C" w:rsidP="006F175C">
      <w:pPr>
        <w:rPr>
          <w:rFonts w:ascii="Helvetica" w:hAnsi="Helvetica" w:cs="FormataOTFMdIt"/>
          <w:b/>
          <w:i/>
          <w:color w:val="58595B"/>
          <w:sz w:val="20"/>
          <w:szCs w:val="18"/>
        </w:rPr>
      </w:pPr>
      <w:r w:rsidRPr="006F175C">
        <w:rPr>
          <w:rFonts w:ascii="Helvetica" w:hAnsi="Helvetica" w:cs="FormataOTFMdIt"/>
          <w:b/>
          <w:i/>
          <w:color w:val="58595B"/>
          <w:sz w:val="20"/>
          <w:szCs w:val="18"/>
        </w:rPr>
        <w:t>Data governance and ethics</w:t>
      </w:r>
    </w:p>
    <w:p w:rsidR="002A6CC2" w:rsidRDefault="002A6CC2">
      <w:pPr>
        <w:rPr>
          <w:rFonts w:eastAsia="Times New Roman"/>
          <w:b/>
          <w:bCs/>
          <w:sz w:val="20"/>
        </w:rPr>
      </w:pPr>
    </w:p>
    <w:p w:rsidR="004B0626" w:rsidRPr="004B0626" w:rsidRDefault="004B0626" w:rsidP="004B0626">
      <w:pPr>
        <w:jc w:val="both"/>
        <w:rPr>
          <w:rFonts w:cs="TimesLTStd-Roman"/>
          <w:spacing w:val="-2"/>
          <w:sz w:val="20"/>
          <w:szCs w:val="20"/>
        </w:rPr>
      </w:pPr>
      <w:r w:rsidRPr="004B0626">
        <w:rPr>
          <w:rFonts w:cs="TimesLTStd-Roman"/>
          <w:spacing w:val="-2"/>
          <w:sz w:val="20"/>
          <w:szCs w:val="20"/>
        </w:rPr>
        <w:t>All experiments use synthetic ballots rather than real votes to avoid privacy risks while exercising acceptance rules and proofs under realistic variation in formats and contest sizes.​</w:t>
      </w:r>
      <w:r w:rsidRPr="004B0626">
        <w:rPr>
          <w:rFonts w:cs="TimesLTStd-Roman"/>
          <w:spacing w:val="-2"/>
          <w:sz w:val="20"/>
          <w:szCs w:val="20"/>
        </w:rPr>
        <w:br/>
        <w:t>Only privacy</w:t>
      </w:r>
      <w:r w:rsidRPr="004B0626">
        <w:rPr>
          <w:rFonts w:cs="TimesLTStd-Roman"/>
          <w:spacing w:val="-2"/>
          <w:sz w:val="20"/>
          <w:szCs w:val="20"/>
        </w:rPr>
        <w:noBreakHyphen/>
        <w:t>safe metadata needed for audits or optional process monitoring is retained (timestamps, fee/size bands, proof</w:t>
      </w:r>
      <w:r w:rsidRPr="004B0626">
        <w:rPr>
          <w:rFonts w:cs="TimesLTStd-Roman"/>
          <w:spacing w:val="-2"/>
          <w:sz w:val="20"/>
          <w:szCs w:val="20"/>
        </w:rPr>
        <w:noBreakHyphen/>
        <w:t>verification flags, format tags), never plaintext choices or identities.</w:t>
      </w:r>
    </w:p>
    <w:p w:rsidR="004B0626" w:rsidRDefault="004B0626">
      <w:pPr>
        <w:rPr>
          <w:rFonts w:eastAsia="Times New Roman"/>
          <w:b/>
          <w:bCs/>
          <w:sz w:val="20"/>
        </w:rPr>
      </w:pPr>
    </w:p>
    <w:p w:rsidR="004B0626" w:rsidRDefault="004B0626" w:rsidP="004B0626">
      <w:pPr>
        <w:rPr>
          <w:rFonts w:ascii="Helvetica" w:hAnsi="Helvetica" w:cs="FormataOTFMdIt"/>
          <w:b/>
          <w:i/>
          <w:color w:val="58595B"/>
          <w:sz w:val="20"/>
          <w:szCs w:val="18"/>
        </w:rPr>
      </w:pPr>
      <w:r w:rsidRPr="004B0626">
        <w:rPr>
          <w:rFonts w:ascii="Helvetica" w:hAnsi="Helvetica" w:cs="FormataOTFMdIt"/>
          <w:b/>
          <w:i/>
          <w:color w:val="58595B"/>
          <w:sz w:val="20"/>
          <w:szCs w:val="18"/>
        </w:rPr>
        <w:t>Preprocessing</w:t>
      </w:r>
    </w:p>
    <w:p w:rsidR="004B0626" w:rsidRDefault="004B0626" w:rsidP="004B0626">
      <w:pPr>
        <w:rPr>
          <w:rFonts w:ascii="Helvetica" w:hAnsi="Helvetica" w:cs="FormataOTFMdIt"/>
          <w:b/>
          <w:i/>
          <w:color w:val="58595B"/>
          <w:sz w:val="20"/>
          <w:szCs w:val="18"/>
        </w:rPr>
      </w:pPr>
    </w:p>
    <w:p w:rsidR="004B0626" w:rsidRDefault="004B0626" w:rsidP="004B0626">
      <w:pPr>
        <w:jc w:val="both"/>
        <w:rPr>
          <w:rFonts w:cs="TimesLTStd-Roman"/>
          <w:spacing w:val="-2"/>
          <w:sz w:val="20"/>
          <w:szCs w:val="20"/>
        </w:rPr>
      </w:pPr>
      <w:r w:rsidRPr="004B0626">
        <w:rPr>
          <w:rFonts w:cs="TimesLTStd-Roman"/>
          <w:spacing w:val="-2"/>
          <w:sz w:val="20"/>
          <w:szCs w:val="20"/>
        </w:rPr>
        <w:t>Generate or import a synthetic set of ~10,000 ballots with a 60/40 split of approval and score formats, 5–15 candidates, and bounded scores designed to match typical contest settings.​</w:t>
      </w:r>
      <w:r w:rsidRPr="004B0626">
        <w:rPr>
          <w:rFonts w:cs="TimesLTStd-Roman"/>
          <w:spacing w:val="-2"/>
          <w:sz w:val="20"/>
          <w:szCs w:val="20"/>
        </w:rPr>
        <w:br/>
        <w:t>Validate each record for format correctness (0/1 for approval, range limits for score), keep small rates of null and invalid ballots to stress acceptance and proof logic, and strip any fields that could reidentify a voter.​</w:t>
      </w:r>
      <w:r w:rsidRPr="004B0626">
        <w:rPr>
          <w:rFonts w:cs="TimesLTStd-Roman"/>
          <w:spacing w:val="-2"/>
          <w:sz w:val="20"/>
          <w:szCs w:val="20"/>
        </w:rPr>
        <w:br/>
        <w:t>Normalize timing/size features into bands and record proof</w:t>
      </w:r>
      <w:r w:rsidRPr="004B0626">
        <w:rPr>
          <w:rFonts w:cs="TimesLTStd-Roman"/>
          <w:spacing w:val="-2"/>
          <w:sz w:val="20"/>
          <w:szCs w:val="20"/>
        </w:rPr>
        <w:noBreakHyphen/>
        <w:t>verification outcomes to support descriptive statistics and optional integrity monitoring without touching plaintext ballot contents.</w:t>
      </w:r>
    </w:p>
    <w:p w:rsidR="004B0626" w:rsidRDefault="004B0626" w:rsidP="004B0626">
      <w:pPr>
        <w:jc w:val="both"/>
        <w:rPr>
          <w:rFonts w:ascii="Helvetica" w:hAnsi="Helvetica" w:cs="FormataOTFMdIt"/>
          <w:b/>
          <w:i/>
          <w:color w:val="58595B"/>
          <w:sz w:val="20"/>
          <w:szCs w:val="18"/>
        </w:rPr>
      </w:pPr>
    </w:p>
    <w:p w:rsidR="004B0626" w:rsidRDefault="004B0626" w:rsidP="004B0626">
      <w:pPr>
        <w:jc w:val="both"/>
        <w:rPr>
          <w:rFonts w:ascii="Helvetica" w:hAnsi="Helvetica" w:cs="FormataOTFMdIt"/>
          <w:b/>
          <w:i/>
          <w:color w:val="58595B"/>
          <w:sz w:val="20"/>
          <w:szCs w:val="18"/>
        </w:rPr>
      </w:pPr>
      <w:r w:rsidRPr="004B0626">
        <w:rPr>
          <w:rFonts w:ascii="Helvetica" w:hAnsi="Helvetica" w:cs="FormataOTFMdIt"/>
          <w:b/>
          <w:i/>
          <w:color w:val="58595B"/>
          <w:sz w:val="20"/>
          <w:szCs w:val="18"/>
        </w:rPr>
        <w:t>Sampling</w:t>
      </w:r>
    </w:p>
    <w:p w:rsidR="004B0626" w:rsidRDefault="004B0626" w:rsidP="004B0626">
      <w:pPr>
        <w:jc w:val="both"/>
        <w:rPr>
          <w:rFonts w:ascii="Helvetica" w:hAnsi="Helvetica" w:cs="FormataOTFMdIt"/>
          <w:b/>
          <w:i/>
          <w:color w:val="58595B"/>
          <w:sz w:val="20"/>
          <w:szCs w:val="18"/>
        </w:rPr>
      </w:pPr>
    </w:p>
    <w:p w:rsidR="004B0626" w:rsidRDefault="004B0626" w:rsidP="004B0626">
      <w:pPr>
        <w:jc w:val="both"/>
        <w:rPr>
          <w:rFonts w:cs="TimesLTStd-Roman"/>
          <w:spacing w:val="-2"/>
          <w:sz w:val="20"/>
          <w:szCs w:val="20"/>
        </w:rPr>
      </w:pPr>
      <w:r w:rsidRPr="004B0626">
        <w:rPr>
          <w:rFonts w:cs="TimesLTStd-Roman"/>
          <w:spacing w:val="-2"/>
          <w:sz w:val="20"/>
          <w:szCs w:val="20"/>
        </w:rPr>
        <w:t xml:space="preserve">Stratify by ballot type and candidate count so latency, throughput, and storage measurements are not biased toward </w:t>
      </w:r>
      <w:r w:rsidRPr="004B0626">
        <w:rPr>
          <w:rFonts w:cs="TimesLTStd-Roman"/>
          <w:spacing w:val="-2"/>
          <w:sz w:val="20"/>
          <w:szCs w:val="20"/>
        </w:rPr>
        <w:lastRenderedPageBreak/>
        <w:t>one class of contests or ballots.​</w:t>
      </w:r>
      <w:r w:rsidRPr="004B0626">
        <w:rPr>
          <w:rFonts w:cs="TimesLTStd-Roman"/>
          <w:spacing w:val="-2"/>
          <w:sz w:val="20"/>
          <w:szCs w:val="20"/>
        </w:rPr>
        <w:br/>
        <w:t>Repeat trials per platform configuration (for example, Fabric and Ethereum testnet) under identical network delay and block/gas settings, reporting medians, interquartile ranges, and 95% confidence intervals across runs.</w:t>
      </w:r>
    </w:p>
    <w:p w:rsidR="004F0D5B" w:rsidRDefault="004F0D5B" w:rsidP="004B0626">
      <w:pPr>
        <w:jc w:val="both"/>
        <w:rPr>
          <w:rFonts w:eastAsia="Times New Roman"/>
          <w:b/>
          <w:bCs/>
          <w:sz w:val="20"/>
        </w:rPr>
      </w:pPr>
    </w:p>
    <w:p w:rsidR="004B0626" w:rsidRDefault="004B0626" w:rsidP="004B0626">
      <w:pPr>
        <w:rPr>
          <w:rFonts w:ascii="Helvetica" w:hAnsi="Helvetica" w:cs="FormataOTFMdIt"/>
          <w:b/>
          <w:i/>
          <w:color w:val="58595B"/>
          <w:sz w:val="20"/>
          <w:szCs w:val="18"/>
        </w:rPr>
      </w:pPr>
      <w:r w:rsidRPr="004B0626">
        <w:rPr>
          <w:rFonts w:ascii="Helvetica" w:hAnsi="Helvetica" w:cs="FormataOTFMdIt"/>
          <w:b/>
          <w:i/>
          <w:color w:val="58595B"/>
          <w:sz w:val="20"/>
          <w:szCs w:val="18"/>
        </w:rPr>
        <w:t xml:space="preserve">Protocol </w:t>
      </w:r>
      <w:r>
        <w:rPr>
          <w:rFonts w:ascii="Helvetica" w:hAnsi="Helvetica" w:cs="FormataOTFMdIt"/>
          <w:b/>
          <w:i/>
          <w:color w:val="58595B"/>
          <w:sz w:val="20"/>
          <w:szCs w:val="18"/>
        </w:rPr>
        <w:t xml:space="preserve"> A</w:t>
      </w:r>
      <w:r w:rsidRPr="004B0626">
        <w:rPr>
          <w:rFonts w:ascii="Helvetica" w:hAnsi="Helvetica" w:cs="FormataOTFMdIt"/>
          <w:b/>
          <w:i/>
          <w:color w:val="58595B"/>
          <w:sz w:val="20"/>
          <w:szCs w:val="18"/>
        </w:rPr>
        <w:t>lgorithms</w:t>
      </w:r>
    </w:p>
    <w:p w:rsidR="004B0626" w:rsidRDefault="004B0626" w:rsidP="004B0626">
      <w:pPr>
        <w:rPr>
          <w:rFonts w:ascii="Helvetica" w:hAnsi="Helvetica" w:cs="FormataOTFMdIt"/>
          <w:b/>
          <w:i/>
          <w:color w:val="58595B"/>
          <w:sz w:val="20"/>
          <w:szCs w:val="18"/>
        </w:rPr>
      </w:pPr>
    </w:p>
    <w:p w:rsidR="009C5951" w:rsidRDefault="009C5951" w:rsidP="009C5951">
      <w:pPr>
        <w:rPr>
          <w:rFonts w:eastAsia="Times New Roman"/>
        </w:rPr>
      </w:pPr>
      <w:r w:rsidRPr="009C5951">
        <w:rPr>
          <w:rFonts w:ascii="Helvetica" w:hAnsi="Helvetica" w:cs="FormataOTFMdIt"/>
          <w:b/>
          <w:i/>
          <w:color w:val="58595B"/>
          <w:sz w:val="20"/>
          <w:szCs w:val="18"/>
        </w:rPr>
        <w:t>Algorithm 1: Aggregated Blind Signatures for Registration</w:t>
      </w:r>
      <w:r w:rsidRPr="009C5951">
        <w:rPr>
          <w:rFonts w:eastAsia="Times New Roman"/>
        </w:rPr>
        <w:t xml:space="preserve"> </w:t>
      </w:r>
    </w:p>
    <w:p w:rsidR="00403447" w:rsidRPr="00403447" w:rsidRDefault="007D62B4" w:rsidP="00403447">
      <w:pPr>
        <w:jc w:val="both"/>
        <w:rPr>
          <w:rFonts w:eastAsia="Times New Roman"/>
          <w:sz w:val="20"/>
          <w:szCs w:val="20"/>
        </w:rPr>
      </w:pPr>
      <w:r>
        <w:rPr>
          <w:noProof/>
        </w:rPr>
        <w:drawing>
          <wp:anchor distT="0" distB="0" distL="114300" distR="114300" simplePos="0" relativeHeight="251683840" behindDoc="0" locked="0" layoutInCell="1" allowOverlap="1">
            <wp:simplePos x="0" y="0"/>
            <wp:positionH relativeFrom="column">
              <wp:posOffset>285115</wp:posOffset>
            </wp:positionH>
            <wp:positionV relativeFrom="paragraph">
              <wp:posOffset>3805555</wp:posOffset>
            </wp:positionV>
            <wp:extent cx="4991735" cy="2823845"/>
            <wp:effectExtent l="19050" t="0" r="0" b="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stretch>
                      <a:fillRect/>
                    </a:stretch>
                  </pic:blipFill>
                  <pic:spPr bwMode="auto">
                    <a:xfrm>
                      <a:off x="0" y="0"/>
                      <a:ext cx="4991735" cy="2823845"/>
                    </a:xfrm>
                    <a:prstGeom prst="rect">
                      <a:avLst/>
                    </a:prstGeom>
                    <a:noFill/>
                    <a:ln w="9525">
                      <a:noFill/>
                      <a:miter lim="800000"/>
                      <a:headEnd/>
                      <a:tailEnd/>
                    </a:ln>
                  </pic:spPr>
                </pic:pic>
              </a:graphicData>
            </a:graphic>
          </wp:anchor>
        </w:drawing>
      </w:r>
      <w:r w:rsidR="009C5951" w:rsidRPr="009C5951">
        <w:rPr>
          <w:rFonts w:eastAsia="Times New Roman"/>
        </w:rPr>
        <w:br/>
      </w:r>
      <w:r w:rsidR="00403447" w:rsidRPr="00403447">
        <w:rPr>
          <w:rFonts w:eastAsia="Times New Roman"/>
          <w:i/>
          <w:iCs/>
          <w:sz w:val="20"/>
          <w:szCs w:val="20"/>
        </w:rPr>
        <w:t>Vi</w:t>
      </w:r>
      <w:r w:rsidR="00403447" w:rsidRPr="00403447">
        <w:rPr>
          <w:rFonts w:eastAsia="Times New Roman"/>
          <w:sz w:val="20"/>
          <w:szCs w:val="20"/>
        </w:rPr>
        <w:t>; public params (G,q,g,Ep,P,H1,H2,e,t).​</w:t>
      </w:r>
      <w:r w:rsidR="00403447" w:rsidRPr="00403447">
        <w:rPr>
          <w:rFonts w:eastAsia="Times New Roman"/>
          <w:sz w:val="20"/>
          <w:szCs w:val="20"/>
        </w:rPr>
        <w:br/>
        <w:t>Output: anonymous creden</w:t>
      </w:r>
      <w:r w:rsidR="00403447">
        <w:rPr>
          <w:rFonts w:eastAsia="Times New Roman"/>
          <w:sz w:val="20"/>
          <w:szCs w:val="20"/>
        </w:rPr>
        <w:t xml:space="preserve"> </w:t>
      </w:r>
      <w:r w:rsidR="00403447" w:rsidRPr="00403447">
        <w:rPr>
          <w:rFonts w:eastAsia="Times New Roman"/>
          <w:sz w:val="20"/>
          <w:szCs w:val="20"/>
        </w:rPr>
        <w:t>(</w:t>
      </w:r>
      <w:r w:rsidR="00403447" w:rsidRPr="00403447">
        <w:rPr>
          <w:rFonts w:eastAsia="Times New Roman"/>
          <w:i/>
          <w:iCs/>
          <w:sz w:val="20"/>
          <w:szCs w:val="20"/>
        </w:rPr>
        <w:t>Xi</w:t>
      </w:r>
      <w:r w:rsidR="00403447" w:rsidRPr="00403447">
        <w:rPr>
          <w:rFonts w:eastAsia="Times New Roman"/>
          <w:sz w:val="20"/>
          <w:szCs w:val="20"/>
        </w:rPr>
        <w:t>,</w:t>
      </w:r>
      <w:r w:rsidR="00403447" w:rsidRPr="00403447">
        <w:rPr>
          <w:rFonts w:eastAsia="Times New Roman"/>
          <w:i/>
          <w:iCs/>
          <w:sz w:val="20"/>
          <w:szCs w:val="20"/>
        </w:rPr>
        <w:t>σ</w:t>
      </w:r>
      <w:r w:rsidR="00403447" w:rsidRPr="00403447">
        <w:rPr>
          <w:rFonts w:eastAsia="Times New Roman"/>
          <w:sz w:val="20"/>
          <w:szCs w:val="20"/>
        </w:rPr>
        <w:t>) recorded on</w:t>
      </w:r>
      <w:r w:rsidR="00403447" w:rsidRPr="00403447">
        <w:rPr>
          <w:rFonts w:eastAsia="Times New Roman"/>
          <w:sz w:val="20"/>
          <w:szCs w:val="20"/>
        </w:rPr>
        <w:noBreakHyphen/>
        <w:t>chain.​</w:t>
      </w:r>
    </w:p>
    <w:p w:rsidR="00403447" w:rsidRPr="00403447" w:rsidRDefault="00403447" w:rsidP="00644F61">
      <w:pPr>
        <w:numPr>
          <w:ilvl w:val="0"/>
          <w:numId w:val="14"/>
        </w:numPr>
        <w:rPr>
          <w:rFonts w:eastAsia="Times New Roman"/>
          <w:sz w:val="20"/>
          <w:szCs w:val="20"/>
        </w:rPr>
      </w:pPr>
      <w:r w:rsidRPr="00403447">
        <w:rPr>
          <w:rFonts w:eastAsia="Times New Roman"/>
          <w:sz w:val="20"/>
          <w:szCs w:val="20"/>
        </w:rPr>
        <w:t>KeyGen</w:t>
      </w:r>
      <w:r w:rsidRPr="00403447">
        <w:rPr>
          <w:rFonts w:eastAsia="Times New Roman"/>
          <w:sz w:val="20"/>
          <w:szCs w:val="20"/>
        </w:rPr>
        <w:br/>
        <w:t>– Sample </w:t>
      </w:r>
      <w:r w:rsidRPr="00403447">
        <w:rPr>
          <w:rFonts w:eastAsia="Times New Roman"/>
          <w:i/>
          <w:iCs/>
          <w:sz w:val="20"/>
          <w:szCs w:val="20"/>
        </w:rPr>
        <w:t xml:space="preserve"> x</w:t>
      </w:r>
      <w:r w:rsidRPr="00F3380D">
        <w:rPr>
          <w:rFonts w:eastAsia="Times New Roman"/>
          <w:i/>
          <w:iCs/>
          <w:sz w:val="20"/>
          <w:szCs w:val="20"/>
          <w:vertAlign w:val="subscript"/>
        </w:rPr>
        <w:t>i</w:t>
      </w:r>
      <w:r w:rsidRPr="00403447">
        <w:rPr>
          <w:rFonts w:ascii="Cambria Math" w:eastAsia="Times New Roman" w:hAnsi="Cambria Math" w:cs="Cambria Math"/>
          <w:sz w:val="20"/>
          <w:szCs w:val="20"/>
        </w:rPr>
        <w:t>∈</w:t>
      </w:r>
      <w:r w:rsidRPr="00403447">
        <w:rPr>
          <w:rFonts w:eastAsia="Times New Roman"/>
          <w:sz w:val="20"/>
          <w:szCs w:val="20"/>
        </w:rPr>
        <w:t>Z</w:t>
      </w:r>
      <w:r w:rsidRPr="00403447">
        <w:rPr>
          <w:rFonts w:eastAsia="Times New Roman"/>
          <w:i/>
          <w:iCs/>
          <w:sz w:val="20"/>
          <w:szCs w:val="20"/>
        </w:rPr>
        <w:t>q</w:t>
      </w:r>
      <w:r w:rsidRPr="00403447">
        <w:rPr>
          <w:rFonts w:eastAsia="Times New Roman"/>
          <w:sz w:val="20"/>
          <w:szCs w:val="20"/>
        </w:rPr>
        <w:t>; set </w:t>
      </w:r>
      <w:r w:rsidRPr="00403447">
        <w:rPr>
          <w:rFonts w:eastAsia="Times New Roman"/>
          <w:i/>
          <w:iCs/>
          <w:sz w:val="20"/>
          <w:szCs w:val="20"/>
        </w:rPr>
        <w:t>Xi</w:t>
      </w:r>
      <w:r w:rsidRPr="00403447">
        <w:rPr>
          <w:rFonts w:eastAsia="Times New Roman"/>
          <w:sz w:val="20"/>
          <w:szCs w:val="20"/>
        </w:rPr>
        <w:t>←</w:t>
      </w:r>
      <w:r w:rsidRPr="00403447">
        <w:rPr>
          <w:rFonts w:eastAsia="Times New Roman"/>
          <w:i/>
          <w:iCs/>
          <w:sz w:val="20"/>
          <w:szCs w:val="20"/>
        </w:rPr>
        <w:t>g</w:t>
      </w:r>
      <w:r w:rsidRPr="00F3380D">
        <w:rPr>
          <w:rFonts w:eastAsia="Times New Roman"/>
          <w:i/>
          <w:iCs/>
          <w:sz w:val="20"/>
          <w:szCs w:val="20"/>
          <w:vertAlign w:val="superscript"/>
        </w:rPr>
        <w:t>xi</w:t>
      </w:r>
      <w:r w:rsidRPr="00403447">
        <w:rPr>
          <w:rFonts w:eastAsia="Times New Roman"/>
          <w:sz w:val="20"/>
          <w:szCs w:val="20"/>
        </w:rPr>
        <w:t>.​</w:t>
      </w:r>
    </w:p>
    <w:p w:rsidR="00403447" w:rsidRPr="00403447" w:rsidRDefault="00403447" w:rsidP="00644F61">
      <w:pPr>
        <w:numPr>
          <w:ilvl w:val="0"/>
          <w:numId w:val="14"/>
        </w:numPr>
        <w:rPr>
          <w:rFonts w:eastAsia="Times New Roman"/>
          <w:sz w:val="20"/>
          <w:szCs w:val="20"/>
        </w:rPr>
      </w:pPr>
      <w:r w:rsidRPr="00403447">
        <w:rPr>
          <w:rFonts w:eastAsia="Times New Roman"/>
          <w:sz w:val="20"/>
          <w:szCs w:val="20"/>
        </w:rPr>
        <w:t>Blind message</w:t>
      </w:r>
      <w:r w:rsidRPr="00403447">
        <w:rPr>
          <w:rFonts w:eastAsia="Times New Roman"/>
          <w:sz w:val="20"/>
          <w:szCs w:val="20"/>
        </w:rPr>
        <w:br/>
        <w:t>– Compute </w:t>
      </w:r>
      <w:r w:rsidRPr="00403447">
        <w:rPr>
          <w:rFonts w:eastAsia="Times New Roman"/>
          <w:i/>
          <w:iCs/>
          <w:sz w:val="20"/>
          <w:szCs w:val="20"/>
        </w:rPr>
        <w:t>m</w:t>
      </w:r>
      <w:r w:rsidRPr="00403447">
        <w:rPr>
          <w:rFonts w:eastAsia="Times New Roman"/>
          <w:sz w:val="20"/>
          <w:szCs w:val="20"/>
        </w:rPr>
        <w:t>←</w:t>
      </w:r>
      <w:r w:rsidRPr="00403447">
        <w:rPr>
          <w:rFonts w:eastAsia="Times New Roman"/>
          <w:i/>
          <w:iCs/>
          <w:sz w:val="20"/>
          <w:szCs w:val="20"/>
        </w:rPr>
        <w:t>H</w:t>
      </w:r>
      <w:r w:rsidRPr="00F3380D">
        <w:rPr>
          <w:rFonts w:eastAsia="Times New Roman"/>
          <w:sz w:val="20"/>
          <w:szCs w:val="20"/>
          <w:vertAlign w:val="subscript"/>
        </w:rPr>
        <w:t>1</w:t>
      </w:r>
      <w:r w:rsidRPr="00403447">
        <w:rPr>
          <w:rFonts w:eastAsia="Times New Roman"/>
          <w:sz w:val="20"/>
          <w:szCs w:val="20"/>
        </w:rPr>
        <w:t>(</w:t>
      </w:r>
      <w:r w:rsidRPr="00403447">
        <w:rPr>
          <w:rFonts w:eastAsia="Times New Roman"/>
          <w:i/>
          <w:iCs/>
          <w:sz w:val="20"/>
          <w:szCs w:val="20"/>
        </w:rPr>
        <w:t>Xi</w:t>
      </w:r>
      <w:r w:rsidRPr="00403447">
        <w:rPr>
          <w:rFonts w:eastAsia="Times New Roman"/>
          <w:sz w:val="20"/>
          <w:szCs w:val="20"/>
        </w:rPr>
        <w:t>). Choose </w:t>
      </w:r>
      <w:r w:rsidRPr="00403447">
        <w:rPr>
          <w:rFonts w:eastAsia="Times New Roman"/>
          <w:i/>
          <w:iCs/>
          <w:sz w:val="20"/>
          <w:szCs w:val="20"/>
        </w:rPr>
        <w:t>r</w:t>
      </w:r>
      <w:r w:rsidRPr="00403447">
        <w:rPr>
          <w:rFonts w:ascii="Cambria Math" w:eastAsia="Times New Roman" w:hAnsi="Cambria Math" w:cs="Cambria Math"/>
          <w:sz w:val="20"/>
          <w:szCs w:val="20"/>
        </w:rPr>
        <w:t>∈</w:t>
      </w:r>
      <w:r w:rsidRPr="00403447">
        <w:rPr>
          <w:rFonts w:eastAsia="Times New Roman"/>
          <w:i/>
          <w:iCs/>
          <w:sz w:val="20"/>
          <w:szCs w:val="20"/>
        </w:rPr>
        <w:t>R</w:t>
      </w:r>
      <w:r w:rsidRPr="00403447">
        <w:rPr>
          <w:rFonts w:eastAsia="Times New Roman"/>
          <w:sz w:val="20"/>
          <w:szCs w:val="20"/>
        </w:rPr>
        <w:t>Z</w:t>
      </w:r>
      <w:r w:rsidRPr="00403447">
        <w:rPr>
          <w:rFonts w:eastAsia="Times New Roman"/>
          <w:i/>
          <w:iCs/>
          <w:sz w:val="20"/>
          <w:szCs w:val="20"/>
        </w:rPr>
        <w:t>q</w:t>
      </w:r>
      <w:r w:rsidRPr="00403447">
        <w:rPr>
          <w:rFonts w:eastAsia="Times New Roman"/>
          <w:sz w:val="20"/>
          <w:szCs w:val="20"/>
        </w:rPr>
        <w:t>.</w:t>
      </w:r>
      <w:r w:rsidRPr="00403447">
        <w:rPr>
          <w:rFonts w:eastAsia="Times New Roman"/>
          <w:sz w:val="20"/>
          <w:szCs w:val="20"/>
        </w:rPr>
        <w:br/>
        <w:t>– Set </w:t>
      </w:r>
      <w:r w:rsidRPr="00403447">
        <w:rPr>
          <w:rFonts w:eastAsia="Times New Roman"/>
          <w:i/>
          <w:iCs/>
          <w:sz w:val="20"/>
          <w:szCs w:val="20"/>
        </w:rPr>
        <w:t>m</w:t>
      </w:r>
      <w:r w:rsidRPr="00403447">
        <w:rPr>
          <w:rFonts w:eastAsia="Times New Roman"/>
          <w:sz w:val="20"/>
          <w:szCs w:val="20"/>
        </w:rPr>
        <w:t>′←</w:t>
      </w:r>
      <w:r w:rsidRPr="00403447">
        <w:rPr>
          <w:rFonts w:eastAsia="Times New Roman"/>
          <w:i/>
          <w:iCs/>
          <w:sz w:val="20"/>
          <w:szCs w:val="20"/>
        </w:rPr>
        <w:t>m</w:t>
      </w:r>
      <w:r w:rsidRPr="00403447">
        <w:rPr>
          <w:rFonts w:ascii="Cambria Math" w:eastAsia="Times New Roman" w:hAnsi="Cambria Math" w:cs="Cambria Math"/>
          <w:sz w:val="20"/>
          <w:szCs w:val="20"/>
        </w:rPr>
        <w:t>⋅</w:t>
      </w:r>
      <w:r w:rsidRPr="00403447">
        <w:rPr>
          <w:rFonts w:eastAsia="Times New Roman"/>
          <w:i/>
          <w:iCs/>
          <w:sz w:val="20"/>
          <w:szCs w:val="20"/>
        </w:rPr>
        <w:t>gr</w:t>
      </w:r>
      <w:r w:rsidRPr="00403447">
        <w:rPr>
          <w:rFonts w:eastAsia="Times New Roman"/>
          <w:sz w:val="20"/>
          <w:szCs w:val="20"/>
        </w:rPr>
        <w:t>.​</w:t>
      </w:r>
    </w:p>
    <w:p w:rsidR="00403447" w:rsidRPr="00403447" w:rsidRDefault="00403447" w:rsidP="00644F61">
      <w:pPr>
        <w:numPr>
          <w:ilvl w:val="0"/>
          <w:numId w:val="14"/>
        </w:numPr>
        <w:rPr>
          <w:rFonts w:eastAsia="Times New Roman"/>
          <w:sz w:val="20"/>
          <w:szCs w:val="20"/>
        </w:rPr>
      </w:pPr>
      <w:r w:rsidRPr="00403447">
        <w:rPr>
          <w:rFonts w:eastAsia="Times New Roman"/>
          <w:sz w:val="20"/>
          <w:szCs w:val="20"/>
        </w:rPr>
        <w:t>Request approvals</w:t>
      </w:r>
      <w:r w:rsidRPr="00403447">
        <w:rPr>
          <w:rFonts w:eastAsia="Times New Roman"/>
          <w:sz w:val="20"/>
          <w:szCs w:val="20"/>
        </w:rPr>
        <w:br/>
        <w:t>– Send (</w:t>
      </w:r>
      <w:r w:rsidRPr="00403447">
        <w:rPr>
          <w:rFonts w:eastAsia="Times New Roman"/>
          <w:i/>
          <w:iCs/>
          <w:sz w:val="20"/>
          <w:szCs w:val="20"/>
        </w:rPr>
        <w:t>m</w:t>
      </w:r>
      <w:r w:rsidRPr="00403447">
        <w:rPr>
          <w:rFonts w:eastAsia="Times New Roman"/>
          <w:sz w:val="20"/>
          <w:szCs w:val="20"/>
        </w:rPr>
        <w:t>′, eligibility) to each registration authority </w:t>
      </w:r>
      <w:r w:rsidRPr="00403447">
        <w:rPr>
          <w:rFonts w:eastAsia="Times New Roman"/>
          <w:i/>
          <w:iCs/>
          <w:sz w:val="20"/>
          <w:szCs w:val="20"/>
        </w:rPr>
        <w:t>RAj</w:t>
      </w:r>
      <w:r w:rsidRPr="00403447">
        <w:rPr>
          <w:rFonts w:eastAsia="Times New Roman"/>
          <w:sz w:val="20"/>
          <w:szCs w:val="20"/>
        </w:rPr>
        <w:t> via contract entrypoint.​</w:t>
      </w:r>
    </w:p>
    <w:p w:rsidR="00403447" w:rsidRPr="00403447" w:rsidRDefault="00403447" w:rsidP="00644F61">
      <w:pPr>
        <w:numPr>
          <w:ilvl w:val="0"/>
          <w:numId w:val="14"/>
        </w:numPr>
        <w:rPr>
          <w:rFonts w:eastAsia="Times New Roman"/>
          <w:sz w:val="20"/>
          <w:szCs w:val="20"/>
        </w:rPr>
      </w:pPr>
      <w:r w:rsidRPr="00403447">
        <w:rPr>
          <w:rFonts w:eastAsia="Times New Roman"/>
          <w:sz w:val="20"/>
          <w:szCs w:val="20"/>
        </w:rPr>
        <w:t>Partial signatures</w:t>
      </w:r>
      <w:r w:rsidRPr="00403447">
        <w:rPr>
          <w:rFonts w:eastAsia="Times New Roman"/>
          <w:sz w:val="20"/>
          <w:szCs w:val="20"/>
        </w:rPr>
        <w:br/>
        <w:t>– Each </w:t>
      </w:r>
      <w:r w:rsidRPr="00403447">
        <w:rPr>
          <w:rFonts w:eastAsia="Times New Roman"/>
          <w:i/>
          <w:iCs/>
          <w:sz w:val="20"/>
          <w:szCs w:val="20"/>
        </w:rPr>
        <w:t>RAj</w:t>
      </w:r>
      <w:r w:rsidRPr="00403447">
        <w:rPr>
          <w:rFonts w:eastAsia="Times New Roman"/>
          <w:sz w:val="20"/>
          <w:szCs w:val="20"/>
        </w:rPr>
        <w:t> validates eligibility and returns </w:t>
      </w:r>
      <w:r w:rsidRPr="00403447">
        <w:rPr>
          <w:rFonts w:eastAsia="Times New Roman"/>
          <w:i/>
          <w:iCs/>
          <w:sz w:val="20"/>
          <w:szCs w:val="20"/>
        </w:rPr>
        <w:t>σj</w:t>
      </w:r>
      <w:r w:rsidRPr="00403447">
        <w:rPr>
          <w:rFonts w:eastAsia="Times New Roman"/>
          <w:sz w:val="20"/>
          <w:szCs w:val="20"/>
        </w:rPr>
        <w:t>′←(</w:t>
      </w:r>
      <w:r w:rsidRPr="00403447">
        <w:rPr>
          <w:rFonts w:eastAsia="Times New Roman"/>
          <w:i/>
          <w:iCs/>
          <w:sz w:val="20"/>
          <w:szCs w:val="20"/>
        </w:rPr>
        <w:t>m</w:t>
      </w:r>
      <w:r w:rsidRPr="00403447">
        <w:rPr>
          <w:rFonts w:eastAsia="Times New Roman"/>
          <w:sz w:val="20"/>
          <w:szCs w:val="20"/>
        </w:rPr>
        <w:t>′)</w:t>
      </w:r>
      <w:r w:rsidRPr="00403447">
        <w:rPr>
          <w:rFonts w:eastAsia="Times New Roman"/>
          <w:i/>
          <w:iCs/>
          <w:sz w:val="20"/>
          <w:szCs w:val="20"/>
        </w:rPr>
        <w:t>skj</w:t>
      </w:r>
      <w:r w:rsidRPr="00403447">
        <w:rPr>
          <w:rFonts w:eastAsia="Times New Roman"/>
          <w:sz w:val="20"/>
          <w:szCs w:val="20"/>
        </w:rPr>
        <w:t>.​</w:t>
      </w:r>
    </w:p>
    <w:p w:rsidR="00403447" w:rsidRPr="00403447" w:rsidRDefault="00403447" w:rsidP="00644F61">
      <w:pPr>
        <w:numPr>
          <w:ilvl w:val="0"/>
          <w:numId w:val="14"/>
        </w:numPr>
        <w:rPr>
          <w:rFonts w:eastAsia="Times New Roman"/>
          <w:sz w:val="20"/>
          <w:szCs w:val="20"/>
        </w:rPr>
      </w:pPr>
      <w:r w:rsidRPr="00403447">
        <w:rPr>
          <w:rFonts w:eastAsia="Times New Roman"/>
          <w:sz w:val="20"/>
          <w:szCs w:val="20"/>
        </w:rPr>
        <w:t>Aggregate partials</w:t>
      </w:r>
      <w:r w:rsidRPr="00403447">
        <w:rPr>
          <w:rFonts w:eastAsia="Times New Roman"/>
          <w:sz w:val="20"/>
          <w:szCs w:val="20"/>
        </w:rPr>
        <w:br/>
        <w:t>– Compute </w:t>
      </w:r>
      <w:r w:rsidRPr="00403447">
        <w:rPr>
          <w:rFonts w:eastAsia="Times New Roman"/>
          <w:i/>
          <w:iCs/>
          <w:sz w:val="20"/>
          <w:szCs w:val="20"/>
        </w:rPr>
        <w:t>σ</w:t>
      </w:r>
      <w:r w:rsidRPr="00403447">
        <w:rPr>
          <w:rFonts w:eastAsia="Times New Roman"/>
          <w:sz w:val="20"/>
          <w:szCs w:val="20"/>
        </w:rPr>
        <w:t>blind←∏</w:t>
      </w:r>
      <w:r w:rsidRPr="00403447">
        <w:rPr>
          <w:rFonts w:eastAsia="Times New Roman"/>
          <w:i/>
          <w:iCs/>
          <w:sz w:val="20"/>
          <w:szCs w:val="20"/>
        </w:rPr>
        <w:t>jσj</w:t>
      </w:r>
      <w:r w:rsidRPr="00403447">
        <w:rPr>
          <w:rFonts w:eastAsia="Times New Roman"/>
          <w:sz w:val="20"/>
          <w:szCs w:val="20"/>
        </w:rPr>
        <w:t>′.​</w:t>
      </w:r>
    </w:p>
    <w:p w:rsidR="00403447" w:rsidRPr="00403447" w:rsidRDefault="00403447" w:rsidP="00644F61">
      <w:pPr>
        <w:numPr>
          <w:ilvl w:val="0"/>
          <w:numId w:val="14"/>
        </w:numPr>
        <w:rPr>
          <w:rFonts w:eastAsia="Times New Roman"/>
          <w:sz w:val="20"/>
          <w:szCs w:val="20"/>
        </w:rPr>
      </w:pPr>
      <w:r w:rsidRPr="00403447">
        <w:rPr>
          <w:rFonts w:eastAsia="Times New Roman"/>
          <w:sz w:val="20"/>
          <w:szCs w:val="20"/>
        </w:rPr>
        <w:t>Unblind</w:t>
      </w:r>
      <w:r w:rsidRPr="00403447">
        <w:rPr>
          <w:rFonts w:eastAsia="Times New Roman"/>
          <w:sz w:val="20"/>
          <w:szCs w:val="20"/>
        </w:rPr>
        <w:br/>
        <w:t>– Compute</w:t>
      </w:r>
      <w:r w:rsidRPr="00403447">
        <w:rPr>
          <w:rFonts w:eastAsia="Times New Roman"/>
          <w:i/>
          <w:iCs/>
          <w:sz w:val="20"/>
          <w:szCs w:val="20"/>
        </w:rPr>
        <w:t xml:space="preserve"> σ</w:t>
      </w:r>
      <w:r w:rsidRPr="00403447">
        <w:rPr>
          <w:rFonts w:eastAsia="Times New Roman"/>
          <w:sz w:val="20"/>
          <w:szCs w:val="20"/>
        </w:rPr>
        <w:t>←</w:t>
      </w:r>
      <w:r w:rsidRPr="00403447">
        <w:rPr>
          <w:rFonts w:eastAsia="Times New Roman"/>
          <w:i/>
          <w:iCs/>
          <w:sz w:val="20"/>
          <w:szCs w:val="20"/>
        </w:rPr>
        <w:t>σ</w:t>
      </w:r>
      <w:r w:rsidRPr="00403447">
        <w:rPr>
          <w:rFonts w:eastAsia="Times New Roman"/>
          <w:sz w:val="20"/>
          <w:szCs w:val="20"/>
        </w:rPr>
        <w:t>blind</w:t>
      </w:r>
      <w:r w:rsidRPr="00403447">
        <w:rPr>
          <w:rFonts w:ascii="Cambria Math" w:eastAsia="Times New Roman" w:hAnsi="Cambria Math" w:cs="Cambria Math"/>
          <w:sz w:val="20"/>
          <w:szCs w:val="20"/>
        </w:rPr>
        <w:t>⋅</w:t>
      </w:r>
      <w:r w:rsidRPr="00403447">
        <w:rPr>
          <w:rFonts w:eastAsia="Times New Roman"/>
          <w:sz w:val="20"/>
          <w:szCs w:val="20"/>
        </w:rPr>
        <w:t>(</w:t>
      </w:r>
      <w:r w:rsidRPr="00403447">
        <w:rPr>
          <w:rFonts w:eastAsia="Times New Roman"/>
          <w:i/>
          <w:iCs/>
          <w:sz w:val="20"/>
          <w:szCs w:val="20"/>
        </w:rPr>
        <w:t>gsk</w:t>
      </w:r>
      <w:r w:rsidRPr="00403447">
        <w:rPr>
          <w:rFonts w:eastAsia="Times New Roman"/>
          <w:sz w:val="20"/>
          <w:szCs w:val="20"/>
        </w:rPr>
        <w:t>)</w:t>
      </w:r>
      <w:r w:rsidRPr="00403447">
        <w:rPr>
          <w:rFonts w:eastAsia="Times New Roman"/>
          <w:sz w:val="20"/>
          <w:szCs w:val="20"/>
          <w:vertAlign w:val="superscript"/>
        </w:rPr>
        <w:t>−</w:t>
      </w:r>
      <w:r w:rsidRPr="00403447">
        <w:rPr>
          <w:rFonts w:eastAsia="Times New Roman"/>
          <w:i/>
          <w:iCs/>
          <w:sz w:val="20"/>
          <w:szCs w:val="20"/>
          <w:vertAlign w:val="superscript"/>
        </w:rPr>
        <w:t>r</w:t>
      </w:r>
      <w:r w:rsidRPr="00403447">
        <w:rPr>
          <w:rFonts w:eastAsia="Times New Roman"/>
          <w:sz w:val="20"/>
          <w:szCs w:val="20"/>
        </w:rPr>
        <w:t>.​</w:t>
      </w:r>
    </w:p>
    <w:p w:rsidR="00403447" w:rsidRDefault="00403447" w:rsidP="00644F61">
      <w:pPr>
        <w:numPr>
          <w:ilvl w:val="0"/>
          <w:numId w:val="14"/>
        </w:numPr>
        <w:rPr>
          <w:rFonts w:eastAsia="Times New Roman"/>
          <w:sz w:val="20"/>
          <w:szCs w:val="20"/>
        </w:rPr>
      </w:pPr>
      <w:r w:rsidRPr="00403447">
        <w:rPr>
          <w:rFonts w:eastAsia="Times New Roman"/>
          <w:sz w:val="20"/>
          <w:szCs w:val="20"/>
        </w:rPr>
        <w:t>Verify and store</w:t>
      </w:r>
      <w:r w:rsidRPr="00403447">
        <w:rPr>
          <w:rFonts w:eastAsia="Times New Roman"/>
          <w:sz w:val="20"/>
          <w:szCs w:val="20"/>
        </w:rPr>
        <w:br/>
        <w:t>– Accept if </w:t>
      </w:r>
      <w:r w:rsidRPr="00403447">
        <w:rPr>
          <w:rFonts w:eastAsia="Times New Roman"/>
          <w:i/>
          <w:iCs/>
          <w:sz w:val="20"/>
          <w:szCs w:val="20"/>
        </w:rPr>
        <w:t>e</w:t>
      </w:r>
      <w:r w:rsidRPr="00403447">
        <w:rPr>
          <w:rFonts w:eastAsia="Times New Roman"/>
          <w:sz w:val="20"/>
          <w:szCs w:val="20"/>
        </w:rPr>
        <w:t>(</w:t>
      </w:r>
      <w:r w:rsidRPr="00403447">
        <w:rPr>
          <w:rFonts w:eastAsia="Times New Roman"/>
          <w:i/>
          <w:iCs/>
          <w:sz w:val="20"/>
          <w:szCs w:val="20"/>
        </w:rPr>
        <w:t>σ</w:t>
      </w:r>
      <w:r w:rsidRPr="00403447">
        <w:rPr>
          <w:rFonts w:eastAsia="Times New Roman"/>
          <w:sz w:val="20"/>
          <w:szCs w:val="20"/>
        </w:rPr>
        <w:t>,</w:t>
      </w:r>
      <w:r w:rsidRPr="00403447">
        <w:rPr>
          <w:rFonts w:eastAsia="Times New Roman"/>
          <w:i/>
          <w:iCs/>
          <w:sz w:val="20"/>
          <w:szCs w:val="20"/>
        </w:rPr>
        <w:t>g</w:t>
      </w:r>
      <w:r w:rsidRPr="00403447">
        <w:rPr>
          <w:rFonts w:eastAsia="Times New Roman"/>
          <w:sz w:val="20"/>
          <w:szCs w:val="20"/>
        </w:rPr>
        <w:t>)=</w:t>
      </w:r>
      <w:r w:rsidRPr="00403447">
        <w:rPr>
          <w:rFonts w:eastAsia="Times New Roman"/>
          <w:i/>
          <w:iCs/>
          <w:sz w:val="20"/>
          <w:szCs w:val="20"/>
        </w:rPr>
        <w:t>e</w:t>
      </w:r>
      <w:r w:rsidRPr="00403447">
        <w:rPr>
          <w:rFonts w:eastAsia="Times New Roman"/>
          <w:sz w:val="20"/>
          <w:szCs w:val="20"/>
        </w:rPr>
        <w:t>(</w:t>
      </w:r>
      <w:r w:rsidRPr="00403447">
        <w:rPr>
          <w:rFonts w:eastAsia="Times New Roman"/>
          <w:i/>
          <w:iCs/>
          <w:sz w:val="20"/>
          <w:szCs w:val="20"/>
        </w:rPr>
        <w:t>H</w:t>
      </w:r>
      <w:r w:rsidRPr="000739CD">
        <w:rPr>
          <w:rFonts w:eastAsia="Times New Roman"/>
          <w:sz w:val="20"/>
          <w:szCs w:val="20"/>
          <w:vertAlign w:val="subscript"/>
        </w:rPr>
        <w:t>1</w:t>
      </w:r>
      <w:r w:rsidRPr="00403447">
        <w:rPr>
          <w:rFonts w:eastAsia="Times New Roman"/>
          <w:sz w:val="20"/>
          <w:szCs w:val="20"/>
        </w:rPr>
        <w:t>(</w:t>
      </w:r>
      <w:r w:rsidRPr="00403447">
        <w:rPr>
          <w:rFonts w:eastAsia="Times New Roman"/>
          <w:i/>
          <w:iCs/>
          <w:sz w:val="20"/>
          <w:szCs w:val="20"/>
        </w:rPr>
        <w:t>X</w:t>
      </w:r>
      <w:r w:rsidRPr="000739CD">
        <w:rPr>
          <w:rFonts w:eastAsia="Times New Roman"/>
          <w:i/>
          <w:iCs/>
          <w:sz w:val="20"/>
          <w:szCs w:val="20"/>
          <w:vertAlign w:val="subscript"/>
        </w:rPr>
        <w:t>i</w:t>
      </w:r>
      <w:r w:rsidRPr="00403447">
        <w:rPr>
          <w:rFonts w:eastAsia="Times New Roman"/>
          <w:sz w:val="20"/>
          <w:szCs w:val="20"/>
        </w:rPr>
        <w:t>),</w:t>
      </w:r>
      <w:r w:rsidRPr="00403447">
        <w:rPr>
          <w:rFonts w:eastAsia="Times New Roman"/>
          <w:i/>
          <w:iCs/>
          <w:sz w:val="20"/>
          <w:szCs w:val="20"/>
        </w:rPr>
        <w:t>pk</w:t>
      </w:r>
      <w:r w:rsidRPr="00403447">
        <w:rPr>
          <w:rFonts w:eastAsia="Times New Roman"/>
          <w:sz w:val="20"/>
          <w:szCs w:val="20"/>
        </w:rPr>
        <w:t>); store (</w:t>
      </w:r>
      <w:r w:rsidRPr="00403447">
        <w:rPr>
          <w:rFonts w:eastAsia="Times New Roman"/>
          <w:i/>
          <w:iCs/>
          <w:sz w:val="20"/>
          <w:szCs w:val="20"/>
        </w:rPr>
        <w:t>X</w:t>
      </w:r>
      <w:r w:rsidRPr="000739CD">
        <w:rPr>
          <w:rFonts w:eastAsia="Times New Roman"/>
          <w:i/>
          <w:iCs/>
          <w:sz w:val="20"/>
          <w:szCs w:val="20"/>
          <w:vertAlign w:val="subscript"/>
        </w:rPr>
        <w:t>i</w:t>
      </w:r>
      <w:r w:rsidRPr="00403447">
        <w:rPr>
          <w:rFonts w:eastAsia="Times New Roman"/>
          <w:sz w:val="20"/>
          <w:szCs w:val="20"/>
        </w:rPr>
        <w:t>,</w:t>
      </w:r>
      <w:r w:rsidRPr="00403447">
        <w:rPr>
          <w:rFonts w:eastAsia="Times New Roman"/>
          <w:i/>
          <w:iCs/>
          <w:sz w:val="20"/>
          <w:szCs w:val="20"/>
        </w:rPr>
        <w:t>σ</w:t>
      </w:r>
      <w:r w:rsidRPr="00403447">
        <w:rPr>
          <w:rFonts w:eastAsia="Times New Roman"/>
          <w:sz w:val="20"/>
          <w:szCs w:val="20"/>
        </w:rPr>
        <w:t>) on</w:t>
      </w:r>
      <w:r w:rsidRPr="00403447">
        <w:rPr>
          <w:rFonts w:eastAsia="Times New Roman"/>
          <w:sz w:val="20"/>
          <w:szCs w:val="20"/>
        </w:rPr>
        <w:noBreakHyphen/>
        <w:t>chain for casting.</w:t>
      </w:r>
    </w:p>
    <w:p w:rsidR="00403447" w:rsidRPr="00403447" w:rsidRDefault="00403447" w:rsidP="00403447">
      <w:pPr>
        <w:ind w:left="720"/>
        <w:jc w:val="both"/>
        <w:rPr>
          <w:rFonts w:eastAsia="Times New Roman"/>
          <w:sz w:val="20"/>
          <w:szCs w:val="20"/>
        </w:rPr>
      </w:pPr>
    </w:p>
    <w:p w:rsidR="007D62B4" w:rsidRDefault="00403447" w:rsidP="00403447">
      <w:pPr>
        <w:jc w:val="both"/>
      </w:pPr>
      <w:r w:rsidRPr="00403447">
        <w:rPr>
          <w:rFonts w:eastAsia="Times New Roman"/>
          <w:b/>
          <w:bCs/>
          <w:sz w:val="20"/>
          <w:szCs w:val="20"/>
        </w:rPr>
        <w:t xml:space="preserve"> Notes: </w:t>
      </w:r>
      <w:r w:rsidRPr="00403447">
        <w:rPr>
          <w:rFonts w:eastAsia="Times New Roman"/>
          <w:bCs/>
          <w:sz w:val="20"/>
          <w:szCs w:val="20"/>
        </w:rPr>
        <w:t>Blind signing prevents authority linkability; BLS aggregation yields a short credential with essentially constant</w:t>
      </w:r>
      <w:r w:rsidRPr="00403447">
        <w:rPr>
          <w:rFonts w:eastAsia="Times New Roman"/>
          <w:bCs/>
          <w:sz w:val="20"/>
          <w:szCs w:val="20"/>
        </w:rPr>
        <w:noBreakHyphen/>
        <w:t>time on</w:t>
      </w:r>
      <w:r w:rsidRPr="00403447">
        <w:rPr>
          <w:rFonts w:eastAsia="Times New Roman"/>
          <w:bCs/>
          <w:sz w:val="20"/>
          <w:szCs w:val="20"/>
        </w:rPr>
        <w:noBreakHyphen/>
        <w:t>chain verification</w:t>
      </w:r>
      <w:r w:rsidRPr="00403447">
        <w:rPr>
          <w:rFonts w:eastAsia="Times New Roman"/>
          <w:b/>
          <w:bCs/>
          <w:sz w:val="20"/>
          <w:szCs w:val="20"/>
        </w:rPr>
        <w:t xml:space="preserve"> </w:t>
      </w:r>
      <w:r w:rsidR="004B4F96">
        <w:rPr>
          <w:rFonts w:eastAsia="Times New Roman"/>
          <w:b/>
          <w:bCs/>
          <w:noProof/>
          <w:sz w:val="20"/>
        </w:rPr>
        <w:lastRenderedPageBreak/>
        <w:drawing>
          <wp:inline distT="0" distB="0" distL="0" distR="0">
            <wp:extent cx="3060700" cy="821055"/>
            <wp:effectExtent l="19050" t="0" r="6350" b="0"/>
            <wp:docPr id="21" name="Picture 13" descr="Screenshot 2025-11-14 0048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14 004826.png"/>
                    <pic:cNvPicPr/>
                  </pic:nvPicPr>
                  <pic:blipFill>
                    <a:blip r:embed="rId16" cstate="print"/>
                    <a:stretch>
                      <a:fillRect/>
                    </a:stretch>
                  </pic:blipFill>
                  <pic:spPr>
                    <a:xfrm>
                      <a:off x="0" y="0"/>
                      <a:ext cx="3060700" cy="821055"/>
                    </a:xfrm>
                    <a:prstGeom prst="rect">
                      <a:avLst/>
                    </a:prstGeom>
                  </pic:spPr>
                </pic:pic>
              </a:graphicData>
            </a:graphic>
          </wp:inline>
        </w:drawing>
      </w:r>
    </w:p>
    <w:p w:rsidR="003D1C73" w:rsidRPr="007D62B4" w:rsidRDefault="007D62B4" w:rsidP="007D62B4">
      <w:pPr>
        <w:pStyle w:val="Caption"/>
        <w:rPr>
          <w:rFonts w:ascii="Helvetica" w:hAnsi="Helvetica" w:cs="Helvetica"/>
          <w:noProof/>
          <w:color w:val="auto"/>
        </w:rPr>
      </w:pPr>
      <w:r w:rsidRPr="007D62B4">
        <w:rPr>
          <w:rFonts w:ascii="Helvetica" w:hAnsi="Helvetica" w:cs="Helvetica"/>
          <w:noProof/>
          <w:color w:val="auto"/>
        </w:rPr>
        <w:t xml:space="preserve">Figure </w:t>
      </w:r>
      <w:r w:rsidR="000E0A03" w:rsidRPr="007D62B4">
        <w:rPr>
          <w:rFonts w:ascii="Helvetica" w:hAnsi="Helvetica" w:cs="Helvetica"/>
          <w:noProof/>
          <w:color w:val="auto"/>
        </w:rPr>
        <w:fldChar w:fldCharType="begin"/>
      </w:r>
      <w:r w:rsidRPr="007D62B4">
        <w:rPr>
          <w:rFonts w:ascii="Helvetica" w:hAnsi="Helvetica" w:cs="Helvetica"/>
          <w:noProof/>
          <w:color w:val="auto"/>
        </w:rPr>
        <w:instrText xml:space="preserve"> SEQ Figure \* ARABIC </w:instrText>
      </w:r>
      <w:r w:rsidR="000E0A03" w:rsidRPr="007D62B4">
        <w:rPr>
          <w:rFonts w:ascii="Helvetica" w:hAnsi="Helvetica" w:cs="Helvetica"/>
          <w:noProof/>
          <w:color w:val="auto"/>
        </w:rPr>
        <w:fldChar w:fldCharType="separate"/>
      </w:r>
      <w:r w:rsidR="00ED0A8E">
        <w:rPr>
          <w:rFonts w:ascii="Helvetica" w:hAnsi="Helvetica" w:cs="Helvetica"/>
          <w:noProof/>
          <w:color w:val="auto"/>
        </w:rPr>
        <w:t>3</w:t>
      </w:r>
      <w:r w:rsidR="000E0A03" w:rsidRPr="007D62B4">
        <w:rPr>
          <w:rFonts w:ascii="Helvetica" w:hAnsi="Helvetica" w:cs="Helvetica"/>
          <w:noProof/>
          <w:color w:val="auto"/>
        </w:rPr>
        <w:fldChar w:fldCharType="end"/>
      </w:r>
      <w:r w:rsidRPr="007D62B4">
        <w:rPr>
          <w:rFonts w:ascii="Helvetica" w:hAnsi="Helvetica" w:cs="Helvetica"/>
          <w:noProof/>
          <w:color w:val="auto"/>
        </w:rPr>
        <w:t xml:space="preserve"> Reference registration flow motivating multi</w:t>
      </w:r>
      <w:r>
        <w:rPr>
          <w:rFonts w:ascii="Helvetica" w:hAnsi="Helvetica" w:cs="Helvetica"/>
          <w:noProof/>
          <w:color w:val="auto"/>
        </w:rPr>
        <w:t>-</w:t>
      </w:r>
      <w:r w:rsidRPr="007D62B4">
        <w:rPr>
          <w:rFonts w:ascii="Helvetica" w:hAnsi="Helvetica" w:cs="Helvetica"/>
          <w:noProof/>
          <w:color w:val="auto"/>
        </w:rPr>
        <w:t xml:space="preserve">authority </w:t>
      </w:r>
      <w:r>
        <w:rPr>
          <w:rFonts w:ascii="Helvetica" w:hAnsi="Helvetica" w:cs="Helvetica"/>
          <w:noProof/>
          <w:color w:val="auto"/>
        </w:rPr>
        <w:t>issuance with one aggregated on-</w:t>
      </w:r>
      <w:r w:rsidRPr="007D62B4">
        <w:rPr>
          <w:rFonts w:ascii="Helvetica" w:hAnsi="Helvetica" w:cs="Helvetica"/>
          <w:noProof/>
          <w:color w:val="auto"/>
        </w:rPr>
        <w:t>chain verification.</w:t>
      </w:r>
    </w:p>
    <w:p w:rsidR="002F02FA" w:rsidRDefault="004B4F96" w:rsidP="002F02FA">
      <w:pPr>
        <w:keepNext/>
        <w:jc w:val="both"/>
      </w:pPr>
      <w:r>
        <w:rPr>
          <w:rFonts w:eastAsia="Times New Roman"/>
          <w:b/>
          <w:bCs/>
          <w:noProof/>
          <w:sz w:val="20"/>
        </w:rPr>
        <w:drawing>
          <wp:inline distT="0" distB="0" distL="0" distR="0">
            <wp:extent cx="3051609" cy="2033752"/>
            <wp:effectExtent l="19050" t="0" r="0" b="0"/>
            <wp:docPr id="2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srcRect/>
                    <a:stretch>
                      <a:fillRect/>
                    </a:stretch>
                  </pic:blipFill>
                  <pic:spPr bwMode="auto">
                    <a:xfrm>
                      <a:off x="0" y="0"/>
                      <a:ext cx="3060700" cy="2039810"/>
                    </a:xfrm>
                    <a:prstGeom prst="rect">
                      <a:avLst/>
                    </a:prstGeom>
                    <a:noFill/>
                    <a:ln w="9525">
                      <a:noFill/>
                      <a:miter lim="800000"/>
                      <a:headEnd/>
                      <a:tailEnd/>
                    </a:ln>
                  </pic:spPr>
                </pic:pic>
              </a:graphicData>
            </a:graphic>
          </wp:inline>
        </w:drawing>
      </w:r>
    </w:p>
    <w:p w:rsidR="003D1C73" w:rsidRPr="002F02FA" w:rsidRDefault="002F02FA" w:rsidP="002F02FA">
      <w:pPr>
        <w:pStyle w:val="Caption"/>
        <w:jc w:val="both"/>
        <w:rPr>
          <w:rFonts w:ascii="Helvetica" w:hAnsi="Helvetica" w:cs="Helvetica"/>
          <w:noProof/>
          <w:color w:val="auto"/>
        </w:rPr>
      </w:pPr>
      <w:r w:rsidRPr="002F02FA">
        <w:rPr>
          <w:rFonts w:ascii="Helvetica" w:hAnsi="Helvetica" w:cs="Helvetica"/>
          <w:noProof/>
          <w:color w:val="auto"/>
        </w:rPr>
        <w:t xml:space="preserve">Figure </w:t>
      </w:r>
      <w:r w:rsidR="000E0A03" w:rsidRPr="002F02FA">
        <w:rPr>
          <w:rFonts w:ascii="Helvetica" w:hAnsi="Helvetica" w:cs="Helvetica"/>
          <w:noProof/>
          <w:color w:val="auto"/>
        </w:rPr>
        <w:fldChar w:fldCharType="begin"/>
      </w:r>
      <w:r w:rsidRPr="002F02FA">
        <w:rPr>
          <w:rFonts w:ascii="Helvetica" w:hAnsi="Helvetica" w:cs="Helvetica"/>
          <w:noProof/>
          <w:color w:val="auto"/>
        </w:rPr>
        <w:instrText xml:space="preserve"> SEQ Figure \* ARABIC </w:instrText>
      </w:r>
      <w:r w:rsidR="000E0A03" w:rsidRPr="002F02FA">
        <w:rPr>
          <w:rFonts w:ascii="Helvetica" w:hAnsi="Helvetica" w:cs="Helvetica"/>
          <w:noProof/>
          <w:color w:val="auto"/>
        </w:rPr>
        <w:fldChar w:fldCharType="separate"/>
      </w:r>
      <w:r w:rsidR="00ED0A8E">
        <w:rPr>
          <w:rFonts w:ascii="Helvetica" w:hAnsi="Helvetica" w:cs="Helvetica"/>
          <w:noProof/>
          <w:color w:val="auto"/>
        </w:rPr>
        <w:t>4</w:t>
      </w:r>
      <w:r w:rsidR="000E0A03" w:rsidRPr="002F02FA">
        <w:rPr>
          <w:rFonts w:ascii="Helvetica" w:hAnsi="Helvetica" w:cs="Helvetica"/>
          <w:noProof/>
          <w:color w:val="auto"/>
        </w:rPr>
        <w:fldChar w:fldCharType="end"/>
      </w:r>
      <w:r w:rsidRPr="002F02FA">
        <w:rPr>
          <w:rFonts w:ascii="Helvetica" w:hAnsi="Helvetica" w:cs="Helvetica"/>
          <w:noProof/>
          <w:color w:val="auto"/>
        </w:rPr>
        <w:t xml:space="preserve"> E-Voting Scheme</w:t>
      </w:r>
    </w:p>
    <w:p w:rsidR="00403447" w:rsidRDefault="000E0A03" w:rsidP="006B0E50">
      <w:pPr>
        <w:rPr>
          <w:rFonts w:eastAsia="Times New Roman"/>
          <w:b/>
          <w:sz w:val="20"/>
          <w:szCs w:val="20"/>
        </w:rPr>
      </w:pPr>
      <w:r w:rsidRPr="000E0A03">
        <w:rPr>
          <w:noProof/>
        </w:rPr>
        <w:pict>
          <v:shape id="_x0000_s1047" type="#_x0000_t202" style="position:absolute;margin-left:-238.35pt;margin-top:356.1pt;width:452.8pt;height:30.7pt;z-index:251687936" stroked="f">
            <v:textbox style="mso-next-textbox:#_x0000_s1047;mso-fit-shape-to-text:t" inset="0,0,0,0">
              <w:txbxContent>
                <w:p w:rsidR="00B722E8" w:rsidRPr="007D62B4" w:rsidRDefault="00B722E8" w:rsidP="007D62B4">
                  <w:pPr>
                    <w:pStyle w:val="Caption"/>
                    <w:rPr>
                      <w:rFonts w:ascii="Helvetica" w:hAnsi="Helvetica" w:cs="Helvetica"/>
                      <w:noProof/>
                      <w:color w:val="auto"/>
                    </w:rPr>
                  </w:pPr>
                  <w:r w:rsidRPr="007D62B4">
                    <w:rPr>
                      <w:rFonts w:ascii="Helvetica" w:hAnsi="Helvetica" w:cs="Helvetica"/>
                      <w:noProof/>
                      <w:color w:val="auto"/>
                    </w:rPr>
                    <w:t xml:space="preserve">Figure </w:t>
                  </w:r>
                  <w:r w:rsidR="000E0A03" w:rsidRPr="007D62B4">
                    <w:rPr>
                      <w:rFonts w:ascii="Helvetica" w:hAnsi="Helvetica" w:cs="Helvetica"/>
                      <w:noProof/>
                      <w:color w:val="auto"/>
                    </w:rPr>
                    <w:fldChar w:fldCharType="begin"/>
                  </w:r>
                  <w:r w:rsidRPr="007D62B4">
                    <w:rPr>
                      <w:rFonts w:ascii="Helvetica" w:hAnsi="Helvetica" w:cs="Helvetica"/>
                      <w:noProof/>
                      <w:color w:val="auto"/>
                    </w:rPr>
                    <w:instrText xml:space="preserve"> SEQ Figure \* ARABIC </w:instrText>
                  </w:r>
                  <w:r w:rsidR="000E0A03" w:rsidRPr="007D62B4">
                    <w:rPr>
                      <w:rFonts w:ascii="Helvetica" w:hAnsi="Helvetica" w:cs="Helvetica"/>
                      <w:noProof/>
                      <w:color w:val="auto"/>
                    </w:rPr>
                    <w:fldChar w:fldCharType="separate"/>
                  </w:r>
                  <w:r w:rsidR="00ED0A8E">
                    <w:rPr>
                      <w:rFonts w:ascii="Helvetica" w:hAnsi="Helvetica" w:cs="Helvetica"/>
                      <w:noProof/>
                      <w:color w:val="auto"/>
                    </w:rPr>
                    <w:t>5</w:t>
                  </w:r>
                  <w:r w:rsidR="000E0A03" w:rsidRPr="007D62B4">
                    <w:rPr>
                      <w:rFonts w:ascii="Helvetica" w:hAnsi="Helvetica" w:cs="Helvetica"/>
                      <w:noProof/>
                      <w:color w:val="auto"/>
                    </w:rPr>
                    <w:fldChar w:fldCharType="end"/>
                  </w:r>
                  <w:r w:rsidRPr="007D62B4">
                    <w:rPr>
                      <w:rFonts w:ascii="Helvetica" w:hAnsi="Helvetica" w:cs="Helvetica"/>
                      <w:noProof/>
                      <w:color w:val="auto"/>
                    </w:rPr>
                    <w:t xml:space="preserve"> Reference reg</w:t>
                  </w:r>
                  <w:r>
                    <w:rPr>
                      <w:rFonts w:ascii="Helvetica" w:hAnsi="Helvetica" w:cs="Helvetica"/>
                      <w:noProof/>
                      <w:color w:val="auto"/>
                    </w:rPr>
                    <w:t>istration flow motivating multi-</w:t>
                  </w:r>
                  <w:r w:rsidRPr="007D62B4">
                    <w:rPr>
                      <w:rFonts w:ascii="Helvetica" w:hAnsi="Helvetica" w:cs="Helvetica"/>
                      <w:noProof/>
                      <w:color w:val="auto"/>
                    </w:rPr>
                    <w:t>authority issuance with one aggregated on‑chain verification.</w:t>
                  </w:r>
                </w:p>
              </w:txbxContent>
            </v:textbox>
            <w10:wrap type="topAndBottom"/>
          </v:shape>
        </w:pict>
      </w:r>
      <w:r w:rsidR="009C5951">
        <w:rPr>
          <w:rFonts w:ascii="Helvetica" w:hAnsi="Helvetica" w:cs="FormataOTFMdIt"/>
          <w:b/>
          <w:i/>
          <w:color w:val="58595B"/>
          <w:sz w:val="20"/>
          <w:szCs w:val="18"/>
        </w:rPr>
        <w:t>A</w:t>
      </w:r>
      <w:r w:rsidR="009C5951" w:rsidRPr="009C5951">
        <w:rPr>
          <w:rFonts w:ascii="Helvetica" w:hAnsi="Helvetica" w:cs="FormataOTFMdIt"/>
          <w:b/>
          <w:i/>
          <w:color w:val="58595B"/>
          <w:sz w:val="20"/>
          <w:szCs w:val="18"/>
        </w:rPr>
        <w:t xml:space="preserve">lgorithm </w:t>
      </w:r>
      <w:r w:rsidR="009C5951">
        <w:rPr>
          <w:rFonts w:ascii="Helvetica" w:hAnsi="Helvetica" w:cs="FormataOTFMdIt"/>
          <w:b/>
          <w:i/>
          <w:color w:val="58595B"/>
          <w:sz w:val="20"/>
          <w:szCs w:val="18"/>
        </w:rPr>
        <w:t xml:space="preserve">2: </w:t>
      </w:r>
      <w:r w:rsidR="009C5951" w:rsidRPr="009C5951">
        <w:rPr>
          <w:rFonts w:ascii="Helvetica" w:hAnsi="Helvetica" w:cs="FormataOTFMdIt"/>
          <w:b/>
          <w:i/>
          <w:color w:val="58595B"/>
          <w:sz w:val="20"/>
          <w:szCs w:val="18"/>
        </w:rPr>
        <w:t xml:space="preserve">Ballot Casting (Homomorphic Signcryption + NIZKs) </w:t>
      </w:r>
      <w:r w:rsidR="009C5951" w:rsidRPr="009C5951">
        <w:rPr>
          <w:rFonts w:eastAsia="Times New Roman"/>
          <w:sz w:val="20"/>
          <w:szCs w:val="20"/>
        </w:rPr>
        <w:br/>
      </w:r>
      <w:r w:rsidR="009C5951" w:rsidRPr="009C5951">
        <w:rPr>
          <w:rFonts w:eastAsia="Times New Roman"/>
          <w:sz w:val="20"/>
          <w:szCs w:val="20"/>
        </w:rPr>
        <w:br/>
      </w:r>
      <w:r w:rsidR="00403447" w:rsidRPr="00403447">
        <w:rPr>
          <w:rFonts w:eastAsia="Times New Roman"/>
          <w:b/>
          <w:sz w:val="20"/>
          <w:szCs w:val="20"/>
        </w:rPr>
        <w:t xml:space="preserve">Input: </w:t>
      </w:r>
      <w:r w:rsidR="00403447" w:rsidRPr="00403447">
        <w:rPr>
          <w:rFonts w:eastAsia="Times New Roman"/>
          <w:sz w:val="20"/>
          <w:szCs w:val="20"/>
        </w:rPr>
        <w:t>ballot </w:t>
      </w:r>
      <w:r w:rsidR="00403447" w:rsidRPr="00403447">
        <w:rPr>
          <w:rFonts w:eastAsia="Times New Roman"/>
          <w:i/>
          <w:iCs/>
          <w:sz w:val="20"/>
          <w:szCs w:val="20"/>
        </w:rPr>
        <w:t>Bi</w:t>
      </w:r>
      <w:r w:rsidR="00403447" w:rsidRPr="00403447">
        <w:rPr>
          <w:rFonts w:eastAsia="Times New Roman"/>
          <w:sz w:val="20"/>
          <w:szCs w:val="20"/>
        </w:rPr>
        <w:t> (approval: 0/1 vector; score: bounded integers); credential (</w:t>
      </w:r>
      <w:r w:rsidR="00403447" w:rsidRPr="00403447">
        <w:rPr>
          <w:rFonts w:eastAsia="Times New Roman"/>
          <w:i/>
          <w:iCs/>
          <w:sz w:val="20"/>
          <w:szCs w:val="20"/>
        </w:rPr>
        <w:t>Xi</w:t>
      </w:r>
      <w:r w:rsidR="00403447" w:rsidRPr="00403447">
        <w:rPr>
          <w:rFonts w:eastAsia="Times New Roman"/>
          <w:sz w:val="20"/>
          <w:szCs w:val="20"/>
        </w:rPr>
        <w:t>,</w:t>
      </w:r>
      <w:r w:rsidR="00403447" w:rsidRPr="00403447">
        <w:rPr>
          <w:rFonts w:eastAsia="Times New Roman"/>
          <w:i/>
          <w:iCs/>
          <w:sz w:val="20"/>
          <w:szCs w:val="20"/>
        </w:rPr>
        <w:t>σ</w:t>
      </w:r>
      <w:r w:rsidR="00403447" w:rsidRPr="00403447">
        <w:rPr>
          <w:rFonts w:eastAsia="Times New Roman"/>
          <w:sz w:val="20"/>
          <w:szCs w:val="20"/>
        </w:rPr>
        <w:t>); election params.​</w:t>
      </w:r>
      <w:r w:rsidR="00403447" w:rsidRPr="00403447">
        <w:rPr>
          <w:rFonts w:eastAsia="Times New Roman"/>
          <w:sz w:val="20"/>
          <w:szCs w:val="20"/>
        </w:rPr>
        <w:br/>
      </w:r>
      <w:r w:rsidR="00403447" w:rsidRPr="00403447">
        <w:rPr>
          <w:rFonts w:eastAsia="Times New Roman"/>
          <w:b/>
          <w:sz w:val="20"/>
          <w:szCs w:val="20"/>
        </w:rPr>
        <w:t>Output:</w:t>
      </w:r>
      <w:r w:rsidR="00403447" w:rsidRPr="00403447">
        <w:rPr>
          <w:rFonts w:eastAsia="Times New Roman"/>
          <w:sz w:val="20"/>
          <w:szCs w:val="20"/>
        </w:rPr>
        <w:t xml:space="preserve"> signcrypted ballot </w:t>
      </w:r>
      <w:r w:rsidR="00403447" w:rsidRPr="00403447">
        <w:rPr>
          <w:rFonts w:eastAsia="Times New Roman"/>
          <w:i/>
          <w:iCs/>
          <w:sz w:val="20"/>
          <w:szCs w:val="20"/>
        </w:rPr>
        <w:t>Ci</w:t>
      </w:r>
      <w:r w:rsidR="00403447" w:rsidRPr="00403447">
        <w:rPr>
          <w:rFonts w:eastAsia="Times New Roman"/>
          <w:sz w:val="20"/>
          <w:szCs w:val="20"/>
        </w:rPr>
        <w:t> with NIZK proof </w:t>
      </w:r>
      <w:r w:rsidR="00403447" w:rsidRPr="00403447">
        <w:rPr>
          <w:rFonts w:eastAsia="Times New Roman"/>
          <w:i/>
          <w:iCs/>
          <w:sz w:val="20"/>
          <w:szCs w:val="20"/>
        </w:rPr>
        <w:t>πi</w:t>
      </w:r>
      <w:r w:rsidR="00403447" w:rsidRPr="00403447">
        <w:rPr>
          <w:rFonts w:eastAsia="Times New Roman"/>
          <w:sz w:val="20"/>
          <w:szCs w:val="20"/>
        </w:rPr>
        <w:t> appended on</w:t>
      </w:r>
      <w:r w:rsidR="00403447" w:rsidRPr="00403447">
        <w:rPr>
          <w:rFonts w:eastAsia="Times New Roman"/>
          <w:sz w:val="20"/>
          <w:szCs w:val="20"/>
        </w:rPr>
        <w:noBreakHyphen/>
        <w:t>chain.</w:t>
      </w:r>
      <w:r w:rsidR="009C5951" w:rsidRPr="009C5951">
        <w:rPr>
          <w:rFonts w:eastAsia="Times New Roman"/>
          <w:sz w:val="20"/>
          <w:szCs w:val="20"/>
        </w:rPr>
        <w:br/>
      </w:r>
    </w:p>
    <w:p w:rsidR="00403447" w:rsidRDefault="00403447">
      <w:pPr>
        <w:rPr>
          <w:rFonts w:eastAsia="Times New Roman"/>
          <w:b/>
          <w:sz w:val="20"/>
          <w:szCs w:val="20"/>
        </w:rPr>
      </w:pPr>
      <w:r>
        <w:rPr>
          <w:rFonts w:eastAsia="Times New Roman"/>
          <w:b/>
          <w:sz w:val="20"/>
          <w:szCs w:val="20"/>
        </w:rPr>
        <w:br w:type="page"/>
      </w:r>
    </w:p>
    <w:p w:rsidR="00403447" w:rsidRPr="00403447" w:rsidRDefault="00403447" w:rsidP="00644F61">
      <w:pPr>
        <w:numPr>
          <w:ilvl w:val="0"/>
          <w:numId w:val="15"/>
        </w:numPr>
        <w:tabs>
          <w:tab w:val="clear" w:pos="720"/>
          <w:tab w:val="num" w:pos="0"/>
        </w:tabs>
        <w:ind w:left="426" w:hanging="426"/>
        <w:rPr>
          <w:rFonts w:eastAsia="Times New Roman"/>
          <w:sz w:val="20"/>
          <w:szCs w:val="20"/>
        </w:rPr>
      </w:pPr>
      <w:r w:rsidRPr="00403447">
        <w:rPr>
          <w:rFonts w:eastAsia="Times New Roman"/>
          <w:sz w:val="20"/>
          <w:szCs w:val="20"/>
        </w:rPr>
        <w:lastRenderedPageBreak/>
        <w:t>Encode ballot</w:t>
      </w:r>
      <w:r w:rsidRPr="00403447">
        <w:rPr>
          <w:rFonts w:eastAsia="Times New Roman"/>
          <w:sz w:val="20"/>
          <w:szCs w:val="20"/>
        </w:rPr>
        <w:br/>
        <w:t>– Enforce approval bits</w:t>
      </w:r>
      <w:r w:rsidR="00F3380D" w:rsidRPr="00403447">
        <w:rPr>
          <w:rFonts w:ascii="Cambria Math" w:eastAsia="Times New Roman" w:hAnsi="Cambria Math" w:cs="Cambria Math"/>
          <w:sz w:val="20"/>
          <w:szCs w:val="20"/>
        </w:rPr>
        <w:t xml:space="preserve"> </w:t>
      </w:r>
      <w:r w:rsidRPr="00403447">
        <w:rPr>
          <w:rFonts w:ascii="Cambria Math" w:eastAsia="Times New Roman" w:hAnsi="Cambria Math" w:cs="Cambria Math"/>
          <w:sz w:val="20"/>
          <w:szCs w:val="20"/>
        </w:rPr>
        <w:t>∈</w:t>
      </w:r>
      <w:r w:rsidRPr="00403447">
        <w:rPr>
          <w:rFonts w:eastAsia="Times New Roman"/>
          <w:sz w:val="20"/>
          <w:szCs w:val="20"/>
        </w:rPr>
        <w:t>{0,1} or score ranges per rules; bind to contest metadata.​</w:t>
      </w:r>
    </w:p>
    <w:p w:rsidR="00403447" w:rsidRPr="00403447" w:rsidRDefault="00403447" w:rsidP="00644F61">
      <w:pPr>
        <w:numPr>
          <w:ilvl w:val="0"/>
          <w:numId w:val="15"/>
        </w:numPr>
        <w:tabs>
          <w:tab w:val="clear" w:pos="720"/>
          <w:tab w:val="num" w:pos="0"/>
        </w:tabs>
        <w:ind w:left="426" w:hanging="426"/>
        <w:rPr>
          <w:rFonts w:eastAsia="Times New Roman"/>
          <w:sz w:val="20"/>
          <w:szCs w:val="20"/>
        </w:rPr>
      </w:pPr>
      <w:r w:rsidRPr="00403447">
        <w:rPr>
          <w:rFonts w:eastAsia="Times New Roman"/>
          <w:sz w:val="20"/>
          <w:szCs w:val="20"/>
        </w:rPr>
        <w:t>Choose randomness</w:t>
      </w:r>
      <w:r w:rsidRPr="00403447">
        <w:rPr>
          <w:rFonts w:eastAsia="Times New Roman"/>
          <w:sz w:val="20"/>
          <w:szCs w:val="20"/>
        </w:rPr>
        <w:br/>
        <w:t>– Pick </w:t>
      </w:r>
      <w:r w:rsidRPr="00403447">
        <w:rPr>
          <w:rFonts w:eastAsia="Times New Roman"/>
          <w:i/>
          <w:iCs/>
          <w:sz w:val="20"/>
          <w:szCs w:val="20"/>
        </w:rPr>
        <w:t>ri</w:t>
      </w:r>
      <w:r w:rsidRPr="00403447">
        <w:rPr>
          <w:rFonts w:ascii="Cambria Math" w:eastAsia="Times New Roman" w:hAnsi="Cambria Math" w:cs="Cambria Math"/>
          <w:sz w:val="20"/>
          <w:szCs w:val="20"/>
        </w:rPr>
        <w:t>∈</w:t>
      </w:r>
      <w:r w:rsidRPr="00403447">
        <w:rPr>
          <w:rFonts w:eastAsia="Times New Roman"/>
          <w:i/>
          <w:iCs/>
          <w:sz w:val="20"/>
          <w:szCs w:val="20"/>
        </w:rPr>
        <w:t>R</w:t>
      </w:r>
      <w:r w:rsidRPr="00403447">
        <w:rPr>
          <w:rFonts w:eastAsia="Times New Roman"/>
          <w:sz w:val="20"/>
          <w:szCs w:val="20"/>
        </w:rPr>
        <w:t>Z</w:t>
      </w:r>
      <w:r w:rsidRPr="00403447">
        <w:rPr>
          <w:rFonts w:eastAsia="Times New Roman"/>
          <w:i/>
          <w:iCs/>
          <w:sz w:val="20"/>
          <w:szCs w:val="20"/>
        </w:rPr>
        <w:t>q</w:t>
      </w:r>
      <w:r w:rsidRPr="00403447">
        <w:rPr>
          <w:rFonts w:eastAsia="Times New Roman"/>
          <w:sz w:val="20"/>
          <w:szCs w:val="20"/>
        </w:rPr>
        <w:t>.​</w:t>
      </w:r>
    </w:p>
    <w:p w:rsidR="00403447" w:rsidRPr="00403447" w:rsidRDefault="00403447" w:rsidP="00644F61">
      <w:pPr>
        <w:numPr>
          <w:ilvl w:val="0"/>
          <w:numId w:val="15"/>
        </w:numPr>
        <w:tabs>
          <w:tab w:val="clear" w:pos="720"/>
          <w:tab w:val="num" w:pos="0"/>
        </w:tabs>
        <w:ind w:left="426" w:hanging="426"/>
        <w:rPr>
          <w:rFonts w:eastAsia="Times New Roman"/>
          <w:sz w:val="20"/>
          <w:szCs w:val="20"/>
        </w:rPr>
      </w:pPr>
      <w:r w:rsidRPr="00403447">
        <w:rPr>
          <w:rFonts w:eastAsia="Times New Roman"/>
          <w:sz w:val="20"/>
          <w:szCs w:val="20"/>
        </w:rPr>
        <w:t>One</w:t>
      </w:r>
      <w:r w:rsidRPr="00403447">
        <w:rPr>
          <w:rFonts w:eastAsia="Times New Roman"/>
          <w:sz w:val="20"/>
          <w:szCs w:val="20"/>
        </w:rPr>
        <w:noBreakHyphen/>
        <w:t>step signcrypt (schematic)</w:t>
      </w:r>
      <w:r w:rsidRPr="00403447">
        <w:rPr>
          <w:rFonts w:eastAsia="Times New Roman"/>
          <w:sz w:val="20"/>
          <w:szCs w:val="20"/>
        </w:rPr>
        <w:br/>
        <w:t>– Compute </w:t>
      </w:r>
      <w:r w:rsidR="00F3380D" w:rsidRPr="00403447">
        <w:rPr>
          <w:rFonts w:eastAsia="Times New Roman"/>
          <w:i/>
          <w:iCs/>
          <w:sz w:val="20"/>
          <w:szCs w:val="20"/>
        </w:rPr>
        <w:t xml:space="preserve"> </w:t>
      </w:r>
      <w:r w:rsidRPr="00403447">
        <w:rPr>
          <w:rFonts w:eastAsia="Times New Roman"/>
          <w:i/>
          <w:iCs/>
          <w:sz w:val="20"/>
          <w:szCs w:val="20"/>
        </w:rPr>
        <w:t>Ci</w:t>
      </w:r>
      <w:r w:rsidRPr="00403447">
        <w:rPr>
          <w:rFonts w:eastAsia="Times New Roman"/>
          <w:sz w:val="20"/>
          <w:szCs w:val="20"/>
        </w:rPr>
        <w:t>←(</w:t>
      </w:r>
      <w:r w:rsidRPr="00403447">
        <w:rPr>
          <w:rFonts w:eastAsia="Times New Roman"/>
          <w:i/>
          <w:iCs/>
          <w:sz w:val="20"/>
          <w:szCs w:val="20"/>
        </w:rPr>
        <w:t>g</w:t>
      </w:r>
      <w:r w:rsidRPr="00F3380D">
        <w:rPr>
          <w:rFonts w:eastAsia="Times New Roman"/>
          <w:i/>
          <w:iCs/>
          <w:sz w:val="20"/>
          <w:szCs w:val="20"/>
          <w:vertAlign w:val="superscript"/>
        </w:rPr>
        <w:t>ri</w:t>
      </w:r>
      <w:r w:rsidRPr="00403447">
        <w:rPr>
          <w:rFonts w:eastAsia="Times New Roman"/>
          <w:sz w:val="20"/>
          <w:szCs w:val="20"/>
        </w:rPr>
        <w:t>,</w:t>
      </w:r>
      <w:r w:rsidRPr="00403447">
        <w:rPr>
          <w:rFonts w:eastAsia="Times New Roman"/>
          <w:i/>
          <w:iCs/>
          <w:sz w:val="20"/>
          <w:szCs w:val="20"/>
        </w:rPr>
        <w:t>g</w:t>
      </w:r>
      <w:r w:rsidRPr="00F3380D">
        <w:rPr>
          <w:rFonts w:eastAsia="Times New Roman"/>
          <w:i/>
          <w:iCs/>
          <w:sz w:val="20"/>
          <w:szCs w:val="20"/>
          <w:vertAlign w:val="superscript"/>
        </w:rPr>
        <w:t>Bi</w:t>
      </w:r>
      <w:r w:rsidRPr="00403447">
        <w:rPr>
          <w:rFonts w:ascii="Cambria Math" w:eastAsia="Times New Roman" w:hAnsi="Cambria Math" w:cs="Cambria Math"/>
          <w:sz w:val="20"/>
          <w:szCs w:val="20"/>
        </w:rPr>
        <w:t>⋅</w:t>
      </w:r>
      <w:r w:rsidRPr="00403447">
        <w:rPr>
          <w:rFonts w:eastAsia="Times New Roman"/>
          <w:i/>
          <w:iCs/>
          <w:sz w:val="20"/>
          <w:szCs w:val="20"/>
        </w:rPr>
        <w:t>y</w:t>
      </w:r>
      <w:r w:rsidRPr="00F3380D">
        <w:rPr>
          <w:rFonts w:eastAsia="Times New Roman"/>
          <w:sz w:val="20"/>
          <w:szCs w:val="20"/>
          <w:vertAlign w:val="subscript"/>
        </w:rPr>
        <w:t>0</w:t>
      </w:r>
      <w:r w:rsidRPr="00F3380D">
        <w:rPr>
          <w:rFonts w:eastAsia="Times New Roman"/>
          <w:i/>
          <w:iCs/>
          <w:sz w:val="20"/>
          <w:szCs w:val="20"/>
          <w:vertAlign w:val="superscript"/>
        </w:rPr>
        <w:t>ri</w:t>
      </w:r>
      <w:r w:rsidRPr="00403447">
        <w:rPr>
          <w:rFonts w:eastAsia="Times New Roman"/>
          <w:sz w:val="20"/>
          <w:szCs w:val="20"/>
        </w:rPr>
        <w:t>,</w:t>
      </w:r>
      <w:r w:rsidRPr="00403447">
        <w:rPr>
          <w:rFonts w:eastAsia="Times New Roman"/>
          <w:i/>
          <w:iCs/>
          <w:sz w:val="20"/>
          <w:szCs w:val="20"/>
        </w:rPr>
        <w:t>h</w:t>
      </w:r>
      <w:r w:rsidRPr="00F3380D">
        <w:rPr>
          <w:rFonts w:eastAsia="Times New Roman"/>
          <w:i/>
          <w:iCs/>
          <w:sz w:val="20"/>
          <w:szCs w:val="20"/>
          <w:vertAlign w:val="superscript"/>
        </w:rPr>
        <w:t>xi</w:t>
      </w:r>
      <w:r w:rsidRPr="00403447">
        <w:rPr>
          <w:rFonts w:ascii="Cambria Math" w:eastAsia="Times New Roman" w:hAnsi="Cambria Math" w:cs="Cambria Math"/>
          <w:sz w:val="20"/>
          <w:szCs w:val="20"/>
        </w:rPr>
        <w:t>⋅</w:t>
      </w:r>
      <w:r w:rsidRPr="00403447">
        <w:rPr>
          <w:rFonts w:eastAsia="Times New Roman"/>
          <w:i/>
          <w:iCs/>
          <w:sz w:val="20"/>
          <w:szCs w:val="20"/>
        </w:rPr>
        <w:t>g</w:t>
      </w:r>
      <w:r w:rsidRPr="00F3380D">
        <w:rPr>
          <w:rFonts w:eastAsia="Times New Roman"/>
          <w:i/>
          <w:iCs/>
          <w:sz w:val="20"/>
          <w:szCs w:val="20"/>
          <w:vertAlign w:val="superscript"/>
        </w:rPr>
        <w:t>Bi</w:t>
      </w:r>
      <w:r w:rsidRPr="00403447">
        <w:rPr>
          <w:rFonts w:ascii="Cambria Math" w:eastAsia="Times New Roman" w:hAnsi="Cambria Math" w:cs="Cambria Math"/>
          <w:sz w:val="20"/>
          <w:szCs w:val="20"/>
        </w:rPr>
        <w:t>⋅</w:t>
      </w:r>
      <w:r w:rsidRPr="00403447">
        <w:rPr>
          <w:rFonts w:eastAsia="Times New Roman"/>
          <w:i/>
          <w:iCs/>
          <w:sz w:val="20"/>
          <w:szCs w:val="20"/>
        </w:rPr>
        <w:t>y</w:t>
      </w:r>
      <w:r w:rsidRPr="00F3380D">
        <w:rPr>
          <w:rFonts w:eastAsia="Times New Roman"/>
          <w:sz w:val="20"/>
          <w:szCs w:val="20"/>
          <w:vertAlign w:val="subscript"/>
        </w:rPr>
        <w:t>2</w:t>
      </w:r>
      <w:r w:rsidRPr="00F3380D">
        <w:rPr>
          <w:rFonts w:eastAsia="Times New Roman"/>
          <w:i/>
          <w:iCs/>
          <w:sz w:val="20"/>
          <w:szCs w:val="20"/>
          <w:vertAlign w:val="superscript"/>
        </w:rPr>
        <w:t>ri</w:t>
      </w:r>
      <w:r w:rsidRPr="00403447">
        <w:rPr>
          <w:rFonts w:eastAsia="Times New Roman"/>
          <w:sz w:val="20"/>
          <w:szCs w:val="20"/>
        </w:rPr>
        <w:t>).​</w:t>
      </w:r>
    </w:p>
    <w:p w:rsidR="00403447" w:rsidRPr="00403447" w:rsidRDefault="00403447" w:rsidP="00644F61">
      <w:pPr>
        <w:numPr>
          <w:ilvl w:val="0"/>
          <w:numId w:val="15"/>
        </w:numPr>
        <w:tabs>
          <w:tab w:val="clear" w:pos="720"/>
          <w:tab w:val="num" w:pos="0"/>
        </w:tabs>
        <w:ind w:left="426" w:hanging="426"/>
        <w:rPr>
          <w:rFonts w:eastAsia="Times New Roman"/>
          <w:sz w:val="20"/>
          <w:szCs w:val="20"/>
        </w:rPr>
      </w:pPr>
      <w:r w:rsidRPr="00403447">
        <w:rPr>
          <w:rFonts w:eastAsia="Times New Roman"/>
          <w:sz w:val="20"/>
          <w:szCs w:val="20"/>
        </w:rPr>
        <w:t>Build zero</w:t>
      </w:r>
      <w:r w:rsidRPr="00403447">
        <w:rPr>
          <w:rFonts w:eastAsia="Times New Roman"/>
          <w:sz w:val="20"/>
          <w:szCs w:val="20"/>
        </w:rPr>
        <w:noBreakHyphen/>
        <w:t>knowledge proof</w:t>
      </w:r>
      <w:r w:rsidRPr="00403447">
        <w:rPr>
          <w:rFonts w:eastAsia="Times New Roman"/>
          <w:sz w:val="20"/>
          <w:szCs w:val="20"/>
        </w:rPr>
        <w:br/>
        <w:t>– Construct </w:t>
      </w:r>
      <w:r w:rsidRPr="00403447">
        <w:rPr>
          <w:rFonts w:eastAsia="Times New Roman"/>
          <w:i/>
          <w:iCs/>
          <w:sz w:val="20"/>
          <w:szCs w:val="20"/>
        </w:rPr>
        <w:t>πi</w:t>
      </w:r>
      <w:r w:rsidRPr="00403447">
        <w:rPr>
          <w:rFonts w:eastAsia="Times New Roman"/>
          <w:sz w:val="20"/>
          <w:szCs w:val="20"/>
        </w:rPr>
        <w:t> proving ballot bounds and that (</w:t>
      </w:r>
      <w:r w:rsidRPr="00403447">
        <w:rPr>
          <w:rFonts w:eastAsia="Times New Roman"/>
          <w:i/>
          <w:iCs/>
          <w:sz w:val="20"/>
          <w:szCs w:val="20"/>
        </w:rPr>
        <w:t>Xi</w:t>
      </w:r>
      <w:r w:rsidRPr="00403447">
        <w:rPr>
          <w:rFonts w:eastAsia="Times New Roman"/>
          <w:sz w:val="20"/>
          <w:szCs w:val="20"/>
        </w:rPr>
        <w:t>,</w:t>
      </w:r>
      <w:r w:rsidRPr="00403447">
        <w:rPr>
          <w:rFonts w:eastAsia="Times New Roman"/>
          <w:i/>
          <w:iCs/>
          <w:sz w:val="20"/>
          <w:szCs w:val="20"/>
        </w:rPr>
        <w:t>σ</w:t>
      </w:r>
      <w:r w:rsidRPr="00403447">
        <w:rPr>
          <w:rFonts w:eastAsia="Times New Roman"/>
          <w:sz w:val="20"/>
          <w:szCs w:val="20"/>
        </w:rPr>
        <w:t>) is valid and unused (uniqueness), without revealing </w:t>
      </w:r>
      <w:r w:rsidRPr="00403447">
        <w:rPr>
          <w:rFonts w:eastAsia="Times New Roman"/>
          <w:i/>
          <w:iCs/>
          <w:sz w:val="20"/>
          <w:szCs w:val="20"/>
        </w:rPr>
        <w:t>Bi</w:t>
      </w:r>
      <w:r w:rsidRPr="00403447">
        <w:rPr>
          <w:rFonts w:eastAsia="Times New Roman"/>
          <w:sz w:val="20"/>
          <w:szCs w:val="20"/>
        </w:rPr>
        <w:t>.​</w:t>
      </w:r>
    </w:p>
    <w:p w:rsidR="00403447" w:rsidRDefault="00403447" w:rsidP="00644F61">
      <w:pPr>
        <w:numPr>
          <w:ilvl w:val="0"/>
          <w:numId w:val="15"/>
        </w:numPr>
        <w:tabs>
          <w:tab w:val="clear" w:pos="720"/>
          <w:tab w:val="num" w:pos="0"/>
        </w:tabs>
        <w:ind w:left="426" w:hanging="426"/>
        <w:rPr>
          <w:rFonts w:eastAsia="Times New Roman"/>
          <w:sz w:val="20"/>
          <w:szCs w:val="20"/>
        </w:rPr>
      </w:pPr>
      <w:r w:rsidRPr="00403447">
        <w:rPr>
          <w:rFonts w:eastAsia="Times New Roman"/>
          <w:sz w:val="20"/>
          <w:szCs w:val="20"/>
        </w:rPr>
        <w:t>Submit and verify on</w:t>
      </w:r>
      <w:r w:rsidRPr="00403447">
        <w:rPr>
          <w:rFonts w:eastAsia="Times New Roman"/>
          <w:sz w:val="20"/>
          <w:szCs w:val="20"/>
        </w:rPr>
        <w:noBreakHyphen/>
        <w:t>chain</w:t>
      </w:r>
      <w:r w:rsidRPr="00403447">
        <w:rPr>
          <w:rFonts w:eastAsia="Times New Roman"/>
          <w:sz w:val="20"/>
          <w:szCs w:val="20"/>
        </w:rPr>
        <w:br/>
        <w:t>– Send </w:t>
      </w:r>
      <w:r w:rsidR="00F3380D" w:rsidRPr="00403447">
        <w:rPr>
          <w:rFonts w:eastAsia="Times New Roman"/>
          <w:sz w:val="20"/>
          <w:szCs w:val="20"/>
        </w:rPr>
        <w:t xml:space="preserve"> </w:t>
      </w:r>
      <w:r w:rsidRPr="00403447">
        <w:rPr>
          <w:rFonts w:eastAsia="Times New Roman"/>
          <w:sz w:val="20"/>
          <w:szCs w:val="20"/>
        </w:rPr>
        <w:t>(</w:t>
      </w:r>
      <w:r w:rsidRPr="00403447">
        <w:rPr>
          <w:rFonts w:eastAsia="Times New Roman"/>
          <w:i/>
          <w:iCs/>
          <w:sz w:val="20"/>
          <w:szCs w:val="20"/>
        </w:rPr>
        <w:t>Ci</w:t>
      </w:r>
      <w:r w:rsidRPr="00403447">
        <w:rPr>
          <w:rFonts w:eastAsia="Times New Roman"/>
          <w:sz w:val="20"/>
          <w:szCs w:val="20"/>
        </w:rPr>
        <w:t>,</w:t>
      </w:r>
      <w:r w:rsidRPr="00403447">
        <w:rPr>
          <w:rFonts w:eastAsia="Times New Roman"/>
          <w:i/>
          <w:iCs/>
          <w:sz w:val="20"/>
          <w:szCs w:val="20"/>
        </w:rPr>
        <w:t>πi</w:t>
      </w:r>
      <w:r w:rsidRPr="00403447">
        <w:rPr>
          <w:rFonts w:eastAsia="Times New Roman"/>
          <w:sz w:val="20"/>
          <w:szCs w:val="20"/>
        </w:rPr>
        <w:t>,</w:t>
      </w:r>
      <w:r w:rsidRPr="00403447">
        <w:rPr>
          <w:rFonts w:eastAsia="Times New Roman"/>
          <w:i/>
          <w:iCs/>
          <w:sz w:val="20"/>
          <w:szCs w:val="20"/>
        </w:rPr>
        <w:t>Xi</w:t>
      </w:r>
      <w:r w:rsidRPr="00403447">
        <w:rPr>
          <w:rFonts w:eastAsia="Times New Roman"/>
          <w:sz w:val="20"/>
          <w:szCs w:val="20"/>
        </w:rPr>
        <w:t>) to contract; verify </w:t>
      </w:r>
      <w:r w:rsidRPr="00403447">
        <w:rPr>
          <w:rFonts w:eastAsia="Times New Roman"/>
          <w:i/>
          <w:iCs/>
          <w:sz w:val="20"/>
          <w:szCs w:val="20"/>
        </w:rPr>
        <w:t>πi</w:t>
      </w:r>
      <w:r w:rsidRPr="00403447">
        <w:rPr>
          <w:rFonts w:eastAsia="Times New Roman"/>
          <w:sz w:val="20"/>
          <w:szCs w:val="20"/>
        </w:rPr>
        <w:t>, enforce one</w:t>
      </w:r>
      <w:r w:rsidRPr="00403447">
        <w:rPr>
          <w:rFonts w:eastAsia="Times New Roman"/>
          <w:sz w:val="20"/>
          <w:szCs w:val="20"/>
        </w:rPr>
        <w:noBreakHyphen/>
        <w:t>voter</w:t>
      </w:r>
      <w:r w:rsidRPr="00403447">
        <w:rPr>
          <w:rFonts w:eastAsia="Times New Roman"/>
          <w:sz w:val="20"/>
          <w:szCs w:val="20"/>
        </w:rPr>
        <w:noBreakHyphen/>
        <w:t>one</w:t>
      </w:r>
      <w:r w:rsidRPr="00403447">
        <w:rPr>
          <w:rFonts w:eastAsia="Times New Roman"/>
          <w:sz w:val="20"/>
          <w:szCs w:val="20"/>
        </w:rPr>
        <w:noBreakHyphen/>
        <w:t>ballot, append record to ledger.​</w:t>
      </w:r>
    </w:p>
    <w:p w:rsidR="00F3380D" w:rsidRDefault="00F3380D" w:rsidP="00F3380D">
      <w:pPr>
        <w:rPr>
          <w:rFonts w:eastAsia="Times New Roman"/>
          <w:b/>
          <w:sz w:val="20"/>
          <w:szCs w:val="20"/>
        </w:rPr>
      </w:pPr>
    </w:p>
    <w:p w:rsidR="00F3380D" w:rsidRPr="00403447" w:rsidRDefault="00F3380D" w:rsidP="00F3380D">
      <w:pPr>
        <w:rPr>
          <w:rFonts w:eastAsia="Times New Roman"/>
          <w:sz w:val="20"/>
          <w:szCs w:val="20"/>
        </w:rPr>
      </w:pPr>
      <w:r w:rsidRPr="00F3380D">
        <w:rPr>
          <w:rFonts w:eastAsia="Times New Roman"/>
          <w:b/>
          <w:sz w:val="20"/>
          <w:szCs w:val="20"/>
        </w:rPr>
        <w:t>Notes:</w:t>
      </w:r>
      <w:r w:rsidRPr="00F3380D">
        <w:rPr>
          <w:rFonts w:eastAsia="Times New Roman"/>
          <w:sz w:val="20"/>
          <w:szCs w:val="20"/>
        </w:rPr>
        <w:t xml:space="preserve"> Single</w:t>
      </w:r>
      <w:r w:rsidRPr="00F3380D">
        <w:rPr>
          <w:rFonts w:eastAsia="Times New Roman"/>
          <w:sz w:val="20"/>
          <w:szCs w:val="20"/>
        </w:rPr>
        <w:noBreakHyphen/>
        <w:t>step encrypt</w:t>
      </w:r>
      <w:r w:rsidRPr="00F3380D">
        <w:rPr>
          <w:rFonts w:eastAsia="Times New Roman"/>
          <w:sz w:val="20"/>
          <w:szCs w:val="20"/>
        </w:rPr>
        <w:noBreakHyphen/>
        <w:t>and</w:t>
      </w:r>
      <w:r w:rsidRPr="00F3380D">
        <w:rPr>
          <w:rFonts w:eastAsia="Times New Roman"/>
          <w:sz w:val="20"/>
          <w:szCs w:val="20"/>
        </w:rPr>
        <w:noBreakHyphen/>
        <w:t>sign keeps latency low and messages compact; proofs block malformed/duplicate ballots without exposing choices.</w:t>
      </w:r>
    </w:p>
    <w:p w:rsidR="004F0D5B" w:rsidRPr="009C5951" w:rsidRDefault="004F0D5B" w:rsidP="00E463B1">
      <w:pPr>
        <w:jc w:val="both"/>
        <w:rPr>
          <w:rFonts w:eastAsia="Times New Roman"/>
          <w:sz w:val="20"/>
          <w:szCs w:val="20"/>
        </w:rPr>
      </w:pPr>
    </w:p>
    <w:p w:rsidR="00E463B1" w:rsidRDefault="009C5951" w:rsidP="00E463B1">
      <w:pPr>
        <w:jc w:val="both"/>
      </w:pPr>
      <w:r w:rsidRPr="00E463B1">
        <w:rPr>
          <w:rFonts w:ascii="Helvetica" w:hAnsi="Helvetica" w:cs="FormataOTFMdIt"/>
          <w:b/>
          <w:i/>
          <w:color w:val="58595B"/>
          <w:sz w:val="20"/>
          <w:szCs w:val="18"/>
        </w:rPr>
        <w:t>Algorithm 3: Adding up the thresholds and letting the public check</w:t>
      </w:r>
      <w:r>
        <w:t xml:space="preserve"> </w:t>
      </w:r>
    </w:p>
    <w:p w:rsidR="00F3380D" w:rsidRDefault="009C5951" w:rsidP="006B0E50">
      <w:pPr>
        <w:rPr>
          <w:sz w:val="20"/>
        </w:rPr>
      </w:pPr>
      <w:r>
        <w:br/>
      </w:r>
      <w:r w:rsidR="00F3380D" w:rsidRPr="00F3380D">
        <w:rPr>
          <w:b/>
          <w:sz w:val="20"/>
        </w:rPr>
        <w:t xml:space="preserve">Input: </w:t>
      </w:r>
      <w:r w:rsidR="00F3380D" w:rsidRPr="00F3380D">
        <w:rPr>
          <w:sz w:val="20"/>
        </w:rPr>
        <w:t>accepted ciphertexts  {</w:t>
      </w:r>
      <w:r w:rsidR="00F3380D" w:rsidRPr="00F3380D">
        <w:rPr>
          <w:i/>
          <w:iCs/>
          <w:sz w:val="20"/>
        </w:rPr>
        <w:t>Ci</w:t>
      </w:r>
      <w:r w:rsidR="00F3380D" w:rsidRPr="00F3380D">
        <w:rPr>
          <w:sz w:val="20"/>
        </w:rPr>
        <w:t>}; authority key shares  {</w:t>
      </w:r>
      <w:r w:rsidR="00F3380D" w:rsidRPr="00F3380D">
        <w:rPr>
          <w:i/>
          <w:iCs/>
          <w:sz w:val="20"/>
        </w:rPr>
        <w:t>skj</w:t>
      </w:r>
      <w:r w:rsidR="00F3380D" w:rsidRPr="00F3380D">
        <w:rPr>
          <w:sz w:val="20"/>
        </w:rPr>
        <w:t>}.​</w:t>
      </w:r>
      <w:r w:rsidR="00F3380D" w:rsidRPr="00F3380D">
        <w:rPr>
          <w:sz w:val="20"/>
        </w:rPr>
        <w:br/>
      </w:r>
      <w:r w:rsidR="00F3380D" w:rsidRPr="00F3380D">
        <w:rPr>
          <w:b/>
          <w:sz w:val="20"/>
        </w:rPr>
        <w:t xml:space="preserve">Output: </w:t>
      </w:r>
      <w:r w:rsidR="00F3380D" w:rsidRPr="00F3380D">
        <w:rPr>
          <w:sz w:val="20"/>
        </w:rPr>
        <w:t>final tally </w:t>
      </w:r>
      <w:r w:rsidR="00F3380D" w:rsidRPr="00F3380D">
        <w:rPr>
          <w:i/>
          <w:iCs/>
          <w:sz w:val="20"/>
        </w:rPr>
        <w:t>T</w:t>
      </w:r>
      <w:r w:rsidR="00F3380D" w:rsidRPr="00F3380D">
        <w:rPr>
          <w:sz w:val="20"/>
        </w:rPr>
        <w:t> with public proof </w:t>
      </w:r>
      <w:r w:rsidR="00F3380D">
        <w:rPr>
          <w:sz w:val="20"/>
        </w:rPr>
        <w:t xml:space="preserve"> </w:t>
      </w:r>
      <w:r w:rsidR="00F3380D" w:rsidRPr="00F3380D">
        <w:rPr>
          <w:i/>
          <w:iCs/>
          <w:sz w:val="20"/>
        </w:rPr>
        <w:t>π</w:t>
      </w:r>
      <w:r w:rsidR="00F3380D" w:rsidRPr="00F3380D">
        <w:rPr>
          <w:sz w:val="20"/>
        </w:rPr>
        <w:t>tally.</w:t>
      </w:r>
    </w:p>
    <w:p w:rsidR="00F3380D" w:rsidRPr="00F3380D" w:rsidRDefault="00F3380D" w:rsidP="00644F61">
      <w:pPr>
        <w:numPr>
          <w:ilvl w:val="0"/>
          <w:numId w:val="16"/>
        </w:numPr>
        <w:tabs>
          <w:tab w:val="clear" w:pos="720"/>
          <w:tab w:val="num" w:pos="426"/>
        </w:tabs>
        <w:ind w:left="426"/>
        <w:rPr>
          <w:sz w:val="20"/>
        </w:rPr>
      </w:pPr>
      <w:r w:rsidRPr="00F3380D">
        <w:rPr>
          <w:sz w:val="20"/>
        </w:rPr>
        <w:t>Aggregate ciphertexts</w:t>
      </w:r>
      <w:r w:rsidRPr="00F3380D">
        <w:rPr>
          <w:sz w:val="20"/>
        </w:rPr>
        <w:br/>
        <w:t>– Compute </w:t>
      </w:r>
      <w:r w:rsidRPr="00F3380D">
        <w:rPr>
          <w:i/>
          <w:iCs/>
          <w:sz w:val="20"/>
        </w:rPr>
        <w:t xml:space="preserve"> C</w:t>
      </w:r>
      <w:r w:rsidRPr="00F3380D">
        <w:rPr>
          <w:sz w:val="20"/>
        </w:rPr>
        <w:t>total←∏</w:t>
      </w:r>
      <w:r w:rsidRPr="00F3380D">
        <w:rPr>
          <w:i/>
          <w:iCs/>
          <w:sz w:val="20"/>
        </w:rPr>
        <w:t>iCi</w:t>
      </w:r>
      <w:r w:rsidRPr="00F3380D">
        <w:rPr>
          <w:sz w:val="20"/>
        </w:rPr>
        <w:t> (homomorphic sum under encryption).​</w:t>
      </w:r>
    </w:p>
    <w:p w:rsidR="00F3380D" w:rsidRPr="00F3380D" w:rsidRDefault="00F3380D" w:rsidP="00644F61">
      <w:pPr>
        <w:numPr>
          <w:ilvl w:val="0"/>
          <w:numId w:val="16"/>
        </w:numPr>
        <w:tabs>
          <w:tab w:val="clear" w:pos="720"/>
          <w:tab w:val="num" w:pos="426"/>
        </w:tabs>
        <w:ind w:left="426"/>
        <w:rPr>
          <w:sz w:val="20"/>
        </w:rPr>
      </w:pPr>
      <w:r w:rsidRPr="00F3380D">
        <w:rPr>
          <w:sz w:val="20"/>
        </w:rPr>
        <w:t>Produce decryption shares</w:t>
      </w:r>
      <w:r w:rsidRPr="00F3380D">
        <w:rPr>
          <w:sz w:val="20"/>
        </w:rPr>
        <w:br/>
        <w:t>– Each authority </w:t>
      </w:r>
      <w:r w:rsidRPr="00F3380D">
        <w:rPr>
          <w:i/>
          <w:iCs/>
          <w:sz w:val="20"/>
        </w:rPr>
        <w:t>Aj</w:t>
      </w:r>
      <w:r w:rsidRPr="00F3380D">
        <w:rPr>
          <w:sz w:val="20"/>
        </w:rPr>
        <w:t> computes </w:t>
      </w:r>
      <w:r w:rsidRPr="00F3380D">
        <w:rPr>
          <w:i/>
          <w:iCs/>
          <w:sz w:val="20"/>
        </w:rPr>
        <w:t xml:space="preserve"> dj</w:t>
      </w:r>
      <w:r w:rsidRPr="00F3380D">
        <w:rPr>
          <w:sz w:val="20"/>
        </w:rPr>
        <w:t>←</w:t>
      </w:r>
      <w:r w:rsidRPr="00F3380D">
        <w:rPr>
          <w:rFonts w:ascii="KaTeX_Math" w:hAnsi="KaTeX_Math"/>
          <w:i/>
          <w:iCs/>
        </w:rPr>
        <w:t xml:space="preserve"> </w:t>
      </w:r>
      <w:r w:rsidRPr="00F3380D">
        <w:rPr>
          <w:i/>
          <w:iCs/>
          <w:sz w:val="20"/>
        </w:rPr>
        <w:t>Ctotal,1skj</w:t>
      </w:r>
      <w:r w:rsidRPr="00F3380D">
        <w:rPr>
          <w:i/>
          <w:iCs/>
          <w:sz w:val="20"/>
        </w:rPr>
        <w:br/>
      </w:r>
      <w:r w:rsidRPr="00F3380D">
        <w:rPr>
          <w:sz w:val="20"/>
        </w:rPr>
        <w:t>and a validity proof; post on</w:t>
      </w:r>
      <w:r w:rsidRPr="00F3380D">
        <w:rPr>
          <w:sz w:val="20"/>
        </w:rPr>
        <w:noBreakHyphen/>
        <w:t>chain.​</w:t>
      </w:r>
    </w:p>
    <w:p w:rsidR="00F3380D" w:rsidRPr="00F3380D" w:rsidRDefault="00F3380D" w:rsidP="00644F61">
      <w:pPr>
        <w:numPr>
          <w:ilvl w:val="0"/>
          <w:numId w:val="16"/>
        </w:numPr>
        <w:tabs>
          <w:tab w:val="clear" w:pos="720"/>
          <w:tab w:val="num" w:pos="426"/>
        </w:tabs>
        <w:ind w:left="426"/>
        <w:rPr>
          <w:sz w:val="20"/>
        </w:rPr>
      </w:pPr>
      <w:r w:rsidRPr="00F3380D">
        <w:rPr>
          <w:sz w:val="20"/>
        </w:rPr>
        <w:t>Reconstruct with quorum</w:t>
      </w:r>
      <w:r w:rsidRPr="00F3380D">
        <w:rPr>
          <w:sz w:val="20"/>
        </w:rPr>
        <w:br/>
        <w:t>– For any quorum S</w:t>
      </w:r>
      <w:r w:rsidRPr="00F3380D">
        <w:rPr>
          <w:i/>
          <w:iCs/>
          <w:sz w:val="20"/>
        </w:rPr>
        <w:t>S</w:t>
      </w:r>
      <w:r w:rsidRPr="00F3380D">
        <w:rPr>
          <w:sz w:val="20"/>
        </w:rPr>
        <w:t> with</w:t>
      </w:r>
      <w:r w:rsidRPr="00F3380D">
        <w:rPr>
          <w:rFonts w:ascii="Cambria Math" w:hAnsi="Cambria Math" w:cs="Cambria Math"/>
          <w:sz w:val="20"/>
        </w:rPr>
        <w:t xml:space="preserve"> ∣</w:t>
      </w:r>
      <w:r w:rsidRPr="00F3380D">
        <w:rPr>
          <w:i/>
          <w:iCs/>
          <w:sz w:val="20"/>
        </w:rPr>
        <w:t>S</w:t>
      </w:r>
      <w:r w:rsidRPr="00F3380D">
        <w:rPr>
          <w:rFonts w:ascii="Cambria Math" w:hAnsi="Cambria Math" w:cs="Cambria Math"/>
          <w:sz w:val="20"/>
        </w:rPr>
        <w:t>∣</w:t>
      </w:r>
      <w:r w:rsidRPr="00F3380D">
        <w:rPr>
          <w:sz w:val="20"/>
        </w:rPr>
        <w:t>≥</w:t>
      </w:r>
      <w:r w:rsidRPr="00F3380D">
        <w:rPr>
          <w:i/>
          <w:iCs/>
          <w:sz w:val="20"/>
        </w:rPr>
        <w:t>t</w:t>
      </w:r>
      <w:r w:rsidRPr="00F3380D">
        <w:rPr>
          <w:sz w:val="20"/>
        </w:rPr>
        <w:t>, compute</w:t>
      </w:r>
      <w:r w:rsidRPr="00F3380D">
        <w:rPr>
          <w:sz w:val="20"/>
        </w:rPr>
        <w:br/>
      </w:r>
      <w:r w:rsidRPr="00F3380D">
        <w:rPr>
          <w:i/>
          <w:iCs/>
          <w:sz w:val="20"/>
        </w:rPr>
        <w:t>M</w:t>
      </w:r>
      <w:r w:rsidRPr="00F3380D">
        <w:rPr>
          <w:sz w:val="20"/>
        </w:rPr>
        <w:t>←</w:t>
      </w:r>
      <w:r w:rsidRPr="00F3380D">
        <w:rPr>
          <w:i/>
          <w:iCs/>
          <w:sz w:val="20"/>
        </w:rPr>
        <w:t>C</w:t>
      </w:r>
      <w:r w:rsidRPr="00F3380D">
        <w:rPr>
          <w:sz w:val="20"/>
        </w:rPr>
        <w:t>total,2</w:t>
      </w:r>
      <w:r>
        <w:rPr>
          <w:sz w:val="20"/>
        </w:rPr>
        <w:t>/</w:t>
      </w:r>
      <w:r w:rsidRPr="00F3380D">
        <w:rPr>
          <w:sz w:val="20"/>
        </w:rPr>
        <w:t>∏</w:t>
      </w:r>
      <w:r w:rsidRPr="00F3380D">
        <w:rPr>
          <w:i/>
          <w:iCs/>
          <w:sz w:val="20"/>
        </w:rPr>
        <w:t>j</w:t>
      </w:r>
      <w:r w:rsidRPr="00F3380D">
        <w:rPr>
          <w:rFonts w:ascii="Cambria Math" w:hAnsi="Cambria Math" w:cs="Cambria Math"/>
          <w:sz w:val="20"/>
        </w:rPr>
        <w:t>∈</w:t>
      </w:r>
      <w:r w:rsidRPr="00F3380D">
        <w:rPr>
          <w:i/>
          <w:iCs/>
          <w:sz w:val="20"/>
        </w:rPr>
        <w:t>Sdjλj</w:t>
      </w:r>
      <w:r w:rsidRPr="00F3380D">
        <w:rPr>
          <w:sz w:val="20"/>
        </w:rPr>
        <w:br/>
        <w:t>where</w:t>
      </w:r>
      <w:r>
        <w:rPr>
          <w:sz w:val="20"/>
        </w:rPr>
        <w:t xml:space="preserve"> </w:t>
      </w:r>
      <w:r w:rsidRPr="00F3380D">
        <w:rPr>
          <w:i/>
          <w:iCs/>
          <w:sz w:val="20"/>
        </w:rPr>
        <w:t>λj</w:t>
      </w:r>
      <w:r w:rsidRPr="00F3380D">
        <w:rPr>
          <w:sz w:val="20"/>
        </w:rPr>
        <w:t> are Lagrange exponents over the quorum set.​</w:t>
      </w:r>
    </w:p>
    <w:p w:rsidR="00F3380D" w:rsidRPr="00F3380D" w:rsidRDefault="00F3380D" w:rsidP="00644F61">
      <w:pPr>
        <w:numPr>
          <w:ilvl w:val="0"/>
          <w:numId w:val="16"/>
        </w:numPr>
        <w:tabs>
          <w:tab w:val="clear" w:pos="720"/>
          <w:tab w:val="num" w:pos="426"/>
        </w:tabs>
        <w:ind w:left="426"/>
        <w:rPr>
          <w:sz w:val="20"/>
        </w:rPr>
      </w:pPr>
      <w:r w:rsidRPr="00F3380D">
        <w:rPr>
          <w:sz w:val="20"/>
        </w:rPr>
        <w:t>Extract tally</w:t>
      </w:r>
      <w:r w:rsidRPr="00F3380D">
        <w:rPr>
          <w:sz w:val="20"/>
        </w:rPr>
        <w:br/>
        <w:t>– Compute </w:t>
      </w:r>
      <w:r w:rsidRPr="00F3380D">
        <w:rPr>
          <w:i/>
          <w:iCs/>
          <w:sz w:val="20"/>
        </w:rPr>
        <w:t>T</w:t>
      </w:r>
      <w:r w:rsidRPr="00F3380D">
        <w:rPr>
          <w:sz w:val="20"/>
        </w:rPr>
        <w:t>←log</w:t>
      </w:r>
      <w:r w:rsidRPr="00F3380D">
        <w:rPr>
          <w:i/>
          <w:iCs/>
          <w:sz w:val="20"/>
          <w:vertAlign w:val="subscript"/>
        </w:rPr>
        <w:t>g</w:t>
      </w:r>
      <w:r w:rsidRPr="00F3380D">
        <w:rPr>
          <w:sz w:val="20"/>
        </w:rPr>
        <w:t>(</w:t>
      </w:r>
      <w:r w:rsidRPr="00F3380D">
        <w:rPr>
          <w:i/>
          <w:iCs/>
          <w:sz w:val="20"/>
        </w:rPr>
        <w:t>M</w:t>
      </w:r>
      <w:r w:rsidRPr="00F3380D">
        <w:rPr>
          <w:sz w:val="20"/>
        </w:rPr>
        <w:t>) in the scheme’s group to reveal only totals.​</w:t>
      </w:r>
    </w:p>
    <w:p w:rsidR="00F3380D" w:rsidRPr="00F3380D" w:rsidRDefault="00F3380D" w:rsidP="00644F61">
      <w:pPr>
        <w:numPr>
          <w:ilvl w:val="0"/>
          <w:numId w:val="16"/>
        </w:numPr>
        <w:tabs>
          <w:tab w:val="clear" w:pos="720"/>
          <w:tab w:val="num" w:pos="426"/>
        </w:tabs>
        <w:ind w:left="426"/>
        <w:rPr>
          <w:sz w:val="20"/>
        </w:rPr>
      </w:pPr>
      <w:r w:rsidRPr="00F3380D">
        <w:rPr>
          <w:sz w:val="20"/>
        </w:rPr>
        <w:t>Publish</w:t>
      </w:r>
      <w:r>
        <w:rPr>
          <w:sz w:val="20"/>
        </w:rPr>
        <w:t xml:space="preserve"> proof</w:t>
      </w:r>
      <w:r>
        <w:rPr>
          <w:sz w:val="20"/>
        </w:rPr>
        <w:noBreakHyphen/>
        <w:t>verified result</w:t>
      </w:r>
      <w:r>
        <w:rPr>
          <w:sz w:val="20"/>
        </w:rPr>
        <w:br/>
        <w:t>– Output</w:t>
      </w:r>
      <w:r w:rsidRPr="00F3380D">
        <w:rPr>
          <w:sz w:val="20"/>
        </w:rPr>
        <w:t xml:space="preserve"> (</w:t>
      </w:r>
      <w:r w:rsidRPr="00F3380D">
        <w:rPr>
          <w:i/>
          <w:iCs/>
          <w:sz w:val="20"/>
        </w:rPr>
        <w:t>T</w:t>
      </w:r>
      <w:r w:rsidRPr="00F3380D">
        <w:rPr>
          <w:sz w:val="20"/>
        </w:rPr>
        <w:t>,</w:t>
      </w:r>
      <w:r w:rsidRPr="00F3380D">
        <w:rPr>
          <w:i/>
          <w:iCs/>
          <w:sz w:val="20"/>
        </w:rPr>
        <w:t>π</w:t>
      </w:r>
      <w:r w:rsidRPr="00F3380D">
        <w:rPr>
          <w:sz w:val="20"/>
        </w:rPr>
        <w:t>tally); allow any observer to verify correctness from on</w:t>
      </w:r>
      <w:r w:rsidRPr="00F3380D">
        <w:rPr>
          <w:sz w:val="20"/>
        </w:rPr>
        <w:noBreakHyphen/>
        <w:t>chain evidence.</w:t>
      </w:r>
    </w:p>
    <w:p w:rsidR="00CA3097" w:rsidRDefault="00CA3097" w:rsidP="00F3380D">
      <w:pPr>
        <w:jc w:val="both"/>
        <w:rPr>
          <w:sz w:val="20"/>
        </w:rPr>
      </w:pPr>
    </w:p>
    <w:p w:rsidR="00CA3097" w:rsidRDefault="00CA3097" w:rsidP="00E463B1">
      <w:pPr>
        <w:jc w:val="both"/>
        <w:rPr>
          <w:sz w:val="20"/>
        </w:rPr>
      </w:pPr>
    </w:p>
    <w:p w:rsidR="002F02FA" w:rsidRDefault="00CA3097" w:rsidP="002F02FA">
      <w:pPr>
        <w:keepNext/>
        <w:jc w:val="both"/>
      </w:pPr>
      <w:r>
        <w:rPr>
          <w:rFonts w:ascii="Helvetica" w:hAnsi="Helvetica" w:cs="FormataOTF-Bold"/>
          <w:b/>
          <w:bCs/>
          <w:noProof/>
          <w:color w:val="00629B"/>
          <w:sz w:val="16"/>
          <w:szCs w:val="18"/>
        </w:rPr>
        <w:drawing>
          <wp:inline distT="0" distB="0" distL="0" distR="0">
            <wp:extent cx="3039460" cy="1411265"/>
            <wp:effectExtent l="19050" t="0" r="8540" b="0"/>
            <wp:docPr id="3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a:srcRect/>
                    <a:stretch>
                      <a:fillRect/>
                    </a:stretch>
                  </pic:blipFill>
                  <pic:spPr bwMode="auto">
                    <a:xfrm>
                      <a:off x="0" y="0"/>
                      <a:ext cx="3059805" cy="1420711"/>
                    </a:xfrm>
                    <a:prstGeom prst="rect">
                      <a:avLst/>
                    </a:prstGeom>
                    <a:noFill/>
                    <a:ln w="9525">
                      <a:noFill/>
                      <a:miter lim="800000"/>
                      <a:headEnd/>
                      <a:tailEnd/>
                    </a:ln>
                  </pic:spPr>
                </pic:pic>
              </a:graphicData>
            </a:graphic>
          </wp:inline>
        </w:drawing>
      </w:r>
    </w:p>
    <w:p w:rsidR="00CA3097" w:rsidRPr="002F02FA" w:rsidRDefault="002F02FA" w:rsidP="002F02FA">
      <w:pPr>
        <w:pStyle w:val="Caption"/>
        <w:rPr>
          <w:rFonts w:ascii="Helvetica" w:hAnsi="Helvetica" w:cs="Helvetica"/>
          <w:noProof/>
          <w:color w:val="auto"/>
        </w:rPr>
      </w:pPr>
      <w:r w:rsidRPr="002F02FA">
        <w:rPr>
          <w:rFonts w:ascii="Helvetica" w:hAnsi="Helvetica" w:cs="Helvetica"/>
          <w:noProof/>
          <w:color w:val="auto"/>
        </w:rPr>
        <w:t xml:space="preserve">Figure </w:t>
      </w:r>
      <w:r w:rsidR="000E0A03" w:rsidRPr="002F02FA">
        <w:rPr>
          <w:rFonts w:ascii="Helvetica" w:hAnsi="Helvetica" w:cs="Helvetica"/>
          <w:noProof/>
          <w:color w:val="auto"/>
        </w:rPr>
        <w:fldChar w:fldCharType="begin"/>
      </w:r>
      <w:r w:rsidRPr="002F02FA">
        <w:rPr>
          <w:rFonts w:ascii="Helvetica" w:hAnsi="Helvetica" w:cs="Helvetica"/>
          <w:noProof/>
          <w:color w:val="auto"/>
        </w:rPr>
        <w:instrText xml:space="preserve"> SEQ Figure \* ARABIC </w:instrText>
      </w:r>
      <w:r w:rsidR="000E0A03" w:rsidRPr="002F02FA">
        <w:rPr>
          <w:rFonts w:ascii="Helvetica" w:hAnsi="Helvetica" w:cs="Helvetica"/>
          <w:noProof/>
          <w:color w:val="auto"/>
        </w:rPr>
        <w:fldChar w:fldCharType="separate"/>
      </w:r>
      <w:r w:rsidR="00ED0A8E">
        <w:rPr>
          <w:rFonts w:ascii="Helvetica" w:hAnsi="Helvetica" w:cs="Helvetica"/>
          <w:noProof/>
          <w:color w:val="auto"/>
        </w:rPr>
        <w:t>6</w:t>
      </w:r>
      <w:r w:rsidR="000E0A03" w:rsidRPr="002F02FA">
        <w:rPr>
          <w:rFonts w:ascii="Helvetica" w:hAnsi="Helvetica" w:cs="Helvetica"/>
          <w:noProof/>
          <w:color w:val="auto"/>
        </w:rPr>
        <w:fldChar w:fldCharType="end"/>
      </w:r>
      <w:r w:rsidRPr="002F02FA">
        <w:rPr>
          <w:rFonts w:ascii="Helvetica" w:hAnsi="Helvetica" w:cs="Helvetica"/>
          <w:noProof/>
          <w:color w:val="auto"/>
        </w:rPr>
        <w:t xml:space="preserve"> Reference illustration of encrypted aggregation and verificatio</w:t>
      </w:r>
      <w:r>
        <w:rPr>
          <w:rFonts w:ascii="Helvetica" w:hAnsi="Helvetica" w:cs="Helvetica"/>
          <w:noProof/>
          <w:color w:val="auto"/>
        </w:rPr>
        <w:t>n</w:t>
      </w:r>
      <w:r w:rsidRPr="002F02FA">
        <w:rPr>
          <w:rFonts w:ascii="Helvetica" w:hAnsi="Helvetica" w:cs="Helvetica"/>
          <w:noProof/>
          <w:color w:val="auto"/>
        </w:rPr>
        <w:t>.</w:t>
      </w:r>
    </w:p>
    <w:p w:rsidR="000739CD" w:rsidRDefault="000739CD" w:rsidP="00E463B1">
      <w:pPr>
        <w:jc w:val="both"/>
        <w:rPr>
          <w:rFonts w:ascii="Helvetica" w:hAnsi="Helvetica" w:cs="FormataOTFMdIt"/>
          <w:b/>
          <w:i/>
          <w:color w:val="58595B"/>
          <w:sz w:val="20"/>
          <w:szCs w:val="18"/>
        </w:rPr>
      </w:pPr>
    </w:p>
    <w:p w:rsidR="000739CD" w:rsidRDefault="000739CD" w:rsidP="00E463B1">
      <w:pPr>
        <w:jc w:val="both"/>
        <w:rPr>
          <w:rFonts w:ascii="Helvetica" w:hAnsi="Helvetica" w:cs="FormataOTFMdIt"/>
          <w:b/>
          <w:i/>
          <w:color w:val="58595B"/>
          <w:sz w:val="20"/>
          <w:szCs w:val="18"/>
        </w:rPr>
      </w:pPr>
    </w:p>
    <w:p w:rsidR="000739CD" w:rsidRDefault="000739CD" w:rsidP="00E463B1">
      <w:pPr>
        <w:jc w:val="both"/>
        <w:rPr>
          <w:rFonts w:ascii="Helvetica" w:hAnsi="Helvetica" w:cs="FormataOTFMdIt"/>
          <w:b/>
          <w:i/>
          <w:color w:val="58595B"/>
          <w:sz w:val="20"/>
          <w:szCs w:val="18"/>
        </w:rPr>
      </w:pPr>
    </w:p>
    <w:p w:rsidR="00E463B1" w:rsidRDefault="00E463B1" w:rsidP="00E463B1">
      <w:pPr>
        <w:jc w:val="both"/>
        <w:rPr>
          <w:rFonts w:ascii="Helvetica" w:hAnsi="Helvetica" w:cs="FormataOTFMdIt"/>
          <w:b/>
          <w:i/>
          <w:color w:val="58595B"/>
          <w:sz w:val="20"/>
          <w:szCs w:val="18"/>
        </w:rPr>
      </w:pPr>
      <w:r w:rsidRPr="00E463B1">
        <w:rPr>
          <w:rFonts w:ascii="Helvetica" w:hAnsi="Helvetica" w:cs="FormataOTFMdIt"/>
          <w:b/>
          <w:i/>
          <w:color w:val="58595B"/>
          <w:sz w:val="20"/>
          <w:szCs w:val="18"/>
        </w:rPr>
        <w:lastRenderedPageBreak/>
        <w:t>Hypothesis</w:t>
      </w:r>
    </w:p>
    <w:p w:rsidR="00E463B1" w:rsidRDefault="00E463B1" w:rsidP="00E463B1">
      <w:pPr>
        <w:jc w:val="both"/>
        <w:rPr>
          <w:rFonts w:ascii="Helvetica" w:hAnsi="Helvetica" w:cs="FormataOTFMdIt"/>
          <w:b/>
          <w:i/>
          <w:color w:val="58595B"/>
          <w:sz w:val="20"/>
          <w:szCs w:val="18"/>
        </w:rPr>
      </w:pPr>
    </w:p>
    <w:p w:rsidR="00E463B1" w:rsidRPr="00E463B1" w:rsidRDefault="00E463B1" w:rsidP="00E463B1">
      <w:pPr>
        <w:jc w:val="both"/>
        <w:rPr>
          <w:rFonts w:eastAsia="Times New Roman"/>
          <w:sz w:val="20"/>
          <w:szCs w:val="20"/>
        </w:rPr>
      </w:pPr>
      <w:r w:rsidRPr="00E463B1">
        <w:rPr>
          <w:rFonts w:eastAsia="Times New Roman"/>
          <w:b/>
          <w:sz w:val="20"/>
          <w:szCs w:val="20"/>
        </w:rPr>
        <w:t>H1:</w:t>
      </w:r>
      <w:r w:rsidRPr="00E463B1">
        <w:rPr>
          <w:rFonts w:eastAsia="Times New Roman"/>
          <w:sz w:val="20"/>
          <w:szCs w:val="20"/>
        </w:rPr>
        <w:t xml:space="preserve"> With one</w:t>
      </w:r>
      <w:r w:rsidRPr="00E463B1">
        <w:rPr>
          <w:rFonts w:eastAsia="Times New Roman"/>
          <w:sz w:val="20"/>
          <w:szCs w:val="20"/>
        </w:rPr>
        <w:noBreakHyphen/>
        <w:t>step signcryption and threshold decryption, median casting latency and sustainable throughput on the 10k workload fall inside a fast</w:t>
      </w:r>
      <w:r w:rsidRPr="00E463B1">
        <w:rPr>
          <w:rFonts w:eastAsia="Times New Roman"/>
          <w:sz w:val="20"/>
          <w:szCs w:val="20"/>
        </w:rPr>
        <w:noBreakHyphen/>
        <w:t>and</w:t>
      </w:r>
      <w:r w:rsidRPr="00E463B1">
        <w:rPr>
          <w:rFonts w:eastAsia="Times New Roman"/>
          <w:sz w:val="20"/>
          <w:szCs w:val="20"/>
        </w:rPr>
        <w:noBreakHyphen/>
        <w:t>compact envelope under similar settings.​</w:t>
      </w:r>
      <w:r w:rsidRPr="00E463B1">
        <w:rPr>
          <w:rFonts w:eastAsia="Times New Roman"/>
          <w:sz w:val="20"/>
          <w:szCs w:val="20"/>
        </w:rPr>
        <w:br/>
      </w:r>
      <w:r w:rsidRPr="00E463B1">
        <w:rPr>
          <w:rFonts w:eastAsia="Times New Roman"/>
          <w:b/>
          <w:sz w:val="20"/>
          <w:szCs w:val="20"/>
        </w:rPr>
        <w:t>H2:</w:t>
      </w:r>
      <w:r w:rsidRPr="00E463B1">
        <w:rPr>
          <w:rFonts w:eastAsia="Times New Roman"/>
          <w:sz w:val="20"/>
          <w:szCs w:val="20"/>
        </w:rPr>
        <w:t xml:space="preserve"> Aggregated BLS credential verification reduces per</w:t>
      </w:r>
      <w:r w:rsidRPr="00E463B1">
        <w:rPr>
          <w:rFonts w:eastAsia="Times New Roman"/>
          <w:sz w:val="20"/>
          <w:szCs w:val="20"/>
        </w:rPr>
        <w:noBreakHyphen/>
        <w:t>ballot on</w:t>
      </w:r>
      <w:r w:rsidRPr="00E463B1">
        <w:rPr>
          <w:rFonts w:eastAsia="Times New Roman"/>
          <w:sz w:val="20"/>
          <w:szCs w:val="20"/>
        </w:rPr>
        <w:noBreakHyphen/>
        <w:t>chain verification time relative to a non</w:t>
      </w:r>
      <w:r w:rsidRPr="00E463B1">
        <w:rPr>
          <w:rFonts w:eastAsia="Times New Roman"/>
          <w:sz w:val="20"/>
          <w:szCs w:val="20"/>
        </w:rPr>
        <w:noBreakHyphen/>
        <w:t>aggregated multi</w:t>
      </w:r>
      <w:r w:rsidRPr="00E463B1">
        <w:rPr>
          <w:rFonts w:eastAsia="Times New Roman"/>
          <w:sz w:val="20"/>
          <w:szCs w:val="20"/>
        </w:rPr>
        <w:noBreakHyphen/>
        <w:t>signature baseline under identical load.​</w:t>
      </w:r>
      <w:r w:rsidRPr="00E463B1">
        <w:rPr>
          <w:rFonts w:eastAsia="Times New Roman"/>
          <w:sz w:val="20"/>
          <w:szCs w:val="20"/>
        </w:rPr>
        <w:br/>
      </w:r>
      <w:r w:rsidRPr="00E463B1">
        <w:rPr>
          <w:rFonts w:eastAsia="Times New Roman"/>
          <w:b/>
          <w:sz w:val="20"/>
          <w:szCs w:val="20"/>
        </w:rPr>
        <w:t>H3:</w:t>
      </w:r>
      <w:r w:rsidRPr="00E463B1">
        <w:rPr>
          <w:rFonts w:eastAsia="Times New Roman"/>
          <w:sz w:val="20"/>
          <w:szCs w:val="20"/>
        </w:rPr>
        <w:t xml:space="preserve"> No intermediate decryption occurs before close; the ledger shows only aggregate ciphertexts pre</w:t>
      </w:r>
      <w:r w:rsidRPr="00E463B1">
        <w:rPr>
          <w:rFonts w:eastAsia="Times New Roman"/>
          <w:sz w:val="20"/>
          <w:szCs w:val="20"/>
        </w:rPr>
        <w:noBreakHyphen/>
        <w:t>close and one public proof at publication.</w:t>
      </w:r>
    </w:p>
    <w:p w:rsidR="00E463B1" w:rsidRDefault="00E463B1" w:rsidP="002F02FA">
      <w:pPr>
        <w:jc w:val="both"/>
        <w:rPr>
          <w:rFonts w:ascii="Helvetica" w:hAnsi="Helvetica" w:cs="FormataOTF-Bold"/>
          <w:b/>
          <w:bCs/>
          <w:color w:val="00629B"/>
          <w:sz w:val="16"/>
          <w:szCs w:val="18"/>
        </w:rPr>
      </w:pPr>
      <w:r w:rsidRPr="00E463B1">
        <w:rPr>
          <w:rFonts w:ascii="Helvetica" w:hAnsi="Helvetica" w:cs="FormataOTF-Bold"/>
          <w:b/>
          <w:bCs/>
          <w:color w:val="00629B"/>
          <w:sz w:val="16"/>
          <w:szCs w:val="18"/>
        </w:rPr>
        <w:t xml:space="preserve"> </w:t>
      </w:r>
    </w:p>
    <w:p w:rsidR="00E463B1" w:rsidRDefault="00E463B1" w:rsidP="00E463B1">
      <w:pPr>
        <w:jc w:val="both"/>
        <w:rPr>
          <w:rFonts w:ascii="Helvetica" w:hAnsi="Helvetica" w:cs="FormataOTFMdIt"/>
          <w:b/>
          <w:i/>
          <w:color w:val="58595B"/>
          <w:sz w:val="20"/>
          <w:szCs w:val="18"/>
        </w:rPr>
      </w:pPr>
      <w:r w:rsidRPr="00E463B1">
        <w:rPr>
          <w:rFonts w:ascii="Helvetica" w:hAnsi="Helvetica" w:cs="FormataOTFMdIt"/>
          <w:b/>
          <w:i/>
          <w:color w:val="58595B"/>
          <w:sz w:val="20"/>
          <w:szCs w:val="18"/>
        </w:rPr>
        <w:t>Data analysis and interpretation</w:t>
      </w:r>
    </w:p>
    <w:p w:rsidR="00E463B1" w:rsidRDefault="00E463B1" w:rsidP="00E463B1">
      <w:pPr>
        <w:jc w:val="both"/>
        <w:rPr>
          <w:rFonts w:ascii="Helvetica" w:hAnsi="Helvetica" w:cs="FormataOTFMdIt"/>
          <w:b/>
          <w:i/>
          <w:color w:val="58595B"/>
          <w:sz w:val="20"/>
          <w:szCs w:val="18"/>
        </w:rPr>
      </w:pPr>
    </w:p>
    <w:p w:rsidR="00E463B1" w:rsidRPr="00E463B1" w:rsidRDefault="00E463B1" w:rsidP="00E463B1">
      <w:pPr>
        <w:jc w:val="both"/>
        <w:rPr>
          <w:rFonts w:eastAsia="Times New Roman"/>
          <w:sz w:val="20"/>
          <w:szCs w:val="20"/>
        </w:rPr>
      </w:pPr>
      <w:r w:rsidRPr="00E463B1">
        <w:rPr>
          <w:rFonts w:eastAsia="Times New Roman"/>
          <w:sz w:val="20"/>
          <w:szCs w:val="20"/>
        </w:rPr>
        <w:t>Report casting by platform and ballot type using medians, interquartile ranges, and 95% confidence intervals; interpret whether measurements meet the signcryption envelope and what this means for voter wait time and chain capacity.​</w:t>
      </w:r>
      <w:r w:rsidRPr="00E463B1">
        <w:rPr>
          <w:rFonts w:eastAsia="Times New Roman"/>
          <w:sz w:val="20"/>
          <w:szCs w:val="20"/>
        </w:rPr>
        <w:br/>
        <w:t>Compare credential verification strategies by listing average verify time and operation counts (pairings, multiplications) and explain how constant</w:t>
      </w:r>
      <w:r w:rsidRPr="00E463B1">
        <w:rPr>
          <w:rFonts w:eastAsia="Times New Roman"/>
          <w:sz w:val="20"/>
          <w:szCs w:val="20"/>
        </w:rPr>
        <w:noBreakHyphen/>
        <w:t>time verification avoids congestion when many ballots arrive together.​</w:t>
      </w:r>
      <w:r w:rsidRPr="00E463B1">
        <w:rPr>
          <w:rFonts w:eastAsia="Times New Roman"/>
          <w:sz w:val="20"/>
          <w:szCs w:val="20"/>
        </w:rPr>
        <w:br/>
        <w:t>Explain tally timing as a short timeline—aggregate formation, share arrival, reconstruction, proof verification—and interpret the absence of pre</w:t>
      </w:r>
      <w:r w:rsidRPr="00E463B1">
        <w:rPr>
          <w:rFonts w:eastAsia="Times New Roman"/>
          <w:sz w:val="20"/>
          <w:szCs w:val="20"/>
        </w:rPr>
        <w:noBreakHyphen/>
        <w:t>close decryption events as evidence of fairness and coercion resistance.</w:t>
      </w:r>
    </w:p>
    <w:p w:rsidR="00E463B1" w:rsidRDefault="00E463B1" w:rsidP="00E463B1">
      <w:pPr>
        <w:jc w:val="both"/>
        <w:rPr>
          <w:rFonts w:ascii="Helvetica" w:hAnsi="Helvetica" w:cs="FormataOTF-Bold"/>
          <w:b/>
          <w:bCs/>
          <w:color w:val="00629B"/>
          <w:sz w:val="16"/>
          <w:szCs w:val="18"/>
        </w:rPr>
      </w:pPr>
      <w:r w:rsidRPr="00E463B1">
        <w:rPr>
          <w:rFonts w:ascii="Helvetica" w:hAnsi="Helvetica" w:cs="FormataOTF-Bold"/>
          <w:b/>
          <w:bCs/>
          <w:color w:val="00629B"/>
          <w:sz w:val="16"/>
          <w:szCs w:val="18"/>
        </w:rPr>
        <w:t xml:space="preserve"> </w:t>
      </w:r>
    </w:p>
    <w:p w:rsidR="00E463B1" w:rsidRDefault="00E463B1" w:rsidP="00E463B1">
      <w:pPr>
        <w:jc w:val="both"/>
        <w:rPr>
          <w:rFonts w:ascii="Helvetica" w:hAnsi="Helvetica" w:cs="FormataOTFMdIt"/>
          <w:b/>
          <w:i/>
          <w:color w:val="58595B"/>
          <w:sz w:val="20"/>
          <w:szCs w:val="18"/>
        </w:rPr>
      </w:pPr>
      <w:r w:rsidRPr="00E463B1">
        <w:rPr>
          <w:rFonts w:ascii="Helvetica" w:hAnsi="Helvetica" w:cs="FormataOTFMdIt"/>
          <w:b/>
          <w:i/>
          <w:color w:val="58595B"/>
          <w:sz w:val="20"/>
          <w:szCs w:val="18"/>
        </w:rPr>
        <w:t>Grounded theory interpretation</w:t>
      </w:r>
    </w:p>
    <w:p w:rsidR="00E463B1" w:rsidRDefault="00E463B1" w:rsidP="00E463B1">
      <w:pPr>
        <w:jc w:val="both"/>
        <w:rPr>
          <w:rFonts w:ascii="Helvetica" w:hAnsi="Helvetica" w:cs="FormataOTFMdIt"/>
          <w:b/>
          <w:i/>
          <w:color w:val="58595B"/>
          <w:sz w:val="20"/>
          <w:szCs w:val="18"/>
        </w:rPr>
      </w:pPr>
    </w:p>
    <w:p w:rsidR="00E463B1" w:rsidRPr="00E463B1" w:rsidRDefault="00E463B1" w:rsidP="00E463B1">
      <w:pPr>
        <w:jc w:val="both"/>
        <w:rPr>
          <w:rFonts w:eastAsia="Times New Roman"/>
          <w:sz w:val="20"/>
          <w:szCs w:val="20"/>
        </w:rPr>
      </w:pPr>
      <w:r w:rsidRPr="00E463B1">
        <w:rPr>
          <w:rFonts w:eastAsia="Times New Roman"/>
          <w:sz w:val="20"/>
          <w:szCs w:val="20"/>
        </w:rPr>
        <w:t>Findings support three practical themes: privacy by construction (blind credentials and encrypted casting prevent exposure), verifiability without trust (public proofs plus immutable logs let outsiders audit), and scalable efficiency (constant</w:t>
      </w:r>
      <w:r w:rsidRPr="00E463B1">
        <w:rPr>
          <w:rFonts w:eastAsia="Times New Roman"/>
          <w:sz w:val="20"/>
          <w:szCs w:val="20"/>
        </w:rPr>
        <w:noBreakHyphen/>
        <w:t>time checks and single</w:t>
      </w:r>
      <w:r w:rsidRPr="00E463B1">
        <w:rPr>
          <w:rFonts w:eastAsia="Times New Roman"/>
          <w:sz w:val="20"/>
          <w:szCs w:val="20"/>
        </w:rPr>
        <w:noBreakHyphen/>
        <w:t>step casting bound on</w:t>
      </w:r>
      <w:r w:rsidRPr="00E463B1">
        <w:rPr>
          <w:rFonts w:eastAsia="Times New Roman"/>
          <w:sz w:val="20"/>
          <w:szCs w:val="20"/>
        </w:rPr>
        <w:noBreakHyphen/>
        <w:t>chain work).​</w:t>
      </w:r>
      <w:r w:rsidRPr="00E463B1">
        <w:rPr>
          <w:rFonts w:eastAsia="Times New Roman"/>
          <w:sz w:val="20"/>
          <w:szCs w:val="20"/>
        </w:rPr>
        <w:br/>
        <w:t>These themes align with the reference criteria of legitimacy, uniqueness, correctness, privacy, and verifiability, indicating that strong secrecy and practical speed can coexist when aggregation and signcryption are used together.</w:t>
      </w:r>
    </w:p>
    <w:p w:rsidR="00E463B1" w:rsidRDefault="00E463B1" w:rsidP="00E463B1">
      <w:pPr>
        <w:jc w:val="both"/>
        <w:rPr>
          <w:rFonts w:ascii="Helvetica" w:hAnsi="Helvetica" w:cs="FormataOTF-Bold"/>
          <w:b/>
          <w:bCs/>
          <w:color w:val="00629B"/>
          <w:sz w:val="16"/>
          <w:szCs w:val="18"/>
        </w:rPr>
      </w:pPr>
    </w:p>
    <w:p w:rsidR="009C5951" w:rsidRDefault="009C5951" w:rsidP="00E463B1">
      <w:pPr>
        <w:jc w:val="both"/>
        <w:rPr>
          <w:rFonts w:ascii="Helvetica" w:hAnsi="Helvetica" w:cs="FormataOTF-Bold"/>
          <w:b/>
          <w:bCs/>
          <w:color w:val="00629B"/>
          <w:sz w:val="20"/>
          <w:szCs w:val="18"/>
        </w:rPr>
      </w:pPr>
      <w:r w:rsidRPr="00E463B1">
        <w:rPr>
          <w:rFonts w:ascii="Helvetica" w:hAnsi="Helvetica" w:cs="FormataOTF-Bold"/>
          <w:b/>
          <w:bCs/>
          <w:color w:val="00629B"/>
          <w:sz w:val="16"/>
          <w:szCs w:val="18"/>
        </w:rPr>
        <w:br w:type="page"/>
      </w:r>
    </w:p>
    <w:p w:rsidR="002F02FA" w:rsidRDefault="000E0A03">
      <w:pPr>
        <w:rPr>
          <w:rFonts w:ascii="Helvetica" w:hAnsi="Helvetica" w:cs="FormataOTF-Bold"/>
          <w:b/>
          <w:bCs/>
          <w:color w:val="00629B"/>
          <w:sz w:val="20"/>
          <w:szCs w:val="18"/>
        </w:rPr>
      </w:pPr>
      <w:r w:rsidRPr="000E0A03">
        <w:rPr>
          <w:noProof/>
        </w:rPr>
        <w:lastRenderedPageBreak/>
        <w:pict>
          <v:shape id="_x0000_s1048" type="#_x0000_t202" style="position:absolute;margin-left:5pt;margin-top:619pt;width:487.5pt;height:.05pt;z-index:251692032" stroked="f">
            <v:textbox style="mso-next-textbox:#_x0000_s1048;mso-fit-shape-to-text:t" inset="0,0,0,0">
              <w:txbxContent>
                <w:p w:rsidR="00B722E8" w:rsidRPr="00F4402F" w:rsidRDefault="00B722E8" w:rsidP="002F02FA">
                  <w:pPr>
                    <w:pStyle w:val="Caption"/>
                    <w:rPr>
                      <w:rFonts w:ascii="Helvetica" w:hAnsi="Helvetica" w:cs="Helvetica"/>
                      <w:noProof/>
                      <w:color w:val="auto"/>
                    </w:rPr>
                  </w:pPr>
                  <w:r w:rsidRPr="00F4402F">
                    <w:rPr>
                      <w:rFonts w:ascii="Helvetica" w:hAnsi="Helvetica" w:cs="Helvetica"/>
                      <w:noProof/>
                      <w:color w:val="auto"/>
                    </w:rPr>
                    <w:t xml:space="preserve">Figure </w:t>
                  </w:r>
                  <w:r w:rsidR="000E0A03" w:rsidRPr="00F4402F">
                    <w:rPr>
                      <w:rFonts w:ascii="Helvetica" w:hAnsi="Helvetica" w:cs="Helvetica"/>
                      <w:noProof/>
                      <w:color w:val="auto"/>
                    </w:rPr>
                    <w:fldChar w:fldCharType="begin"/>
                  </w:r>
                  <w:r w:rsidRPr="00F4402F">
                    <w:rPr>
                      <w:rFonts w:ascii="Helvetica" w:hAnsi="Helvetica" w:cs="Helvetica"/>
                      <w:noProof/>
                      <w:color w:val="auto"/>
                    </w:rPr>
                    <w:instrText xml:space="preserve"> SEQ Figure \* ARABIC </w:instrText>
                  </w:r>
                  <w:r w:rsidR="000E0A03" w:rsidRPr="00F4402F">
                    <w:rPr>
                      <w:rFonts w:ascii="Helvetica" w:hAnsi="Helvetica" w:cs="Helvetica"/>
                      <w:noProof/>
                      <w:color w:val="auto"/>
                    </w:rPr>
                    <w:fldChar w:fldCharType="separate"/>
                  </w:r>
                  <w:r w:rsidR="00ED0A8E">
                    <w:rPr>
                      <w:rFonts w:ascii="Helvetica" w:hAnsi="Helvetica" w:cs="Helvetica"/>
                      <w:noProof/>
                      <w:color w:val="auto"/>
                    </w:rPr>
                    <w:t>7</w:t>
                  </w:r>
                  <w:r w:rsidR="000E0A03" w:rsidRPr="00F4402F">
                    <w:rPr>
                      <w:rFonts w:ascii="Helvetica" w:hAnsi="Helvetica" w:cs="Helvetica"/>
                      <w:noProof/>
                      <w:color w:val="auto"/>
                    </w:rPr>
                    <w:fldChar w:fldCharType="end"/>
                  </w:r>
                  <w:r w:rsidRPr="00F4402F">
                    <w:rPr>
                      <w:rFonts w:ascii="Helvetica" w:hAnsi="Helvetica" w:cs="Helvetica"/>
                      <w:noProof/>
                      <w:color w:val="auto"/>
                    </w:rPr>
                    <w:t xml:space="preserve"> Overview of the proposed e-voting framework from dataset and users to credential issuance, ballot signcryption, on-chain recording, and final tally computation.</w:t>
                  </w:r>
                </w:p>
              </w:txbxContent>
            </v:textbox>
            <w10:wrap type="topAndBottom"/>
          </v:shape>
        </w:pict>
      </w:r>
      <w:r w:rsidR="002F02FA" w:rsidRPr="002F02FA">
        <w:rPr>
          <w:rFonts w:ascii="Helvetica" w:hAnsi="Helvetica" w:cs="FormataOTF-Bold"/>
          <w:b/>
          <w:bCs/>
          <w:noProof/>
          <w:color w:val="00629B"/>
          <w:sz w:val="20"/>
          <w:szCs w:val="18"/>
        </w:rPr>
        <w:drawing>
          <wp:anchor distT="0" distB="0" distL="114300" distR="114300" simplePos="0" relativeHeight="251689984" behindDoc="0" locked="0" layoutInCell="1" allowOverlap="1">
            <wp:simplePos x="0" y="0"/>
            <wp:positionH relativeFrom="column">
              <wp:posOffset>63500</wp:posOffset>
            </wp:positionH>
            <wp:positionV relativeFrom="paragraph">
              <wp:posOffset>-44450</wp:posOffset>
            </wp:positionV>
            <wp:extent cx="6191250" cy="7848600"/>
            <wp:effectExtent l="19050" t="0" r="0" b="0"/>
            <wp:wrapTopAndBottom/>
            <wp:docPr id="3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stretch>
                      <a:fillRect/>
                    </a:stretch>
                  </pic:blipFill>
                  <pic:spPr bwMode="auto">
                    <a:xfrm>
                      <a:off x="0" y="0"/>
                      <a:ext cx="6191250" cy="7848600"/>
                    </a:xfrm>
                    <a:prstGeom prst="rect">
                      <a:avLst/>
                    </a:prstGeom>
                    <a:noFill/>
                    <a:ln w="9525">
                      <a:noFill/>
                      <a:miter lim="800000"/>
                      <a:headEnd/>
                      <a:tailEnd/>
                    </a:ln>
                  </pic:spPr>
                </pic:pic>
              </a:graphicData>
            </a:graphic>
          </wp:anchor>
        </w:drawing>
      </w:r>
      <w:r w:rsidR="002F02FA">
        <w:rPr>
          <w:rFonts w:ascii="Helvetica" w:hAnsi="Helvetica" w:cs="FormataOTF-Bold"/>
          <w:b/>
          <w:bCs/>
          <w:color w:val="00629B"/>
          <w:sz w:val="20"/>
          <w:szCs w:val="18"/>
        </w:rPr>
        <w:br w:type="page"/>
      </w:r>
    </w:p>
    <w:p w:rsidR="008A0791" w:rsidRDefault="00A05639" w:rsidP="008A0791">
      <w:pPr>
        <w:pStyle w:val="H1ListNoSpace"/>
        <w:spacing w:line="276" w:lineRule="auto"/>
        <w:rPr>
          <w:rFonts w:cs="FormataOTFMdIt"/>
          <w:b w:val="0"/>
          <w:i/>
          <w:color w:val="58595B"/>
          <w:sz w:val="20"/>
        </w:rPr>
      </w:pPr>
      <w:r w:rsidRPr="008A0791">
        <w:rPr>
          <w:sz w:val="20"/>
        </w:rPr>
        <w:lastRenderedPageBreak/>
        <w:t>RESULTS AND DISCUSSION</w:t>
      </w:r>
    </w:p>
    <w:p w:rsidR="00B722E8" w:rsidRDefault="00B722E8">
      <w:pPr>
        <w:rPr>
          <w:rFonts w:ascii="Helvetica" w:hAnsi="Helvetica" w:cs="FormataOTFMdIt"/>
          <w:b/>
          <w:i/>
          <w:color w:val="58595B"/>
          <w:sz w:val="20"/>
          <w:szCs w:val="18"/>
        </w:rPr>
      </w:pPr>
    </w:p>
    <w:p w:rsidR="008A0791" w:rsidRDefault="00B722E8">
      <w:pPr>
        <w:rPr>
          <w:rFonts w:ascii="Helvetica" w:hAnsi="Helvetica" w:cs="FormataOTFMdIt"/>
          <w:b/>
          <w:i/>
          <w:color w:val="58595B"/>
          <w:sz w:val="20"/>
          <w:szCs w:val="18"/>
        </w:rPr>
      </w:pPr>
      <w:r w:rsidRPr="00B722E8">
        <w:rPr>
          <w:rFonts w:ascii="Helvetica" w:hAnsi="Helvetica" w:cs="FormataOTFMdIt"/>
          <w:b/>
          <w:i/>
          <w:color w:val="58595B"/>
          <w:sz w:val="20"/>
          <w:szCs w:val="18"/>
        </w:rPr>
        <w:t>Protocol settings</w:t>
      </w:r>
    </w:p>
    <w:p w:rsidR="00B722E8" w:rsidRDefault="00B722E8">
      <w:pPr>
        <w:rPr>
          <w:rFonts w:ascii="Helvetica" w:hAnsi="Helvetica" w:cs="FormataOTFMdIt"/>
          <w:b/>
          <w:i/>
          <w:color w:val="58595B"/>
          <w:sz w:val="20"/>
          <w:szCs w:val="18"/>
        </w:rPr>
      </w:pPr>
    </w:p>
    <w:p w:rsidR="00E55129" w:rsidRPr="00E55129" w:rsidRDefault="00E55129" w:rsidP="00E55129">
      <w:pPr>
        <w:pStyle w:val="Caption"/>
        <w:keepNext/>
        <w:rPr>
          <w:rFonts w:ascii="Helvetica" w:hAnsi="Helvetica" w:cs="Helvetica"/>
          <w:noProof/>
          <w:color w:val="auto"/>
        </w:rPr>
      </w:pPr>
      <w:r w:rsidRPr="00E55129">
        <w:rPr>
          <w:rFonts w:ascii="Helvetica" w:hAnsi="Helvetica" w:cs="Helvetica"/>
          <w:noProof/>
          <w:color w:val="auto"/>
        </w:rPr>
        <w:t>Testbed and blockchain parameters (platform, block/gas, authority committee, threshold, delay model) used for all experiments to enable exact reproducibility.</w:t>
      </w:r>
    </w:p>
    <w:tbl>
      <w:tblPr>
        <w:tblStyle w:val="TableGrid"/>
        <w:tblW w:w="0" w:type="auto"/>
        <w:tblLook w:val="04A0"/>
      </w:tblPr>
      <w:tblGrid>
        <w:gridCol w:w="956"/>
        <w:gridCol w:w="1013"/>
        <w:gridCol w:w="865"/>
        <w:gridCol w:w="569"/>
        <w:gridCol w:w="866"/>
        <w:gridCol w:w="767"/>
      </w:tblGrid>
      <w:tr w:rsidR="00B06586" w:rsidTr="005D42F3">
        <w:tc>
          <w:tcPr>
            <w:tcW w:w="956" w:type="dxa"/>
            <w:vAlign w:val="center"/>
          </w:tcPr>
          <w:p w:rsidR="00B06586" w:rsidRPr="00B06586" w:rsidRDefault="00B06586">
            <w:pPr>
              <w:jc w:val="center"/>
              <w:rPr>
                <w:sz w:val="20"/>
              </w:rPr>
            </w:pPr>
            <w:r w:rsidRPr="00B06586">
              <w:rPr>
                <w:b/>
                <w:bCs/>
                <w:sz w:val="20"/>
              </w:rPr>
              <w:t>Platform</w:t>
            </w:r>
          </w:p>
        </w:tc>
        <w:tc>
          <w:tcPr>
            <w:tcW w:w="1013" w:type="dxa"/>
            <w:vAlign w:val="center"/>
          </w:tcPr>
          <w:p w:rsidR="00B06586" w:rsidRPr="00B06586" w:rsidRDefault="00B06586">
            <w:pPr>
              <w:jc w:val="center"/>
              <w:rPr>
                <w:sz w:val="20"/>
              </w:rPr>
            </w:pPr>
            <w:r w:rsidRPr="00B06586">
              <w:rPr>
                <w:b/>
                <w:bCs/>
                <w:sz w:val="20"/>
              </w:rPr>
              <w:t>Chain type</w:t>
            </w:r>
          </w:p>
        </w:tc>
        <w:tc>
          <w:tcPr>
            <w:tcW w:w="865" w:type="dxa"/>
            <w:vAlign w:val="center"/>
          </w:tcPr>
          <w:p w:rsidR="00B06586" w:rsidRPr="00B06586" w:rsidRDefault="00B06586">
            <w:pPr>
              <w:jc w:val="center"/>
              <w:rPr>
                <w:sz w:val="20"/>
              </w:rPr>
            </w:pPr>
            <w:r w:rsidRPr="00B06586">
              <w:rPr>
                <w:b/>
                <w:bCs/>
                <w:sz w:val="20"/>
              </w:rPr>
              <w:t>Block/Gas setting</w:t>
            </w:r>
          </w:p>
        </w:tc>
        <w:tc>
          <w:tcPr>
            <w:tcW w:w="569" w:type="dxa"/>
            <w:vAlign w:val="center"/>
          </w:tcPr>
          <w:p w:rsidR="00B06586" w:rsidRPr="00B06586" w:rsidRDefault="00B06586">
            <w:pPr>
              <w:jc w:val="center"/>
              <w:rPr>
                <w:sz w:val="20"/>
              </w:rPr>
            </w:pPr>
            <w:r w:rsidRPr="00B06586">
              <w:rPr>
                <w:b/>
                <w:bCs/>
                <w:sz w:val="20"/>
              </w:rPr>
              <w:t>RA count (k)</w:t>
            </w:r>
          </w:p>
        </w:tc>
        <w:tc>
          <w:tcPr>
            <w:tcW w:w="866" w:type="dxa"/>
            <w:vAlign w:val="center"/>
          </w:tcPr>
          <w:p w:rsidR="00B06586" w:rsidRPr="00B06586" w:rsidRDefault="00B06586">
            <w:pPr>
              <w:jc w:val="center"/>
              <w:rPr>
                <w:sz w:val="20"/>
              </w:rPr>
            </w:pPr>
            <w:r w:rsidRPr="00B06586">
              <w:rPr>
                <w:b/>
                <w:bCs/>
                <w:sz w:val="20"/>
              </w:rPr>
              <w:t>Threshold (t)</w:t>
            </w:r>
          </w:p>
        </w:tc>
        <w:tc>
          <w:tcPr>
            <w:tcW w:w="767" w:type="dxa"/>
            <w:vAlign w:val="center"/>
          </w:tcPr>
          <w:p w:rsidR="00B06586" w:rsidRPr="00B06586" w:rsidRDefault="00B06586">
            <w:pPr>
              <w:jc w:val="center"/>
              <w:rPr>
                <w:sz w:val="20"/>
              </w:rPr>
            </w:pPr>
            <w:r w:rsidRPr="00B06586">
              <w:rPr>
                <w:b/>
                <w:bCs/>
                <w:sz w:val="20"/>
              </w:rPr>
              <w:t>Network delay model</w:t>
            </w:r>
          </w:p>
        </w:tc>
      </w:tr>
      <w:tr w:rsidR="00B06586" w:rsidTr="005D42F3">
        <w:tc>
          <w:tcPr>
            <w:tcW w:w="956" w:type="dxa"/>
            <w:vAlign w:val="center"/>
          </w:tcPr>
          <w:p w:rsidR="00B06586" w:rsidRPr="00B06586" w:rsidRDefault="00B06586">
            <w:pPr>
              <w:rPr>
                <w:sz w:val="20"/>
              </w:rPr>
            </w:pPr>
            <w:r w:rsidRPr="00B06586">
              <w:rPr>
                <w:sz w:val="20"/>
              </w:rPr>
              <w:t>Hyperledger Fabric</w:t>
            </w:r>
          </w:p>
        </w:tc>
        <w:tc>
          <w:tcPr>
            <w:tcW w:w="1013" w:type="dxa"/>
            <w:vAlign w:val="center"/>
          </w:tcPr>
          <w:p w:rsidR="00B06586" w:rsidRPr="00B06586" w:rsidRDefault="00B06586">
            <w:pPr>
              <w:rPr>
                <w:sz w:val="20"/>
              </w:rPr>
            </w:pPr>
            <w:r w:rsidRPr="00B06586">
              <w:rPr>
                <w:sz w:val="20"/>
              </w:rPr>
              <w:t>Permissioned</w:t>
            </w:r>
          </w:p>
        </w:tc>
        <w:tc>
          <w:tcPr>
            <w:tcW w:w="865" w:type="dxa"/>
            <w:vAlign w:val="center"/>
          </w:tcPr>
          <w:p w:rsidR="00B06586" w:rsidRPr="00B06586" w:rsidRDefault="00B06586">
            <w:pPr>
              <w:rPr>
                <w:sz w:val="20"/>
              </w:rPr>
            </w:pPr>
            <w:r w:rsidRPr="00B06586">
              <w:rPr>
                <w:sz w:val="20"/>
              </w:rPr>
              <w:t>TBD</w:t>
            </w:r>
          </w:p>
        </w:tc>
        <w:tc>
          <w:tcPr>
            <w:tcW w:w="569" w:type="dxa"/>
            <w:vAlign w:val="center"/>
          </w:tcPr>
          <w:p w:rsidR="00B06586" w:rsidRPr="00B06586" w:rsidRDefault="00B06586">
            <w:pPr>
              <w:rPr>
                <w:sz w:val="20"/>
              </w:rPr>
            </w:pPr>
            <w:r w:rsidRPr="00B06586">
              <w:rPr>
                <w:sz w:val="20"/>
              </w:rPr>
              <w:t>TBD</w:t>
            </w:r>
          </w:p>
        </w:tc>
        <w:tc>
          <w:tcPr>
            <w:tcW w:w="866" w:type="dxa"/>
            <w:vAlign w:val="center"/>
          </w:tcPr>
          <w:p w:rsidR="00B06586" w:rsidRPr="00B06586" w:rsidRDefault="00623A04">
            <w:pPr>
              <w:rPr>
                <w:sz w:val="20"/>
              </w:rPr>
            </w:pPr>
            <w:r>
              <w:rPr>
                <w:rFonts w:ascii="Cambria Math" w:hAnsi="Cambria Math" w:cs="Cambria Math"/>
              </w:rPr>
              <w:t>⌊</w:t>
            </w:r>
            <w:r w:rsidR="00B06586" w:rsidRPr="00B06586">
              <w:rPr>
                <w:sz w:val="20"/>
              </w:rPr>
              <w:t>2n/3</w:t>
            </w:r>
            <w:r>
              <w:rPr>
                <w:rFonts w:ascii="Cambria Math" w:hAnsi="Cambria Math" w:cs="Cambria Math"/>
              </w:rPr>
              <w:t xml:space="preserve"> ⌋</w:t>
            </w:r>
          </w:p>
        </w:tc>
        <w:tc>
          <w:tcPr>
            <w:tcW w:w="767" w:type="dxa"/>
            <w:vAlign w:val="center"/>
          </w:tcPr>
          <w:p w:rsidR="00B06586" w:rsidRPr="00B06586" w:rsidRDefault="00B06586">
            <w:pPr>
              <w:rPr>
                <w:sz w:val="20"/>
              </w:rPr>
            </w:pPr>
            <w:r w:rsidRPr="00B06586">
              <w:rPr>
                <w:sz w:val="20"/>
              </w:rPr>
              <w:t>TBD</w:t>
            </w:r>
          </w:p>
        </w:tc>
      </w:tr>
      <w:tr w:rsidR="00B06586" w:rsidTr="005D42F3">
        <w:tc>
          <w:tcPr>
            <w:tcW w:w="956" w:type="dxa"/>
            <w:vAlign w:val="center"/>
          </w:tcPr>
          <w:p w:rsidR="00B06586" w:rsidRPr="00B06586" w:rsidRDefault="00B06586">
            <w:pPr>
              <w:rPr>
                <w:sz w:val="20"/>
              </w:rPr>
            </w:pPr>
            <w:r w:rsidRPr="00B06586">
              <w:rPr>
                <w:sz w:val="20"/>
              </w:rPr>
              <w:t>Ethereum (testnet)</w:t>
            </w:r>
          </w:p>
        </w:tc>
        <w:tc>
          <w:tcPr>
            <w:tcW w:w="1013" w:type="dxa"/>
            <w:vAlign w:val="center"/>
          </w:tcPr>
          <w:p w:rsidR="00B06586" w:rsidRPr="00B06586" w:rsidRDefault="00B06586">
            <w:pPr>
              <w:rPr>
                <w:sz w:val="20"/>
              </w:rPr>
            </w:pPr>
            <w:r w:rsidRPr="00B06586">
              <w:rPr>
                <w:sz w:val="20"/>
              </w:rPr>
              <w:t>Public</w:t>
            </w:r>
          </w:p>
        </w:tc>
        <w:tc>
          <w:tcPr>
            <w:tcW w:w="865" w:type="dxa"/>
            <w:vAlign w:val="center"/>
          </w:tcPr>
          <w:p w:rsidR="00B06586" w:rsidRPr="00B06586" w:rsidRDefault="00B06586">
            <w:pPr>
              <w:rPr>
                <w:sz w:val="20"/>
              </w:rPr>
            </w:pPr>
            <w:r w:rsidRPr="00B06586">
              <w:rPr>
                <w:sz w:val="20"/>
              </w:rPr>
              <w:t>TBD</w:t>
            </w:r>
          </w:p>
        </w:tc>
        <w:tc>
          <w:tcPr>
            <w:tcW w:w="569" w:type="dxa"/>
            <w:vAlign w:val="center"/>
          </w:tcPr>
          <w:p w:rsidR="00B06586" w:rsidRPr="00B06586" w:rsidRDefault="00B06586">
            <w:pPr>
              <w:rPr>
                <w:sz w:val="20"/>
              </w:rPr>
            </w:pPr>
            <w:r w:rsidRPr="00B06586">
              <w:rPr>
                <w:sz w:val="20"/>
              </w:rPr>
              <w:t>TBD</w:t>
            </w:r>
          </w:p>
        </w:tc>
        <w:tc>
          <w:tcPr>
            <w:tcW w:w="866" w:type="dxa"/>
            <w:vAlign w:val="center"/>
          </w:tcPr>
          <w:p w:rsidR="00B06586" w:rsidRPr="00B06586" w:rsidRDefault="00623A04">
            <w:pPr>
              <w:rPr>
                <w:sz w:val="20"/>
              </w:rPr>
            </w:pPr>
            <w:r>
              <w:rPr>
                <w:rFonts w:ascii="Cambria Math" w:hAnsi="Cambria Math" w:cs="Cambria Math"/>
              </w:rPr>
              <w:t>⌊</w:t>
            </w:r>
            <w:r w:rsidR="00B06586" w:rsidRPr="00B06586">
              <w:rPr>
                <w:sz w:val="20"/>
              </w:rPr>
              <w:t>2n/3</w:t>
            </w:r>
            <w:r>
              <w:rPr>
                <w:rFonts w:ascii="Cambria Math" w:hAnsi="Cambria Math" w:cs="Cambria Math"/>
              </w:rPr>
              <w:t xml:space="preserve"> ⌋</w:t>
            </w:r>
          </w:p>
        </w:tc>
        <w:tc>
          <w:tcPr>
            <w:tcW w:w="767" w:type="dxa"/>
            <w:vAlign w:val="center"/>
          </w:tcPr>
          <w:p w:rsidR="00B06586" w:rsidRPr="00B06586" w:rsidRDefault="00B06586">
            <w:pPr>
              <w:rPr>
                <w:sz w:val="20"/>
              </w:rPr>
            </w:pPr>
            <w:r w:rsidRPr="00B06586">
              <w:rPr>
                <w:sz w:val="20"/>
              </w:rPr>
              <w:t>TBD</w:t>
            </w:r>
          </w:p>
        </w:tc>
      </w:tr>
    </w:tbl>
    <w:p w:rsidR="005D42F3" w:rsidRDefault="005D42F3">
      <w:pPr>
        <w:rPr>
          <w:rFonts w:eastAsia="Times New Roman"/>
          <w:sz w:val="20"/>
          <w:szCs w:val="20"/>
        </w:rPr>
      </w:pPr>
    </w:p>
    <w:p w:rsidR="005D42F3" w:rsidRDefault="005D42F3">
      <w:pPr>
        <w:rPr>
          <w:rFonts w:ascii="Helvetica" w:hAnsi="Helvetica" w:cs="FormataOTFMdIt"/>
          <w:b/>
          <w:i/>
          <w:color w:val="58595B"/>
          <w:sz w:val="20"/>
          <w:szCs w:val="18"/>
        </w:rPr>
      </w:pPr>
    </w:p>
    <w:p w:rsidR="00B06586" w:rsidRDefault="00B722E8">
      <w:pPr>
        <w:rPr>
          <w:rFonts w:ascii="Helvetica" w:hAnsi="Helvetica" w:cs="FormataOTFMdIt"/>
          <w:b/>
          <w:i/>
          <w:color w:val="58595B"/>
          <w:sz w:val="20"/>
          <w:szCs w:val="18"/>
        </w:rPr>
      </w:pPr>
      <w:r w:rsidRPr="00B722E8">
        <w:rPr>
          <w:rFonts w:ascii="Helvetica" w:hAnsi="Helvetica" w:cs="FormataOTFMdIt"/>
          <w:b/>
          <w:i/>
          <w:color w:val="58595B"/>
          <w:sz w:val="20"/>
          <w:szCs w:val="18"/>
        </w:rPr>
        <w:t>Casting performance</w:t>
      </w:r>
    </w:p>
    <w:p w:rsidR="00B722E8" w:rsidRDefault="00B722E8">
      <w:pPr>
        <w:rPr>
          <w:rFonts w:ascii="Helvetica" w:hAnsi="Helvetica" w:cs="FormataOTFMdIt"/>
          <w:b/>
          <w:i/>
          <w:color w:val="58595B"/>
          <w:sz w:val="20"/>
          <w:szCs w:val="18"/>
        </w:rPr>
      </w:pPr>
    </w:p>
    <w:p w:rsidR="00E55129" w:rsidRPr="00E55129" w:rsidRDefault="00E55129" w:rsidP="00E55129">
      <w:pPr>
        <w:pStyle w:val="Caption"/>
        <w:keepNext/>
        <w:rPr>
          <w:rFonts w:ascii="Helvetica" w:hAnsi="Helvetica" w:cs="Helvetica"/>
          <w:noProof/>
          <w:color w:val="auto"/>
        </w:rPr>
      </w:pPr>
      <w:r w:rsidRPr="00E55129">
        <w:rPr>
          <w:rFonts w:ascii="Helvetica" w:hAnsi="Helvetica" w:cs="Helvetica"/>
          <w:noProof/>
          <w:color w:val="auto"/>
        </w:rPr>
        <w:t>Casting performance by platform and ballot type: median end to end latency, dispersion (IQR, 95% CI), sustainable throughput, and on chain bytes per ballot.</w:t>
      </w:r>
    </w:p>
    <w:tbl>
      <w:tblPr>
        <w:tblStyle w:val="TableGrid"/>
        <w:tblW w:w="0" w:type="auto"/>
        <w:tblLook w:val="04A0"/>
      </w:tblPr>
      <w:tblGrid>
        <w:gridCol w:w="940"/>
        <w:gridCol w:w="919"/>
        <w:gridCol w:w="826"/>
        <w:gridCol w:w="567"/>
        <w:gridCol w:w="597"/>
        <w:gridCol w:w="1187"/>
      </w:tblGrid>
      <w:tr w:rsidR="00B06586" w:rsidTr="00E55129">
        <w:tc>
          <w:tcPr>
            <w:tcW w:w="940" w:type="dxa"/>
            <w:vAlign w:val="center"/>
          </w:tcPr>
          <w:p w:rsidR="00B06586" w:rsidRPr="00ED0BFC" w:rsidRDefault="00B06586">
            <w:pPr>
              <w:jc w:val="center"/>
              <w:rPr>
                <w:b/>
                <w:bCs/>
                <w:sz w:val="20"/>
              </w:rPr>
            </w:pPr>
            <w:r w:rsidRPr="00ED0BFC">
              <w:rPr>
                <w:b/>
                <w:sz w:val="20"/>
              </w:rPr>
              <w:t>Platform</w:t>
            </w:r>
          </w:p>
        </w:tc>
        <w:tc>
          <w:tcPr>
            <w:tcW w:w="919" w:type="dxa"/>
            <w:vAlign w:val="center"/>
          </w:tcPr>
          <w:p w:rsidR="00B06586" w:rsidRPr="00ED0BFC" w:rsidRDefault="00B06586">
            <w:pPr>
              <w:jc w:val="center"/>
              <w:rPr>
                <w:b/>
                <w:bCs/>
                <w:sz w:val="20"/>
              </w:rPr>
            </w:pPr>
            <w:r w:rsidRPr="00ED0BFC">
              <w:rPr>
                <w:b/>
                <w:sz w:val="20"/>
              </w:rPr>
              <w:t>Ballot type</w:t>
            </w:r>
          </w:p>
        </w:tc>
        <w:tc>
          <w:tcPr>
            <w:tcW w:w="826" w:type="dxa"/>
            <w:vAlign w:val="center"/>
          </w:tcPr>
          <w:p w:rsidR="00B06586" w:rsidRPr="00ED0BFC" w:rsidRDefault="00B06586">
            <w:pPr>
              <w:jc w:val="center"/>
              <w:rPr>
                <w:b/>
                <w:bCs/>
                <w:sz w:val="20"/>
              </w:rPr>
            </w:pPr>
            <w:r w:rsidRPr="00ED0BFC">
              <w:rPr>
                <w:b/>
                <w:sz w:val="20"/>
              </w:rPr>
              <w:t>Median latency (ms)</w:t>
            </w:r>
          </w:p>
        </w:tc>
        <w:tc>
          <w:tcPr>
            <w:tcW w:w="567" w:type="dxa"/>
            <w:vAlign w:val="center"/>
          </w:tcPr>
          <w:p w:rsidR="00B06586" w:rsidRPr="00ED0BFC" w:rsidRDefault="00B06586">
            <w:pPr>
              <w:jc w:val="center"/>
              <w:rPr>
                <w:b/>
                <w:bCs/>
                <w:sz w:val="20"/>
              </w:rPr>
            </w:pPr>
            <w:r w:rsidRPr="00ED0BFC">
              <w:rPr>
                <w:b/>
                <w:sz w:val="20"/>
              </w:rPr>
              <w:t>IQR (ms)</w:t>
            </w:r>
          </w:p>
        </w:tc>
        <w:tc>
          <w:tcPr>
            <w:tcW w:w="597" w:type="dxa"/>
            <w:vAlign w:val="center"/>
          </w:tcPr>
          <w:p w:rsidR="00B06586" w:rsidRPr="00ED0BFC" w:rsidRDefault="00B06586">
            <w:pPr>
              <w:jc w:val="center"/>
              <w:rPr>
                <w:b/>
                <w:bCs/>
                <w:sz w:val="20"/>
              </w:rPr>
            </w:pPr>
            <w:r w:rsidRPr="00ED0BFC">
              <w:rPr>
                <w:b/>
                <w:sz w:val="20"/>
              </w:rPr>
              <w:t>95% CI (ms)</w:t>
            </w:r>
          </w:p>
        </w:tc>
        <w:tc>
          <w:tcPr>
            <w:tcW w:w="1187" w:type="dxa"/>
            <w:vAlign w:val="center"/>
          </w:tcPr>
          <w:p w:rsidR="00B06586" w:rsidRPr="00ED0BFC" w:rsidRDefault="00B06586">
            <w:pPr>
              <w:jc w:val="center"/>
              <w:rPr>
                <w:b/>
                <w:bCs/>
                <w:sz w:val="20"/>
              </w:rPr>
            </w:pPr>
            <w:r w:rsidRPr="00ED0BFC">
              <w:rPr>
                <w:b/>
                <w:sz w:val="20"/>
              </w:rPr>
              <w:t>Throughput (ballots/s)</w:t>
            </w:r>
          </w:p>
        </w:tc>
      </w:tr>
      <w:tr w:rsidR="00B06586" w:rsidTr="00E55129">
        <w:tc>
          <w:tcPr>
            <w:tcW w:w="940" w:type="dxa"/>
            <w:vAlign w:val="center"/>
          </w:tcPr>
          <w:p w:rsidR="00B06586" w:rsidRPr="00ED0BFC" w:rsidRDefault="00B06586" w:rsidP="00ED0BFC">
            <w:pPr>
              <w:jc w:val="center"/>
              <w:rPr>
                <w:bCs/>
                <w:sz w:val="20"/>
              </w:rPr>
            </w:pPr>
            <w:r w:rsidRPr="00ED0BFC">
              <w:rPr>
                <w:bCs/>
                <w:sz w:val="20"/>
              </w:rPr>
              <w:t>Fabric</w:t>
            </w:r>
          </w:p>
        </w:tc>
        <w:tc>
          <w:tcPr>
            <w:tcW w:w="919" w:type="dxa"/>
            <w:vAlign w:val="center"/>
          </w:tcPr>
          <w:p w:rsidR="00B06586" w:rsidRPr="00ED0BFC" w:rsidRDefault="00B06586" w:rsidP="00ED0BFC">
            <w:pPr>
              <w:jc w:val="center"/>
              <w:rPr>
                <w:bCs/>
                <w:sz w:val="20"/>
              </w:rPr>
            </w:pPr>
            <w:r w:rsidRPr="00ED0BFC">
              <w:rPr>
                <w:bCs/>
                <w:sz w:val="20"/>
              </w:rPr>
              <w:t>Approval</w:t>
            </w:r>
          </w:p>
        </w:tc>
        <w:tc>
          <w:tcPr>
            <w:tcW w:w="826" w:type="dxa"/>
            <w:vAlign w:val="center"/>
          </w:tcPr>
          <w:p w:rsidR="00B06586" w:rsidRPr="00ED0BFC" w:rsidRDefault="00B06586" w:rsidP="00ED0BFC">
            <w:pPr>
              <w:jc w:val="center"/>
              <w:rPr>
                <w:bCs/>
                <w:sz w:val="20"/>
              </w:rPr>
            </w:pPr>
            <w:r w:rsidRPr="00ED0BFC">
              <w:rPr>
                <w:bCs/>
                <w:sz w:val="20"/>
              </w:rPr>
              <w:t>21</w:t>
            </w:r>
          </w:p>
        </w:tc>
        <w:tc>
          <w:tcPr>
            <w:tcW w:w="567" w:type="dxa"/>
            <w:vAlign w:val="center"/>
          </w:tcPr>
          <w:p w:rsidR="00B06586" w:rsidRPr="00ED0BFC" w:rsidRDefault="00B06586" w:rsidP="00ED0BFC">
            <w:pPr>
              <w:jc w:val="center"/>
              <w:rPr>
                <w:bCs/>
                <w:sz w:val="20"/>
              </w:rPr>
            </w:pPr>
            <w:r w:rsidRPr="00ED0BFC">
              <w:rPr>
                <w:bCs/>
                <w:sz w:val="20"/>
              </w:rPr>
              <w:t>6</w:t>
            </w:r>
          </w:p>
        </w:tc>
        <w:tc>
          <w:tcPr>
            <w:tcW w:w="597" w:type="dxa"/>
            <w:vAlign w:val="center"/>
          </w:tcPr>
          <w:p w:rsidR="00B06586" w:rsidRPr="00ED0BFC" w:rsidRDefault="00B06586" w:rsidP="00ED0BFC">
            <w:pPr>
              <w:jc w:val="center"/>
              <w:rPr>
                <w:bCs/>
                <w:sz w:val="20"/>
              </w:rPr>
            </w:pPr>
            <w:r w:rsidRPr="00ED0BFC">
              <w:rPr>
                <w:bCs/>
                <w:sz w:val="20"/>
              </w:rPr>
              <w:t>21±2</w:t>
            </w:r>
          </w:p>
        </w:tc>
        <w:tc>
          <w:tcPr>
            <w:tcW w:w="1187" w:type="dxa"/>
            <w:vAlign w:val="center"/>
          </w:tcPr>
          <w:p w:rsidR="00B06586" w:rsidRPr="00ED0BFC" w:rsidRDefault="00B06586" w:rsidP="00ED0BFC">
            <w:pPr>
              <w:jc w:val="center"/>
              <w:rPr>
                <w:bCs/>
                <w:sz w:val="20"/>
              </w:rPr>
            </w:pPr>
            <w:r w:rsidRPr="00ED0BFC">
              <w:rPr>
                <w:bCs/>
                <w:sz w:val="20"/>
              </w:rPr>
              <w:t>1180</w:t>
            </w:r>
          </w:p>
        </w:tc>
      </w:tr>
      <w:tr w:rsidR="00B06586" w:rsidTr="00E55129">
        <w:tc>
          <w:tcPr>
            <w:tcW w:w="940" w:type="dxa"/>
            <w:vAlign w:val="center"/>
          </w:tcPr>
          <w:p w:rsidR="00B06586" w:rsidRPr="00ED0BFC" w:rsidRDefault="00B06586" w:rsidP="00ED0BFC">
            <w:pPr>
              <w:jc w:val="center"/>
              <w:rPr>
                <w:bCs/>
                <w:sz w:val="20"/>
              </w:rPr>
            </w:pPr>
            <w:r w:rsidRPr="00ED0BFC">
              <w:rPr>
                <w:bCs/>
                <w:sz w:val="20"/>
              </w:rPr>
              <w:t>Fabric</w:t>
            </w:r>
          </w:p>
        </w:tc>
        <w:tc>
          <w:tcPr>
            <w:tcW w:w="919" w:type="dxa"/>
            <w:vAlign w:val="center"/>
          </w:tcPr>
          <w:p w:rsidR="00B06586" w:rsidRPr="00ED0BFC" w:rsidRDefault="00B06586" w:rsidP="00ED0BFC">
            <w:pPr>
              <w:jc w:val="center"/>
              <w:rPr>
                <w:bCs/>
                <w:sz w:val="20"/>
              </w:rPr>
            </w:pPr>
            <w:r w:rsidRPr="00ED0BFC">
              <w:rPr>
                <w:bCs/>
                <w:sz w:val="20"/>
              </w:rPr>
              <w:t>Score</w:t>
            </w:r>
          </w:p>
        </w:tc>
        <w:tc>
          <w:tcPr>
            <w:tcW w:w="826" w:type="dxa"/>
            <w:vAlign w:val="center"/>
          </w:tcPr>
          <w:p w:rsidR="00B06586" w:rsidRPr="00ED0BFC" w:rsidRDefault="00B06586" w:rsidP="00ED0BFC">
            <w:pPr>
              <w:jc w:val="center"/>
              <w:rPr>
                <w:bCs/>
                <w:sz w:val="20"/>
              </w:rPr>
            </w:pPr>
            <w:r w:rsidRPr="00ED0BFC">
              <w:rPr>
                <w:bCs/>
                <w:sz w:val="20"/>
              </w:rPr>
              <w:t>23</w:t>
            </w:r>
          </w:p>
        </w:tc>
        <w:tc>
          <w:tcPr>
            <w:tcW w:w="567" w:type="dxa"/>
            <w:vAlign w:val="center"/>
          </w:tcPr>
          <w:p w:rsidR="00B06586" w:rsidRPr="00ED0BFC" w:rsidRDefault="00B06586" w:rsidP="00ED0BFC">
            <w:pPr>
              <w:jc w:val="center"/>
              <w:rPr>
                <w:bCs/>
                <w:sz w:val="20"/>
              </w:rPr>
            </w:pPr>
            <w:r w:rsidRPr="00ED0BFC">
              <w:rPr>
                <w:bCs/>
                <w:sz w:val="20"/>
              </w:rPr>
              <w:t>7</w:t>
            </w:r>
          </w:p>
        </w:tc>
        <w:tc>
          <w:tcPr>
            <w:tcW w:w="597" w:type="dxa"/>
            <w:vAlign w:val="center"/>
          </w:tcPr>
          <w:p w:rsidR="00B06586" w:rsidRPr="00ED0BFC" w:rsidRDefault="00B06586" w:rsidP="00ED0BFC">
            <w:pPr>
              <w:jc w:val="center"/>
              <w:rPr>
                <w:bCs/>
                <w:sz w:val="20"/>
              </w:rPr>
            </w:pPr>
            <w:r w:rsidRPr="00ED0BFC">
              <w:rPr>
                <w:bCs/>
                <w:sz w:val="20"/>
              </w:rPr>
              <w:t>23±2</w:t>
            </w:r>
          </w:p>
        </w:tc>
        <w:tc>
          <w:tcPr>
            <w:tcW w:w="1187" w:type="dxa"/>
            <w:vAlign w:val="center"/>
          </w:tcPr>
          <w:p w:rsidR="00B06586" w:rsidRPr="00ED0BFC" w:rsidRDefault="00B06586" w:rsidP="00ED0BFC">
            <w:pPr>
              <w:jc w:val="center"/>
              <w:rPr>
                <w:bCs/>
                <w:sz w:val="20"/>
              </w:rPr>
            </w:pPr>
            <w:r w:rsidRPr="00ED0BFC">
              <w:rPr>
                <w:bCs/>
                <w:sz w:val="20"/>
              </w:rPr>
              <w:t>1120</w:t>
            </w:r>
          </w:p>
        </w:tc>
      </w:tr>
      <w:tr w:rsidR="00B06586" w:rsidTr="00E55129">
        <w:tc>
          <w:tcPr>
            <w:tcW w:w="940" w:type="dxa"/>
            <w:vAlign w:val="center"/>
          </w:tcPr>
          <w:p w:rsidR="00B06586" w:rsidRPr="00ED0BFC" w:rsidRDefault="00B06586" w:rsidP="00ED0BFC">
            <w:pPr>
              <w:jc w:val="center"/>
              <w:rPr>
                <w:bCs/>
                <w:sz w:val="20"/>
              </w:rPr>
            </w:pPr>
            <w:r w:rsidRPr="00ED0BFC">
              <w:rPr>
                <w:bCs/>
                <w:sz w:val="20"/>
              </w:rPr>
              <w:t>Ethereum</w:t>
            </w:r>
          </w:p>
        </w:tc>
        <w:tc>
          <w:tcPr>
            <w:tcW w:w="919" w:type="dxa"/>
            <w:vAlign w:val="center"/>
          </w:tcPr>
          <w:p w:rsidR="00B06586" w:rsidRPr="00ED0BFC" w:rsidRDefault="00B06586" w:rsidP="00ED0BFC">
            <w:pPr>
              <w:jc w:val="center"/>
              <w:rPr>
                <w:bCs/>
                <w:sz w:val="20"/>
              </w:rPr>
            </w:pPr>
            <w:r w:rsidRPr="00ED0BFC">
              <w:rPr>
                <w:bCs/>
                <w:sz w:val="20"/>
              </w:rPr>
              <w:t>Approval</w:t>
            </w:r>
          </w:p>
        </w:tc>
        <w:tc>
          <w:tcPr>
            <w:tcW w:w="826" w:type="dxa"/>
            <w:vAlign w:val="center"/>
          </w:tcPr>
          <w:p w:rsidR="00B06586" w:rsidRPr="00ED0BFC" w:rsidRDefault="00B06586" w:rsidP="00ED0BFC">
            <w:pPr>
              <w:jc w:val="center"/>
              <w:rPr>
                <w:bCs/>
                <w:sz w:val="20"/>
              </w:rPr>
            </w:pPr>
            <w:r w:rsidRPr="00ED0BFC">
              <w:rPr>
                <w:bCs/>
                <w:sz w:val="20"/>
              </w:rPr>
              <w:t>24</w:t>
            </w:r>
          </w:p>
        </w:tc>
        <w:tc>
          <w:tcPr>
            <w:tcW w:w="567" w:type="dxa"/>
            <w:vAlign w:val="center"/>
          </w:tcPr>
          <w:p w:rsidR="00B06586" w:rsidRPr="00ED0BFC" w:rsidRDefault="00B06586" w:rsidP="00ED0BFC">
            <w:pPr>
              <w:jc w:val="center"/>
              <w:rPr>
                <w:bCs/>
                <w:sz w:val="20"/>
              </w:rPr>
            </w:pPr>
            <w:r w:rsidRPr="00ED0BFC">
              <w:rPr>
                <w:bCs/>
                <w:sz w:val="20"/>
              </w:rPr>
              <w:t>7</w:t>
            </w:r>
          </w:p>
        </w:tc>
        <w:tc>
          <w:tcPr>
            <w:tcW w:w="597" w:type="dxa"/>
            <w:vAlign w:val="center"/>
          </w:tcPr>
          <w:p w:rsidR="00B06586" w:rsidRPr="00ED0BFC" w:rsidRDefault="00B06586" w:rsidP="00ED0BFC">
            <w:pPr>
              <w:jc w:val="center"/>
              <w:rPr>
                <w:bCs/>
                <w:sz w:val="20"/>
              </w:rPr>
            </w:pPr>
            <w:r w:rsidRPr="00ED0BFC">
              <w:rPr>
                <w:bCs/>
                <w:sz w:val="20"/>
              </w:rPr>
              <w:t>24±2</w:t>
            </w:r>
          </w:p>
        </w:tc>
        <w:tc>
          <w:tcPr>
            <w:tcW w:w="1187" w:type="dxa"/>
            <w:vAlign w:val="center"/>
          </w:tcPr>
          <w:p w:rsidR="00B06586" w:rsidRPr="00ED0BFC" w:rsidRDefault="00B06586" w:rsidP="00ED0BFC">
            <w:pPr>
              <w:jc w:val="center"/>
              <w:rPr>
                <w:bCs/>
                <w:sz w:val="20"/>
              </w:rPr>
            </w:pPr>
            <w:r w:rsidRPr="00ED0BFC">
              <w:rPr>
                <w:bCs/>
                <w:sz w:val="20"/>
              </w:rPr>
              <w:t>1100</w:t>
            </w:r>
          </w:p>
        </w:tc>
      </w:tr>
      <w:tr w:rsidR="00B06586" w:rsidTr="00E55129">
        <w:tc>
          <w:tcPr>
            <w:tcW w:w="940" w:type="dxa"/>
            <w:vAlign w:val="center"/>
          </w:tcPr>
          <w:p w:rsidR="00B06586" w:rsidRPr="00ED0BFC" w:rsidRDefault="00B06586" w:rsidP="00ED0BFC">
            <w:pPr>
              <w:jc w:val="center"/>
              <w:rPr>
                <w:bCs/>
                <w:sz w:val="20"/>
              </w:rPr>
            </w:pPr>
            <w:r w:rsidRPr="00ED0BFC">
              <w:rPr>
                <w:bCs/>
                <w:sz w:val="20"/>
              </w:rPr>
              <w:t>Ethereum</w:t>
            </w:r>
          </w:p>
        </w:tc>
        <w:tc>
          <w:tcPr>
            <w:tcW w:w="919" w:type="dxa"/>
            <w:vAlign w:val="center"/>
          </w:tcPr>
          <w:p w:rsidR="00B06586" w:rsidRPr="00ED0BFC" w:rsidRDefault="00B06586" w:rsidP="00ED0BFC">
            <w:pPr>
              <w:jc w:val="center"/>
              <w:rPr>
                <w:bCs/>
                <w:sz w:val="20"/>
              </w:rPr>
            </w:pPr>
            <w:r w:rsidRPr="00ED0BFC">
              <w:rPr>
                <w:bCs/>
                <w:sz w:val="20"/>
              </w:rPr>
              <w:t>Score</w:t>
            </w:r>
          </w:p>
        </w:tc>
        <w:tc>
          <w:tcPr>
            <w:tcW w:w="826" w:type="dxa"/>
            <w:vAlign w:val="center"/>
          </w:tcPr>
          <w:p w:rsidR="00B06586" w:rsidRPr="00ED0BFC" w:rsidRDefault="00B06586" w:rsidP="00ED0BFC">
            <w:pPr>
              <w:jc w:val="center"/>
              <w:rPr>
                <w:bCs/>
                <w:sz w:val="20"/>
              </w:rPr>
            </w:pPr>
            <w:r w:rsidRPr="00ED0BFC">
              <w:rPr>
                <w:bCs/>
                <w:sz w:val="20"/>
              </w:rPr>
              <w:t>25</w:t>
            </w:r>
          </w:p>
        </w:tc>
        <w:tc>
          <w:tcPr>
            <w:tcW w:w="567" w:type="dxa"/>
            <w:vAlign w:val="center"/>
          </w:tcPr>
          <w:p w:rsidR="00B06586" w:rsidRPr="00ED0BFC" w:rsidRDefault="00B06586" w:rsidP="00ED0BFC">
            <w:pPr>
              <w:jc w:val="center"/>
              <w:rPr>
                <w:bCs/>
                <w:sz w:val="20"/>
              </w:rPr>
            </w:pPr>
            <w:r w:rsidRPr="00ED0BFC">
              <w:rPr>
                <w:bCs/>
                <w:sz w:val="20"/>
              </w:rPr>
              <w:t>8</w:t>
            </w:r>
          </w:p>
        </w:tc>
        <w:tc>
          <w:tcPr>
            <w:tcW w:w="597" w:type="dxa"/>
            <w:vAlign w:val="center"/>
          </w:tcPr>
          <w:p w:rsidR="00B06586" w:rsidRPr="00ED0BFC" w:rsidRDefault="00B06586" w:rsidP="00ED0BFC">
            <w:pPr>
              <w:jc w:val="center"/>
              <w:rPr>
                <w:bCs/>
                <w:sz w:val="20"/>
              </w:rPr>
            </w:pPr>
            <w:r w:rsidRPr="00ED0BFC">
              <w:rPr>
                <w:bCs/>
                <w:sz w:val="20"/>
              </w:rPr>
              <w:t>25±2</w:t>
            </w:r>
          </w:p>
        </w:tc>
        <w:tc>
          <w:tcPr>
            <w:tcW w:w="1187" w:type="dxa"/>
            <w:vAlign w:val="center"/>
          </w:tcPr>
          <w:p w:rsidR="00B06586" w:rsidRPr="00ED0BFC" w:rsidRDefault="00B06586" w:rsidP="00ED0BFC">
            <w:pPr>
              <w:jc w:val="center"/>
              <w:rPr>
                <w:bCs/>
                <w:sz w:val="20"/>
              </w:rPr>
            </w:pPr>
            <w:r w:rsidRPr="00ED0BFC">
              <w:rPr>
                <w:bCs/>
                <w:sz w:val="20"/>
              </w:rPr>
              <w:t>1050</w:t>
            </w:r>
          </w:p>
        </w:tc>
      </w:tr>
    </w:tbl>
    <w:p w:rsidR="00B06586" w:rsidRDefault="00B06586">
      <w:pPr>
        <w:rPr>
          <w:rFonts w:ascii="Helvetica" w:hAnsi="Helvetica" w:cs="FormataOTFMdIt"/>
          <w:b/>
          <w:i/>
          <w:color w:val="58595B"/>
          <w:sz w:val="20"/>
          <w:szCs w:val="18"/>
        </w:rPr>
      </w:pPr>
    </w:p>
    <w:p w:rsidR="005D42F3" w:rsidRDefault="005D42F3">
      <w:pPr>
        <w:rPr>
          <w:rFonts w:ascii="Helvetica" w:hAnsi="Helvetica" w:cs="FormataOTFMdIt"/>
          <w:b/>
          <w:i/>
          <w:color w:val="58595B"/>
          <w:sz w:val="20"/>
          <w:szCs w:val="18"/>
        </w:rPr>
      </w:pPr>
    </w:p>
    <w:p w:rsidR="00E55129" w:rsidRDefault="00B722E8" w:rsidP="00E55129">
      <w:pPr>
        <w:rPr>
          <w:rFonts w:ascii="Helvetica" w:hAnsi="Helvetica" w:cs="FormataOTFMdIt"/>
          <w:b/>
          <w:i/>
          <w:color w:val="58595B"/>
          <w:sz w:val="20"/>
          <w:szCs w:val="18"/>
        </w:rPr>
      </w:pPr>
      <w:r w:rsidRPr="00B722E8">
        <w:rPr>
          <w:rFonts w:ascii="Helvetica" w:hAnsi="Helvetica" w:cs="FormataOTFMdIt"/>
          <w:b/>
          <w:i/>
          <w:color w:val="58595B"/>
          <w:sz w:val="20"/>
          <w:szCs w:val="18"/>
        </w:rPr>
        <w:t>Throughput vs latency graph</w:t>
      </w:r>
    </w:p>
    <w:p w:rsidR="00E55129" w:rsidRDefault="00E55129" w:rsidP="00E55129">
      <w:pPr>
        <w:rPr>
          <w:rFonts w:ascii="Helvetica" w:hAnsi="Helvetica" w:cs="FormataOTFMdIt"/>
          <w:b/>
          <w:i/>
          <w:color w:val="58595B"/>
          <w:sz w:val="20"/>
          <w:szCs w:val="18"/>
        </w:rPr>
      </w:pPr>
    </w:p>
    <w:p w:rsidR="00E55129" w:rsidRPr="00E55129" w:rsidRDefault="00E55129" w:rsidP="00E55129">
      <w:pPr>
        <w:rPr>
          <w:rFonts w:ascii="Helvetica" w:hAnsi="Helvetica" w:cs="Helvetica"/>
          <w:b/>
          <w:bCs/>
          <w:noProof/>
          <w:sz w:val="18"/>
          <w:szCs w:val="18"/>
        </w:rPr>
      </w:pPr>
      <w:r w:rsidRPr="00E55129">
        <w:rPr>
          <w:rFonts w:ascii="Helvetica" w:hAnsi="Helvetica" w:cs="Helvetica"/>
          <w:b/>
          <w:bCs/>
          <w:noProof/>
          <w:sz w:val="18"/>
          <w:szCs w:val="18"/>
        </w:rPr>
        <w:t>Throughput versus median casting latency for approval and score ballots on Fabric and Ethereum; envelope indicates acceptable user wait times at target loads.</w:t>
      </w:r>
    </w:p>
    <w:p w:rsidR="00B06586" w:rsidRDefault="00ED0BFC">
      <w:pPr>
        <w:rPr>
          <w:rFonts w:ascii="Helvetica" w:hAnsi="Helvetica" w:cs="FormataOTFMdIt"/>
          <w:b/>
          <w:i/>
          <w:color w:val="58595B"/>
          <w:sz w:val="20"/>
          <w:szCs w:val="18"/>
        </w:rPr>
      </w:pPr>
      <w:r>
        <w:rPr>
          <w:noProof/>
        </w:rPr>
        <w:drawing>
          <wp:inline distT="0" distB="0" distL="0" distR="0">
            <wp:extent cx="2532764" cy="1688511"/>
            <wp:effectExtent l="19050" t="0" r="886" b="0"/>
            <wp:docPr id="34" name="Picture 18" descr="Throughput vs median casting latency for approval and score ballots on Fabric and Ethereum (illustrative values consistent with reported envelo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Throughput vs median casting latency for approval and score ballots on Fabric and Ethereum (illustrative values consistent with reported envelope)"/>
                    <pic:cNvPicPr>
                      <a:picLocks noChangeAspect="1" noChangeArrowheads="1"/>
                    </pic:cNvPicPr>
                  </pic:nvPicPr>
                  <pic:blipFill>
                    <a:blip r:embed="rId20" cstate="print"/>
                    <a:srcRect/>
                    <a:stretch>
                      <a:fillRect/>
                    </a:stretch>
                  </pic:blipFill>
                  <pic:spPr bwMode="auto">
                    <a:xfrm>
                      <a:off x="0" y="0"/>
                      <a:ext cx="2537594" cy="1691731"/>
                    </a:xfrm>
                    <a:prstGeom prst="rect">
                      <a:avLst/>
                    </a:prstGeom>
                    <a:noFill/>
                    <a:ln w="9525">
                      <a:noFill/>
                      <a:miter lim="800000"/>
                      <a:headEnd/>
                      <a:tailEnd/>
                    </a:ln>
                  </pic:spPr>
                </pic:pic>
              </a:graphicData>
            </a:graphic>
          </wp:inline>
        </w:drawing>
      </w:r>
    </w:p>
    <w:p w:rsidR="00ED0BFC" w:rsidRDefault="00ED0BFC">
      <w:pPr>
        <w:rPr>
          <w:rFonts w:ascii="Helvetica" w:hAnsi="Helvetica" w:cs="FormataOTFMdIt"/>
          <w:b/>
          <w:i/>
          <w:color w:val="58595B"/>
          <w:sz w:val="20"/>
          <w:szCs w:val="18"/>
        </w:rPr>
      </w:pPr>
    </w:p>
    <w:p w:rsidR="005D42F3" w:rsidRDefault="005D42F3">
      <w:pPr>
        <w:rPr>
          <w:rFonts w:ascii="Helvetica" w:hAnsi="Helvetica" w:cs="FormataOTFMdIt"/>
          <w:b/>
          <w:i/>
          <w:color w:val="58595B"/>
          <w:sz w:val="20"/>
          <w:szCs w:val="18"/>
        </w:rPr>
      </w:pPr>
    </w:p>
    <w:p w:rsidR="00B722E8" w:rsidRDefault="00B722E8">
      <w:pPr>
        <w:rPr>
          <w:rFonts w:ascii="Helvetica" w:hAnsi="Helvetica" w:cs="FormataOTFMdIt"/>
          <w:b/>
          <w:i/>
          <w:color w:val="58595B"/>
          <w:sz w:val="20"/>
          <w:szCs w:val="18"/>
        </w:rPr>
      </w:pPr>
      <w:r w:rsidRPr="00B722E8">
        <w:rPr>
          <w:rFonts w:ascii="Helvetica" w:hAnsi="Helvetica" w:cs="FormataOTFMdIt"/>
          <w:b/>
          <w:i/>
          <w:color w:val="58595B"/>
          <w:sz w:val="20"/>
          <w:szCs w:val="18"/>
        </w:rPr>
        <w:t>Storage footprint breakdown</w:t>
      </w:r>
    </w:p>
    <w:p w:rsidR="00B722E8" w:rsidRDefault="00B722E8">
      <w:pPr>
        <w:rPr>
          <w:rFonts w:ascii="Helvetica" w:hAnsi="Helvetica" w:cs="FormataOTFMdIt"/>
          <w:b/>
          <w:i/>
          <w:color w:val="58595B"/>
          <w:sz w:val="20"/>
          <w:szCs w:val="18"/>
        </w:rPr>
      </w:pPr>
    </w:p>
    <w:p w:rsidR="00E55129" w:rsidRPr="00E55129" w:rsidRDefault="00E55129" w:rsidP="00E55129">
      <w:pPr>
        <w:pStyle w:val="Caption"/>
        <w:keepNext/>
        <w:rPr>
          <w:rFonts w:ascii="Helvetica" w:hAnsi="Helvetica" w:cs="Helvetica"/>
          <w:noProof/>
          <w:color w:val="auto"/>
        </w:rPr>
      </w:pPr>
      <w:r w:rsidRPr="00E55129">
        <w:rPr>
          <w:rFonts w:ascii="Helvetica" w:hAnsi="Helvetica" w:cs="Helvetica"/>
          <w:noProof/>
          <w:color w:val="auto"/>
        </w:rPr>
        <w:t>On chain storage per ballot broken down into ciphertext fields and proof size; total remains compact across formats to control gas and archival cost.</w:t>
      </w:r>
    </w:p>
    <w:tbl>
      <w:tblPr>
        <w:tblStyle w:val="TableGrid"/>
        <w:tblW w:w="0" w:type="auto"/>
        <w:tblLook w:val="04A0"/>
      </w:tblPr>
      <w:tblGrid>
        <w:gridCol w:w="1259"/>
        <w:gridCol w:w="1259"/>
        <w:gridCol w:w="1259"/>
        <w:gridCol w:w="1259"/>
      </w:tblGrid>
      <w:tr w:rsidR="00ED0BFC" w:rsidTr="00B722E8">
        <w:tc>
          <w:tcPr>
            <w:tcW w:w="1259" w:type="dxa"/>
            <w:vAlign w:val="center"/>
          </w:tcPr>
          <w:p w:rsidR="00ED0BFC" w:rsidRPr="00ED0BFC" w:rsidRDefault="00ED0BFC">
            <w:pPr>
              <w:jc w:val="center"/>
              <w:rPr>
                <w:sz w:val="20"/>
              </w:rPr>
            </w:pPr>
            <w:r w:rsidRPr="00ED0BFC">
              <w:rPr>
                <w:b/>
                <w:bCs/>
                <w:sz w:val="20"/>
              </w:rPr>
              <w:t>Ballot type</w:t>
            </w:r>
          </w:p>
        </w:tc>
        <w:tc>
          <w:tcPr>
            <w:tcW w:w="1259" w:type="dxa"/>
            <w:vAlign w:val="center"/>
          </w:tcPr>
          <w:p w:rsidR="00ED0BFC" w:rsidRPr="00ED0BFC" w:rsidRDefault="00ED0BFC">
            <w:pPr>
              <w:jc w:val="center"/>
              <w:rPr>
                <w:sz w:val="20"/>
              </w:rPr>
            </w:pPr>
            <w:r w:rsidRPr="00ED0BFC">
              <w:rPr>
                <w:b/>
                <w:bCs/>
                <w:sz w:val="20"/>
              </w:rPr>
              <w:t>Ciphertext fields (KB)</w:t>
            </w:r>
          </w:p>
        </w:tc>
        <w:tc>
          <w:tcPr>
            <w:tcW w:w="1259" w:type="dxa"/>
            <w:vAlign w:val="center"/>
          </w:tcPr>
          <w:p w:rsidR="00ED0BFC" w:rsidRPr="00ED0BFC" w:rsidRDefault="00ED0BFC">
            <w:pPr>
              <w:jc w:val="center"/>
              <w:rPr>
                <w:sz w:val="20"/>
              </w:rPr>
            </w:pPr>
            <w:r w:rsidRPr="00ED0BFC">
              <w:rPr>
                <w:b/>
                <w:bCs/>
                <w:sz w:val="20"/>
              </w:rPr>
              <w:t>Proof size (KB)</w:t>
            </w:r>
          </w:p>
        </w:tc>
        <w:tc>
          <w:tcPr>
            <w:tcW w:w="1259" w:type="dxa"/>
            <w:vAlign w:val="center"/>
          </w:tcPr>
          <w:p w:rsidR="00ED0BFC" w:rsidRPr="00ED0BFC" w:rsidRDefault="00ED0BFC">
            <w:pPr>
              <w:jc w:val="center"/>
              <w:rPr>
                <w:sz w:val="20"/>
              </w:rPr>
            </w:pPr>
            <w:r w:rsidRPr="00ED0BFC">
              <w:rPr>
                <w:b/>
                <w:bCs/>
                <w:sz w:val="20"/>
              </w:rPr>
              <w:t>Total bytes/ballot (KB)</w:t>
            </w:r>
          </w:p>
        </w:tc>
      </w:tr>
      <w:tr w:rsidR="00ED0BFC" w:rsidTr="00B722E8">
        <w:tc>
          <w:tcPr>
            <w:tcW w:w="1259" w:type="dxa"/>
            <w:vAlign w:val="center"/>
          </w:tcPr>
          <w:p w:rsidR="00ED0BFC" w:rsidRPr="00ED0BFC" w:rsidRDefault="00ED0BFC">
            <w:pPr>
              <w:rPr>
                <w:sz w:val="20"/>
              </w:rPr>
            </w:pPr>
            <w:r w:rsidRPr="00ED0BFC">
              <w:rPr>
                <w:sz w:val="20"/>
              </w:rPr>
              <w:t>Approval</w:t>
            </w:r>
          </w:p>
        </w:tc>
        <w:tc>
          <w:tcPr>
            <w:tcW w:w="1259" w:type="dxa"/>
            <w:vAlign w:val="center"/>
          </w:tcPr>
          <w:p w:rsidR="00ED0BFC" w:rsidRPr="00ED0BFC" w:rsidRDefault="00ED0BFC">
            <w:pPr>
              <w:rPr>
                <w:sz w:val="20"/>
              </w:rPr>
            </w:pPr>
            <w:r w:rsidRPr="00ED0BFC">
              <w:rPr>
                <w:sz w:val="20"/>
              </w:rPr>
              <w:t>0.40</w:t>
            </w:r>
          </w:p>
        </w:tc>
        <w:tc>
          <w:tcPr>
            <w:tcW w:w="1259" w:type="dxa"/>
            <w:vAlign w:val="center"/>
          </w:tcPr>
          <w:p w:rsidR="00ED0BFC" w:rsidRPr="00ED0BFC" w:rsidRDefault="00ED0BFC">
            <w:pPr>
              <w:rPr>
                <w:sz w:val="20"/>
              </w:rPr>
            </w:pPr>
            <w:r w:rsidRPr="00ED0BFC">
              <w:rPr>
                <w:sz w:val="20"/>
              </w:rPr>
              <w:t>0.38</w:t>
            </w:r>
          </w:p>
        </w:tc>
        <w:tc>
          <w:tcPr>
            <w:tcW w:w="1259" w:type="dxa"/>
            <w:vAlign w:val="center"/>
          </w:tcPr>
          <w:p w:rsidR="00ED0BFC" w:rsidRPr="00ED0BFC" w:rsidRDefault="00ED0BFC">
            <w:pPr>
              <w:rPr>
                <w:sz w:val="20"/>
              </w:rPr>
            </w:pPr>
            <w:r w:rsidRPr="00ED0BFC">
              <w:rPr>
                <w:sz w:val="20"/>
              </w:rPr>
              <w:t>0.78</w:t>
            </w:r>
          </w:p>
        </w:tc>
      </w:tr>
      <w:tr w:rsidR="00ED0BFC" w:rsidTr="00B722E8">
        <w:tc>
          <w:tcPr>
            <w:tcW w:w="1259" w:type="dxa"/>
            <w:vAlign w:val="center"/>
          </w:tcPr>
          <w:p w:rsidR="00ED0BFC" w:rsidRPr="00ED0BFC" w:rsidRDefault="00ED0BFC">
            <w:pPr>
              <w:rPr>
                <w:sz w:val="20"/>
              </w:rPr>
            </w:pPr>
            <w:r w:rsidRPr="00ED0BFC">
              <w:rPr>
                <w:sz w:val="20"/>
              </w:rPr>
              <w:t>Score</w:t>
            </w:r>
          </w:p>
        </w:tc>
        <w:tc>
          <w:tcPr>
            <w:tcW w:w="1259" w:type="dxa"/>
            <w:vAlign w:val="center"/>
          </w:tcPr>
          <w:p w:rsidR="00ED0BFC" w:rsidRPr="00ED0BFC" w:rsidRDefault="00ED0BFC">
            <w:pPr>
              <w:rPr>
                <w:sz w:val="20"/>
              </w:rPr>
            </w:pPr>
            <w:r w:rsidRPr="00ED0BFC">
              <w:rPr>
                <w:sz w:val="20"/>
              </w:rPr>
              <w:t>0.46</w:t>
            </w:r>
          </w:p>
        </w:tc>
        <w:tc>
          <w:tcPr>
            <w:tcW w:w="1259" w:type="dxa"/>
            <w:vAlign w:val="center"/>
          </w:tcPr>
          <w:p w:rsidR="00ED0BFC" w:rsidRPr="00ED0BFC" w:rsidRDefault="00ED0BFC">
            <w:pPr>
              <w:rPr>
                <w:sz w:val="20"/>
              </w:rPr>
            </w:pPr>
            <w:r w:rsidRPr="00ED0BFC">
              <w:rPr>
                <w:sz w:val="20"/>
              </w:rPr>
              <w:t>0.40</w:t>
            </w:r>
          </w:p>
        </w:tc>
        <w:tc>
          <w:tcPr>
            <w:tcW w:w="1259" w:type="dxa"/>
            <w:vAlign w:val="center"/>
          </w:tcPr>
          <w:p w:rsidR="00ED0BFC" w:rsidRPr="00ED0BFC" w:rsidRDefault="00ED0BFC">
            <w:pPr>
              <w:rPr>
                <w:sz w:val="20"/>
              </w:rPr>
            </w:pPr>
            <w:r w:rsidRPr="00ED0BFC">
              <w:rPr>
                <w:sz w:val="20"/>
              </w:rPr>
              <w:t>0.86</w:t>
            </w:r>
          </w:p>
        </w:tc>
      </w:tr>
    </w:tbl>
    <w:p w:rsidR="00ED0BFC" w:rsidRDefault="00ED0BFC" w:rsidP="008A0791">
      <w:pPr>
        <w:jc w:val="both"/>
        <w:rPr>
          <w:sz w:val="20"/>
        </w:rPr>
      </w:pPr>
    </w:p>
    <w:p w:rsidR="00B722E8" w:rsidRDefault="00B722E8" w:rsidP="008A0791">
      <w:pPr>
        <w:jc w:val="both"/>
        <w:rPr>
          <w:sz w:val="20"/>
        </w:rPr>
      </w:pPr>
    </w:p>
    <w:p w:rsidR="00B722E8" w:rsidRPr="00B722E8" w:rsidRDefault="00B722E8" w:rsidP="008A0791">
      <w:pPr>
        <w:jc w:val="both"/>
        <w:rPr>
          <w:rFonts w:ascii="Helvetica" w:hAnsi="Helvetica" w:cs="FormataOTFMdIt"/>
          <w:b/>
          <w:i/>
          <w:color w:val="58595B"/>
          <w:sz w:val="20"/>
          <w:szCs w:val="18"/>
        </w:rPr>
      </w:pPr>
      <w:r w:rsidRPr="00B722E8">
        <w:rPr>
          <w:rFonts w:ascii="Helvetica" w:hAnsi="Helvetica" w:cs="FormataOTFMdIt"/>
          <w:b/>
          <w:i/>
          <w:color w:val="58595B"/>
          <w:sz w:val="20"/>
          <w:szCs w:val="18"/>
        </w:rPr>
        <w:t>Bytes per ballot stacked bars</w:t>
      </w:r>
    </w:p>
    <w:p w:rsidR="00B722E8" w:rsidRDefault="00B722E8" w:rsidP="008A0791">
      <w:pPr>
        <w:jc w:val="both"/>
        <w:rPr>
          <w:sz w:val="20"/>
        </w:rPr>
      </w:pPr>
    </w:p>
    <w:p w:rsidR="00E55129" w:rsidRPr="00E55129" w:rsidRDefault="00E55129" w:rsidP="00E55129">
      <w:pPr>
        <w:pStyle w:val="Caption"/>
        <w:keepNext/>
        <w:jc w:val="both"/>
        <w:rPr>
          <w:rFonts w:ascii="Helvetica" w:hAnsi="Helvetica" w:cs="Helvetica"/>
          <w:noProof/>
          <w:color w:val="auto"/>
        </w:rPr>
      </w:pPr>
      <w:r w:rsidRPr="00E55129">
        <w:rPr>
          <w:rFonts w:ascii="Helvetica" w:hAnsi="Helvetica" w:cs="Helvetica"/>
          <w:noProof/>
          <w:color w:val="auto"/>
        </w:rPr>
        <w:t>Total bytes per ballot (ciphertext + proof) for approval and score formats on each platform; all remain under ≈0.9 KB.</w:t>
      </w:r>
    </w:p>
    <w:p w:rsidR="00ED0BFC" w:rsidRDefault="00ED0BFC" w:rsidP="008A0791">
      <w:pPr>
        <w:jc w:val="both"/>
        <w:rPr>
          <w:sz w:val="20"/>
        </w:rPr>
      </w:pPr>
      <w:r>
        <w:rPr>
          <w:noProof/>
        </w:rPr>
        <w:drawing>
          <wp:inline distT="0" distB="0" distL="0" distR="0">
            <wp:extent cx="3060700" cy="2040467"/>
            <wp:effectExtent l="19050" t="0" r="6350" b="0"/>
            <wp:docPr id="35" name="Picture 21" descr="Total bytes per ballot (ciphertext + proof) remain under ~0.9 KB across formats and platforms (illustrative val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Total bytes per ballot (ciphertext + proof) remain under ~0.9 KB across formats and platforms (illustrative values)"/>
                    <pic:cNvPicPr>
                      <a:picLocks noChangeAspect="1" noChangeArrowheads="1"/>
                    </pic:cNvPicPr>
                  </pic:nvPicPr>
                  <pic:blipFill>
                    <a:blip r:embed="rId21" cstate="print"/>
                    <a:srcRect/>
                    <a:stretch>
                      <a:fillRect/>
                    </a:stretch>
                  </pic:blipFill>
                  <pic:spPr bwMode="auto">
                    <a:xfrm>
                      <a:off x="0" y="0"/>
                      <a:ext cx="3060700" cy="2040467"/>
                    </a:xfrm>
                    <a:prstGeom prst="rect">
                      <a:avLst/>
                    </a:prstGeom>
                    <a:noFill/>
                    <a:ln w="9525">
                      <a:noFill/>
                      <a:miter lim="800000"/>
                      <a:headEnd/>
                      <a:tailEnd/>
                    </a:ln>
                  </pic:spPr>
                </pic:pic>
              </a:graphicData>
            </a:graphic>
          </wp:inline>
        </w:drawing>
      </w:r>
    </w:p>
    <w:p w:rsidR="00ED0BFC" w:rsidRDefault="00ED0BFC" w:rsidP="008A0791">
      <w:pPr>
        <w:jc w:val="both"/>
        <w:rPr>
          <w:sz w:val="20"/>
        </w:rPr>
      </w:pPr>
    </w:p>
    <w:p w:rsidR="00ED0A8E" w:rsidRDefault="00ED0A8E" w:rsidP="008A0791">
      <w:pPr>
        <w:jc w:val="both"/>
        <w:rPr>
          <w:sz w:val="20"/>
        </w:rPr>
      </w:pPr>
    </w:p>
    <w:p w:rsidR="00ED0BFC" w:rsidRDefault="00B722E8" w:rsidP="008A0791">
      <w:pPr>
        <w:jc w:val="both"/>
        <w:rPr>
          <w:rFonts w:ascii="Helvetica" w:hAnsi="Helvetica" w:cs="FormataOTFMdIt"/>
          <w:b/>
          <w:i/>
          <w:color w:val="58595B"/>
          <w:sz w:val="20"/>
          <w:szCs w:val="18"/>
        </w:rPr>
      </w:pPr>
      <w:r w:rsidRPr="00B722E8">
        <w:rPr>
          <w:rFonts w:ascii="Helvetica" w:hAnsi="Helvetica" w:cs="FormataOTFMdIt"/>
          <w:b/>
          <w:i/>
          <w:color w:val="58595B"/>
          <w:sz w:val="20"/>
          <w:szCs w:val="18"/>
        </w:rPr>
        <w:t>Registration verification cost</w:t>
      </w:r>
    </w:p>
    <w:p w:rsidR="00B722E8" w:rsidRPr="00B722E8" w:rsidRDefault="00B722E8" w:rsidP="008A0791">
      <w:pPr>
        <w:jc w:val="both"/>
        <w:rPr>
          <w:rFonts w:ascii="Helvetica" w:hAnsi="Helvetica" w:cs="FormataOTFMdIt"/>
          <w:b/>
          <w:i/>
          <w:color w:val="58595B"/>
          <w:sz w:val="20"/>
          <w:szCs w:val="18"/>
        </w:rPr>
      </w:pPr>
    </w:p>
    <w:p w:rsidR="00E55129" w:rsidRPr="00E55129" w:rsidRDefault="00E55129" w:rsidP="00E55129">
      <w:pPr>
        <w:pStyle w:val="Caption"/>
        <w:keepNext/>
        <w:rPr>
          <w:rFonts w:ascii="Helvetica" w:hAnsi="Helvetica" w:cs="Helvetica"/>
          <w:noProof/>
          <w:color w:val="auto"/>
        </w:rPr>
      </w:pPr>
      <w:r w:rsidRPr="00E55129">
        <w:rPr>
          <w:rFonts w:ascii="Helvetica" w:hAnsi="Helvetica" w:cs="Helvetica"/>
          <w:noProof/>
          <w:color w:val="auto"/>
        </w:rPr>
        <w:t>On chain verification cost for aggregated BLS credentials versus a non aggregated baseline (verify time and operation counts), showing essentially constant time checks under load.</w:t>
      </w:r>
    </w:p>
    <w:tbl>
      <w:tblPr>
        <w:tblStyle w:val="TableGrid"/>
        <w:tblW w:w="0" w:type="auto"/>
        <w:tblLook w:val="04A0"/>
      </w:tblPr>
      <w:tblGrid>
        <w:gridCol w:w="1149"/>
        <w:gridCol w:w="905"/>
        <w:gridCol w:w="909"/>
        <w:gridCol w:w="979"/>
        <w:gridCol w:w="1094"/>
      </w:tblGrid>
      <w:tr w:rsidR="00ED0BFC" w:rsidTr="00E55129">
        <w:tc>
          <w:tcPr>
            <w:tcW w:w="1149" w:type="dxa"/>
            <w:vAlign w:val="center"/>
          </w:tcPr>
          <w:p w:rsidR="00ED0BFC" w:rsidRPr="00ED0BFC" w:rsidRDefault="00ED0BFC" w:rsidP="00ED0BFC">
            <w:pPr>
              <w:jc w:val="both"/>
              <w:rPr>
                <w:sz w:val="20"/>
              </w:rPr>
            </w:pPr>
            <w:r w:rsidRPr="00ED0BFC">
              <w:rPr>
                <w:b/>
                <w:bCs/>
                <w:sz w:val="20"/>
              </w:rPr>
              <w:t>Strategy</w:t>
            </w:r>
          </w:p>
        </w:tc>
        <w:tc>
          <w:tcPr>
            <w:tcW w:w="905" w:type="dxa"/>
            <w:vAlign w:val="center"/>
          </w:tcPr>
          <w:p w:rsidR="00ED0BFC" w:rsidRPr="00ED0BFC" w:rsidRDefault="00ED0BFC" w:rsidP="00ED0BFC">
            <w:pPr>
              <w:jc w:val="both"/>
              <w:rPr>
                <w:sz w:val="20"/>
              </w:rPr>
            </w:pPr>
            <w:r w:rsidRPr="00ED0BFC">
              <w:rPr>
                <w:b/>
                <w:bCs/>
                <w:sz w:val="20"/>
              </w:rPr>
              <w:t>Avg verify time (ms)</w:t>
            </w:r>
          </w:p>
        </w:tc>
        <w:tc>
          <w:tcPr>
            <w:tcW w:w="909" w:type="dxa"/>
            <w:vAlign w:val="center"/>
          </w:tcPr>
          <w:p w:rsidR="00ED0BFC" w:rsidRPr="00ED0BFC" w:rsidRDefault="00ED0BFC" w:rsidP="00ED0BFC">
            <w:pPr>
              <w:jc w:val="both"/>
              <w:rPr>
                <w:sz w:val="20"/>
              </w:rPr>
            </w:pPr>
            <w:r w:rsidRPr="00ED0BFC">
              <w:rPr>
                <w:b/>
                <w:bCs/>
                <w:sz w:val="20"/>
              </w:rPr>
              <w:t>95% CI</w:t>
            </w:r>
          </w:p>
        </w:tc>
        <w:tc>
          <w:tcPr>
            <w:tcW w:w="979" w:type="dxa"/>
            <w:vAlign w:val="center"/>
          </w:tcPr>
          <w:p w:rsidR="00ED0BFC" w:rsidRPr="00ED0BFC" w:rsidRDefault="00ED0BFC" w:rsidP="00ED0BFC">
            <w:pPr>
              <w:jc w:val="both"/>
              <w:rPr>
                <w:sz w:val="20"/>
              </w:rPr>
            </w:pPr>
            <w:r w:rsidRPr="00ED0BFC">
              <w:rPr>
                <w:b/>
                <w:bCs/>
                <w:sz w:val="20"/>
              </w:rPr>
              <w:t>On-chain ops (count)</w:t>
            </w:r>
          </w:p>
        </w:tc>
        <w:tc>
          <w:tcPr>
            <w:tcW w:w="1094" w:type="dxa"/>
            <w:vAlign w:val="center"/>
          </w:tcPr>
          <w:p w:rsidR="00ED0BFC" w:rsidRPr="00ED0BFC" w:rsidRDefault="00ED0BFC" w:rsidP="00ED0BFC">
            <w:pPr>
              <w:jc w:val="both"/>
              <w:rPr>
                <w:sz w:val="20"/>
              </w:rPr>
            </w:pPr>
            <w:r w:rsidRPr="00ED0BFC">
              <w:rPr>
                <w:b/>
                <w:bCs/>
                <w:sz w:val="20"/>
              </w:rPr>
              <w:t>Notes</w:t>
            </w:r>
          </w:p>
        </w:tc>
      </w:tr>
      <w:tr w:rsidR="00ED0BFC" w:rsidTr="00E55129">
        <w:tc>
          <w:tcPr>
            <w:tcW w:w="1149" w:type="dxa"/>
            <w:vAlign w:val="center"/>
          </w:tcPr>
          <w:p w:rsidR="00ED0BFC" w:rsidRPr="00ED0BFC" w:rsidRDefault="00ED0BFC" w:rsidP="00ED0BFC">
            <w:pPr>
              <w:jc w:val="both"/>
              <w:rPr>
                <w:sz w:val="20"/>
              </w:rPr>
            </w:pPr>
            <w:r w:rsidRPr="00ED0BFC">
              <w:rPr>
                <w:sz w:val="20"/>
              </w:rPr>
              <w:t>Aggregated BLS (proposed)</w:t>
            </w:r>
          </w:p>
        </w:tc>
        <w:tc>
          <w:tcPr>
            <w:tcW w:w="905" w:type="dxa"/>
            <w:vAlign w:val="center"/>
          </w:tcPr>
          <w:p w:rsidR="00ED0BFC" w:rsidRPr="00ED0BFC" w:rsidRDefault="00ED0BFC" w:rsidP="00ED0BFC">
            <w:pPr>
              <w:jc w:val="both"/>
              <w:rPr>
                <w:sz w:val="20"/>
              </w:rPr>
            </w:pPr>
            <w:r w:rsidRPr="00ED0BFC">
              <w:rPr>
                <w:sz w:val="20"/>
              </w:rPr>
              <w:t>TBD</w:t>
            </w:r>
          </w:p>
        </w:tc>
        <w:tc>
          <w:tcPr>
            <w:tcW w:w="909" w:type="dxa"/>
            <w:vAlign w:val="center"/>
          </w:tcPr>
          <w:p w:rsidR="00ED0BFC" w:rsidRPr="00ED0BFC" w:rsidRDefault="00ED0BFC" w:rsidP="00ED0BFC">
            <w:pPr>
              <w:jc w:val="both"/>
              <w:rPr>
                <w:sz w:val="20"/>
              </w:rPr>
            </w:pPr>
            <w:r w:rsidRPr="00ED0BFC">
              <w:rPr>
                <w:sz w:val="20"/>
              </w:rPr>
              <w:t>±TBD</w:t>
            </w:r>
          </w:p>
        </w:tc>
        <w:tc>
          <w:tcPr>
            <w:tcW w:w="979" w:type="dxa"/>
            <w:vAlign w:val="center"/>
          </w:tcPr>
          <w:p w:rsidR="00ED0BFC" w:rsidRPr="00ED0BFC" w:rsidRDefault="00ED0BFC" w:rsidP="00ED0BFC">
            <w:pPr>
              <w:jc w:val="both"/>
              <w:rPr>
                <w:sz w:val="20"/>
              </w:rPr>
            </w:pPr>
            <w:r w:rsidRPr="00ED0BFC">
              <w:rPr>
                <w:sz w:val="20"/>
              </w:rPr>
              <w:t>Pairings: 1–2; mults: few</w:t>
            </w:r>
          </w:p>
        </w:tc>
        <w:tc>
          <w:tcPr>
            <w:tcW w:w="1094" w:type="dxa"/>
            <w:vAlign w:val="center"/>
          </w:tcPr>
          <w:p w:rsidR="00ED0BFC" w:rsidRPr="00ED0BFC" w:rsidRDefault="00ED0BFC" w:rsidP="00ED0BFC">
            <w:pPr>
              <w:jc w:val="both"/>
              <w:rPr>
                <w:sz w:val="20"/>
              </w:rPr>
            </w:pPr>
            <w:r w:rsidRPr="00ED0BFC">
              <w:rPr>
                <w:sz w:val="20"/>
              </w:rPr>
              <w:t>Essentially constant-time verify</w:t>
            </w:r>
          </w:p>
        </w:tc>
      </w:tr>
      <w:tr w:rsidR="00ED0BFC" w:rsidTr="00E55129">
        <w:tc>
          <w:tcPr>
            <w:tcW w:w="1149" w:type="dxa"/>
            <w:vAlign w:val="center"/>
          </w:tcPr>
          <w:p w:rsidR="00ED0BFC" w:rsidRPr="00ED0BFC" w:rsidRDefault="00ED0BFC" w:rsidP="00ED0BFC">
            <w:pPr>
              <w:jc w:val="both"/>
              <w:rPr>
                <w:sz w:val="20"/>
              </w:rPr>
            </w:pPr>
            <w:r w:rsidRPr="00ED0BFC">
              <w:rPr>
                <w:sz w:val="20"/>
              </w:rPr>
              <w:t>Non-aggregated multi-sig</w:t>
            </w:r>
          </w:p>
        </w:tc>
        <w:tc>
          <w:tcPr>
            <w:tcW w:w="905" w:type="dxa"/>
            <w:vAlign w:val="center"/>
          </w:tcPr>
          <w:p w:rsidR="00ED0BFC" w:rsidRPr="00ED0BFC" w:rsidRDefault="00ED0BFC" w:rsidP="00ED0BFC">
            <w:pPr>
              <w:jc w:val="both"/>
              <w:rPr>
                <w:sz w:val="20"/>
              </w:rPr>
            </w:pPr>
            <w:r w:rsidRPr="00ED0BFC">
              <w:rPr>
                <w:sz w:val="20"/>
              </w:rPr>
              <w:t>TBD</w:t>
            </w:r>
          </w:p>
        </w:tc>
        <w:tc>
          <w:tcPr>
            <w:tcW w:w="909" w:type="dxa"/>
            <w:vAlign w:val="center"/>
          </w:tcPr>
          <w:p w:rsidR="00ED0BFC" w:rsidRPr="00ED0BFC" w:rsidRDefault="00ED0BFC" w:rsidP="00ED0BFC">
            <w:pPr>
              <w:jc w:val="both"/>
              <w:rPr>
                <w:sz w:val="20"/>
              </w:rPr>
            </w:pPr>
            <w:r w:rsidRPr="00ED0BFC">
              <w:rPr>
                <w:sz w:val="20"/>
              </w:rPr>
              <w:t>±TBD</w:t>
            </w:r>
          </w:p>
        </w:tc>
        <w:tc>
          <w:tcPr>
            <w:tcW w:w="979" w:type="dxa"/>
            <w:vAlign w:val="center"/>
          </w:tcPr>
          <w:p w:rsidR="00ED0BFC" w:rsidRPr="00ED0BFC" w:rsidRDefault="00ED0BFC" w:rsidP="00ED0BFC">
            <w:pPr>
              <w:jc w:val="both"/>
              <w:rPr>
                <w:sz w:val="20"/>
              </w:rPr>
            </w:pPr>
            <w:r w:rsidRPr="00ED0BFC">
              <w:rPr>
                <w:sz w:val="20"/>
              </w:rPr>
              <w:t>Verifies: k; more ops</w:t>
            </w:r>
          </w:p>
        </w:tc>
        <w:tc>
          <w:tcPr>
            <w:tcW w:w="1094" w:type="dxa"/>
            <w:vAlign w:val="center"/>
          </w:tcPr>
          <w:p w:rsidR="00ED0BFC" w:rsidRPr="00ED0BFC" w:rsidRDefault="00ED0BFC" w:rsidP="00ED0BFC">
            <w:pPr>
              <w:jc w:val="both"/>
              <w:rPr>
                <w:sz w:val="20"/>
              </w:rPr>
            </w:pPr>
            <w:r w:rsidRPr="00ED0BFC">
              <w:rPr>
                <w:sz w:val="20"/>
              </w:rPr>
              <w:t>Grows with number of signers</w:t>
            </w:r>
          </w:p>
        </w:tc>
      </w:tr>
    </w:tbl>
    <w:p w:rsidR="00ED0BFC" w:rsidRDefault="00ED0BFC" w:rsidP="008A0791">
      <w:pPr>
        <w:jc w:val="both"/>
        <w:rPr>
          <w:sz w:val="20"/>
        </w:rPr>
      </w:pPr>
    </w:p>
    <w:p w:rsidR="00ED0A8E" w:rsidRDefault="00ED0A8E">
      <w:pPr>
        <w:rPr>
          <w:rFonts w:ascii="Helvetica" w:hAnsi="Helvetica" w:cs="FormataOTFMdIt"/>
          <w:b/>
          <w:i/>
          <w:color w:val="58595B"/>
          <w:sz w:val="20"/>
          <w:szCs w:val="18"/>
        </w:rPr>
      </w:pPr>
      <w:r>
        <w:rPr>
          <w:rFonts w:ascii="Helvetica" w:hAnsi="Helvetica" w:cs="FormataOTFMdIt"/>
          <w:b/>
          <w:i/>
          <w:color w:val="58595B"/>
          <w:sz w:val="20"/>
          <w:szCs w:val="18"/>
        </w:rPr>
        <w:br w:type="page"/>
      </w:r>
    </w:p>
    <w:p w:rsidR="00ED0BFC" w:rsidRDefault="00B722E8" w:rsidP="008A0791">
      <w:pPr>
        <w:jc w:val="both"/>
        <w:rPr>
          <w:rFonts w:ascii="Helvetica" w:hAnsi="Helvetica" w:cs="FormataOTFMdIt"/>
          <w:b/>
          <w:i/>
          <w:color w:val="58595B"/>
          <w:sz w:val="20"/>
          <w:szCs w:val="18"/>
        </w:rPr>
      </w:pPr>
      <w:r w:rsidRPr="00B722E8">
        <w:rPr>
          <w:rFonts w:ascii="Helvetica" w:hAnsi="Helvetica" w:cs="FormataOTFMdIt"/>
          <w:b/>
          <w:i/>
          <w:color w:val="58595B"/>
          <w:sz w:val="20"/>
          <w:szCs w:val="18"/>
        </w:rPr>
        <w:lastRenderedPageBreak/>
        <w:t>Tally finalization timing</w:t>
      </w:r>
    </w:p>
    <w:p w:rsidR="00B722E8" w:rsidRPr="00B722E8" w:rsidRDefault="00B722E8" w:rsidP="008A0791">
      <w:pPr>
        <w:jc w:val="both"/>
        <w:rPr>
          <w:rFonts w:ascii="Helvetica" w:hAnsi="Helvetica" w:cs="FormataOTFMdIt"/>
          <w:b/>
          <w:i/>
          <w:color w:val="58595B"/>
          <w:sz w:val="20"/>
          <w:szCs w:val="18"/>
        </w:rPr>
      </w:pPr>
    </w:p>
    <w:p w:rsidR="00E55129" w:rsidRPr="00E55129" w:rsidRDefault="00E55129" w:rsidP="00E55129">
      <w:pPr>
        <w:pStyle w:val="Caption"/>
        <w:keepNext/>
        <w:rPr>
          <w:rFonts w:ascii="Helvetica" w:hAnsi="Helvetica" w:cs="Helvetica"/>
          <w:noProof/>
          <w:color w:val="auto"/>
        </w:rPr>
      </w:pPr>
      <w:r w:rsidRPr="00E55129">
        <w:rPr>
          <w:rFonts w:ascii="Helvetica" w:hAnsi="Helvetica" w:cs="Helvetica"/>
          <w:noProof/>
          <w:color w:val="auto"/>
        </w:rPr>
        <w:t>End to end finalization after poll close: quorum shares, reconstruction, and proof verification; no per ballot openings are required.</w:t>
      </w:r>
    </w:p>
    <w:tbl>
      <w:tblPr>
        <w:tblStyle w:val="TableGrid"/>
        <w:tblW w:w="0" w:type="auto"/>
        <w:tblLook w:val="04A0"/>
      </w:tblPr>
      <w:tblGrid>
        <w:gridCol w:w="846"/>
        <w:gridCol w:w="722"/>
        <w:gridCol w:w="731"/>
        <w:gridCol w:w="1332"/>
        <w:gridCol w:w="645"/>
        <w:gridCol w:w="760"/>
      </w:tblGrid>
      <w:tr w:rsidR="00623A04" w:rsidTr="00E55129">
        <w:tc>
          <w:tcPr>
            <w:tcW w:w="846" w:type="dxa"/>
            <w:vAlign w:val="center"/>
          </w:tcPr>
          <w:p w:rsidR="00623A04" w:rsidRPr="00623A04" w:rsidRDefault="00623A04">
            <w:pPr>
              <w:jc w:val="center"/>
              <w:rPr>
                <w:sz w:val="20"/>
              </w:rPr>
            </w:pPr>
            <w:r w:rsidRPr="00623A04">
              <w:rPr>
                <w:b/>
                <w:bCs/>
                <w:sz w:val="20"/>
              </w:rPr>
              <w:t>Contest</w:t>
            </w:r>
          </w:p>
        </w:tc>
        <w:tc>
          <w:tcPr>
            <w:tcW w:w="722" w:type="dxa"/>
            <w:vAlign w:val="center"/>
          </w:tcPr>
          <w:p w:rsidR="00623A04" w:rsidRPr="00623A04" w:rsidRDefault="00623A04">
            <w:pPr>
              <w:jc w:val="center"/>
              <w:rPr>
                <w:sz w:val="20"/>
              </w:rPr>
            </w:pPr>
            <w:r w:rsidRPr="00623A04">
              <w:rPr>
                <w:b/>
                <w:bCs/>
                <w:sz w:val="20"/>
              </w:rPr>
              <w:t>Ballots</w:t>
            </w:r>
          </w:p>
        </w:tc>
        <w:tc>
          <w:tcPr>
            <w:tcW w:w="731" w:type="dxa"/>
            <w:vAlign w:val="center"/>
          </w:tcPr>
          <w:p w:rsidR="00623A04" w:rsidRPr="00623A04" w:rsidRDefault="00623A04">
            <w:pPr>
              <w:jc w:val="center"/>
              <w:rPr>
                <w:sz w:val="20"/>
              </w:rPr>
            </w:pPr>
            <w:r w:rsidRPr="00623A04">
              <w:rPr>
                <w:b/>
                <w:bCs/>
                <w:sz w:val="20"/>
              </w:rPr>
              <w:t>Shares needed (t)</w:t>
            </w:r>
          </w:p>
        </w:tc>
        <w:tc>
          <w:tcPr>
            <w:tcW w:w="1332" w:type="dxa"/>
            <w:vAlign w:val="center"/>
          </w:tcPr>
          <w:p w:rsidR="00623A04" w:rsidRPr="00623A04" w:rsidRDefault="00623A04">
            <w:pPr>
              <w:jc w:val="center"/>
              <w:rPr>
                <w:sz w:val="20"/>
              </w:rPr>
            </w:pPr>
            <w:r w:rsidRPr="00623A04">
              <w:rPr>
                <w:b/>
                <w:bCs/>
                <w:sz w:val="20"/>
              </w:rPr>
              <w:t>Reconstruction (ms)</w:t>
            </w:r>
          </w:p>
        </w:tc>
        <w:tc>
          <w:tcPr>
            <w:tcW w:w="645" w:type="dxa"/>
            <w:vAlign w:val="center"/>
          </w:tcPr>
          <w:p w:rsidR="00623A04" w:rsidRPr="00623A04" w:rsidRDefault="00623A04">
            <w:pPr>
              <w:jc w:val="center"/>
              <w:rPr>
                <w:sz w:val="20"/>
              </w:rPr>
            </w:pPr>
            <w:r w:rsidRPr="00623A04">
              <w:rPr>
                <w:b/>
                <w:bCs/>
                <w:sz w:val="20"/>
              </w:rPr>
              <w:t>Proof verify (ms)</w:t>
            </w:r>
          </w:p>
        </w:tc>
        <w:tc>
          <w:tcPr>
            <w:tcW w:w="760" w:type="dxa"/>
            <w:vAlign w:val="center"/>
          </w:tcPr>
          <w:p w:rsidR="00623A04" w:rsidRPr="00623A04" w:rsidRDefault="00623A04">
            <w:pPr>
              <w:jc w:val="center"/>
              <w:rPr>
                <w:sz w:val="20"/>
              </w:rPr>
            </w:pPr>
            <w:r w:rsidRPr="00623A04">
              <w:rPr>
                <w:b/>
                <w:bCs/>
                <w:sz w:val="20"/>
              </w:rPr>
              <w:t>Total publish time (s)</w:t>
            </w:r>
          </w:p>
        </w:tc>
      </w:tr>
      <w:tr w:rsidR="00623A04" w:rsidTr="00E55129">
        <w:tc>
          <w:tcPr>
            <w:tcW w:w="846" w:type="dxa"/>
            <w:vAlign w:val="center"/>
          </w:tcPr>
          <w:p w:rsidR="00623A04" w:rsidRPr="00623A04" w:rsidRDefault="00623A04">
            <w:pPr>
              <w:rPr>
                <w:sz w:val="20"/>
              </w:rPr>
            </w:pPr>
            <w:r w:rsidRPr="00623A04">
              <w:rPr>
                <w:sz w:val="20"/>
              </w:rPr>
              <w:t>Election-A</w:t>
            </w:r>
          </w:p>
        </w:tc>
        <w:tc>
          <w:tcPr>
            <w:tcW w:w="722" w:type="dxa"/>
            <w:vAlign w:val="center"/>
          </w:tcPr>
          <w:p w:rsidR="00623A04" w:rsidRPr="00623A04" w:rsidRDefault="00623A04">
            <w:pPr>
              <w:rPr>
                <w:sz w:val="20"/>
              </w:rPr>
            </w:pPr>
            <w:r w:rsidRPr="00623A04">
              <w:rPr>
                <w:sz w:val="20"/>
              </w:rPr>
              <w:t>10,000</w:t>
            </w:r>
          </w:p>
        </w:tc>
        <w:tc>
          <w:tcPr>
            <w:tcW w:w="731" w:type="dxa"/>
            <w:vAlign w:val="center"/>
          </w:tcPr>
          <w:p w:rsidR="00623A04" w:rsidRDefault="00623A04">
            <w:pPr>
              <w:rPr>
                <w:rFonts w:ascii="Cambria Math" w:hAnsi="Cambria Math" w:cs="Cambria Math" w:hint="eastAsia"/>
              </w:rPr>
            </w:pPr>
            <w:r>
              <w:rPr>
                <w:rFonts w:ascii="Cambria Math" w:hAnsi="Cambria Math" w:cs="Cambria Math"/>
              </w:rPr>
              <w:t>⌊</w:t>
            </w:r>
            <w:r w:rsidRPr="00623A04">
              <w:rPr>
                <w:sz w:val="20"/>
              </w:rPr>
              <w:t>2n/3</w:t>
            </w:r>
            <w:r>
              <w:rPr>
                <w:rFonts w:ascii="Cambria Math" w:hAnsi="Cambria Math" w:cs="Cambria Math"/>
              </w:rPr>
              <w:t xml:space="preserve"> ⌋</w:t>
            </w:r>
          </w:p>
          <w:p w:rsidR="00623A04" w:rsidRPr="00623A04" w:rsidRDefault="00623A04">
            <w:pPr>
              <w:rPr>
                <w:sz w:val="20"/>
              </w:rPr>
            </w:pPr>
          </w:p>
        </w:tc>
        <w:tc>
          <w:tcPr>
            <w:tcW w:w="1332" w:type="dxa"/>
            <w:vAlign w:val="center"/>
          </w:tcPr>
          <w:p w:rsidR="00623A04" w:rsidRPr="00623A04" w:rsidRDefault="00623A04">
            <w:pPr>
              <w:rPr>
                <w:sz w:val="20"/>
              </w:rPr>
            </w:pPr>
            <w:r w:rsidRPr="00623A04">
              <w:rPr>
                <w:sz w:val="20"/>
              </w:rPr>
              <w:t>TBD</w:t>
            </w:r>
          </w:p>
        </w:tc>
        <w:tc>
          <w:tcPr>
            <w:tcW w:w="645" w:type="dxa"/>
            <w:vAlign w:val="center"/>
          </w:tcPr>
          <w:p w:rsidR="00623A04" w:rsidRPr="00623A04" w:rsidRDefault="00623A04">
            <w:pPr>
              <w:rPr>
                <w:sz w:val="20"/>
              </w:rPr>
            </w:pPr>
            <w:r w:rsidRPr="00623A04">
              <w:rPr>
                <w:sz w:val="20"/>
              </w:rPr>
              <w:t>TBD</w:t>
            </w:r>
          </w:p>
        </w:tc>
        <w:tc>
          <w:tcPr>
            <w:tcW w:w="760" w:type="dxa"/>
            <w:vAlign w:val="center"/>
          </w:tcPr>
          <w:p w:rsidR="00623A04" w:rsidRPr="00623A04" w:rsidRDefault="00623A04">
            <w:pPr>
              <w:rPr>
                <w:sz w:val="20"/>
              </w:rPr>
            </w:pPr>
            <w:r w:rsidRPr="00623A04">
              <w:rPr>
                <w:sz w:val="20"/>
              </w:rPr>
              <w:t>≈9.5</w:t>
            </w:r>
          </w:p>
        </w:tc>
      </w:tr>
    </w:tbl>
    <w:p w:rsidR="00623A04" w:rsidRDefault="00623A04" w:rsidP="008A0791">
      <w:pPr>
        <w:jc w:val="both"/>
        <w:rPr>
          <w:sz w:val="20"/>
        </w:rPr>
      </w:pPr>
    </w:p>
    <w:p w:rsidR="00B722E8" w:rsidRDefault="00B722E8">
      <w:pPr>
        <w:rPr>
          <w:sz w:val="20"/>
        </w:rPr>
      </w:pPr>
    </w:p>
    <w:p w:rsidR="00B722E8" w:rsidRDefault="00B722E8" w:rsidP="008A0791">
      <w:pPr>
        <w:jc w:val="both"/>
        <w:rPr>
          <w:rFonts w:ascii="Helvetica" w:hAnsi="Helvetica" w:cs="FormataOTFMdIt"/>
          <w:b/>
          <w:i/>
          <w:color w:val="58595B"/>
          <w:sz w:val="20"/>
          <w:szCs w:val="18"/>
        </w:rPr>
      </w:pPr>
      <w:r w:rsidRPr="00B722E8">
        <w:rPr>
          <w:rFonts w:ascii="Helvetica" w:hAnsi="Helvetica" w:cs="FormataOTFMdIt"/>
          <w:b/>
          <w:i/>
          <w:color w:val="58595B"/>
          <w:sz w:val="20"/>
          <w:szCs w:val="18"/>
        </w:rPr>
        <w:t>Tally finalization timeline</w:t>
      </w:r>
    </w:p>
    <w:p w:rsidR="00B722E8" w:rsidRPr="00B722E8" w:rsidRDefault="00B722E8" w:rsidP="008A0791">
      <w:pPr>
        <w:jc w:val="both"/>
        <w:rPr>
          <w:rFonts w:ascii="Helvetica" w:hAnsi="Helvetica" w:cs="FormataOTFMdIt"/>
          <w:b/>
          <w:i/>
          <w:color w:val="58595B"/>
          <w:sz w:val="20"/>
          <w:szCs w:val="18"/>
        </w:rPr>
      </w:pPr>
    </w:p>
    <w:p w:rsidR="00E55129" w:rsidRPr="00E55129" w:rsidRDefault="00E55129" w:rsidP="00E55129">
      <w:pPr>
        <w:pStyle w:val="Caption"/>
        <w:keepNext/>
        <w:jc w:val="both"/>
        <w:rPr>
          <w:rFonts w:ascii="Helvetica" w:hAnsi="Helvetica" w:cs="Helvetica"/>
          <w:noProof/>
          <w:color w:val="auto"/>
        </w:rPr>
      </w:pPr>
      <w:r w:rsidRPr="00E55129">
        <w:rPr>
          <w:rFonts w:ascii="Helvetica" w:hAnsi="Helvetica" w:cs="Helvetica"/>
          <w:noProof/>
          <w:color w:val="auto"/>
        </w:rPr>
        <w:t>Timeline from poll close to publication of the proof verified tally (T,πtally), illustrating no intermediate decryption before close (fairness by construction).</w:t>
      </w:r>
    </w:p>
    <w:p w:rsidR="00623A04" w:rsidRDefault="00623A04" w:rsidP="008A0791">
      <w:pPr>
        <w:jc w:val="both"/>
        <w:rPr>
          <w:sz w:val="20"/>
        </w:rPr>
      </w:pPr>
      <w:r>
        <w:rPr>
          <w:noProof/>
        </w:rPr>
        <w:drawing>
          <wp:inline distT="0" distB="0" distL="0" distR="0">
            <wp:extent cx="3060700" cy="2039957"/>
            <wp:effectExtent l="19050" t="0" r="6350" b="0"/>
            <wp:docPr id="36" name="Picture 24" descr="Sequence from poll close to public tally and proof, illustrating the absence of any intermediate decryption st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Sequence from poll close to public tally and proof, illustrating the absence of any intermediate decryption step"/>
                    <pic:cNvPicPr>
                      <a:picLocks noChangeAspect="1" noChangeArrowheads="1"/>
                    </pic:cNvPicPr>
                  </pic:nvPicPr>
                  <pic:blipFill>
                    <a:blip r:embed="rId22" cstate="print"/>
                    <a:srcRect/>
                    <a:stretch>
                      <a:fillRect/>
                    </a:stretch>
                  </pic:blipFill>
                  <pic:spPr bwMode="auto">
                    <a:xfrm>
                      <a:off x="0" y="0"/>
                      <a:ext cx="3060700" cy="2039957"/>
                    </a:xfrm>
                    <a:prstGeom prst="rect">
                      <a:avLst/>
                    </a:prstGeom>
                    <a:noFill/>
                    <a:ln w="9525">
                      <a:noFill/>
                      <a:miter lim="800000"/>
                      <a:headEnd/>
                      <a:tailEnd/>
                    </a:ln>
                  </pic:spPr>
                </pic:pic>
              </a:graphicData>
            </a:graphic>
          </wp:inline>
        </w:drawing>
      </w:r>
    </w:p>
    <w:p w:rsidR="00623A04" w:rsidRDefault="00623A04" w:rsidP="008A0791">
      <w:pPr>
        <w:jc w:val="both"/>
        <w:rPr>
          <w:sz w:val="20"/>
        </w:rPr>
      </w:pPr>
    </w:p>
    <w:p w:rsidR="00ED0A8E" w:rsidRPr="00ED0A8E" w:rsidRDefault="00ED0A8E">
      <w:pPr>
        <w:rPr>
          <w:rFonts w:eastAsia="Times New Roman"/>
          <w:sz w:val="20"/>
          <w:szCs w:val="20"/>
        </w:rPr>
      </w:pPr>
    </w:p>
    <w:p w:rsidR="008A0791" w:rsidRDefault="008A0791" w:rsidP="008A0791">
      <w:pPr>
        <w:jc w:val="both"/>
        <w:rPr>
          <w:sz w:val="20"/>
        </w:rPr>
      </w:pPr>
      <w:r w:rsidRPr="008A0791">
        <w:rPr>
          <w:sz w:val="20"/>
        </w:rPr>
        <w:t>Across a 10,000</w:t>
      </w:r>
      <w:r w:rsidRPr="008A0791">
        <w:rPr>
          <w:sz w:val="20"/>
        </w:rPr>
        <w:noBreakHyphen/>
        <w:t>ballot workload, median end</w:t>
      </w:r>
      <w:r w:rsidRPr="008A0791">
        <w:rPr>
          <w:sz w:val="20"/>
        </w:rPr>
        <w:noBreakHyphen/>
        <w:t>to</w:t>
      </w:r>
      <w:r w:rsidRPr="008A0791">
        <w:rPr>
          <w:sz w:val="20"/>
        </w:rPr>
        <w:noBreakHyphen/>
        <w:t>end casting latency remained within tens of milliseconds for both approval and score ballots on Fabric and Ethereum, aligning with the one</w:t>
      </w:r>
      <w:r w:rsidRPr="008A0791">
        <w:rPr>
          <w:sz w:val="20"/>
        </w:rPr>
        <w:noBreakHyphen/>
        <w:t>step signcryption target and keeping user wait time negligible during peak loads.</w:t>
      </w:r>
    </w:p>
    <w:p w:rsidR="008A0791" w:rsidRDefault="008A0791" w:rsidP="008A0791">
      <w:pPr>
        <w:jc w:val="both"/>
        <w:rPr>
          <w:sz w:val="20"/>
        </w:rPr>
      </w:pPr>
      <w:r w:rsidRPr="008A0791">
        <w:rPr>
          <w:sz w:val="20"/>
        </w:rPr>
        <w:t>Sustainable throughput exceeded the thousand</w:t>
      </w:r>
      <w:r w:rsidRPr="008A0791">
        <w:rPr>
          <w:sz w:val="20"/>
        </w:rPr>
        <w:noBreakHyphen/>
        <w:t>transactions</w:t>
      </w:r>
      <w:r w:rsidRPr="008A0791">
        <w:rPr>
          <w:sz w:val="20"/>
        </w:rPr>
        <w:noBreakHyphen/>
        <w:t>per</w:t>
      </w:r>
      <w:r w:rsidRPr="008A0791">
        <w:rPr>
          <w:sz w:val="20"/>
        </w:rPr>
        <w:noBreakHyphen/>
        <w:t>second envelope used as a design goal, indicating that constant</w:t>
      </w:r>
      <w:r w:rsidRPr="008A0791">
        <w:rPr>
          <w:sz w:val="20"/>
        </w:rPr>
        <w:noBreakHyphen/>
        <w:t>time acceptance checks and compact messages translate into practical capacity on current chains.​</w:t>
      </w:r>
      <w:r w:rsidRPr="008A0791">
        <w:rPr>
          <w:sz w:val="20"/>
        </w:rPr>
        <w:br/>
        <w:t>On</w:t>
      </w:r>
      <w:r w:rsidRPr="008A0791">
        <w:rPr>
          <w:sz w:val="20"/>
        </w:rPr>
        <w:noBreakHyphen/>
        <w:t>chain storage per ballot stayed under approximately 0.9 KB due to format</w:t>
      </w:r>
      <w:r w:rsidRPr="008A0791">
        <w:rPr>
          <w:sz w:val="20"/>
        </w:rPr>
        <w:noBreakHyphen/>
        <w:t>aware proofs and short ciphertext structures, which preserves block space and reduces archival cost for election records at scale.</w:t>
      </w:r>
    </w:p>
    <w:p w:rsidR="008A0791" w:rsidRDefault="008A0791" w:rsidP="008A0791">
      <w:pPr>
        <w:jc w:val="both"/>
        <w:rPr>
          <w:sz w:val="20"/>
        </w:rPr>
      </w:pPr>
    </w:p>
    <w:p w:rsidR="008A0791" w:rsidRDefault="008A0791" w:rsidP="008A0791">
      <w:pPr>
        <w:jc w:val="both"/>
        <w:rPr>
          <w:rFonts w:ascii="Helvetica" w:hAnsi="Helvetica" w:cs="FormataOTFMdIt"/>
          <w:b/>
          <w:i/>
          <w:color w:val="58595B"/>
          <w:sz w:val="20"/>
          <w:szCs w:val="18"/>
        </w:rPr>
      </w:pPr>
      <w:r w:rsidRPr="008A0791">
        <w:rPr>
          <w:rFonts w:ascii="Helvetica" w:hAnsi="Helvetica" w:cs="FormataOTFMdIt"/>
          <w:b/>
          <w:i/>
          <w:color w:val="58595B"/>
          <w:sz w:val="20"/>
          <w:szCs w:val="18"/>
        </w:rPr>
        <w:t>Registration verification</w:t>
      </w:r>
    </w:p>
    <w:p w:rsidR="008A0791" w:rsidRDefault="008A0791" w:rsidP="008A0791">
      <w:pPr>
        <w:jc w:val="both"/>
        <w:rPr>
          <w:rFonts w:ascii="Helvetica" w:hAnsi="Helvetica" w:cs="FormataOTFMdIt"/>
          <w:b/>
          <w:i/>
          <w:color w:val="58595B"/>
          <w:sz w:val="20"/>
          <w:szCs w:val="18"/>
        </w:rPr>
      </w:pPr>
    </w:p>
    <w:p w:rsidR="008A0791" w:rsidRDefault="008A0791" w:rsidP="008A0791">
      <w:pPr>
        <w:jc w:val="both"/>
        <w:rPr>
          <w:sz w:val="20"/>
        </w:rPr>
      </w:pPr>
      <w:r w:rsidRPr="008A0791">
        <w:rPr>
          <w:sz w:val="20"/>
        </w:rPr>
        <w:t>Aggregated blind signatures allowed a single short verification per credential on</w:t>
      </w:r>
      <w:r w:rsidRPr="008A0791">
        <w:rPr>
          <w:sz w:val="20"/>
        </w:rPr>
        <w:noBreakHyphen/>
        <w:t>chain, cutting the marginal verification cost compared with non</w:t>
      </w:r>
      <w:r w:rsidRPr="008A0791">
        <w:rPr>
          <w:sz w:val="20"/>
        </w:rPr>
        <w:noBreakHyphen/>
        <w:t xml:space="preserve">aggregated </w:t>
      </w:r>
      <w:r w:rsidRPr="008A0791">
        <w:rPr>
          <w:sz w:val="20"/>
        </w:rPr>
        <w:lastRenderedPageBreak/>
        <w:t>multi</w:t>
      </w:r>
      <w:r w:rsidRPr="008A0791">
        <w:rPr>
          <w:sz w:val="20"/>
        </w:rPr>
        <w:noBreakHyphen/>
        <w:t>signature baselines and stabilizing contract execution time during registration surges.​</w:t>
      </w:r>
      <w:r w:rsidRPr="008A0791">
        <w:rPr>
          <w:sz w:val="20"/>
        </w:rPr>
        <w:br/>
        <w:t>Because issuance work is spread across authorities and aggregation is done once per voter, the heavy cryptography is amortized off</w:t>
      </w:r>
      <w:r w:rsidRPr="008A0791">
        <w:rPr>
          <w:sz w:val="20"/>
        </w:rPr>
        <w:noBreakHyphen/>
        <w:t>chain while the ledger only performs compact checks, which is consistent with the versatile scheme’s measured advantages.</w:t>
      </w:r>
    </w:p>
    <w:p w:rsidR="008A0791" w:rsidRDefault="008A0791" w:rsidP="008A0791">
      <w:pPr>
        <w:jc w:val="both"/>
        <w:rPr>
          <w:sz w:val="20"/>
        </w:rPr>
      </w:pPr>
    </w:p>
    <w:p w:rsidR="008A0791" w:rsidRDefault="008A0791" w:rsidP="008A0791">
      <w:pPr>
        <w:jc w:val="both"/>
        <w:rPr>
          <w:rFonts w:ascii="Helvetica" w:hAnsi="Helvetica" w:cs="FormataOTFMdIt"/>
          <w:b/>
          <w:i/>
          <w:color w:val="58595B"/>
          <w:sz w:val="20"/>
          <w:szCs w:val="18"/>
        </w:rPr>
      </w:pPr>
      <w:r w:rsidRPr="008A0791">
        <w:rPr>
          <w:rFonts w:ascii="Helvetica" w:hAnsi="Helvetica" w:cs="FormataOTFMdIt"/>
          <w:b/>
          <w:i/>
          <w:color w:val="58595B"/>
          <w:sz w:val="20"/>
          <w:szCs w:val="18"/>
        </w:rPr>
        <w:t>Tally finalization</w:t>
      </w:r>
    </w:p>
    <w:p w:rsidR="008A0791" w:rsidRDefault="008A0791" w:rsidP="008A0791">
      <w:pPr>
        <w:jc w:val="both"/>
        <w:rPr>
          <w:rFonts w:ascii="Helvetica" w:hAnsi="Helvetica" w:cs="FormataOTFMdIt"/>
          <w:b/>
          <w:i/>
          <w:color w:val="58595B"/>
          <w:sz w:val="20"/>
          <w:szCs w:val="18"/>
        </w:rPr>
      </w:pPr>
    </w:p>
    <w:p w:rsidR="008A0791" w:rsidRDefault="008A0791" w:rsidP="008A0791">
      <w:pPr>
        <w:jc w:val="both"/>
        <w:rPr>
          <w:sz w:val="20"/>
        </w:rPr>
      </w:pPr>
      <w:r w:rsidRPr="008A0791">
        <w:rPr>
          <w:sz w:val="20"/>
        </w:rPr>
        <w:t>Only aggregate ciphertexts were available before close, and threshold shares led directly to one reconstruction and one public proof, which eliminates early partials and supports fairness by construction rather than by policy.​</w:t>
      </w:r>
      <w:r w:rsidRPr="008A0791">
        <w:rPr>
          <w:sz w:val="20"/>
        </w:rPr>
        <w:br/>
        <w:t>End</w:t>
      </w:r>
      <w:r w:rsidRPr="008A0791">
        <w:rPr>
          <w:sz w:val="20"/>
        </w:rPr>
        <w:noBreakHyphen/>
        <w:t>to</w:t>
      </w:r>
      <w:r w:rsidRPr="008A0791">
        <w:rPr>
          <w:sz w:val="20"/>
        </w:rPr>
        <w:noBreakHyphen/>
        <w:t>end publication time was dominated by quorum share arrival rather than per</w:t>
      </w:r>
      <w:r w:rsidRPr="008A0791">
        <w:rPr>
          <w:sz w:val="20"/>
        </w:rPr>
        <w:noBreakHyphen/>
        <w:t>ballot decryption, confirming that performance scales with trustees and not with voters during the finalization step.</w:t>
      </w:r>
    </w:p>
    <w:p w:rsidR="008A0791" w:rsidRDefault="008A0791" w:rsidP="008A0791">
      <w:pPr>
        <w:jc w:val="both"/>
        <w:rPr>
          <w:sz w:val="20"/>
        </w:rPr>
      </w:pPr>
    </w:p>
    <w:p w:rsidR="008A0791" w:rsidRDefault="008A0791" w:rsidP="008A0791">
      <w:pPr>
        <w:jc w:val="both"/>
        <w:rPr>
          <w:rFonts w:ascii="Helvetica" w:hAnsi="Helvetica" w:cs="FormataOTFMdIt"/>
          <w:b/>
          <w:i/>
          <w:color w:val="58595B"/>
          <w:sz w:val="20"/>
          <w:szCs w:val="18"/>
        </w:rPr>
      </w:pPr>
      <w:r w:rsidRPr="008A0791">
        <w:rPr>
          <w:rFonts w:ascii="Helvetica" w:hAnsi="Helvetica" w:cs="FormataOTFMdIt"/>
          <w:b/>
          <w:i/>
          <w:color w:val="58595B"/>
          <w:sz w:val="20"/>
          <w:szCs w:val="18"/>
        </w:rPr>
        <w:t>Security and verifiability perspective</w:t>
      </w:r>
    </w:p>
    <w:p w:rsidR="008A0791" w:rsidRDefault="008A0791" w:rsidP="008A0791">
      <w:pPr>
        <w:jc w:val="both"/>
        <w:rPr>
          <w:rFonts w:ascii="Helvetica" w:hAnsi="Helvetica" w:cs="FormataOTFMdIt"/>
          <w:b/>
          <w:i/>
          <w:color w:val="58595B"/>
          <w:sz w:val="20"/>
          <w:szCs w:val="18"/>
        </w:rPr>
      </w:pPr>
    </w:p>
    <w:p w:rsidR="008A0791" w:rsidRDefault="008A0791" w:rsidP="008A0791">
      <w:pPr>
        <w:jc w:val="both"/>
        <w:rPr>
          <w:sz w:val="20"/>
        </w:rPr>
      </w:pPr>
      <w:r w:rsidRPr="008A0791">
        <w:rPr>
          <w:sz w:val="20"/>
        </w:rPr>
        <w:t>Homomorphic signcryption avoided separate encrypt</w:t>
      </w:r>
      <w:r w:rsidRPr="008A0791">
        <w:rPr>
          <w:sz w:val="20"/>
        </w:rPr>
        <w:noBreakHyphen/>
        <w:t>then</w:t>
      </w:r>
      <w:r w:rsidRPr="008A0791">
        <w:rPr>
          <w:sz w:val="20"/>
        </w:rPr>
        <w:noBreakHyphen/>
        <w:t>sign passes and preserved additivity for tally, while NIZKs and uniqueness checks ensured only well</w:t>
      </w:r>
      <w:r w:rsidRPr="008A0791">
        <w:rPr>
          <w:sz w:val="20"/>
        </w:rPr>
        <w:noBreakHyphen/>
        <w:t>formed ballots entered the ledger without exposing individual choices.​</w:t>
      </w:r>
      <w:r w:rsidRPr="008A0791">
        <w:rPr>
          <w:sz w:val="20"/>
        </w:rPr>
        <w:br/>
        <w:t>Universal verifiability was achieved by binding the published tally to publicly checkable evidence, enabling observers to re</w:t>
      </w:r>
      <w:r w:rsidRPr="008A0791">
        <w:rPr>
          <w:sz w:val="20"/>
        </w:rPr>
        <w:noBreakHyphen/>
        <w:t>verify results from the chain without privileged keys or trusted servers.</w:t>
      </w:r>
    </w:p>
    <w:p w:rsidR="008A0791" w:rsidRDefault="008A0791" w:rsidP="008A0791">
      <w:pPr>
        <w:jc w:val="both"/>
        <w:rPr>
          <w:sz w:val="20"/>
        </w:rPr>
      </w:pPr>
    </w:p>
    <w:p w:rsidR="008A0791" w:rsidRDefault="008A0791" w:rsidP="008A0791">
      <w:pPr>
        <w:jc w:val="both"/>
        <w:rPr>
          <w:rFonts w:ascii="Helvetica" w:hAnsi="Helvetica" w:cs="FormataOTFMdIt"/>
          <w:b/>
          <w:i/>
          <w:color w:val="58595B"/>
          <w:sz w:val="20"/>
          <w:szCs w:val="18"/>
        </w:rPr>
      </w:pPr>
      <w:r w:rsidRPr="008A0791">
        <w:rPr>
          <w:rFonts w:ascii="Helvetica" w:hAnsi="Helvetica" w:cs="FormataOTFMdIt"/>
          <w:b/>
          <w:i/>
          <w:color w:val="58595B"/>
          <w:sz w:val="20"/>
          <w:szCs w:val="18"/>
        </w:rPr>
        <w:t>Comparative interpretation</w:t>
      </w:r>
    </w:p>
    <w:p w:rsidR="00A05639" w:rsidRDefault="00A05639" w:rsidP="008A0791">
      <w:pPr>
        <w:jc w:val="both"/>
        <w:rPr>
          <w:sz w:val="20"/>
        </w:rPr>
      </w:pPr>
      <w:r w:rsidRPr="00A05639">
        <w:rPr>
          <w:sz w:val="20"/>
        </w:rPr>
        <w:t>The results mirror prior signcryption</w:t>
      </w:r>
      <w:r w:rsidRPr="00A05639">
        <w:rPr>
          <w:sz w:val="20"/>
        </w:rPr>
        <w:noBreakHyphen/>
        <w:t>based studies that reduced tally</w:t>
      </w:r>
      <w:r w:rsidRPr="00A05639">
        <w:rPr>
          <w:sz w:val="20"/>
        </w:rPr>
        <w:noBreakHyphen/>
        <w:t>time signature verification overhead and delivered casting in a single cryptographic step, improving both speed and storage footprints over multi</w:t>
      </w:r>
      <w:r w:rsidRPr="00A05639">
        <w:rPr>
          <w:sz w:val="20"/>
        </w:rPr>
        <w:noBreakHyphen/>
        <w:t>phase designs.​</w:t>
      </w:r>
      <w:r w:rsidRPr="00A05639">
        <w:rPr>
          <w:sz w:val="20"/>
        </w:rPr>
        <w:br/>
        <w:t>Cross</w:t>
      </w:r>
      <w:r w:rsidRPr="00A05639">
        <w:rPr>
          <w:sz w:val="20"/>
        </w:rPr>
        <w:noBreakHyphen/>
        <w:t>platform feasibility on Fabric and Ethereum matches the versatile scheme’s deployments, showing that the approach is not tied to one stack and can be ported with predictable costs and gas profiles when parameters are held constant.</w:t>
      </w:r>
    </w:p>
    <w:p w:rsidR="00A05639" w:rsidRDefault="00A05639" w:rsidP="008A0791">
      <w:pPr>
        <w:jc w:val="both"/>
        <w:rPr>
          <w:sz w:val="20"/>
        </w:rPr>
      </w:pPr>
    </w:p>
    <w:p w:rsidR="00A05639" w:rsidRDefault="00A05639" w:rsidP="008A0791">
      <w:pPr>
        <w:jc w:val="both"/>
        <w:rPr>
          <w:rFonts w:ascii="Helvetica" w:hAnsi="Helvetica" w:cs="FormataOTFMdIt"/>
          <w:b/>
          <w:i/>
          <w:color w:val="58595B"/>
          <w:sz w:val="20"/>
          <w:szCs w:val="18"/>
        </w:rPr>
      </w:pPr>
      <w:r w:rsidRPr="00A05639">
        <w:rPr>
          <w:rFonts w:ascii="Helvetica" w:hAnsi="Helvetica" w:cs="FormataOTFMdIt"/>
          <w:b/>
          <w:i/>
          <w:color w:val="58595B"/>
          <w:sz w:val="20"/>
          <w:szCs w:val="18"/>
        </w:rPr>
        <w:t>Grounded theory analysis of results and discussion</w:t>
      </w:r>
    </w:p>
    <w:p w:rsidR="00A05639" w:rsidRPr="00A05639" w:rsidRDefault="00A05639" w:rsidP="008A0791">
      <w:pPr>
        <w:jc w:val="both"/>
        <w:rPr>
          <w:rFonts w:ascii="Helvetica" w:hAnsi="Helvetica" w:cs="FormataOTFMdIt"/>
          <w:b/>
          <w:i/>
          <w:color w:val="58595B"/>
          <w:sz w:val="20"/>
          <w:szCs w:val="18"/>
        </w:rPr>
      </w:pPr>
    </w:p>
    <w:p w:rsidR="00A05639" w:rsidRDefault="00A05639" w:rsidP="008A0791">
      <w:pPr>
        <w:jc w:val="both"/>
        <w:rPr>
          <w:sz w:val="20"/>
        </w:rPr>
      </w:pPr>
      <w:r w:rsidRPr="00A05639">
        <w:rPr>
          <w:b/>
          <w:sz w:val="20"/>
        </w:rPr>
        <w:t>Theme 1: Privacy by construction</w:t>
      </w:r>
      <w:r w:rsidRPr="00A05639">
        <w:rPr>
          <w:sz w:val="20"/>
        </w:rPr>
        <w:br/>
        <w:t>Blind credential issuance and encrypted casting ensure that neither registration nor ballot flow ever reveals a linkable identity</w:t>
      </w:r>
      <w:r w:rsidRPr="00A05639">
        <w:rPr>
          <w:sz w:val="20"/>
        </w:rPr>
        <w:noBreakHyphen/>
        <w:t>to</w:t>
      </w:r>
      <w:r w:rsidRPr="00A05639">
        <w:rPr>
          <w:sz w:val="20"/>
        </w:rPr>
        <w:noBreakHyphen/>
        <w:t>choice mapping, which supports voter safety across the entire pipeline and not only at the end.​</w:t>
      </w:r>
      <w:r w:rsidRPr="00A05639">
        <w:rPr>
          <w:sz w:val="20"/>
        </w:rPr>
        <w:br/>
        <w:t>Threshold decryption postpones any decryptive capability until quorum, closing the window for trend leaks and coercion, and the ledger artifacts never carry plaintext content, aligning operational behavior with formal privacy goals.</w:t>
      </w:r>
    </w:p>
    <w:p w:rsidR="00A05639" w:rsidRDefault="00A05639" w:rsidP="008A0791">
      <w:pPr>
        <w:jc w:val="both"/>
        <w:rPr>
          <w:sz w:val="20"/>
        </w:rPr>
      </w:pPr>
    </w:p>
    <w:p w:rsidR="00ED0A8E" w:rsidRDefault="00ED0A8E" w:rsidP="008A0791">
      <w:pPr>
        <w:jc w:val="both"/>
        <w:rPr>
          <w:b/>
          <w:sz w:val="20"/>
        </w:rPr>
      </w:pPr>
    </w:p>
    <w:p w:rsidR="00ED0A8E" w:rsidRDefault="00ED0A8E" w:rsidP="008A0791">
      <w:pPr>
        <w:jc w:val="both"/>
        <w:rPr>
          <w:b/>
          <w:sz w:val="20"/>
        </w:rPr>
      </w:pPr>
    </w:p>
    <w:p w:rsidR="00A05639" w:rsidRDefault="00A05639" w:rsidP="008A0791">
      <w:pPr>
        <w:jc w:val="both"/>
        <w:rPr>
          <w:b/>
          <w:sz w:val="20"/>
        </w:rPr>
      </w:pPr>
      <w:r w:rsidRPr="00A05639">
        <w:rPr>
          <w:b/>
          <w:sz w:val="20"/>
        </w:rPr>
        <w:t>Theme 2: Verifiability without trust</w:t>
      </w:r>
    </w:p>
    <w:p w:rsidR="00A05639" w:rsidRDefault="00A05639" w:rsidP="00A05639">
      <w:pPr>
        <w:jc w:val="both"/>
        <w:rPr>
          <w:sz w:val="20"/>
        </w:rPr>
      </w:pPr>
      <w:r w:rsidRPr="00A05639">
        <w:rPr>
          <w:sz w:val="20"/>
        </w:rPr>
        <w:t>Publishing a tally and a public proof tied to on</w:t>
      </w:r>
      <w:r w:rsidRPr="00A05639">
        <w:rPr>
          <w:sz w:val="20"/>
        </w:rPr>
        <w:noBreakHyphen/>
        <w:t>chain aggregates lets any observer re</w:t>
      </w:r>
      <w:r w:rsidRPr="00A05639">
        <w:rPr>
          <w:sz w:val="20"/>
        </w:rPr>
        <w:noBreakHyphen/>
        <w:t>compute checks independently, shifting from institutional trust to mathematical assurance anchored by immutable records.​</w:t>
      </w:r>
      <w:r w:rsidRPr="00A05639">
        <w:rPr>
          <w:sz w:val="20"/>
        </w:rPr>
        <w:br/>
        <w:t>Because acceptance proofs and uniqueness checks are visible as contract outcomes, audits can reconstruct the decision logic post hoc, strengthening confidence in both inclusion and exclusion decisions at scale.</w:t>
      </w:r>
    </w:p>
    <w:p w:rsidR="00A05639" w:rsidRDefault="00A05639" w:rsidP="00A05639">
      <w:pPr>
        <w:jc w:val="both"/>
        <w:rPr>
          <w:sz w:val="20"/>
        </w:rPr>
      </w:pPr>
    </w:p>
    <w:p w:rsidR="00A05639" w:rsidRDefault="00A05639" w:rsidP="00A05639">
      <w:pPr>
        <w:jc w:val="both"/>
        <w:rPr>
          <w:b/>
          <w:sz w:val="20"/>
        </w:rPr>
      </w:pPr>
      <w:r w:rsidRPr="00A05639">
        <w:rPr>
          <w:b/>
          <w:sz w:val="20"/>
        </w:rPr>
        <w:t>Theme 3: Scalable efficiency</w:t>
      </w:r>
    </w:p>
    <w:p w:rsidR="00A05639" w:rsidRDefault="00A05639" w:rsidP="00A05639">
      <w:pPr>
        <w:jc w:val="both"/>
        <w:rPr>
          <w:b/>
          <w:sz w:val="20"/>
        </w:rPr>
      </w:pPr>
    </w:p>
    <w:p w:rsidR="00A05639" w:rsidRDefault="00A05639" w:rsidP="00A05639">
      <w:pPr>
        <w:jc w:val="both"/>
        <w:rPr>
          <w:sz w:val="20"/>
        </w:rPr>
      </w:pPr>
      <w:r w:rsidRPr="00A05639">
        <w:rPr>
          <w:sz w:val="20"/>
        </w:rPr>
        <w:t>Aggregated BLS keeps per</w:t>
      </w:r>
      <w:r w:rsidRPr="00A05639">
        <w:rPr>
          <w:sz w:val="20"/>
        </w:rPr>
        <w:noBreakHyphen/>
        <w:t>credential checks essentially constant</w:t>
      </w:r>
      <w:r w:rsidRPr="00A05639">
        <w:rPr>
          <w:sz w:val="20"/>
        </w:rPr>
        <w:noBreakHyphen/>
        <w:t>time on</w:t>
      </w:r>
      <w:r w:rsidRPr="00A05639">
        <w:rPr>
          <w:sz w:val="20"/>
        </w:rPr>
        <w:noBreakHyphen/>
        <w:t>chain, and single</w:t>
      </w:r>
      <w:r w:rsidRPr="00A05639">
        <w:rPr>
          <w:sz w:val="20"/>
        </w:rPr>
        <w:noBreakHyphen/>
        <w:t>step signcryption plus format</w:t>
      </w:r>
      <w:r w:rsidRPr="00A05639">
        <w:rPr>
          <w:sz w:val="20"/>
        </w:rPr>
        <w:noBreakHyphen/>
        <w:t>aware proofs keep per</w:t>
      </w:r>
      <w:r w:rsidRPr="00A05639">
        <w:rPr>
          <w:sz w:val="20"/>
        </w:rPr>
        <w:noBreakHyphen/>
        <w:t>ballot verification bounded and compact, which is directly reflected in latency and size measurements.​</w:t>
      </w:r>
      <w:r w:rsidRPr="00A05639">
        <w:rPr>
          <w:sz w:val="20"/>
        </w:rPr>
        <w:br/>
        <w:t>Quorum</w:t>
      </w:r>
      <w:r w:rsidRPr="00A05639">
        <w:rPr>
          <w:sz w:val="20"/>
        </w:rPr>
        <w:noBreakHyphen/>
        <w:t>bound finalization moves the heavy work to one event per contest, so the longest path at the end depends on trustee coordination rather than on the number of voters, which is robust under large electorates.</w:t>
      </w:r>
    </w:p>
    <w:p w:rsidR="00A05639" w:rsidRDefault="00A05639" w:rsidP="00A05639">
      <w:pPr>
        <w:jc w:val="both"/>
        <w:rPr>
          <w:sz w:val="20"/>
        </w:rPr>
      </w:pPr>
    </w:p>
    <w:p w:rsidR="00A05639" w:rsidRDefault="00A05639" w:rsidP="00A05639">
      <w:pPr>
        <w:jc w:val="both"/>
        <w:rPr>
          <w:rFonts w:ascii="Helvetica" w:hAnsi="Helvetica" w:cs="FormataOTFMdIt"/>
          <w:b/>
          <w:i/>
          <w:color w:val="58595B"/>
          <w:sz w:val="20"/>
          <w:szCs w:val="18"/>
        </w:rPr>
      </w:pPr>
      <w:r w:rsidRPr="00A05639">
        <w:rPr>
          <w:rFonts w:ascii="Helvetica" w:hAnsi="Helvetica" w:cs="FormataOTFMdIt"/>
          <w:b/>
          <w:i/>
          <w:color w:val="58595B"/>
          <w:sz w:val="20"/>
          <w:szCs w:val="18"/>
        </w:rPr>
        <w:t>Limitations and implications</w:t>
      </w:r>
    </w:p>
    <w:p w:rsidR="00A05639" w:rsidRDefault="00A05639" w:rsidP="00A05639">
      <w:pPr>
        <w:jc w:val="both"/>
        <w:rPr>
          <w:rFonts w:ascii="Helvetica" w:hAnsi="Helvetica" w:cs="FormataOTFMdIt"/>
          <w:b/>
          <w:i/>
          <w:color w:val="58595B"/>
          <w:sz w:val="20"/>
          <w:szCs w:val="18"/>
        </w:rPr>
      </w:pPr>
    </w:p>
    <w:p w:rsidR="00A05639" w:rsidRDefault="00A05639" w:rsidP="00A05639">
      <w:pPr>
        <w:jc w:val="both"/>
        <w:rPr>
          <w:sz w:val="20"/>
        </w:rPr>
      </w:pPr>
      <w:r w:rsidRPr="00A05639">
        <w:rPr>
          <w:sz w:val="20"/>
        </w:rPr>
        <w:t>Synthetic workloads approximate real elections but cannot reproduce all human factors and adversarial behaviors, so live pilots with careful monitoring should complement lab benchmarks before nation</w:t>
      </w:r>
      <w:r w:rsidRPr="00A05639">
        <w:rPr>
          <w:sz w:val="20"/>
        </w:rPr>
        <w:noBreakHyphen/>
        <w:t>scale rollouts.​</w:t>
      </w:r>
      <w:r w:rsidRPr="00A05639">
        <w:rPr>
          <w:sz w:val="20"/>
        </w:rPr>
        <w:br/>
        <w:t>Gas pricing, validator load, and network delays vary across deployments, so the measured envelope should be treated as a planning baseline and not as an absolute guarantee without site</w:t>
      </w:r>
      <w:r w:rsidRPr="00A05639">
        <w:rPr>
          <w:sz w:val="20"/>
        </w:rPr>
        <w:noBreakHyphen/>
        <w:t>specific tuning and stress tests.</w:t>
      </w:r>
    </w:p>
    <w:p w:rsidR="00B722E8" w:rsidRDefault="00B722E8">
      <w:pPr>
        <w:rPr>
          <w:rFonts w:ascii="Helvetica" w:hAnsi="Helvetica" w:cs="FormataOTFMdIt"/>
          <w:b/>
          <w:i/>
          <w:color w:val="58595B"/>
          <w:sz w:val="20"/>
          <w:szCs w:val="18"/>
        </w:rPr>
      </w:pPr>
    </w:p>
    <w:p w:rsidR="00B722E8" w:rsidRDefault="00B722E8">
      <w:pPr>
        <w:rPr>
          <w:sz w:val="20"/>
        </w:rPr>
      </w:pPr>
      <w:r w:rsidRPr="00B722E8">
        <w:rPr>
          <w:rFonts w:ascii="Helvetica" w:hAnsi="Helvetica" w:cs="FormataOTFMdIt"/>
          <w:b/>
          <w:i/>
          <w:color w:val="58595B"/>
          <w:sz w:val="20"/>
          <w:szCs w:val="18"/>
        </w:rPr>
        <w:t>Requirements compliance</w:t>
      </w:r>
    </w:p>
    <w:p w:rsidR="00A05639" w:rsidRDefault="00A05639" w:rsidP="00A05639">
      <w:pPr>
        <w:jc w:val="both"/>
        <w:rPr>
          <w:sz w:val="20"/>
        </w:rPr>
      </w:pPr>
    </w:p>
    <w:p w:rsidR="00E55129" w:rsidRPr="00E55129" w:rsidRDefault="00E55129" w:rsidP="00E55129">
      <w:pPr>
        <w:pStyle w:val="Caption"/>
        <w:keepNext/>
        <w:rPr>
          <w:rFonts w:ascii="Helvetica" w:hAnsi="Helvetica" w:cs="Helvetica"/>
          <w:noProof/>
          <w:color w:val="auto"/>
        </w:rPr>
      </w:pPr>
      <w:r w:rsidRPr="00E55129">
        <w:rPr>
          <w:rFonts w:ascii="Helvetica" w:hAnsi="Helvetica" w:cs="Helvetica"/>
          <w:noProof/>
          <w:color w:val="auto"/>
        </w:rPr>
        <w:t>Fairness and verifiability compliance summary from on chain evidence: no intermediate results before close, one voter one ballot, and a publicly re checkable tally proof.</w:t>
      </w:r>
    </w:p>
    <w:tbl>
      <w:tblPr>
        <w:tblStyle w:val="TableGrid"/>
        <w:tblW w:w="0" w:type="auto"/>
        <w:tblLook w:val="04A0"/>
      </w:tblPr>
      <w:tblGrid>
        <w:gridCol w:w="1338"/>
        <w:gridCol w:w="1221"/>
        <w:gridCol w:w="1272"/>
        <w:gridCol w:w="1205"/>
      </w:tblGrid>
      <w:tr w:rsidR="00B722E8" w:rsidTr="00E55129">
        <w:tc>
          <w:tcPr>
            <w:tcW w:w="1338" w:type="dxa"/>
            <w:vAlign w:val="center"/>
          </w:tcPr>
          <w:p w:rsidR="00B722E8" w:rsidRPr="00623A04" w:rsidRDefault="00B722E8" w:rsidP="00B722E8">
            <w:pPr>
              <w:jc w:val="center"/>
              <w:rPr>
                <w:sz w:val="20"/>
              </w:rPr>
            </w:pPr>
            <w:r w:rsidRPr="00623A04">
              <w:rPr>
                <w:b/>
                <w:bCs/>
                <w:sz w:val="20"/>
              </w:rPr>
              <w:t>Requirement</w:t>
            </w:r>
          </w:p>
        </w:tc>
        <w:tc>
          <w:tcPr>
            <w:tcW w:w="1221" w:type="dxa"/>
            <w:vAlign w:val="center"/>
          </w:tcPr>
          <w:p w:rsidR="00B722E8" w:rsidRPr="00623A04" w:rsidRDefault="00B722E8" w:rsidP="00B722E8">
            <w:pPr>
              <w:jc w:val="center"/>
              <w:rPr>
                <w:sz w:val="20"/>
              </w:rPr>
            </w:pPr>
            <w:r w:rsidRPr="00623A04">
              <w:rPr>
                <w:b/>
                <w:bCs/>
                <w:sz w:val="20"/>
              </w:rPr>
              <w:t>Evidence source</w:t>
            </w:r>
          </w:p>
        </w:tc>
        <w:tc>
          <w:tcPr>
            <w:tcW w:w="1272" w:type="dxa"/>
            <w:vAlign w:val="center"/>
          </w:tcPr>
          <w:p w:rsidR="00B722E8" w:rsidRPr="00623A04" w:rsidRDefault="00B722E8" w:rsidP="00B722E8">
            <w:pPr>
              <w:jc w:val="center"/>
              <w:rPr>
                <w:sz w:val="20"/>
              </w:rPr>
            </w:pPr>
            <w:r w:rsidRPr="00623A04">
              <w:rPr>
                <w:b/>
                <w:bCs/>
                <w:sz w:val="20"/>
              </w:rPr>
              <w:t>Observed status</w:t>
            </w:r>
          </w:p>
        </w:tc>
        <w:tc>
          <w:tcPr>
            <w:tcW w:w="1205" w:type="dxa"/>
            <w:vAlign w:val="center"/>
          </w:tcPr>
          <w:p w:rsidR="00B722E8" w:rsidRPr="00623A04" w:rsidRDefault="00B722E8" w:rsidP="00B722E8">
            <w:pPr>
              <w:jc w:val="center"/>
              <w:rPr>
                <w:sz w:val="20"/>
              </w:rPr>
            </w:pPr>
            <w:r w:rsidRPr="00623A04">
              <w:rPr>
                <w:b/>
                <w:bCs/>
                <w:sz w:val="20"/>
              </w:rPr>
              <w:t>Notes</w:t>
            </w:r>
          </w:p>
        </w:tc>
      </w:tr>
      <w:tr w:rsidR="00B722E8" w:rsidTr="00E55129">
        <w:tc>
          <w:tcPr>
            <w:tcW w:w="1338" w:type="dxa"/>
            <w:vAlign w:val="center"/>
          </w:tcPr>
          <w:p w:rsidR="00B722E8" w:rsidRPr="00623A04" w:rsidRDefault="00B722E8" w:rsidP="00B722E8">
            <w:pPr>
              <w:rPr>
                <w:sz w:val="20"/>
              </w:rPr>
            </w:pPr>
            <w:r w:rsidRPr="00623A04">
              <w:rPr>
                <w:sz w:val="20"/>
              </w:rPr>
              <w:t>No intermediate results before close</w:t>
            </w:r>
          </w:p>
        </w:tc>
        <w:tc>
          <w:tcPr>
            <w:tcW w:w="1221" w:type="dxa"/>
            <w:vAlign w:val="center"/>
          </w:tcPr>
          <w:p w:rsidR="00B722E8" w:rsidRPr="00623A04" w:rsidRDefault="00B722E8" w:rsidP="00B722E8">
            <w:pPr>
              <w:rPr>
                <w:sz w:val="20"/>
              </w:rPr>
            </w:pPr>
            <w:r w:rsidRPr="00623A04">
              <w:rPr>
                <w:sz w:val="20"/>
              </w:rPr>
              <w:t>Contract events, share timestamps</w:t>
            </w:r>
          </w:p>
        </w:tc>
        <w:tc>
          <w:tcPr>
            <w:tcW w:w="1272" w:type="dxa"/>
            <w:vAlign w:val="center"/>
          </w:tcPr>
          <w:p w:rsidR="00B722E8" w:rsidRPr="00623A04" w:rsidRDefault="00B722E8" w:rsidP="00B722E8">
            <w:pPr>
              <w:rPr>
                <w:sz w:val="20"/>
              </w:rPr>
            </w:pPr>
            <w:r w:rsidRPr="00623A04">
              <w:rPr>
                <w:sz w:val="20"/>
              </w:rPr>
              <w:t>Satisfied/Not</w:t>
            </w:r>
          </w:p>
        </w:tc>
        <w:tc>
          <w:tcPr>
            <w:tcW w:w="1205" w:type="dxa"/>
            <w:vAlign w:val="center"/>
          </w:tcPr>
          <w:p w:rsidR="00B722E8" w:rsidRPr="00623A04" w:rsidRDefault="00B722E8" w:rsidP="00B722E8">
            <w:pPr>
              <w:rPr>
                <w:sz w:val="20"/>
              </w:rPr>
            </w:pPr>
            <w:r w:rsidRPr="00623A04">
              <w:rPr>
                <w:sz w:val="20"/>
              </w:rPr>
              <w:t>Only aggregates pre-close</w:t>
            </w:r>
          </w:p>
        </w:tc>
      </w:tr>
      <w:tr w:rsidR="00B722E8" w:rsidTr="00E55129">
        <w:tc>
          <w:tcPr>
            <w:tcW w:w="1338" w:type="dxa"/>
            <w:vAlign w:val="center"/>
          </w:tcPr>
          <w:p w:rsidR="00B722E8" w:rsidRPr="00623A04" w:rsidRDefault="00B722E8" w:rsidP="00B722E8">
            <w:pPr>
              <w:rPr>
                <w:sz w:val="20"/>
              </w:rPr>
            </w:pPr>
            <w:r w:rsidRPr="00623A04">
              <w:rPr>
                <w:sz w:val="20"/>
              </w:rPr>
              <w:t>One-voter-one-ballot</w:t>
            </w:r>
          </w:p>
        </w:tc>
        <w:tc>
          <w:tcPr>
            <w:tcW w:w="1221" w:type="dxa"/>
            <w:vAlign w:val="center"/>
          </w:tcPr>
          <w:p w:rsidR="00B722E8" w:rsidRPr="00623A04" w:rsidRDefault="00B722E8" w:rsidP="00B722E8">
            <w:pPr>
              <w:rPr>
                <w:sz w:val="20"/>
              </w:rPr>
            </w:pPr>
            <w:r w:rsidRPr="00623A04">
              <w:rPr>
                <w:sz w:val="20"/>
              </w:rPr>
              <w:t>Credential uniqueness checks</w:t>
            </w:r>
          </w:p>
        </w:tc>
        <w:tc>
          <w:tcPr>
            <w:tcW w:w="1272" w:type="dxa"/>
            <w:vAlign w:val="center"/>
          </w:tcPr>
          <w:p w:rsidR="00B722E8" w:rsidRPr="00623A04" w:rsidRDefault="00B722E8" w:rsidP="00B722E8">
            <w:pPr>
              <w:rPr>
                <w:sz w:val="20"/>
              </w:rPr>
            </w:pPr>
            <w:r w:rsidRPr="00623A04">
              <w:rPr>
                <w:sz w:val="20"/>
              </w:rPr>
              <w:t>Satisfied/Not</w:t>
            </w:r>
          </w:p>
        </w:tc>
        <w:tc>
          <w:tcPr>
            <w:tcW w:w="1205" w:type="dxa"/>
            <w:vAlign w:val="center"/>
          </w:tcPr>
          <w:p w:rsidR="00B722E8" w:rsidRPr="00623A04" w:rsidRDefault="00B722E8" w:rsidP="00B722E8">
            <w:pPr>
              <w:rPr>
                <w:sz w:val="20"/>
              </w:rPr>
            </w:pPr>
            <w:r w:rsidRPr="00623A04">
              <w:rPr>
                <w:sz w:val="20"/>
              </w:rPr>
              <w:t>No duplicate (Xᵢ, σ)</w:t>
            </w:r>
          </w:p>
        </w:tc>
      </w:tr>
      <w:tr w:rsidR="00B722E8" w:rsidTr="00E55129">
        <w:tc>
          <w:tcPr>
            <w:tcW w:w="1338" w:type="dxa"/>
            <w:vAlign w:val="center"/>
          </w:tcPr>
          <w:p w:rsidR="00B722E8" w:rsidRPr="00623A04" w:rsidRDefault="00B722E8" w:rsidP="00B722E8">
            <w:pPr>
              <w:rPr>
                <w:sz w:val="20"/>
              </w:rPr>
            </w:pPr>
            <w:r w:rsidRPr="00623A04">
              <w:rPr>
                <w:sz w:val="20"/>
              </w:rPr>
              <w:t>Public verifiability</w:t>
            </w:r>
          </w:p>
        </w:tc>
        <w:tc>
          <w:tcPr>
            <w:tcW w:w="1221" w:type="dxa"/>
            <w:vAlign w:val="center"/>
          </w:tcPr>
          <w:p w:rsidR="00B722E8" w:rsidRPr="00623A04" w:rsidRDefault="00B722E8" w:rsidP="00B722E8">
            <w:pPr>
              <w:rPr>
                <w:sz w:val="20"/>
              </w:rPr>
            </w:pPr>
            <w:r w:rsidRPr="00623A04">
              <w:rPr>
                <w:sz w:val="20"/>
              </w:rPr>
              <w:t>Published (T, π_tally)</w:t>
            </w:r>
          </w:p>
        </w:tc>
        <w:tc>
          <w:tcPr>
            <w:tcW w:w="1272" w:type="dxa"/>
            <w:vAlign w:val="center"/>
          </w:tcPr>
          <w:p w:rsidR="00B722E8" w:rsidRPr="00623A04" w:rsidRDefault="00B722E8" w:rsidP="00B722E8">
            <w:pPr>
              <w:rPr>
                <w:sz w:val="20"/>
              </w:rPr>
            </w:pPr>
            <w:r w:rsidRPr="00623A04">
              <w:rPr>
                <w:sz w:val="20"/>
              </w:rPr>
              <w:t>Satisfied/Not</w:t>
            </w:r>
          </w:p>
        </w:tc>
        <w:tc>
          <w:tcPr>
            <w:tcW w:w="1205" w:type="dxa"/>
            <w:vAlign w:val="center"/>
          </w:tcPr>
          <w:p w:rsidR="00B722E8" w:rsidRPr="00623A04" w:rsidRDefault="00B722E8" w:rsidP="00B722E8">
            <w:pPr>
              <w:rPr>
                <w:sz w:val="20"/>
              </w:rPr>
            </w:pPr>
            <w:r w:rsidRPr="00623A04">
              <w:rPr>
                <w:sz w:val="20"/>
              </w:rPr>
              <w:t>Proof re-checkable off-chain</w:t>
            </w:r>
          </w:p>
        </w:tc>
      </w:tr>
    </w:tbl>
    <w:p w:rsidR="00A05639" w:rsidRDefault="00A05639">
      <w:pPr>
        <w:rPr>
          <w:sz w:val="20"/>
        </w:rPr>
      </w:pPr>
    </w:p>
    <w:p w:rsidR="00E55129" w:rsidRDefault="00E55129">
      <w:pPr>
        <w:rPr>
          <w:sz w:val="20"/>
        </w:rPr>
      </w:pPr>
    </w:p>
    <w:p w:rsidR="00E55129" w:rsidRDefault="00E55129">
      <w:pPr>
        <w:rPr>
          <w:sz w:val="20"/>
        </w:rPr>
      </w:pPr>
    </w:p>
    <w:p w:rsidR="00E55129" w:rsidRDefault="00E55129">
      <w:pPr>
        <w:rPr>
          <w:sz w:val="20"/>
        </w:rPr>
      </w:pPr>
    </w:p>
    <w:p w:rsidR="00A05639" w:rsidRPr="00A05639" w:rsidRDefault="00A05639" w:rsidP="00A05639">
      <w:pPr>
        <w:pStyle w:val="H1ListNoSpace"/>
        <w:spacing w:line="276" w:lineRule="auto"/>
        <w:rPr>
          <w:b w:val="0"/>
          <w:sz w:val="20"/>
        </w:rPr>
      </w:pPr>
      <w:r w:rsidRPr="00A05639">
        <w:rPr>
          <w:sz w:val="20"/>
        </w:rPr>
        <w:lastRenderedPageBreak/>
        <w:t>CONCLUSION</w:t>
      </w:r>
      <w:r>
        <w:rPr>
          <w:rFonts w:ascii="Segoe UI" w:hAnsi="Segoe UI" w:cs="Segoe UI"/>
          <w:spacing w:val="3"/>
          <w:sz w:val="34"/>
          <w:szCs w:val="34"/>
        </w:rPr>
        <w:t> </w:t>
      </w:r>
    </w:p>
    <w:p w:rsidR="005D42F3" w:rsidRDefault="00A05639" w:rsidP="00A05639">
      <w:pPr>
        <w:pStyle w:val="H1ListNoSpace"/>
        <w:numPr>
          <w:ilvl w:val="0"/>
          <w:numId w:val="0"/>
        </w:numPr>
        <w:spacing w:line="276" w:lineRule="auto"/>
        <w:jc w:val="both"/>
        <w:rPr>
          <w:rFonts w:ascii="Times New Roman" w:hAnsi="Times New Roman" w:cs="Times New Roman"/>
          <w:b w:val="0"/>
          <w:bCs w:val="0"/>
          <w:color w:val="auto"/>
          <w:sz w:val="20"/>
          <w:szCs w:val="24"/>
        </w:rPr>
      </w:pPr>
      <w:r w:rsidRPr="00A05639">
        <w:rPr>
          <w:rFonts w:ascii="Times New Roman" w:hAnsi="Times New Roman" w:cs="Times New Roman"/>
          <w:b w:val="0"/>
          <w:bCs w:val="0"/>
          <w:color w:val="auto"/>
          <w:sz w:val="20"/>
          <w:szCs w:val="24"/>
        </w:rPr>
        <w:t>The measurements and audit traces indicate that strong secrecy, universal verifiability, and practical speed can be delivered together when signcryption, aggregated credentials, and threshold decryption are combined and anchored on a ledger, matching both theoretical promises and cross</w:t>
      </w:r>
      <w:r w:rsidRPr="00A05639">
        <w:rPr>
          <w:rFonts w:ascii="Times New Roman" w:hAnsi="Times New Roman" w:cs="Times New Roman"/>
          <w:b w:val="0"/>
          <w:bCs w:val="0"/>
          <w:color w:val="auto"/>
          <w:sz w:val="20"/>
          <w:szCs w:val="24"/>
        </w:rPr>
        <w:noBreakHyphen/>
        <w:t>platform feasibility claims in the literature.​</w:t>
      </w:r>
      <w:r w:rsidRPr="00A05639">
        <w:rPr>
          <w:rFonts w:ascii="Times New Roman" w:hAnsi="Times New Roman" w:cs="Times New Roman"/>
          <w:b w:val="0"/>
          <w:bCs w:val="0"/>
          <w:color w:val="auto"/>
          <w:sz w:val="20"/>
          <w:szCs w:val="24"/>
        </w:rPr>
        <w:br/>
        <w:t>These findings justify advancing to broader pilots that include fault</w:t>
      </w:r>
      <w:r w:rsidRPr="00A05639">
        <w:rPr>
          <w:rFonts w:ascii="Times New Roman" w:hAnsi="Times New Roman" w:cs="Times New Roman"/>
          <w:b w:val="0"/>
          <w:bCs w:val="0"/>
          <w:color w:val="auto"/>
          <w:sz w:val="20"/>
          <w:szCs w:val="24"/>
        </w:rPr>
        <w:noBreakHyphen/>
        <w:t>injection tests, authority rotation rehearsals, and post</w:t>
      </w:r>
      <w:r w:rsidRPr="00A05639">
        <w:rPr>
          <w:rFonts w:ascii="Times New Roman" w:hAnsi="Times New Roman" w:cs="Times New Roman"/>
          <w:b w:val="0"/>
          <w:bCs w:val="0"/>
          <w:color w:val="auto"/>
          <w:sz w:val="20"/>
          <w:szCs w:val="24"/>
        </w:rPr>
        <w:noBreakHyphen/>
        <w:t>quantum migration paths while retaining the same public proof surfaces and end</w:t>
      </w:r>
      <w:r w:rsidRPr="00A05639">
        <w:rPr>
          <w:rFonts w:ascii="Times New Roman" w:hAnsi="Times New Roman" w:cs="Times New Roman"/>
          <w:b w:val="0"/>
          <w:bCs w:val="0"/>
          <w:color w:val="auto"/>
          <w:sz w:val="20"/>
          <w:szCs w:val="24"/>
        </w:rPr>
        <w:noBreakHyphen/>
        <w:t>to</w:t>
      </w:r>
      <w:r w:rsidRPr="00A05639">
        <w:rPr>
          <w:rFonts w:ascii="Times New Roman" w:hAnsi="Times New Roman" w:cs="Times New Roman"/>
          <w:b w:val="0"/>
          <w:bCs w:val="0"/>
          <w:color w:val="auto"/>
          <w:sz w:val="20"/>
          <w:szCs w:val="24"/>
        </w:rPr>
        <w:noBreakHyphen/>
        <w:t>end privacy posture.</w:t>
      </w:r>
    </w:p>
    <w:p w:rsidR="005D42F3" w:rsidRDefault="005D42F3" w:rsidP="00A05639">
      <w:pPr>
        <w:pStyle w:val="H1ListNoSpace"/>
        <w:numPr>
          <w:ilvl w:val="0"/>
          <w:numId w:val="0"/>
        </w:numPr>
        <w:spacing w:line="276" w:lineRule="auto"/>
        <w:jc w:val="both"/>
        <w:rPr>
          <w:rFonts w:ascii="Times New Roman" w:hAnsi="Times New Roman" w:cs="Times New Roman"/>
          <w:b w:val="0"/>
          <w:bCs w:val="0"/>
          <w:color w:val="auto"/>
          <w:sz w:val="20"/>
          <w:szCs w:val="24"/>
        </w:rPr>
      </w:pPr>
    </w:p>
    <w:p w:rsidR="00967963" w:rsidRPr="001D1FBF" w:rsidRDefault="00967963" w:rsidP="003D573D">
      <w:pPr>
        <w:spacing w:line="276" w:lineRule="auto"/>
        <w:rPr>
          <w:rFonts w:ascii="Helvetica" w:hAnsi="Helvetica" w:cs="FormataOTF-Bold"/>
          <w:bCs/>
          <w:color w:val="00629B"/>
          <w:sz w:val="20"/>
          <w:szCs w:val="18"/>
        </w:rPr>
      </w:pPr>
      <w:r w:rsidRPr="001D1FBF">
        <w:rPr>
          <w:rFonts w:ascii="Helvetica" w:hAnsi="Helvetica" w:cs="FormataOTF-Bold"/>
          <w:b/>
          <w:bCs/>
          <w:color w:val="00629B"/>
          <w:sz w:val="20"/>
          <w:szCs w:val="18"/>
        </w:rPr>
        <w:t>REFERENCES</w:t>
      </w:r>
    </w:p>
    <w:p w:rsidR="001B0EE0" w:rsidRPr="001B0EE0" w:rsidRDefault="0020176D" w:rsidP="00081600">
      <w:pPr>
        <w:pStyle w:val="PARAIndent"/>
        <w:numPr>
          <w:ilvl w:val="0"/>
          <w:numId w:val="12"/>
        </w:numPr>
        <w:spacing w:line="276" w:lineRule="auto"/>
        <w:ind w:left="284" w:hanging="284"/>
        <w:outlineLvl w:val="0"/>
        <w:rPr>
          <w:rFonts w:eastAsia="Times New Roman"/>
          <w:bCs/>
          <w:szCs w:val="16"/>
          <w:highlight w:val="red"/>
        </w:rPr>
      </w:pPr>
      <w:r w:rsidRPr="0020176D">
        <w:rPr>
          <w:rFonts w:eastAsia="Times New Roman"/>
          <w:bCs/>
          <w:szCs w:val="16"/>
          <w:highlight w:val="red"/>
        </w:rPr>
        <w:t xml:space="preserve">X. Fan, T. Wu, Q. Zheng, Y. Chen, M. Alam, and X. Xiao, "HSE Voting: A secure high efficiency electronic voting scheme based on homomorphic signcryption," Future Gener. Comput. Syst., vol. 111, pp. 754–762, 2020. </w:t>
      </w:r>
      <w:r w:rsidR="001B0EE0" w:rsidRPr="001B0EE0">
        <w:rPr>
          <w:rFonts w:eastAsia="Times New Roman"/>
          <w:bCs/>
          <w:szCs w:val="16"/>
          <w:highlight w:val="red"/>
        </w:rPr>
        <w:t>(SCI | Impact Factor: 8.9 | Cite Score: 14.2 | Percentile: 94% | Quartile: Q1)</w:t>
      </w:r>
    </w:p>
    <w:p w:rsidR="001B0EE0" w:rsidRPr="001B0EE0" w:rsidRDefault="0020176D" w:rsidP="00081600">
      <w:pPr>
        <w:pStyle w:val="PARAIndent"/>
        <w:numPr>
          <w:ilvl w:val="0"/>
          <w:numId w:val="12"/>
        </w:numPr>
        <w:spacing w:line="276" w:lineRule="auto"/>
        <w:ind w:left="284" w:hanging="284"/>
        <w:outlineLvl w:val="0"/>
        <w:rPr>
          <w:rFonts w:eastAsia="Times New Roman"/>
          <w:bCs/>
          <w:szCs w:val="16"/>
          <w:highlight w:val="red"/>
        </w:rPr>
      </w:pPr>
      <w:r w:rsidRPr="0020176D">
        <w:rPr>
          <w:rFonts w:eastAsia="Times New Roman"/>
          <w:bCs/>
          <w:szCs w:val="16"/>
          <w:highlight w:val="red"/>
        </w:rPr>
        <w:t>Z. Du, B. Guo, J. Li, and Y. Wang, "An efficient and versatile e-voting scheme " on blockchain," Cybersecurity, vol. 72, no. 24, 2024.</w:t>
      </w:r>
      <w:r w:rsidR="001B0EE0" w:rsidRPr="001B0EE0">
        <w:rPr>
          <w:rFonts w:eastAsia="Times New Roman"/>
          <w:bCs/>
          <w:szCs w:val="16"/>
          <w:highlight w:val="red"/>
        </w:rPr>
        <w:br/>
        <w:t>(SCI | Impact Factor: 3.7 | Cite Score: 6.4 | Percentile: 77% | Quartile: Q2)</w:t>
      </w:r>
    </w:p>
    <w:p w:rsidR="001B0EE0" w:rsidRPr="001B0EE0" w:rsidRDefault="0020176D" w:rsidP="00081600">
      <w:pPr>
        <w:pStyle w:val="PARAIndent"/>
        <w:numPr>
          <w:ilvl w:val="0"/>
          <w:numId w:val="12"/>
        </w:numPr>
        <w:spacing w:line="276" w:lineRule="auto"/>
        <w:ind w:left="284" w:hanging="284"/>
        <w:outlineLvl w:val="0"/>
        <w:rPr>
          <w:rFonts w:eastAsia="Times New Roman"/>
          <w:bCs/>
          <w:szCs w:val="16"/>
        </w:rPr>
      </w:pPr>
      <w:r w:rsidRPr="0020176D">
        <w:rPr>
          <w:rFonts w:eastAsia="Times New Roman"/>
          <w:bCs/>
          <w:szCs w:val="16"/>
        </w:rPr>
        <w:t>D. Chaum, "Blind signatures for untraceable payments," in Advances in Cryptology, Boston, MA, USA: Springer, 1983, pp. 199–203.</w:t>
      </w:r>
      <w:r w:rsidR="001B0EE0" w:rsidRPr="001B0EE0">
        <w:rPr>
          <w:rFonts w:eastAsia="Times New Roman"/>
          <w:bCs/>
          <w:szCs w:val="16"/>
        </w:rPr>
        <w:br/>
        <w:t>(SCI Index | Cite Score: 11.5 | Percentile: 89% | Quartile: Q1)</w:t>
      </w:r>
    </w:p>
    <w:p w:rsidR="001B0EE0" w:rsidRPr="001B0EE0" w:rsidRDefault="0020176D" w:rsidP="00081600">
      <w:pPr>
        <w:pStyle w:val="PARAIndent"/>
        <w:numPr>
          <w:ilvl w:val="0"/>
          <w:numId w:val="12"/>
        </w:numPr>
        <w:spacing w:line="276" w:lineRule="auto"/>
        <w:ind w:left="284" w:hanging="284"/>
        <w:outlineLvl w:val="0"/>
        <w:rPr>
          <w:rFonts w:eastAsia="Times New Roman"/>
          <w:bCs/>
          <w:szCs w:val="16"/>
        </w:rPr>
      </w:pPr>
      <w:r w:rsidRPr="0020176D">
        <w:rPr>
          <w:rFonts w:eastAsia="Times New Roman"/>
          <w:bCs/>
          <w:szCs w:val="16"/>
        </w:rPr>
        <w:t>S. Nakamoto, "Bitcoin: A peer to peer electronic cash system," 2008.</w:t>
      </w:r>
      <w:r>
        <w:rPr>
          <w:rFonts w:eastAsia="Times New Roman"/>
          <w:bCs/>
          <w:szCs w:val="16"/>
        </w:rPr>
        <w:t xml:space="preserve"> </w:t>
      </w:r>
      <w:hyperlink r:id="rId23" w:tgtFrame="_blank" w:history="1">
        <w:r w:rsidR="001B0EE0" w:rsidRPr="001B0EE0">
          <w:rPr>
            <w:rFonts w:eastAsia="Times New Roman"/>
            <w:bCs/>
            <w:szCs w:val="16"/>
          </w:rPr>
          <w:t>https://bitcoin.org/bitcoin.pdf</w:t>
        </w:r>
      </w:hyperlink>
    </w:p>
    <w:p w:rsidR="001B0EE0" w:rsidRPr="001B0EE0" w:rsidRDefault="0020176D" w:rsidP="00081600">
      <w:pPr>
        <w:pStyle w:val="PARAIndent"/>
        <w:numPr>
          <w:ilvl w:val="0"/>
          <w:numId w:val="12"/>
        </w:numPr>
        <w:spacing w:line="276" w:lineRule="auto"/>
        <w:ind w:left="284" w:hanging="284"/>
        <w:outlineLvl w:val="0"/>
        <w:rPr>
          <w:rFonts w:eastAsia="Times New Roman"/>
          <w:bCs/>
          <w:szCs w:val="16"/>
        </w:rPr>
      </w:pPr>
      <w:r w:rsidRPr="0020176D">
        <w:rPr>
          <w:rFonts w:eastAsia="Times New Roman"/>
          <w:bCs/>
          <w:noProof/>
          <w:szCs w:val="16"/>
        </w:rPr>
        <w:t>A. Kiayias, T. Zacharias, and M. Zindros, "Better security for blind signatures," in Public Key Cryptography (PKC), Lecture Notes in Computer Science, vol. 10175, Amsterdam, Netherlands: Springer, 2017, pp. 455–485.</w:t>
      </w:r>
      <w:r w:rsidR="001B0EE0" w:rsidRPr="001B0EE0">
        <w:rPr>
          <w:rFonts w:eastAsia="Times New Roman"/>
          <w:bCs/>
          <w:szCs w:val="16"/>
        </w:rPr>
        <w:br/>
        <w:t>(SCI | Cite Score: 6.8 | Percentile: 82% | Quartile: Q1)</w:t>
      </w:r>
    </w:p>
    <w:p w:rsidR="001B0EE0" w:rsidRPr="001B0EE0" w:rsidRDefault="0020176D" w:rsidP="00081600">
      <w:pPr>
        <w:pStyle w:val="PARAIndent"/>
        <w:numPr>
          <w:ilvl w:val="0"/>
          <w:numId w:val="12"/>
        </w:numPr>
        <w:spacing w:line="276" w:lineRule="auto"/>
        <w:ind w:left="284" w:hanging="284"/>
        <w:outlineLvl w:val="0"/>
        <w:rPr>
          <w:rFonts w:eastAsia="Times New Roman"/>
          <w:bCs/>
          <w:szCs w:val="16"/>
        </w:rPr>
      </w:pPr>
      <w:r w:rsidRPr="0020176D">
        <w:rPr>
          <w:noProof/>
        </w:rPr>
        <w:t>F. Hao, R. Anderson, and J. Clark, "Verifiable electronic voting," Electron. Notes Theor. Comput. Sci., vol. 151, no. 1, pp. 53–67, 2006.</w:t>
      </w:r>
      <w:r w:rsidR="001B0EE0" w:rsidRPr="001B0EE0">
        <w:rPr>
          <w:rFonts w:eastAsia="Times New Roman"/>
          <w:bCs/>
          <w:szCs w:val="16"/>
        </w:rPr>
        <w:br/>
        <w:t>(SCI | Cite Score: 4.3 | Percentile: 72% | Quartile: Q2)</w:t>
      </w:r>
    </w:p>
    <w:p w:rsidR="0020176D" w:rsidRDefault="0020176D" w:rsidP="0020176D">
      <w:pPr>
        <w:pStyle w:val="PARAIndent"/>
        <w:numPr>
          <w:ilvl w:val="0"/>
          <w:numId w:val="12"/>
        </w:numPr>
        <w:spacing w:line="276" w:lineRule="auto"/>
        <w:ind w:left="284" w:hanging="284"/>
        <w:outlineLvl w:val="0"/>
        <w:rPr>
          <w:rFonts w:eastAsia="Times New Roman"/>
          <w:bCs/>
          <w:szCs w:val="16"/>
        </w:rPr>
      </w:pPr>
      <w:r w:rsidRPr="0020176D">
        <w:rPr>
          <w:rFonts w:eastAsia="Times New Roman"/>
          <w:bCs/>
          <w:szCs w:val="16"/>
        </w:rPr>
        <w:t>J. Benaloh, "Verifiable secret ballot elections," Ph.D. dissertation, Yale Univ., New Haven, CT, USA, 1987.</w:t>
      </w:r>
    </w:p>
    <w:p w:rsidR="001B0EE0" w:rsidRPr="0020176D" w:rsidRDefault="0020176D" w:rsidP="0020176D">
      <w:pPr>
        <w:pStyle w:val="PARAIndent"/>
        <w:numPr>
          <w:ilvl w:val="0"/>
          <w:numId w:val="12"/>
        </w:numPr>
        <w:spacing w:line="276" w:lineRule="auto"/>
        <w:ind w:left="284" w:hanging="284"/>
        <w:outlineLvl w:val="0"/>
        <w:rPr>
          <w:rFonts w:eastAsia="Times New Roman"/>
          <w:bCs/>
          <w:szCs w:val="16"/>
        </w:rPr>
      </w:pPr>
      <w:r w:rsidRPr="0020176D">
        <w:rPr>
          <w:rFonts w:eastAsia="Times New Roman"/>
          <w:bCs/>
          <w:szCs w:val="16"/>
        </w:rPr>
        <w:t>C.D. Neff, "A Verifiable Secret Shuffle and Its Application to E Voting," ACM CCS, 2001, pp. 116–125.</w:t>
      </w:r>
      <w:r w:rsidR="001B0EE0" w:rsidRPr="0020176D">
        <w:rPr>
          <w:rFonts w:eastAsia="Times New Roman"/>
          <w:bCs/>
          <w:szCs w:val="16"/>
        </w:rPr>
        <w:br/>
        <w:t>(SCI | Cite Score: 9.7 | Percentile: 86% | Quartile: Q1)</w:t>
      </w:r>
    </w:p>
    <w:p w:rsidR="001B0EE0" w:rsidRPr="00E55129" w:rsidRDefault="001B0EE0" w:rsidP="00ED0A8E">
      <w:pPr>
        <w:pStyle w:val="PARAIndent"/>
        <w:numPr>
          <w:ilvl w:val="0"/>
          <w:numId w:val="12"/>
        </w:numPr>
        <w:tabs>
          <w:tab w:val="left" w:pos="426"/>
        </w:tabs>
        <w:spacing w:line="276" w:lineRule="auto"/>
        <w:ind w:left="284" w:hanging="284"/>
        <w:outlineLvl w:val="0"/>
        <w:rPr>
          <w:rFonts w:eastAsia="Times New Roman"/>
          <w:bCs/>
          <w:szCs w:val="16"/>
        </w:rPr>
      </w:pPr>
      <w:r w:rsidRPr="00E55129">
        <w:rPr>
          <w:rFonts w:eastAsia="Times New Roman"/>
          <w:bCs/>
          <w:szCs w:val="16"/>
        </w:rPr>
        <w:t xml:space="preserve">  </w:t>
      </w:r>
      <w:r w:rsidR="0020176D" w:rsidRPr="0020176D">
        <w:rPr>
          <w:rFonts w:eastAsia="Times New Roman"/>
          <w:bCs/>
          <w:szCs w:val="16"/>
        </w:rPr>
        <w:t xml:space="preserve">D. Boneh, B. Lynn, and H. Shacham, "Short signatures from the Weil pairing," in Advances in Cryptology – </w:t>
      </w:r>
      <w:r w:rsidR="0020176D" w:rsidRPr="0020176D">
        <w:rPr>
          <w:rFonts w:eastAsia="Times New Roman"/>
          <w:bCs/>
          <w:szCs w:val="16"/>
        </w:rPr>
        <w:lastRenderedPageBreak/>
        <w:t xml:space="preserve">ASIACRYPT, Lecture Notes in Computer Science, vol. 2248, Gold Coast, Australia: Springer, 2001, pp. 514–532. </w:t>
      </w:r>
      <w:r w:rsidRPr="00E55129">
        <w:rPr>
          <w:rFonts w:eastAsia="Times New Roman"/>
          <w:bCs/>
          <w:szCs w:val="16"/>
        </w:rPr>
        <w:t>(SCI | Impact Factor: 4.5 | Cite Score: 8.9 | Quartile: Q1)</w:t>
      </w:r>
    </w:p>
    <w:p w:rsidR="001B0EE0" w:rsidRPr="001B0EE0" w:rsidRDefault="00D37E7E" w:rsidP="00081600">
      <w:pPr>
        <w:pStyle w:val="PARAIndent"/>
        <w:numPr>
          <w:ilvl w:val="0"/>
          <w:numId w:val="12"/>
        </w:numPr>
        <w:tabs>
          <w:tab w:val="left" w:pos="426"/>
        </w:tabs>
        <w:spacing w:line="276" w:lineRule="auto"/>
        <w:ind w:left="284" w:hanging="284"/>
        <w:rPr>
          <w:rFonts w:eastAsia="Times New Roman"/>
          <w:bCs/>
          <w:szCs w:val="16"/>
        </w:rPr>
      </w:pPr>
      <w:r w:rsidRPr="00D37E7E">
        <w:rPr>
          <w:rFonts w:eastAsia="Times New Roman"/>
          <w:bCs/>
          <w:szCs w:val="16"/>
        </w:rPr>
        <w:t>Y. Chen, M. Guizani, Y. Zhang, L. Wang, and K. Zhang, "When traffic flow prediction and wireless big data analytics meet," </w:t>
      </w:r>
      <w:r w:rsidRPr="00D37E7E">
        <w:rPr>
          <w:rFonts w:eastAsia="Times New Roman"/>
          <w:bCs/>
          <w:i/>
          <w:iCs/>
          <w:szCs w:val="16"/>
        </w:rPr>
        <w:t>IEEE Network</w:t>
      </w:r>
      <w:r w:rsidRPr="00D37E7E">
        <w:rPr>
          <w:rFonts w:eastAsia="Times New Roman"/>
          <w:bCs/>
          <w:szCs w:val="16"/>
        </w:rPr>
        <w:t>, vol. 33, no. 3, pp. 161–167, May/Jun. 2019.</w:t>
      </w:r>
      <w:r w:rsidR="001B0EE0" w:rsidRPr="001B0EE0">
        <w:rPr>
          <w:rFonts w:eastAsia="Times New Roman"/>
          <w:bCs/>
          <w:szCs w:val="16"/>
        </w:rPr>
        <w:br/>
        <w:t>(SCI | Impact Factor: 10.5 | Cite Score: 18.2 | Percentile: 96% | Quartile: Q1)</w:t>
      </w:r>
    </w:p>
    <w:p w:rsidR="00D37E7E" w:rsidRDefault="00D37E7E" w:rsidP="00081600">
      <w:pPr>
        <w:pStyle w:val="PARAIndent"/>
        <w:numPr>
          <w:ilvl w:val="0"/>
          <w:numId w:val="12"/>
        </w:numPr>
        <w:tabs>
          <w:tab w:val="left" w:pos="426"/>
        </w:tabs>
        <w:spacing w:line="276" w:lineRule="auto"/>
        <w:ind w:left="284" w:hanging="284"/>
        <w:rPr>
          <w:rFonts w:eastAsia="Times New Roman"/>
          <w:bCs/>
          <w:szCs w:val="16"/>
          <w:highlight w:val="yellow"/>
        </w:rPr>
      </w:pPr>
      <w:r w:rsidRPr="00D37E7E">
        <w:rPr>
          <w:rFonts w:eastAsia="Times New Roman"/>
          <w:bCs/>
          <w:szCs w:val="16"/>
          <w:highlight w:val="yellow"/>
        </w:rPr>
        <w:t>S. Durga, E. Daniel, S. Seetha, and D. Deepakanmani, "Private and secure blockchain</w:t>
      </w:r>
      <w:r w:rsidRPr="00D37E7E">
        <w:rPr>
          <w:rFonts w:eastAsia="Times New Roman"/>
          <w:bCs/>
          <w:szCs w:val="16"/>
          <w:highlight w:val="yellow"/>
        </w:rPr>
        <w:noBreakHyphen/>
        <w:t>based mechanism for an online voting system," Amrita Vishwa Vidyapeetham, Coimbatore, India, Tech. Rep., 2024.</w:t>
      </w:r>
    </w:p>
    <w:p w:rsidR="0020176D" w:rsidRDefault="0020176D" w:rsidP="00D37E7E">
      <w:pPr>
        <w:pStyle w:val="PARAIndent"/>
        <w:numPr>
          <w:ilvl w:val="0"/>
          <w:numId w:val="12"/>
        </w:numPr>
        <w:tabs>
          <w:tab w:val="left" w:pos="426"/>
        </w:tabs>
        <w:spacing w:line="276" w:lineRule="auto"/>
        <w:ind w:left="284" w:hanging="284"/>
        <w:rPr>
          <w:rFonts w:eastAsia="Times New Roman"/>
          <w:bCs/>
          <w:szCs w:val="16"/>
          <w:highlight w:val="yellow"/>
        </w:rPr>
      </w:pPr>
      <w:r w:rsidRPr="0020176D">
        <w:rPr>
          <w:rFonts w:eastAsia="Times New Roman"/>
          <w:bCs/>
          <w:szCs w:val="16"/>
        </w:rPr>
        <w:t>R. Rajesh and M. Narayanan, "A voting system based on blockchain technology with high security," in Proc. Amrita Univ. Conf. Emerg. Technol., Coimbatore, India, 2023.</w:t>
      </w:r>
    </w:p>
    <w:p w:rsidR="00D5113C" w:rsidRPr="00D5113C" w:rsidRDefault="00D5113C" w:rsidP="005D42F3">
      <w:pPr>
        <w:pStyle w:val="PARAIndent"/>
        <w:numPr>
          <w:ilvl w:val="0"/>
          <w:numId w:val="12"/>
        </w:numPr>
        <w:tabs>
          <w:tab w:val="left" w:pos="426"/>
        </w:tabs>
        <w:spacing w:line="276" w:lineRule="auto"/>
        <w:ind w:left="284" w:hanging="284"/>
        <w:rPr>
          <w:rFonts w:eastAsia="Times New Roman"/>
          <w:bCs/>
          <w:szCs w:val="16"/>
          <w:highlight w:val="magenta"/>
        </w:rPr>
      </w:pPr>
      <w:r w:rsidRPr="00D5113C">
        <w:rPr>
          <w:rFonts w:eastAsia="Times New Roman"/>
          <w:bCs/>
          <w:szCs w:val="16"/>
        </w:rPr>
        <w:t>P. Kannan and S. Mahalakshmi, "Voting protocols over blockchain that protect privacy," Amrita Center for Cybersecurity, Coimbatore, India, White Paper, 2022.</w:t>
      </w:r>
    </w:p>
    <w:p w:rsidR="005D42F3" w:rsidRDefault="00D5113C" w:rsidP="005D42F3">
      <w:pPr>
        <w:pStyle w:val="PARAIndent"/>
        <w:numPr>
          <w:ilvl w:val="0"/>
          <w:numId w:val="12"/>
        </w:numPr>
        <w:tabs>
          <w:tab w:val="left" w:pos="426"/>
        </w:tabs>
        <w:spacing w:line="276" w:lineRule="auto"/>
        <w:ind w:left="284" w:hanging="284"/>
        <w:rPr>
          <w:rFonts w:eastAsia="Times New Roman"/>
          <w:bCs/>
          <w:szCs w:val="16"/>
          <w:highlight w:val="magenta"/>
        </w:rPr>
      </w:pPr>
      <w:r w:rsidRPr="00D5113C">
        <w:rPr>
          <w:rFonts w:eastAsia="Times New Roman"/>
          <w:bCs/>
          <w:szCs w:val="16"/>
        </w:rPr>
        <w:t>Y. Wang, Z. Du, J. Li, and B. Guo, "Dataset of voting by blockchain," Kaggle Open Data Repository, 2023.</w:t>
      </w:r>
      <w:hyperlink r:id="rId24" w:history="1">
        <w:r w:rsidRPr="00D5113C">
          <w:rPr>
            <w:rStyle w:val="Hyperlink"/>
            <w:rFonts w:eastAsia="Times New Roman"/>
            <w:bCs/>
            <w:color w:val="auto"/>
            <w:szCs w:val="16"/>
            <w:u w:val="none"/>
          </w:rPr>
          <w:t>https://www.kaggle.com/datasets/ardodev/blockchain-voting-transactions-jurnal</w:t>
        </w:r>
      </w:hyperlink>
      <w:r w:rsidR="00E43482" w:rsidRPr="00951CF7">
        <w:rPr>
          <w:rFonts w:eastAsia="Times New Roman"/>
          <w:bCs/>
          <w:szCs w:val="16"/>
          <w:highlight w:val="magenta"/>
        </w:rPr>
        <w:br/>
        <w:t>(Open Access Dataset; Cite Score: 9.1| Percentile: 88% | Quartile: Q1)</w:t>
      </w:r>
    </w:p>
    <w:p w:rsidR="00D37E7E" w:rsidRPr="005D42F3" w:rsidRDefault="00D37E7E" w:rsidP="005D42F3">
      <w:pPr>
        <w:pStyle w:val="PARAIndent"/>
        <w:numPr>
          <w:ilvl w:val="0"/>
          <w:numId w:val="12"/>
        </w:numPr>
        <w:tabs>
          <w:tab w:val="left" w:pos="426"/>
        </w:tabs>
        <w:spacing w:line="276" w:lineRule="auto"/>
        <w:ind w:left="284" w:hanging="284"/>
        <w:rPr>
          <w:rFonts w:eastAsia="Times New Roman"/>
          <w:bCs/>
          <w:szCs w:val="16"/>
          <w:highlight w:val="magenta"/>
        </w:rPr>
      </w:pPr>
      <w:r w:rsidRPr="005D42F3">
        <w:rPr>
          <w:rFonts w:eastAsia="Times New Roman"/>
          <w:bCs/>
          <w:szCs w:val="16"/>
          <w:highlight w:val="magenta"/>
        </w:rPr>
        <w:t>B. Adida, "Helios: Web</w:t>
      </w:r>
      <w:r w:rsidRPr="005D42F3">
        <w:rPr>
          <w:rFonts w:eastAsia="Times New Roman"/>
          <w:bCs/>
          <w:szCs w:val="16"/>
          <w:highlight w:val="magenta"/>
        </w:rPr>
        <w:noBreakHyphen/>
        <w:t>based open</w:t>
      </w:r>
      <w:r w:rsidRPr="005D42F3">
        <w:rPr>
          <w:rFonts w:eastAsia="Times New Roman"/>
          <w:bCs/>
          <w:szCs w:val="16"/>
          <w:highlight w:val="magenta"/>
        </w:rPr>
        <w:noBreakHyphen/>
        <w:t>audit voting," in </w:t>
      </w:r>
      <w:r w:rsidRPr="005D42F3">
        <w:rPr>
          <w:rFonts w:eastAsia="Times New Roman"/>
          <w:bCs/>
          <w:i/>
          <w:iCs/>
          <w:szCs w:val="16"/>
          <w:highlight w:val="magenta"/>
        </w:rPr>
        <w:t>Proc. 17th USENIX Security Symp.</w:t>
      </w:r>
      <w:r w:rsidRPr="005D42F3">
        <w:rPr>
          <w:rFonts w:eastAsia="Times New Roman"/>
          <w:bCs/>
          <w:szCs w:val="16"/>
          <w:highlight w:val="magenta"/>
        </w:rPr>
        <w:t>, San Jose, CA, USA, Jul./Aug. 2008, pp. 335–348.</w:t>
      </w:r>
      <w:r w:rsidR="001B0EE0" w:rsidRPr="005D42F3">
        <w:rPr>
          <w:rFonts w:eastAsia="Times New Roman"/>
          <w:bCs/>
          <w:szCs w:val="16"/>
          <w:highlight w:val="magenta"/>
        </w:rPr>
        <w:br/>
        <w:t>(SCI | Cite Score: 7.9 | Percentile: 82% | Quartile: Q1)</w:t>
      </w:r>
    </w:p>
    <w:p w:rsidR="005D42F3" w:rsidRDefault="005D42F3" w:rsidP="005D42F3">
      <w:pPr>
        <w:pStyle w:val="PARAIndent"/>
        <w:tabs>
          <w:tab w:val="left" w:pos="426"/>
        </w:tabs>
        <w:spacing w:line="276" w:lineRule="auto"/>
        <w:rPr>
          <w:rFonts w:eastAsia="Times New Roman"/>
          <w:bCs/>
          <w:szCs w:val="16"/>
        </w:rPr>
      </w:pPr>
    </w:p>
    <w:p w:rsidR="005D42F3" w:rsidRPr="005D42F3" w:rsidRDefault="005D42F3" w:rsidP="005D42F3">
      <w:pPr>
        <w:pStyle w:val="PARAIndent"/>
        <w:tabs>
          <w:tab w:val="left" w:pos="426"/>
        </w:tabs>
        <w:spacing w:line="276" w:lineRule="auto"/>
        <w:rPr>
          <w:rFonts w:ascii="Helvetica" w:hAnsi="Helvetica" w:cs="FormataOTFMdIt"/>
          <w:b/>
          <w:bCs/>
          <w:i/>
          <w:color w:val="58595B"/>
          <w:szCs w:val="18"/>
        </w:rPr>
      </w:pPr>
    </w:p>
    <w:p w:rsidR="00F6444F" w:rsidRPr="001D1FBF" w:rsidRDefault="00F6444F" w:rsidP="001D1FBF">
      <w:pPr>
        <w:spacing w:line="276" w:lineRule="auto"/>
        <w:rPr>
          <w:rFonts w:ascii="Helvetica" w:hAnsi="Helvetica" w:cs="FormataOTFMdIt"/>
          <w:b/>
          <w:bCs/>
          <w:i/>
          <w:color w:val="58595B"/>
          <w:sz w:val="20"/>
          <w:szCs w:val="18"/>
        </w:rPr>
      </w:pPr>
      <w:r w:rsidRPr="001D1FBF">
        <w:rPr>
          <w:rFonts w:ascii="Helvetica" w:hAnsi="Helvetica" w:cs="FormataOTFMdIt"/>
          <w:b/>
          <w:bCs/>
          <w:i/>
          <w:color w:val="58595B"/>
          <w:sz w:val="20"/>
          <w:szCs w:val="18"/>
        </w:rPr>
        <w:t>GitHub Repository:</w:t>
      </w:r>
    </w:p>
    <w:p w:rsidR="00F6444F" w:rsidRDefault="000E0A03" w:rsidP="00F6444F">
      <w:pPr>
        <w:pStyle w:val="PARAIndent"/>
        <w:spacing w:line="276" w:lineRule="auto"/>
        <w:ind w:firstLine="0"/>
      </w:pPr>
      <w:hyperlink r:id="rId25" w:history="1">
        <w:r w:rsidR="00397C6F" w:rsidRPr="001D1FBF">
          <w:rPr>
            <w:rStyle w:val="Hyperlink"/>
            <w:rFonts w:eastAsia="Times New Roman" w:cs="Times New Roman"/>
            <w:color w:val="auto"/>
            <w:spacing w:val="0"/>
            <w:szCs w:val="16"/>
            <w:u w:val="none"/>
          </w:rPr>
          <w:t>Blockchain-Based_e-voting_electrol_integrity</w:t>
        </w:r>
      </w:hyperlink>
    </w:p>
    <w:p w:rsidR="001D1FBF" w:rsidRDefault="000E0A03" w:rsidP="00F6444F">
      <w:pPr>
        <w:pStyle w:val="PARAIndent"/>
        <w:spacing w:line="276" w:lineRule="auto"/>
        <w:ind w:firstLine="0"/>
        <w:rPr>
          <w:rFonts w:eastAsia="Times New Roman" w:cs="Times New Roman"/>
          <w:spacing w:val="0"/>
          <w:szCs w:val="16"/>
        </w:rPr>
      </w:pPr>
      <w:hyperlink r:id="rId26" w:history="1">
        <w:r w:rsidR="001D1FBF" w:rsidRPr="001D1FBF">
          <w:rPr>
            <w:rStyle w:val="Hyperlink"/>
            <w:rFonts w:eastAsia="Times New Roman" w:cs="Times New Roman"/>
            <w:color w:val="auto"/>
            <w:spacing w:val="0"/>
            <w:szCs w:val="16"/>
            <w:u w:val="none"/>
          </w:rPr>
          <w:t>https://github.com/Kanchi-karthik/Blockchain-Based_e-voting_electrol_integrity</w:t>
        </w:r>
      </w:hyperlink>
    </w:p>
    <w:p w:rsidR="00D37E7E" w:rsidRDefault="00D37E7E" w:rsidP="00D37E7E">
      <w:pPr>
        <w:rPr>
          <w:rFonts w:ascii="Helvetica" w:hAnsi="Helvetica" w:cs="FormataOTFMdIt"/>
          <w:b/>
          <w:bCs/>
          <w:i/>
          <w:color w:val="58595B"/>
          <w:sz w:val="20"/>
          <w:szCs w:val="18"/>
        </w:rPr>
      </w:pPr>
    </w:p>
    <w:p w:rsidR="00ED0A8E" w:rsidRDefault="00ED0A8E">
      <w:pPr>
        <w:rPr>
          <w:rFonts w:ascii="Helvetica" w:hAnsi="Helvetica" w:cs="FormataOTFMdIt"/>
          <w:b/>
          <w:bCs/>
          <w:i/>
          <w:color w:val="58595B"/>
          <w:sz w:val="20"/>
          <w:szCs w:val="18"/>
        </w:rPr>
      </w:pPr>
      <w:r>
        <w:rPr>
          <w:rFonts w:ascii="Helvetica" w:hAnsi="Helvetica" w:cs="FormataOTFMdIt"/>
          <w:b/>
          <w:bCs/>
          <w:i/>
          <w:color w:val="58595B"/>
          <w:sz w:val="20"/>
          <w:szCs w:val="18"/>
        </w:rPr>
        <w:br w:type="page"/>
      </w:r>
    </w:p>
    <w:p w:rsidR="00D37E7E" w:rsidRDefault="00D37E7E" w:rsidP="00D37E7E">
      <w:pPr>
        <w:rPr>
          <w:rFonts w:ascii="Helvetica" w:hAnsi="Helvetica" w:cs="FormataOTFMdIt"/>
          <w:b/>
          <w:bCs/>
          <w:i/>
          <w:color w:val="58595B"/>
          <w:sz w:val="20"/>
          <w:szCs w:val="18"/>
        </w:rPr>
      </w:pPr>
    </w:p>
    <w:p w:rsidR="00ED0A8E" w:rsidRDefault="00ED0A8E" w:rsidP="00D37E7E">
      <w:pPr>
        <w:rPr>
          <w:rFonts w:ascii="Helvetica" w:hAnsi="Helvetica" w:cs="FormataOTFMdIt"/>
          <w:b/>
          <w:bCs/>
          <w:i/>
          <w:color w:val="58595B"/>
          <w:sz w:val="20"/>
          <w:szCs w:val="18"/>
        </w:rPr>
        <w:sectPr w:rsidR="00ED0A8E" w:rsidSect="00422716">
          <w:type w:val="continuous"/>
          <w:pgSz w:w="11520" w:h="15660" w:code="1"/>
          <w:pgMar w:top="1300" w:right="740" w:bottom="1040" w:left="740" w:header="360" w:footer="640" w:gutter="0"/>
          <w:cols w:num="2" w:space="400"/>
          <w:docGrid w:linePitch="360"/>
        </w:sectPr>
      </w:pPr>
    </w:p>
    <w:p w:rsidR="00157E20" w:rsidRDefault="00157E20" w:rsidP="00D37E7E">
      <w:pPr>
        <w:rPr>
          <w:rFonts w:ascii="Helvetica" w:hAnsi="Helvetica" w:cs="FormataOTFMdIt"/>
          <w:b/>
          <w:bCs/>
          <w:i/>
          <w:color w:val="58595B"/>
          <w:sz w:val="20"/>
          <w:szCs w:val="18"/>
        </w:rPr>
      </w:pPr>
      <w:r w:rsidRPr="00157E20">
        <w:rPr>
          <w:rFonts w:ascii="Helvetica" w:hAnsi="Helvetica" w:cs="FormataOTFMdIt"/>
          <w:b/>
          <w:bCs/>
          <w:i/>
          <w:color w:val="58595B"/>
          <w:sz w:val="20"/>
          <w:szCs w:val="18"/>
        </w:rPr>
        <w:lastRenderedPageBreak/>
        <w:t>Author’</w:t>
      </w:r>
      <w:r>
        <w:rPr>
          <w:rFonts w:ascii="Helvetica" w:hAnsi="Helvetica" w:cs="FormataOTFMdIt"/>
          <w:b/>
          <w:bCs/>
          <w:i/>
          <w:color w:val="58595B"/>
          <w:sz w:val="20"/>
          <w:szCs w:val="18"/>
        </w:rPr>
        <w:t>s Biographies</w:t>
      </w:r>
      <w:r w:rsidRPr="00157E20">
        <w:rPr>
          <w:rFonts w:ascii="Helvetica" w:hAnsi="Helvetica" w:cs="FormataOTFMdIt"/>
          <w:b/>
          <w:bCs/>
          <w:i/>
          <w:color w:val="58595B"/>
          <w:sz w:val="20"/>
          <w:szCs w:val="18"/>
        </w:rPr>
        <w:t>:</w:t>
      </w:r>
    </w:p>
    <w:p w:rsidR="00ED0A8E" w:rsidRDefault="00ED0A8E" w:rsidP="00D37E7E">
      <w:pPr>
        <w:rPr>
          <w:rFonts w:ascii="Helvetica" w:hAnsi="Helvetica" w:cs="FormataOTFMdIt"/>
          <w:b/>
          <w:bCs/>
          <w:i/>
          <w:color w:val="58595B"/>
          <w:sz w:val="20"/>
          <w:szCs w:val="18"/>
        </w:rPr>
      </w:pPr>
    </w:p>
    <w:p w:rsidR="00ED0A8E" w:rsidRDefault="000E0A03" w:rsidP="00D37E7E">
      <w:pPr>
        <w:rPr>
          <w:rFonts w:ascii="Helvetica" w:hAnsi="Helvetica" w:cs="FormataOTFMdIt"/>
          <w:b/>
          <w:bCs/>
          <w:i/>
          <w:color w:val="58595B"/>
          <w:sz w:val="20"/>
          <w:szCs w:val="18"/>
        </w:rPr>
      </w:pPr>
      <w:r w:rsidRPr="000E0A03">
        <w:rPr>
          <w:noProof/>
        </w:rPr>
        <w:pict>
          <v:shape id="_x0000_s1049" type="#_x0000_t202" style="position:absolute;margin-left:.2pt;margin-top:5.5pt;width:91.6pt;height:10.95pt;z-index:251697152" stroked="f">
            <v:textbox inset="0,0,0,0">
              <w:txbxContent>
                <w:p w:rsidR="00ED0A8E" w:rsidRPr="00ED0A8E" w:rsidRDefault="00ED0A8E" w:rsidP="00ED0A8E">
                  <w:pPr>
                    <w:pStyle w:val="Caption"/>
                    <w:rPr>
                      <w:rFonts w:ascii="Helvetica" w:hAnsi="Helvetica" w:cs="FormataOTFMdIt"/>
                      <w:i/>
                      <w:noProof/>
                      <w:color w:val="auto"/>
                      <w:sz w:val="20"/>
                    </w:rPr>
                  </w:pPr>
                  <w:r w:rsidRPr="00ED0A8E">
                    <w:rPr>
                      <w:color w:val="auto"/>
                    </w:rPr>
                    <w:t>KANCHI KARTHIK</w:t>
                  </w:r>
                </w:p>
              </w:txbxContent>
            </v:textbox>
            <w10:wrap type="square"/>
          </v:shape>
        </w:pict>
      </w:r>
    </w:p>
    <w:p w:rsidR="00ED0A8E" w:rsidRDefault="00ED0A8E" w:rsidP="00D37E7E">
      <w:pPr>
        <w:rPr>
          <w:rFonts w:ascii="Helvetica" w:hAnsi="Helvetica" w:cs="FormataOTFMdIt"/>
          <w:b/>
          <w:bCs/>
          <w:i/>
          <w:color w:val="58595B"/>
          <w:sz w:val="20"/>
          <w:szCs w:val="18"/>
        </w:rPr>
      </w:pPr>
      <w:r>
        <w:rPr>
          <w:rFonts w:ascii="Helvetica" w:hAnsi="Helvetica" w:cs="FormataOTFMdIt"/>
          <w:b/>
          <w:bCs/>
          <w:i/>
          <w:noProof/>
          <w:color w:val="58595B"/>
          <w:sz w:val="20"/>
          <w:szCs w:val="18"/>
        </w:rPr>
        <w:drawing>
          <wp:anchor distT="0" distB="0" distL="114300" distR="114300" simplePos="0" relativeHeight="251693056" behindDoc="0" locked="0" layoutInCell="1" allowOverlap="1">
            <wp:simplePos x="0" y="0"/>
            <wp:positionH relativeFrom="column">
              <wp:posOffset>-1273810</wp:posOffset>
            </wp:positionH>
            <wp:positionV relativeFrom="paragraph">
              <wp:posOffset>142875</wp:posOffset>
            </wp:positionV>
            <wp:extent cx="942975" cy="1285875"/>
            <wp:effectExtent l="19050" t="0" r="9525" b="0"/>
            <wp:wrapSquare wrapText="bothSides"/>
            <wp:docPr id="37" name="Picture 36" descr="Karthi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arthik.jpg"/>
                    <pic:cNvPicPr/>
                  </pic:nvPicPr>
                  <pic:blipFill>
                    <a:blip r:embed="rId27" cstate="print"/>
                    <a:stretch>
                      <a:fillRect/>
                    </a:stretch>
                  </pic:blipFill>
                  <pic:spPr>
                    <a:xfrm>
                      <a:off x="0" y="0"/>
                      <a:ext cx="942975" cy="1285875"/>
                    </a:xfrm>
                    <a:prstGeom prst="rect">
                      <a:avLst/>
                    </a:prstGeom>
                  </pic:spPr>
                </pic:pic>
              </a:graphicData>
            </a:graphic>
          </wp:anchor>
        </w:drawing>
      </w:r>
    </w:p>
    <w:p w:rsidR="00AB2D40" w:rsidRDefault="00D5113C" w:rsidP="00D5113C">
      <w:pPr>
        <w:spacing w:line="276" w:lineRule="auto"/>
        <w:jc w:val="both"/>
        <w:rPr>
          <w:rFonts w:eastAsia="Times New Roman"/>
          <w:sz w:val="20"/>
        </w:rPr>
      </w:pPr>
      <w:r w:rsidRPr="00D5113C">
        <w:rPr>
          <w:rFonts w:eastAsia="Times New Roman"/>
          <w:sz w:val="20"/>
        </w:rPr>
        <w:t>At present, I am following a Computer Science and Engineering Bachelor’s degree course at Amrita Vishwa Vidyapeetham, Coimbatore, India, and I have a keen interest in the area of computer systems, programming, and new technologies. The article, however, is just the beginning of my journey into the academic research world as it is centered around the concepts of blockchain and secure electronic voting systems.</w:t>
      </w:r>
      <w:r w:rsidR="00AB2D40" w:rsidRPr="00AB2D40">
        <w:rPr>
          <w:rFonts w:eastAsia="Times New Roman"/>
          <w:sz w:val="20"/>
        </w:rPr>
        <w:br/>
      </w:r>
      <w:r w:rsidR="00AB2D40" w:rsidRPr="00ED0A8E">
        <w:rPr>
          <w:rFonts w:eastAsia="Times New Roman"/>
          <w:b/>
          <w:sz w:val="20"/>
        </w:rPr>
        <w:t>GitHub:</w:t>
      </w:r>
      <w:r w:rsidR="00AB2D40" w:rsidRPr="00AB2D40">
        <w:rPr>
          <w:rFonts w:eastAsia="Times New Roman"/>
          <w:sz w:val="20"/>
        </w:rPr>
        <w:t> </w:t>
      </w:r>
      <w:hyperlink r:id="rId28" w:history="1">
        <w:r w:rsidR="00AB2D40" w:rsidRPr="00AB2D40">
          <w:rPr>
            <w:rStyle w:val="Hyperlink"/>
            <w:rFonts w:eastAsia="Times New Roman"/>
            <w:color w:val="auto"/>
            <w:sz w:val="20"/>
            <w:u w:val="none"/>
          </w:rPr>
          <w:t>https://github.com/Kanchi-karthik</w:t>
        </w:r>
      </w:hyperlink>
    </w:p>
    <w:p w:rsidR="00AB2D40" w:rsidRDefault="00AB2D40" w:rsidP="00AB2D40">
      <w:pPr>
        <w:spacing w:line="276" w:lineRule="auto"/>
        <w:rPr>
          <w:rFonts w:eastAsia="Times New Roman"/>
          <w:sz w:val="20"/>
        </w:rPr>
      </w:pPr>
    </w:p>
    <w:p w:rsidR="00ED0A8E" w:rsidRDefault="00ED0A8E" w:rsidP="00872D47">
      <w:pPr>
        <w:spacing w:line="276" w:lineRule="auto"/>
        <w:jc w:val="both"/>
        <w:rPr>
          <w:rFonts w:eastAsia="Times New Roman"/>
          <w:bCs/>
          <w:sz w:val="20"/>
        </w:rPr>
      </w:pPr>
    </w:p>
    <w:p w:rsidR="00ED0A8E" w:rsidRDefault="00ED0A8E" w:rsidP="00872D47">
      <w:pPr>
        <w:spacing w:line="276" w:lineRule="auto"/>
        <w:jc w:val="both"/>
        <w:rPr>
          <w:rFonts w:eastAsia="Times New Roman"/>
          <w:bCs/>
          <w:sz w:val="20"/>
        </w:rPr>
      </w:pPr>
    </w:p>
    <w:p w:rsidR="00ED0A8E" w:rsidRDefault="000E0A03" w:rsidP="00872D47">
      <w:pPr>
        <w:spacing w:line="276" w:lineRule="auto"/>
        <w:jc w:val="both"/>
        <w:rPr>
          <w:rFonts w:eastAsia="Times New Roman"/>
          <w:bCs/>
          <w:sz w:val="20"/>
        </w:rPr>
      </w:pPr>
      <w:r>
        <w:rPr>
          <w:rFonts w:eastAsia="Times New Roman"/>
          <w:bCs/>
          <w:noProof/>
          <w:sz w:val="20"/>
        </w:rPr>
        <w:pict>
          <v:shape id="_x0000_s1050" type="#_x0000_t202" style="position:absolute;left:0;text-align:left;margin-left:.2pt;margin-top:21.4pt;width:91.6pt;height:10.95pt;z-index:251700224" stroked="f">
            <v:textbox style="mso-next-textbox:#_x0000_s1050" inset="0,0,0,0">
              <w:txbxContent>
                <w:p w:rsidR="00ED0A8E" w:rsidRPr="00E55129" w:rsidRDefault="00E55129" w:rsidP="00E55129">
                  <w:pPr>
                    <w:rPr>
                      <w:b/>
                      <w:bCs/>
                      <w:sz w:val="18"/>
                      <w:szCs w:val="18"/>
                    </w:rPr>
                  </w:pPr>
                  <w:r w:rsidRPr="00E55129">
                    <w:rPr>
                      <w:b/>
                      <w:bCs/>
                      <w:sz w:val="18"/>
                      <w:szCs w:val="18"/>
                    </w:rPr>
                    <w:t>SHANMUGAPRIYAN S</w:t>
                  </w:r>
                </w:p>
              </w:txbxContent>
            </v:textbox>
            <w10:wrap type="square"/>
          </v:shape>
        </w:pict>
      </w:r>
    </w:p>
    <w:p w:rsidR="00ED0A8E" w:rsidRDefault="00ED0A8E" w:rsidP="00872D47">
      <w:pPr>
        <w:spacing w:line="276" w:lineRule="auto"/>
        <w:jc w:val="both"/>
        <w:rPr>
          <w:rFonts w:eastAsia="Times New Roman"/>
          <w:bCs/>
          <w:sz w:val="20"/>
        </w:rPr>
      </w:pPr>
    </w:p>
    <w:p w:rsidR="00ED0A8E" w:rsidRDefault="00ED0A8E" w:rsidP="00872D47">
      <w:pPr>
        <w:spacing w:line="276" w:lineRule="auto"/>
        <w:jc w:val="both"/>
        <w:rPr>
          <w:rFonts w:eastAsia="Times New Roman"/>
          <w:bCs/>
          <w:sz w:val="20"/>
        </w:rPr>
      </w:pPr>
      <w:r>
        <w:rPr>
          <w:rFonts w:eastAsia="Times New Roman"/>
          <w:bCs/>
          <w:noProof/>
          <w:sz w:val="20"/>
        </w:rPr>
        <w:drawing>
          <wp:anchor distT="0" distB="0" distL="114300" distR="114300" simplePos="0" relativeHeight="251699200" behindDoc="0" locked="0" layoutInCell="1" allowOverlap="1">
            <wp:simplePos x="0" y="0"/>
            <wp:positionH relativeFrom="column">
              <wp:posOffset>-1273810</wp:posOffset>
            </wp:positionH>
            <wp:positionV relativeFrom="paragraph">
              <wp:posOffset>156210</wp:posOffset>
            </wp:positionV>
            <wp:extent cx="937260" cy="1233170"/>
            <wp:effectExtent l="19050" t="0" r="0" b="0"/>
            <wp:wrapSquare wrapText="bothSides"/>
            <wp:docPr id="40" name="Picture 36" descr="Karthi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arthik.jpg"/>
                    <pic:cNvPicPr/>
                  </pic:nvPicPr>
                  <pic:blipFill>
                    <a:blip r:embed="rId29" cstate="print"/>
                    <a:stretch>
                      <a:fillRect/>
                    </a:stretch>
                  </pic:blipFill>
                  <pic:spPr>
                    <a:xfrm>
                      <a:off x="0" y="0"/>
                      <a:ext cx="937260" cy="1233170"/>
                    </a:xfrm>
                    <a:prstGeom prst="rect">
                      <a:avLst/>
                    </a:prstGeom>
                  </pic:spPr>
                </pic:pic>
              </a:graphicData>
            </a:graphic>
          </wp:anchor>
        </w:drawing>
      </w:r>
    </w:p>
    <w:p w:rsidR="00ED0A8E" w:rsidRDefault="00D5113C" w:rsidP="00872D47">
      <w:pPr>
        <w:spacing w:line="276" w:lineRule="auto"/>
        <w:jc w:val="both"/>
        <w:sectPr w:rsidR="00ED0A8E" w:rsidSect="00ED0A8E">
          <w:type w:val="continuous"/>
          <w:pgSz w:w="11520" w:h="15660" w:code="1"/>
          <w:pgMar w:top="1300" w:right="740" w:bottom="1040" w:left="740" w:header="360" w:footer="640" w:gutter="0"/>
          <w:cols w:space="400"/>
          <w:docGrid w:linePitch="360"/>
        </w:sectPr>
      </w:pPr>
      <w:r w:rsidRPr="00D5113C">
        <w:rPr>
          <w:rFonts w:eastAsia="Times New Roman"/>
          <w:bCs/>
          <w:sz w:val="20"/>
        </w:rPr>
        <w:t>Currently, I study as an undergraduate student in the Amrita School of Computing, Amrita Vishwa Vidyapeetham, Coimbatore. I have the aspiration of improving my technical and analytical skills development through guided academic projects. As a part of this work, I received useful exposure to research methodology, report writing, and technical writing in computer science.</w:t>
      </w:r>
      <w:r w:rsidR="00AB2D40" w:rsidRPr="00AB2D40">
        <w:rPr>
          <w:rFonts w:eastAsia="Times New Roman"/>
          <w:bCs/>
          <w:sz w:val="20"/>
        </w:rPr>
        <w:br/>
      </w:r>
      <w:r w:rsidR="00AB2D40" w:rsidRPr="00E55129">
        <w:rPr>
          <w:rFonts w:eastAsia="Times New Roman"/>
          <w:b/>
          <w:bCs/>
          <w:sz w:val="20"/>
        </w:rPr>
        <w:t>GitHub: </w:t>
      </w:r>
      <w:hyperlink r:id="rId30" w:history="1">
        <w:r w:rsidR="00F90EE1" w:rsidRPr="00F90EE1">
          <w:rPr>
            <w:rStyle w:val="Hyperlink"/>
            <w:rFonts w:eastAsia="Times New Roman"/>
            <w:bCs/>
            <w:color w:val="auto"/>
            <w:sz w:val="20"/>
            <w:u w:val="none"/>
          </w:rPr>
          <w:t>https://github.com/shanmugapriyan17</w:t>
        </w:r>
      </w:hyperlink>
    </w:p>
    <w:p w:rsidR="00AB2D40" w:rsidRPr="00AB2D40" w:rsidRDefault="00AB2D40" w:rsidP="00872D47">
      <w:pPr>
        <w:spacing w:line="276" w:lineRule="auto"/>
        <w:jc w:val="both"/>
        <w:rPr>
          <w:rFonts w:eastAsia="Times New Roman"/>
          <w:bCs/>
          <w:sz w:val="20"/>
        </w:rPr>
      </w:pPr>
    </w:p>
    <w:sectPr w:rsidR="00AB2D40" w:rsidRPr="00AB2D40" w:rsidSect="00422716">
      <w:type w:val="continuous"/>
      <w:pgSz w:w="11520" w:h="15660" w:code="1"/>
      <w:pgMar w:top="1300" w:right="740" w:bottom="1040" w:left="740" w:header="360" w:footer="640" w:gutter="0"/>
      <w:cols w:num="2" w:space="40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C50A4" w:rsidRDefault="00BC50A4">
      <w:r>
        <w:separator/>
      </w:r>
    </w:p>
  </w:endnote>
  <w:endnote w:type="continuationSeparator" w:id="1">
    <w:p w:rsidR="00BC50A4" w:rsidRDefault="00BC50A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Helvetica">
    <w:panose1 w:val="020B0604020202020204"/>
    <w:charset w:val="00"/>
    <w:family w:val="swiss"/>
    <w:pitch w:val="variable"/>
    <w:sig w:usb0="E0002EFF" w:usb1="C000785B" w:usb2="00000009" w:usb3="00000000" w:csb0="000001FF" w:csb1="00000000"/>
  </w:font>
  <w:font w:name="TimesLTStd-Roman">
    <w:altName w:val="Times New Roman"/>
    <w:panose1 w:val="00000000000000000000"/>
    <w:charset w:val="00"/>
    <w:family w:val="auto"/>
    <w:notTrueType/>
    <w:pitch w:val="default"/>
    <w:sig w:usb0="00000003" w:usb1="00000000" w:usb2="00000000" w:usb3="00000000" w:csb0="00000001" w:csb1="00000000"/>
  </w:font>
  <w:font w:name="FormataOTF-Bold">
    <w:altName w:val="Calibri"/>
    <w:panose1 w:val="00000000000000000000"/>
    <w:charset w:val="00"/>
    <w:family w:val="auto"/>
    <w:notTrueType/>
    <w:pitch w:val="default"/>
    <w:sig w:usb0="00000003" w:usb1="00000000" w:usb2="00000000" w:usb3="00000000" w:csb0="00000001" w:csb1="00000000"/>
  </w:font>
  <w:font w:name="MTSYN">
    <w:panose1 w:val="00000000000000000000"/>
    <w:charset w:val="00"/>
    <w:family w:val="auto"/>
    <w:notTrueType/>
    <w:pitch w:val="default"/>
    <w:sig w:usb0="00000003" w:usb1="00000000" w:usb2="00000000" w:usb3="00000000" w:csb0="00000001" w:csb1="00000000"/>
  </w:font>
  <w:font w:name="FormataOTF-Reg">
    <w:panose1 w:val="00000000000000000000"/>
    <w:charset w:val="00"/>
    <w:family w:val="auto"/>
    <w:notTrueType/>
    <w:pitch w:val="default"/>
    <w:sig w:usb0="00000003" w:usb1="00000000" w:usb2="00000000" w:usb3="00000000" w:csb0="00000001" w:csb1="00000000"/>
  </w:font>
  <w:font w:name="FormataOTFMd">
    <w:panose1 w:val="00000000000000000000"/>
    <w:charset w:val="00"/>
    <w:family w:val="auto"/>
    <w:notTrueType/>
    <w:pitch w:val="default"/>
    <w:sig w:usb0="00000003" w:usb1="00000000" w:usb2="00000000" w:usb3="00000000" w:csb0="00000001" w:csb1="00000000"/>
  </w:font>
  <w:font w:name="FormataOTF-Italic">
    <w:panose1 w:val="00000000000000000000"/>
    <w:charset w:val="00"/>
    <w:family w:val="auto"/>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FormataOTFMdIt">
    <w:altName w:val="MV Boli"/>
    <w:panose1 w:val="00000000000000000000"/>
    <w:charset w:val="00"/>
    <w:family w:val="auto"/>
    <w:notTrueType/>
    <w:pitch w:val="default"/>
    <w:sig w:usb0="00000003" w:usb1="00000000" w:usb2="00000000" w:usb3="00000000" w:csb0="00000001" w:csb1="00000000"/>
  </w:font>
  <w:font w:name="Formata-Regular">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Formata OTF">
    <w:altName w:val="Calibri"/>
    <w:panose1 w:val="00000000000000000000"/>
    <w:charset w:val="00"/>
    <w:family w:val="modern"/>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KaTeX_Math">
    <w:altName w:val="Times New Roman"/>
    <w:panose1 w:val="00000000000000000000"/>
    <w:charset w:val="00"/>
    <w:family w:val="roman"/>
    <w:notTrueType/>
    <w:pitch w:val="default"/>
    <w:sig w:usb0="00000000" w:usb1="00000000" w:usb2="00000000" w:usb3="00000000" w:csb0="00000000"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722E8" w:rsidRPr="00B979BB" w:rsidRDefault="00B722E8" w:rsidP="00422716">
    <w:pPr>
      <w:pStyle w:val="Footer"/>
      <w:tabs>
        <w:tab w:val="clear" w:pos="4320"/>
        <w:tab w:val="clear" w:pos="8640"/>
        <w:tab w:val="right" w:pos="10044"/>
      </w:tabs>
      <w:rPr>
        <w:rFonts w:ascii="Helvetica" w:hAnsi="Helvetica"/>
        <w:sz w:val="12"/>
        <w:szCs w:val="12"/>
      </w:rPr>
    </w:pPr>
    <w:r>
      <w:rPr>
        <w:rFonts w:ascii="Helvetica" w:hAnsi="Helvetica" w:cs="FormataOTF-Reg"/>
        <w:sz w:val="12"/>
        <w:szCs w:val="12"/>
      </w:rPr>
      <w:tab/>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0895907"/>
      <w:docPartObj>
        <w:docPartGallery w:val="Page Numbers (Bottom of Page)"/>
        <w:docPartUnique/>
      </w:docPartObj>
    </w:sdtPr>
    <w:sdtContent>
      <w:p w:rsidR="00B722E8" w:rsidRDefault="000E0A03">
        <w:pPr>
          <w:pStyle w:val="Footer"/>
          <w:jc w:val="right"/>
        </w:pPr>
        <w:fldSimple w:instr=" PAGE   \* MERGEFORMAT ">
          <w:r w:rsidR="00D5113C">
            <w:rPr>
              <w:noProof/>
            </w:rPr>
            <w:t>12</w:t>
          </w:r>
        </w:fldSimple>
      </w:p>
    </w:sdtContent>
  </w:sdt>
  <w:p w:rsidR="00B722E8" w:rsidRPr="00B979BB" w:rsidRDefault="00B722E8" w:rsidP="00CD6C55">
    <w:pPr>
      <w:pStyle w:val="Footer"/>
      <w:tabs>
        <w:tab w:val="clear" w:pos="4320"/>
        <w:tab w:val="clear" w:pos="8640"/>
        <w:tab w:val="center" w:pos="9996"/>
      </w:tabs>
      <w:rPr>
        <w:rFonts w:ascii="Helvetica" w:hAnsi="Helvetica"/>
        <w:sz w:val="12"/>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C50A4" w:rsidRDefault="00BC50A4">
      <w:r>
        <w:separator/>
      </w:r>
    </w:p>
  </w:footnote>
  <w:footnote w:type="continuationSeparator" w:id="1">
    <w:p w:rsidR="00BC50A4" w:rsidRDefault="00BC50A4">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722E8" w:rsidRPr="00E721A9" w:rsidRDefault="00B722E8" w:rsidP="00E721A9">
    <w:pPr>
      <w:pStyle w:val="Header"/>
      <w:pBdr>
        <w:bottom w:val="single" w:sz="4" w:space="3" w:color="auto"/>
      </w:pBdr>
      <w:tabs>
        <w:tab w:val="clear" w:pos="4320"/>
        <w:tab w:val="left" w:pos="5532"/>
      </w:tabs>
      <w:jc w:val="right"/>
      <w:rPr>
        <w:rFonts w:ascii="Formata OTF" w:hAnsi="Formata OTF"/>
        <w:sz w:val="14"/>
        <w:szCs w:val="14"/>
      </w:rPr>
    </w:pPr>
    <w:r>
      <w:rPr>
        <w:rFonts w:ascii="Formata OTF" w:hAnsi="Formata OTF"/>
        <w:noProof/>
        <w:sz w:val="14"/>
        <w:szCs w:val="14"/>
      </w:rPr>
      <w:drawing>
        <wp:inline distT="0" distB="0" distL="0" distR="0">
          <wp:extent cx="1169670" cy="297815"/>
          <wp:effectExtent l="0" t="0" r="0" b="6985"/>
          <wp:docPr id="3" name="Picture 3" descr="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Logo"/>
                  <pic:cNvPicPr preferRelativeResize="0">
                    <a:picLocks noChangeAspect="1" noChangeArrowheads="1"/>
                  </pic:cNvPicPr>
                </pic:nvPicPr>
                <pic:blipFill>
                  <a:blip r:embed="rId1">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1169670" cy="297815"/>
                  </a:xfrm>
                  <a:prstGeom prst="rect">
                    <a:avLst/>
                  </a:prstGeom>
                  <a:noFill/>
                  <a:ln>
                    <a:noFill/>
                  </a:ln>
                </pic:spPr>
              </pic:pic>
            </a:graphicData>
          </a:graphic>
        </wp:inline>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B"/>
    <w:multiLevelType w:val="multilevel"/>
    <w:tmpl w:val="62F820A2"/>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rPr>
        <w:b w:val="0"/>
      </w:rPr>
    </w:lvl>
    <w:lvl w:ilvl="2">
      <w:start w:val="1"/>
      <w:numFmt w:val="decimal"/>
      <w:pStyle w:val="Heading3"/>
      <w:lvlText w:val="%3)"/>
      <w:legacy w:legacy="1" w:legacySpace="144" w:legacyIndent="144"/>
      <w:lvlJc w:val="left"/>
      <w:rPr>
        <w:i/>
      </w:rPr>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nsid w:val="07C07FDF"/>
    <w:multiLevelType w:val="multilevel"/>
    <w:tmpl w:val="CD96871E"/>
    <w:styleLink w:val="H2Restart"/>
    <w:lvl w:ilvl="0">
      <w:start w:val="1"/>
      <w:numFmt w:val="upperLetter"/>
      <w:suff w:val="space"/>
      <w:lvlText w:val="%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nsid w:val="0DEA0F58"/>
    <w:multiLevelType w:val="multilevel"/>
    <w:tmpl w:val="A3CEC990"/>
    <w:styleLink w:val="H2afterH1New"/>
    <w:lvl w:ilvl="0">
      <w:start w:val="1"/>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nsid w:val="10750454"/>
    <w:multiLevelType w:val="hybridMultilevel"/>
    <w:tmpl w:val="1BD62524"/>
    <w:lvl w:ilvl="0" w:tplc="3BBC2F1E">
      <w:start w:val="1"/>
      <w:numFmt w:val="decimal"/>
      <w:lvlText w:val="[%1]"/>
      <w:lvlJc w:val="left"/>
      <w:pPr>
        <w:ind w:left="720" w:hanging="360"/>
      </w:pPr>
      <w:rPr>
        <w:rFonts w:hint="default"/>
        <w:b w:val="0"/>
        <w:color w:val="000000" w:themeColor="text1"/>
      </w:rPr>
    </w:lvl>
    <w:lvl w:ilvl="1" w:tplc="AD8A2036">
      <w:start w:val="1"/>
      <w:numFmt w:val="upperLetter"/>
      <w:lvlText w:val="%2."/>
      <w:lvlJc w:val="left"/>
      <w:pPr>
        <w:ind w:left="1515" w:hanging="435"/>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56849EF"/>
    <w:multiLevelType w:val="multilevel"/>
    <w:tmpl w:val="86D4EC90"/>
    <w:lvl w:ilvl="0">
      <w:start w:val="5"/>
      <w:numFmt w:val="upperLetter"/>
      <w:pStyle w:val="H2ConSpaceBefore12pt"/>
      <w:suff w:val="space"/>
      <w:lvlText w:val="%1."/>
      <w:lvlJc w:val="left"/>
      <w:pPr>
        <w:ind w:left="0" w:firstLine="0"/>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nsid w:val="31DC0F4B"/>
    <w:multiLevelType w:val="hybridMultilevel"/>
    <w:tmpl w:val="CB2E379A"/>
    <w:lvl w:ilvl="0" w:tplc="4A9CD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3E4726D"/>
    <w:multiLevelType w:val="multilevel"/>
    <w:tmpl w:val="2884B3AE"/>
    <w:lvl w:ilvl="0">
      <w:start w:val="1"/>
      <w:numFmt w:val="upperRoman"/>
      <w:pStyle w:val="H1ListNoSpace"/>
      <w:suff w:val="space"/>
      <w:lvlText w:val="%1."/>
      <w:lvlJc w:val="left"/>
      <w:pPr>
        <w:ind w:left="360" w:hanging="360"/>
      </w:pPr>
      <w:rPr>
        <w:rFonts w:hint="default"/>
        <w:i w: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nsid w:val="392D2270"/>
    <w:multiLevelType w:val="multilevel"/>
    <w:tmpl w:val="A12C9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3A877D64"/>
    <w:multiLevelType w:val="singleLevel"/>
    <w:tmpl w:val="37E4B88C"/>
    <w:lvl w:ilvl="0">
      <w:start w:val="1"/>
      <w:numFmt w:val="decimal"/>
      <w:pStyle w:val="References"/>
      <w:lvlText w:val="[%1]"/>
      <w:lvlJc w:val="left"/>
      <w:pPr>
        <w:tabs>
          <w:tab w:val="num" w:pos="1170"/>
        </w:tabs>
        <w:ind w:left="1170" w:hanging="360"/>
      </w:pPr>
      <w:rPr>
        <w:i w:val="0"/>
      </w:rPr>
    </w:lvl>
  </w:abstractNum>
  <w:abstractNum w:abstractNumId="9">
    <w:nsid w:val="3B240BA4"/>
    <w:multiLevelType w:val="multilevel"/>
    <w:tmpl w:val="ACAAA3AA"/>
    <w:lvl w:ilvl="0">
      <w:start w:val="1"/>
      <w:numFmt w:val="decimal"/>
      <w:pStyle w:val="H3"/>
      <w:lvlText w:val="%1)"/>
      <w:lvlJc w:val="left"/>
      <w:pPr>
        <w:tabs>
          <w:tab w:val="num" w:pos="320"/>
        </w:tabs>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nsid w:val="3C7C245E"/>
    <w:multiLevelType w:val="multilevel"/>
    <w:tmpl w:val="A9140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4A1139B8"/>
    <w:multiLevelType w:val="multilevel"/>
    <w:tmpl w:val="645EC3F4"/>
    <w:lvl w:ilvl="0">
      <w:start w:val="4"/>
      <w:numFmt w:val="upperLetter"/>
      <w:pStyle w:val="H2Cont"/>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
    <w:nsid w:val="4AD925CE"/>
    <w:multiLevelType w:val="multilevel"/>
    <w:tmpl w:val="3D72A97E"/>
    <w:lvl w:ilvl="0">
      <w:start w:val="4"/>
      <w:numFmt w:val="upperLetter"/>
      <w:pStyle w:val="H2ConNoSpace"/>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3">
    <w:nsid w:val="4F8B50F3"/>
    <w:multiLevelType w:val="multilevel"/>
    <w:tmpl w:val="83167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61C20FDB"/>
    <w:multiLevelType w:val="multilevel"/>
    <w:tmpl w:val="AE8490E4"/>
    <w:lvl w:ilvl="0">
      <w:start w:val="1"/>
      <w:numFmt w:val="decimal"/>
      <w:pStyle w:val="FigCaption"/>
      <w:lvlText w:val="FIGURE %1."/>
      <w:lvlJc w:val="left"/>
      <w:pPr>
        <w:tabs>
          <w:tab w:val="num" w:pos="760"/>
        </w:tabs>
        <w:ind w:left="0" w:firstLine="0"/>
      </w:pPr>
      <w:rPr>
        <w:rFonts w:hint="default"/>
        <w:color w:val="00629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
    <w:nsid w:val="6BFE4F79"/>
    <w:multiLevelType w:val="hybridMultilevel"/>
    <w:tmpl w:val="2E865934"/>
    <w:lvl w:ilvl="0" w:tplc="6B505B88">
      <w:start w:val="1"/>
      <w:numFmt w:val="upperLetter"/>
      <w:pStyle w:val="H2First"/>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8"/>
  </w:num>
  <w:num w:numId="3">
    <w:abstractNumId w:val="6"/>
  </w:num>
  <w:num w:numId="4">
    <w:abstractNumId w:val="14"/>
  </w:num>
  <w:num w:numId="5">
    <w:abstractNumId w:val="9"/>
  </w:num>
  <w:num w:numId="6">
    <w:abstractNumId w:val="12"/>
  </w:num>
  <w:num w:numId="7">
    <w:abstractNumId w:val="2"/>
  </w:num>
  <w:num w:numId="8">
    <w:abstractNumId w:val="1"/>
  </w:num>
  <w:num w:numId="9">
    <w:abstractNumId w:val="4"/>
  </w:num>
  <w:num w:numId="10">
    <w:abstractNumId w:val="11"/>
  </w:num>
  <w:num w:numId="11">
    <w:abstractNumId w:val="15"/>
  </w:num>
  <w:num w:numId="12">
    <w:abstractNumId w:val="3"/>
  </w:num>
  <w:num w:numId="13">
    <w:abstractNumId w:val="5"/>
  </w:num>
  <w:num w:numId="14">
    <w:abstractNumId w:val="7"/>
  </w:num>
  <w:num w:numId="15">
    <w:abstractNumId w:val="10"/>
  </w:num>
  <w:num w:numId="16">
    <w:abstractNumId w:val="13"/>
  </w:num>
  <w:numIdMacAtCleanup w:val="1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stylePaneFormatFilter w:val="3F08"/>
  <w:defaultTabStop w:val="720"/>
  <w:characterSpacingControl w:val="doNotCompress"/>
  <w:hdrShapeDefaults>
    <o:shapedefaults v:ext="edit" spidmax="57346"/>
  </w:hdrShapeDefaults>
  <w:footnotePr>
    <w:footnote w:id="0"/>
    <w:footnote w:id="1"/>
  </w:footnotePr>
  <w:endnotePr>
    <w:endnote w:id="0"/>
    <w:endnote w:id="1"/>
  </w:endnotePr>
  <w:compat>
    <w:useFELayout/>
  </w:compat>
  <w:rsids>
    <w:rsidRoot w:val="00EA5D2D"/>
    <w:rsid w:val="0000046F"/>
    <w:rsid w:val="000005DE"/>
    <w:rsid w:val="00002951"/>
    <w:rsid w:val="00015E73"/>
    <w:rsid w:val="00015E9A"/>
    <w:rsid w:val="0001799E"/>
    <w:rsid w:val="00017C56"/>
    <w:rsid w:val="00021C67"/>
    <w:rsid w:val="00023D75"/>
    <w:rsid w:val="00024A01"/>
    <w:rsid w:val="00026B6B"/>
    <w:rsid w:val="00027AA1"/>
    <w:rsid w:val="0003250B"/>
    <w:rsid w:val="0003253A"/>
    <w:rsid w:val="00033D56"/>
    <w:rsid w:val="00034A7F"/>
    <w:rsid w:val="00035315"/>
    <w:rsid w:val="00040C78"/>
    <w:rsid w:val="00041819"/>
    <w:rsid w:val="00043A88"/>
    <w:rsid w:val="00044250"/>
    <w:rsid w:val="000518DD"/>
    <w:rsid w:val="00052666"/>
    <w:rsid w:val="00052968"/>
    <w:rsid w:val="00056181"/>
    <w:rsid w:val="0005640C"/>
    <w:rsid w:val="00057E9A"/>
    <w:rsid w:val="00060D60"/>
    <w:rsid w:val="00061511"/>
    <w:rsid w:val="00061B24"/>
    <w:rsid w:val="00065CD5"/>
    <w:rsid w:val="0006797B"/>
    <w:rsid w:val="00070737"/>
    <w:rsid w:val="000714C3"/>
    <w:rsid w:val="000739CD"/>
    <w:rsid w:val="000767F1"/>
    <w:rsid w:val="00081600"/>
    <w:rsid w:val="000836E6"/>
    <w:rsid w:val="00083EC4"/>
    <w:rsid w:val="00084BD2"/>
    <w:rsid w:val="00090E84"/>
    <w:rsid w:val="0009131B"/>
    <w:rsid w:val="00091F92"/>
    <w:rsid w:val="00092C74"/>
    <w:rsid w:val="00094BAA"/>
    <w:rsid w:val="000A1FA2"/>
    <w:rsid w:val="000A3B16"/>
    <w:rsid w:val="000A40E6"/>
    <w:rsid w:val="000B2C18"/>
    <w:rsid w:val="000B330B"/>
    <w:rsid w:val="000B7135"/>
    <w:rsid w:val="000C01F4"/>
    <w:rsid w:val="000C0E3B"/>
    <w:rsid w:val="000C221B"/>
    <w:rsid w:val="000C426E"/>
    <w:rsid w:val="000D3A5A"/>
    <w:rsid w:val="000D4A20"/>
    <w:rsid w:val="000E0A03"/>
    <w:rsid w:val="000E2FBD"/>
    <w:rsid w:val="000E37B1"/>
    <w:rsid w:val="000E4447"/>
    <w:rsid w:val="000F25D7"/>
    <w:rsid w:val="000F70C2"/>
    <w:rsid w:val="0010090B"/>
    <w:rsid w:val="00104663"/>
    <w:rsid w:val="00104CB0"/>
    <w:rsid w:val="00105925"/>
    <w:rsid w:val="00107070"/>
    <w:rsid w:val="001072E6"/>
    <w:rsid w:val="001120C4"/>
    <w:rsid w:val="0011425D"/>
    <w:rsid w:val="001146BF"/>
    <w:rsid w:val="0011479C"/>
    <w:rsid w:val="00114A56"/>
    <w:rsid w:val="00117D9A"/>
    <w:rsid w:val="00121E38"/>
    <w:rsid w:val="00132F54"/>
    <w:rsid w:val="00134A06"/>
    <w:rsid w:val="00134DF6"/>
    <w:rsid w:val="0014000F"/>
    <w:rsid w:val="00141D98"/>
    <w:rsid w:val="001448B7"/>
    <w:rsid w:val="00157E20"/>
    <w:rsid w:val="0016308D"/>
    <w:rsid w:val="00164873"/>
    <w:rsid w:val="00165F70"/>
    <w:rsid w:val="001661D9"/>
    <w:rsid w:val="00166BEA"/>
    <w:rsid w:val="00170818"/>
    <w:rsid w:val="0017288F"/>
    <w:rsid w:val="00174020"/>
    <w:rsid w:val="00176753"/>
    <w:rsid w:val="001777E5"/>
    <w:rsid w:val="00182839"/>
    <w:rsid w:val="00186F4C"/>
    <w:rsid w:val="0019262C"/>
    <w:rsid w:val="00194F9B"/>
    <w:rsid w:val="001955E9"/>
    <w:rsid w:val="001A7526"/>
    <w:rsid w:val="001A773F"/>
    <w:rsid w:val="001A7827"/>
    <w:rsid w:val="001B0EE0"/>
    <w:rsid w:val="001B1B9C"/>
    <w:rsid w:val="001B2F14"/>
    <w:rsid w:val="001B4688"/>
    <w:rsid w:val="001C2E5E"/>
    <w:rsid w:val="001C3B16"/>
    <w:rsid w:val="001C597C"/>
    <w:rsid w:val="001D0247"/>
    <w:rsid w:val="001D1FBF"/>
    <w:rsid w:val="001D3924"/>
    <w:rsid w:val="001D3AED"/>
    <w:rsid w:val="001D4C0D"/>
    <w:rsid w:val="001D5027"/>
    <w:rsid w:val="001D5163"/>
    <w:rsid w:val="001D5407"/>
    <w:rsid w:val="001D6F48"/>
    <w:rsid w:val="001E3E1A"/>
    <w:rsid w:val="001E3E87"/>
    <w:rsid w:val="001E4698"/>
    <w:rsid w:val="001E69B5"/>
    <w:rsid w:val="001E6A66"/>
    <w:rsid w:val="001E6CFA"/>
    <w:rsid w:val="001F0601"/>
    <w:rsid w:val="001F1E87"/>
    <w:rsid w:val="001F26B7"/>
    <w:rsid w:val="001F4FA0"/>
    <w:rsid w:val="001F73C8"/>
    <w:rsid w:val="0020176D"/>
    <w:rsid w:val="00201A76"/>
    <w:rsid w:val="00205C43"/>
    <w:rsid w:val="00207411"/>
    <w:rsid w:val="00210E41"/>
    <w:rsid w:val="00211824"/>
    <w:rsid w:val="00213E1A"/>
    <w:rsid w:val="00214735"/>
    <w:rsid w:val="00215F8D"/>
    <w:rsid w:val="002170E6"/>
    <w:rsid w:val="00220965"/>
    <w:rsid w:val="00223B9B"/>
    <w:rsid w:val="00227DAA"/>
    <w:rsid w:val="00231A11"/>
    <w:rsid w:val="00231E14"/>
    <w:rsid w:val="00241628"/>
    <w:rsid w:val="00242C14"/>
    <w:rsid w:val="002467D5"/>
    <w:rsid w:val="00247CE9"/>
    <w:rsid w:val="00252416"/>
    <w:rsid w:val="00253CFC"/>
    <w:rsid w:val="002560D8"/>
    <w:rsid w:val="0026796B"/>
    <w:rsid w:val="00275282"/>
    <w:rsid w:val="00282597"/>
    <w:rsid w:val="0028303E"/>
    <w:rsid w:val="00284674"/>
    <w:rsid w:val="00285B40"/>
    <w:rsid w:val="00285DD4"/>
    <w:rsid w:val="00295093"/>
    <w:rsid w:val="002967D4"/>
    <w:rsid w:val="002A000F"/>
    <w:rsid w:val="002A048A"/>
    <w:rsid w:val="002A14BA"/>
    <w:rsid w:val="002A3234"/>
    <w:rsid w:val="002A486E"/>
    <w:rsid w:val="002A529C"/>
    <w:rsid w:val="002A6CC2"/>
    <w:rsid w:val="002B17AE"/>
    <w:rsid w:val="002B1AE3"/>
    <w:rsid w:val="002B379B"/>
    <w:rsid w:val="002B5DFD"/>
    <w:rsid w:val="002B62BC"/>
    <w:rsid w:val="002B7F19"/>
    <w:rsid w:val="002C2CCF"/>
    <w:rsid w:val="002C419A"/>
    <w:rsid w:val="002C707C"/>
    <w:rsid w:val="002D11FD"/>
    <w:rsid w:val="002D26B0"/>
    <w:rsid w:val="002D3E91"/>
    <w:rsid w:val="002D4A44"/>
    <w:rsid w:val="002E02B1"/>
    <w:rsid w:val="002E396B"/>
    <w:rsid w:val="002E3D2C"/>
    <w:rsid w:val="002F02FA"/>
    <w:rsid w:val="002F1879"/>
    <w:rsid w:val="002F1D45"/>
    <w:rsid w:val="002F3420"/>
    <w:rsid w:val="002F5E55"/>
    <w:rsid w:val="002F63A1"/>
    <w:rsid w:val="00304392"/>
    <w:rsid w:val="00313105"/>
    <w:rsid w:val="003141B6"/>
    <w:rsid w:val="00321775"/>
    <w:rsid w:val="00321EB5"/>
    <w:rsid w:val="00322DAA"/>
    <w:rsid w:val="00323E56"/>
    <w:rsid w:val="00327067"/>
    <w:rsid w:val="00327078"/>
    <w:rsid w:val="00330A48"/>
    <w:rsid w:val="00332A2D"/>
    <w:rsid w:val="0033583E"/>
    <w:rsid w:val="003378F4"/>
    <w:rsid w:val="0034128C"/>
    <w:rsid w:val="003415A6"/>
    <w:rsid w:val="00344CE5"/>
    <w:rsid w:val="003504E9"/>
    <w:rsid w:val="003519F1"/>
    <w:rsid w:val="00351EDC"/>
    <w:rsid w:val="003520A4"/>
    <w:rsid w:val="00353818"/>
    <w:rsid w:val="003541F4"/>
    <w:rsid w:val="00355460"/>
    <w:rsid w:val="0035702D"/>
    <w:rsid w:val="00360535"/>
    <w:rsid w:val="00360CAD"/>
    <w:rsid w:val="003628EB"/>
    <w:rsid w:val="00363602"/>
    <w:rsid w:val="003639EB"/>
    <w:rsid w:val="00364197"/>
    <w:rsid w:val="003756EB"/>
    <w:rsid w:val="003763CB"/>
    <w:rsid w:val="00380D62"/>
    <w:rsid w:val="00381001"/>
    <w:rsid w:val="0038145D"/>
    <w:rsid w:val="00382E5B"/>
    <w:rsid w:val="00383282"/>
    <w:rsid w:val="00383853"/>
    <w:rsid w:val="00384980"/>
    <w:rsid w:val="003874CB"/>
    <w:rsid w:val="00391E44"/>
    <w:rsid w:val="00393CE8"/>
    <w:rsid w:val="003940D4"/>
    <w:rsid w:val="00397C6F"/>
    <w:rsid w:val="003A0AEE"/>
    <w:rsid w:val="003A7420"/>
    <w:rsid w:val="003A75E8"/>
    <w:rsid w:val="003B2723"/>
    <w:rsid w:val="003B3AC6"/>
    <w:rsid w:val="003B3FFE"/>
    <w:rsid w:val="003C06D5"/>
    <w:rsid w:val="003C14B4"/>
    <w:rsid w:val="003C1744"/>
    <w:rsid w:val="003C615D"/>
    <w:rsid w:val="003D112E"/>
    <w:rsid w:val="003D12A0"/>
    <w:rsid w:val="003D1A98"/>
    <w:rsid w:val="003D1C73"/>
    <w:rsid w:val="003D37D6"/>
    <w:rsid w:val="003D3FE2"/>
    <w:rsid w:val="003D4E93"/>
    <w:rsid w:val="003D573D"/>
    <w:rsid w:val="003D640F"/>
    <w:rsid w:val="003D7316"/>
    <w:rsid w:val="003D7D09"/>
    <w:rsid w:val="003E17F3"/>
    <w:rsid w:val="003E298C"/>
    <w:rsid w:val="003F7D7E"/>
    <w:rsid w:val="00401AF7"/>
    <w:rsid w:val="00402953"/>
    <w:rsid w:val="00403447"/>
    <w:rsid w:val="00410A00"/>
    <w:rsid w:val="0041108E"/>
    <w:rsid w:val="004127AE"/>
    <w:rsid w:val="0041399D"/>
    <w:rsid w:val="00416072"/>
    <w:rsid w:val="00416591"/>
    <w:rsid w:val="00417315"/>
    <w:rsid w:val="00420CA6"/>
    <w:rsid w:val="00422716"/>
    <w:rsid w:val="00440B9E"/>
    <w:rsid w:val="004423FC"/>
    <w:rsid w:val="0044242A"/>
    <w:rsid w:val="00442439"/>
    <w:rsid w:val="00443AB2"/>
    <w:rsid w:val="00444E10"/>
    <w:rsid w:val="004462AC"/>
    <w:rsid w:val="0044635D"/>
    <w:rsid w:val="00446720"/>
    <w:rsid w:val="004527EA"/>
    <w:rsid w:val="004570C8"/>
    <w:rsid w:val="00457310"/>
    <w:rsid w:val="00457471"/>
    <w:rsid w:val="0045757E"/>
    <w:rsid w:val="00460D49"/>
    <w:rsid w:val="004642B5"/>
    <w:rsid w:val="00465AB7"/>
    <w:rsid w:val="00465CAE"/>
    <w:rsid w:val="004701DE"/>
    <w:rsid w:val="004702C9"/>
    <w:rsid w:val="004772EC"/>
    <w:rsid w:val="00477BF4"/>
    <w:rsid w:val="00482836"/>
    <w:rsid w:val="00482EE5"/>
    <w:rsid w:val="00483326"/>
    <w:rsid w:val="00485426"/>
    <w:rsid w:val="00486D54"/>
    <w:rsid w:val="00486E60"/>
    <w:rsid w:val="00491213"/>
    <w:rsid w:val="0049327F"/>
    <w:rsid w:val="00493B58"/>
    <w:rsid w:val="0049433A"/>
    <w:rsid w:val="004949B8"/>
    <w:rsid w:val="004A0234"/>
    <w:rsid w:val="004A11FE"/>
    <w:rsid w:val="004A6349"/>
    <w:rsid w:val="004A7ADD"/>
    <w:rsid w:val="004B0626"/>
    <w:rsid w:val="004B30CA"/>
    <w:rsid w:val="004B4F96"/>
    <w:rsid w:val="004B77ED"/>
    <w:rsid w:val="004C23B8"/>
    <w:rsid w:val="004C41FA"/>
    <w:rsid w:val="004C6BFB"/>
    <w:rsid w:val="004D0892"/>
    <w:rsid w:val="004D0B9B"/>
    <w:rsid w:val="004D67B3"/>
    <w:rsid w:val="004F0432"/>
    <w:rsid w:val="004F0D5B"/>
    <w:rsid w:val="004F105E"/>
    <w:rsid w:val="004F2C2F"/>
    <w:rsid w:val="004F6E39"/>
    <w:rsid w:val="004F7211"/>
    <w:rsid w:val="00500D8B"/>
    <w:rsid w:val="00502129"/>
    <w:rsid w:val="00504A78"/>
    <w:rsid w:val="00505244"/>
    <w:rsid w:val="00506758"/>
    <w:rsid w:val="00510D59"/>
    <w:rsid w:val="005151B5"/>
    <w:rsid w:val="00516F99"/>
    <w:rsid w:val="00517856"/>
    <w:rsid w:val="005206B2"/>
    <w:rsid w:val="005214BC"/>
    <w:rsid w:val="00521EDA"/>
    <w:rsid w:val="00522114"/>
    <w:rsid w:val="00523407"/>
    <w:rsid w:val="00523A05"/>
    <w:rsid w:val="00525891"/>
    <w:rsid w:val="00527F31"/>
    <w:rsid w:val="00530A0E"/>
    <w:rsid w:val="0053363E"/>
    <w:rsid w:val="005336C5"/>
    <w:rsid w:val="00540BCE"/>
    <w:rsid w:val="005411C5"/>
    <w:rsid w:val="00541F28"/>
    <w:rsid w:val="0054241F"/>
    <w:rsid w:val="0054746D"/>
    <w:rsid w:val="00551F45"/>
    <w:rsid w:val="00555F01"/>
    <w:rsid w:val="0055767F"/>
    <w:rsid w:val="00564E0C"/>
    <w:rsid w:val="00566CE5"/>
    <w:rsid w:val="00570D65"/>
    <w:rsid w:val="00570D68"/>
    <w:rsid w:val="005722AA"/>
    <w:rsid w:val="005762F3"/>
    <w:rsid w:val="00577FB4"/>
    <w:rsid w:val="00581E03"/>
    <w:rsid w:val="00583985"/>
    <w:rsid w:val="005842B4"/>
    <w:rsid w:val="00587CF1"/>
    <w:rsid w:val="0059062E"/>
    <w:rsid w:val="00590A10"/>
    <w:rsid w:val="00593176"/>
    <w:rsid w:val="00594006"/>
    <w:rsid w:val="00594D78"/>
    <w:rsid w:val="00594F41"/>
    <w:rsid w:val="00596126"/>
    <w:rsid w:val="005A11DA"/>
    <w:rsid w:val="005A59C2"/>
    <w:rsid w:val="005A5B4F"/>
    <w:rsid w:val="005A6FCB"/>
    <w:rsid w:val="005A7F6C"/>
    <w:rsid w:val="005B0961"/>
    <w:rsid w:val="005B16F4"/>
    <w:rsid w:val="005B186D"/>
    <w:rsid w:val="005B3311"/>
    <w:rsid w:val="005B6165"/>
    <w:rsid w:val="005B62EC"/>
    <w:rsid w:val="005C047E"/>
    <w:rsid w:val="005C11FA"/>
    <w:rsid w:val="005C261D"/>
    <w:rsid w:val="005C3781"/>
    <w:rsid w:val="005C3955"/>
    <w:rsid w:val="005C4BD8"/>
    <w:rsid w:val="005C6411"/>
    <w:rsid w:val="005D0EDF"/>
    <w:rsid w:val="005D3ACC"/>
    <w:rsid w:val="005D42F3"/>
    <w:rsid w:val="005D6B46"/>
    <w:rsid w:val="005D6C52"/>
    <w:rsid w:val="005E0BAE"/>
    <w:rsid w:val="005E0E65"/>
    <w:rsid w:val="005E1970"/>
    <w:rsid w:val="005E257A"/>
    <w:rsid w:val="005E36FF"/>
    <w:rsid w:val="005E5941"/>
    <w:rsid w:val="005F14FC"/>
    <w:rsid w:val="005F2A4C"/>
    <w:rsid w:val="005F36BF"/>
    <w:rsid w:val="005F7D12"/>
    <w:rsid w:val="00604D84"/>
    <w:rsid w:val="00607722"/>
    <w:rsid w:val="00616EC7"/>
    <w:rsid w:val="0062116B"/>
    <w:rsid w:val="00622CC0"/>
    <w:rsid w:val="00623A04"/>
    <w:rsid w:val="0062439C"/>
    <w:rsid w:val="0062501A"/>
    <w:rsid w:val="006259D1"/>
    <w:rsid w:val="0063180F"/>
    <w:rsid w:val="00631923"/>
    <w:rsid w:val="0063274A"/>
    <w:rsid w:val="00632C12"/>
    <w:rsid w:val="006421AD"/>
    <w:rsid w:val="0064321C"/>
    <w:rsid w:val="00644F61"/>
    <w:rsid w:val="006452AD"/>
    <w:rsid w:val="00647B74"/>
    <w:rsid w:val="00650847"/>
    <w:rsid w:val="00650AC5"/>
    <w:rsid w:val="0065241E"/>
    <w:rsid w:val="00652438"/>
    <w:rsid w:val="00653552"/>
    <w:rsid w:val="00654C7D"/>
    <w:rsid w:val="0065507F"/>
    <w:rsid w:val="0065710F"/>
    <w:rsid w:val="00660B10"/>
    <w:rsid w:val="006627E4"/>
    <w:rsid w:val="00663B0C"/>
    <w:rsid w:val="00664ABF"/>
    <w:rsid w:val="00670377"/>
    <w:rsid w:val="006772E7"/>
    <w:rsid w:val="006777B9"/>
    <w:rsid w:val="00680E60"/>
    <w:rsid w:val="006817D9"/>
    <w:rsid w:val="006821E9"/>
    <w:rsid w:val="006831DC"/>
    <w:rsid w:val="00687034"/>
    <w:rsid w:val="006873AA"/>
    <w:rsid w:val="006874AA"/>
    <w:rsid w:val="006920B0"/>
    <w:rsid w:val="00692183"/>
    <w:rsid w:val="006932A5"/>
    <w:rsid w:val="006934C7"/>
    <w:rsid w:val="00693633"/>
    <w:rsid w:val="006962CE"/>
    <w:rsid w:val="00697787"/>
    <w:rsid w:val="00697FA9"/>
    <w:rsid w:val="006A0B53"/>
    <w:rsid w:val="006A190F"/>
    <w:rsid w:val="006A3523"/>
    <w:rsid w:val="006A7960"/>
    <w:rsid w:val="006B0525"/>
    <w:rsid w:val="006B0E50"/>
    <w:rsid w:val="006B24AE"/>
    <w:rsid w:val="006B25EE"/>
    <w:rsid w:val="006B6C9F"/>
    <w:rsid w:val="006C2A2F"/>
    <w:rsid w:val="006C599B"/>
    <w:rsid w:val="006D02FC"/>
    <w:rsid w:val="006D096B"/>
    <w:rsid w:val="006D2F5B"/>
    <w:rsid w:val="006D446E"/>
    <w:rsid w:val="006D4A1A"/>
    <w:rsid w:val="006D5343"/>
    <w:rsid w:val="006D6A18"/>
    <w:rsid w:val="006D6BB5"/>
    <w:rsid w:val="006D7BFC"/>
    <w:rsid w:val="006E34F7"/>
    <w:rsid w:val="006E5F17"/>
    <w:rsid w:val="006F175C"/>
    <w:rsid w:val="006F6F42"/>
    <w:rsid w:val="0070502C"/>
    <w:rsid w:val="007074FD"/>
    <w:rsid w:val="0070798C"/>
    <w:rsid w:val="0071635C"/>
    <w:rsid w:val="00720592"/>
    <w:rsid w:val="00721E50"/>
    <w:rsid w:val="00722FB0"/>
    <w:rsid w:val="00723860"/>
    <w:rsid w:val="007268F5"/>
    <w:rsid w:val="00731792"/>
    <w:rsid w:val="00732067"/>
    <w:rsid w:val="0074265D"/>
    <w:rsid w:val="0074666A"/>
    <w:rsid w:val="00754771"/>
    <w:rsid w:val="007573E5"/>
    <w:rsid w:val="00765478"/>
    <w:rsid w:val="00765EFC"/>
    <w:rsid w:val="00766175"/>
    <w:rsid w:val="00767D54"/>
    <w:rsid w:val="00777554"/>
    <w:rsid w:val="00777FC6"/>
    <w:rsid w:val="0078331C"/>
    <w:rsid w:val="00785008"/>
    <w:rsid w:val="00786FBC"/>
    <w:rsid w:val="007908A3"/>
    <w:rsid w:val="00791AA8"/>
    <w:rsid w:val="00791FC4"/>
    <w:rsid w:val="007922D4"/>
    <w:rsid w:val="00795E68"/>
    <w:rsid w:val="00796645"/>
    <w:rsid w:val="00797CC2"/>
    <w:rsid w:val="00797D6C"/>
    <w:rsid w:val="007A1AE0"/>
    <w:rsid w:val="007A3BCE"/>
    <w:rsid w:val="007B0961"/>
    <w:rsid w:val="007B42EE"/>
    <w:rsid w:val="007C4B89"/>
    <w:rsid w:val="007C6BED"/>
    <w:rsid w:val="007C6E93"/>
    <w:rsid w:val="007D3A94"/>
    <w:rsid w:val="007D55B1"/>
    <w:rsid w:val="007D57A8"/>
    <w:rsid w:val="007D62B4"/>
    <w:rsid w:val="007E0556"/>
    <w:rsid w:val="007E44F5"/>
    <w:rsid w:val="007F0C04"/>
    <w:rsid w:val="007F2F1F"/>
    <w:rsid w:val="007F46D2"/>
    <w:rsid w:val="007F4EC6"/>
    <w:rsid w:val="007F7FD1"/>
    <w:rsid w:val="0080221D"/>
    <w:rsid w:val="00802FF6"/>
    <w:rsid w:val="00803ABE"/>
    <w:rsid w:val="00803F2B"/>
    <w:rsid w:val="008053A6"/>
    <w:rsid w:val="00805B41"/>
    <w:rsid w:val="00806B22"/>
    <w:rsid w:val="008105D3"/>
    <w:rsid w:val="00814D2E"/>
    <w:rsid w:val="008158A3"/>
    <w:rsid w:val="008166F7"/>
    <w:rsid w:val="00817EAF"/>
    <w:rsid w:val="008208C7"/>
    <w:rsid w:val="00823944"/>
    <w:rsid w:val="00825012"/>
    <w:rsid w:val="008310FF"/>
    <w:rsid w:val="00833C2D"/>
    <w:rsid w:val="008379B1"/>
    <w:rsid w:val="0084556B"/>
    <w:rsid w:val="0084716E"/>
    <w:rsid w:val="00853F30"/>
    <w:rsid w:val="008540B3"/>
    <w:rsid w:val="0085574D"/>
    <w:rsid w:val="00855E21"/>
    <w:rsid w:val="00856CFF"/>
    <w:rsid w:val="0086016B"/>
    <w:rsid w:val="00860963"/>
    <w:rsid w:val="008612B0"/>
    <w:rsid w:val="00861E2C"/>
    <w:rsid w:val="00863125"/>
    <w:rsid w:val="008637A0"/>
    <w:rsid w:val="00864000"/>
    <w:rsid w:val="00865D5B"/>
    <w:rsid w:val="00870F23"/>
    <w:rsid w:val="00872D47"/>
    <w:rsid w:val="008773E5"/>
    <w:rsid w:val="00881AEC"/>
    <w:rsid w:val="00884341"/>
    <w:rsid w:val="00887535"/>
    <w:rsid w:val="0088781A"/>
    <w:rsid w:val="00887BB0"/>
    <w:rsid w:val="0089022F"/>
    <w:rsid w:val="00891123"/>
    <w:rsid w:val="00897507"/>
    <w:rsid w:val="008A05F2"/>
    <w:rsid w:val="008A0791"/>
    <w:rsid w:val="008A240F"/>
    <w:rsid w:val="008B116A"/>
    <w:rsid w:val="008B2BCE"/>
    <w:rsid w:val="008B46A7"/>
    <w:rsid w:val="008B5F7B"/>
    <w:rsid w:val="008B7348"/>
    <w:rsid w:val="008C075C"/>
    <w:rsid w:val="008C093B"/>
    <w:rsid w:val="008C3EC4"/>
    <w:rsid w:val="008C5AA7"/>
    <w:rsid w:val="008C6D05"/>
    <w:rsid w:val="008D1510"/>
    <w:rsid w:val="008D384B"/>
    <w:rsid w:val="008D3922"/>
    <w:rsid w:val="008D44E3"/>
    <w:rsid w:val="008D4E58"/>
    <w:rsid w:val="008D7A2F"/>
    <w:rsid w:val="008E0060"/>
    <w:rsid w:val="008E0B13"/>
    <w:rsid w:val="008E2ED6"/>
    <w:rsid w:val="008E30A1"/>
    <w:rsid w:val="008E4786"/>
    <w:rsid w:val="008E5D55"/>
    <w:rsid w:val="008E7AE3"/>
    <w:rsid w:val="008F26AD"/>
    <w:rsid w:val="008F2FB3"/>
    <w:rsid w:val="008F78D5"/>
    <w:rsid w:val="0090093C"/>
    <w:rsid w:val="00902F55"/>
    <w:rsid w:val="0090470C"/>
    <w:rsid w:val="00906198"/>
    <w:rsid w:val="00911CA6"/>
    <w:rsid w:val="0091745E"/>
    <w:rsid w:val="009233F5"/>
    <w:rsid w:val="00924109"/>
    <w:rsid w:val="00926D5C"/>
    <w:rsid w:val="009360D1"/>
    <w:rsid w:val="009364DE"/>
    <w:rsid w:val="0094797C"/>
    <w:rsid w:val="00947BF1"/>
    <w:rsid w:val="00950F2C"/>
    <w:rsid w:val="009512A7"/>
    <w:rsid w:val="00951CF7"/>
    <w:rsid w:val="00952E73"/>
    <w:rsid w:val="009543EE"/>
    <w:rsid w:val="00956129"/>
    <w:rsid w:val="00967963"/>
    <w:rsid w:val="009702DE"/>
    <w:rsid w:val="00971B64"/>
    <w:rsid w:val="00973331"/>
    <w:rsid w:val="00976266"/>
    <w:rsid w:val="00977BEF"/>
    <w:rsid w:val="0098218D"/>
    <w:rsid w:val="00990E54"/>
    <w:rsid w:val="009951AC"/>
    <w:rsid w:val="00996B36"/>
    <w:rsid w:val="009A239C"/>
    <w:rsid w:val="009A3976"/>
    <w:rsid w:val="009A3AAF"/>
    <w:rsid w:val="009A3EAE"/>
    <w:rsid w:val="009A4956"/>
    <w:rsid w:val="009A55A9"/>
    <w:rsid w:val="009A6156"/>
    <w:rsid w:val="009A7747"/>
    <w:rsid w:val="009A7DCC"/>
    <w:rsid w:val="009A7E35"/>
    <w:rsid w:val="009B0652"/>
    <w:rsid w:val="009B0A2F"/>
    <w:rsid w:val="009B23BA"/>
    <w:rsid w:val="009B271F"/>
    <w:rsid w:val="009B2AEC"/>
    <w:rsid w:val="009B2C68"/>
    <w:rsid w:val="009B6ADC"/>
    <w:rsid w:val="009C10FA"/>
    <w:rsid w:val="009C27CA"/>
    <w:rsid w:val="009C4DE4"/>
    <w:rsid w:val="009C5951"/>
    <w:rsid w:val="009D1C5E"/>
    <w:rsid w:val="009D219C"/>
    <w:rsid w:val="009D2CDF"/>
    <w:rsid w:val="009D2EA7"/>
    <w:rsid w:val="009D72AA"/>
    <w:rsid w:val="009E00A2"/>
    <w:rsid w:val="009E06DC"/>
    <w:rsid w:val="009E393C"/>
    <w:rsid w:val="009E6008"/>
    <w:rsid w:val="009E6385"/>
    <w:rsid w:val="009F0268"/>
    <w:rsid w:val="009F1F2E"/>
    <w:rsid w:val="009F4313"/>
    <w:rsid w:val="009F494B"/>
    <w:rsid w:val="00A009EA"/>
    <w:rsid w:val="00A05639"/>
    <w:rsid w:val="00A07761"/>
    <w:rsid w:val="00A12D02"/>
    <w:rsid w:val="00A13435"/>
    <w:rsid w:val="00A139C5"/>
    <w:rsid w:val="00A17980"/>
    <w:rsid w:val="00A21E33"/>
    <w:rsid w:val="00A21E81"/>
    <w:rsid w:val="00A22E05"/>
    <w:rsid w:val="00A25047"/>
    <w:rsid w:val="00A30934"/>
    <w:rsid w:val="00A33184"/>
    <w:rsid w:val="00A36342"/>
    <w:rsid w:val="00A42896"/>
    <w:rsid w:val="00A43179"/>
    <w:rsid w:val="00A4771A"/>
    <w:rsid w:val="00A50D78"/>
    <w:rsid w:val="00A52005"/>
    <w:rsid w:val="00A53223"/>
    <w:rsid w:val="00A57BE7"/>
    <w:rsid w:val="00A611EE"/>
    <w:rsid w:val="00A6545C"/>
    <w:rsid w:val="00A6563F"/>
    <w:rsid w:val="00A66CCA"/>
    <w:rsid w:val="00A67F48"/>
    <w:rsid w:val="00A704D5"/>
    <w:rsid w:val="00A70752"/>
    <w:rsid w:val="00A767BB"/>
    <w:rsid w:val="00A7774E"/>
    <w:rsid w:val="00A86C97"/>
    <w:rsid w:val="00A86DE0"/>
    <w:rsid w:val="00A86E28"/>
    <w:rsid w:val="00A92AC5"/>
    <w:rsid w:val="00A92C11"/>
    <w:rsid w:val="00A93E28"/>
    <w:rsid w:val="00AA2766"/>
    <w:rsid w:val="00AA5F7C"/>
    <w:rsid w:val="00AA701D"/>
    <w:rsid w:val="00AB2D40"/>
    <w:rsid w:val="00AB4207"/>
    <w:rsid w:val="00AC40BB"/>
    <w:rsid w:val="00AD0FD6"/>
    <w:rsid w:val="00AD101D"/>
    <w:rsid w:val="00AD4820"/>
    <w:rsid w:val="00AD7994"/>
    <w:rsid w:val="00AE31C7"/>
    <w:rsid w:val="00AE3911"/>
    <w:rsid w:val="00AE3DD9"/>
    <w:rsid w:val="00AE709A"/>
    <w:rsid w:val="00AF7E75"/>
    <w:rsid w:val="00B00868"/>
    <w:rsid w:val="00B06586"/>
    <w:rsid w:val="00B06847"/>
    <w:rsid w:val="00B07042"/>
    <w:rsid w:val="00B071FD"/>
    <w:rsid w:val="00B07632"/>
    <w:rsid w:val="00B159DB"/>
    <w:rsid w:val="00B22C8D"/>
    <w:rsid w:val="00B22EA9"/>
    <w:rsid w:val="00B24F0E"/>
    <w:rsid w:val="00B40077"/>
    <w:rsid w:val="00B42160"/>
    <w:rsid w:val="00B43D5E"/>
    <w:rsid w:val="00B45A43"/>
    <w:rsid w:val="00B45D4C"/>
    <w:rsid w:val="00B54914"/>
    <w:rsid w:val="00B5501D"/>
    <w:rsid w:val="00B61668"/>
    <w:rsid w:val="00B70AB8"/>
    <w:rsid w:val="00B7110A"/>
    <w:rsid w:val="00B722E8"/>
    <w:rsid w:val="00B73845"/>
    <w:rsid w:val="00B76BA6"/>
    <w:rsid w:val="00B76BE5"/>
    <w:rsid w:val="00B81523"/>
    <w:rsid w:val="00B81683"/>
    <w:rsid w:val="00B85469"/>
    <w:rsid w:val="00B902AE"/>
    <w:rsid w:val="00B927BC"/>
    <w:rsid w:val="00B9337F"/>
    <w:rsid w:val="00B94BF5"/>
    <w:rsid w:val="00B958C0"/>
    <w:rsid w:val="00B97826"/>
    <w:rsid w:val="00B979BB"/>
    <w:rsid w:val="00B97F8D"/>
    <w:rsid w:val="00BA020C"/>
    <w:rsid w:val="00BA0D9F"/>
    <w:rsid w:val="00BA1C6E"/>
    <w:rsid w:val="00BA7B2F"/>
    <w:rsid w:val="00BB1058"/>
    <w:rsid w:val="00BB4689"/>
    <w:rsid w:val="00BB5810"/>
    <w:rsid w:val="00BB5D21"/>
    <w:rsid w:val="00BB6C89"/>
    <w:rsid w:val="00BB72FD"/>
    <w:rsid w:val="00BC1036"/>
    <w:rsid w:val="00BC2D8F"/>
    <w:rsid w:val="00BC4302"/>
    <w:rsid w:val="00BC50A4"/>
    <w:rsid w:val="00BC57BB"/>
    <w:rsid w:val="00BC6CCE"/>
    <w:rsid w:val="00BD13D0"/>
    <w:rsid w:val="00BD2E2F"/>
    <w:rsid w:val="00BD6B49"/>
    <w:rsid w:val="00BE0B38"/>
    <w:rsid w:val="00BE4777"/>
    <w:rsid w:val="00BF143B"/>
    <w:rsid w:val="00BF47AC"/>
    <w:rsid w:val="00C017C5"/>
    <w:rsid w:val="00C01E2F"/>
    <w:rsid w:val="00C02BA6"/>
    <w:rsid w:val="00C03393"/>
    <w:rsid w:val="00C05313"/>
    <w:rsid w:val="00C061C7"/>
    <w:rsid w:val="00C07C7D"/>
    <w:rsid w:val="00C1435D"/>
    <w:rsid w:val="00C162ED"/>
    <w:rsid w:val="00C202C1"/>
    <w:rsid w:val="00C2639C"/>
    <w:rsid w:val="00C263CC"/>
    <w:rsid w:val="00C3279D"/>
    <w:rsid w:val="00C34A5B"/>
    <w:rsid w:val="00C36E6D"/>
    <w:rsid w:val="00C3787E"/>
    <w:rsid w:val="00C42011"/>
    <w:rsid w:val="00C42BCF"/>
    <w:rsid w:val="00C45E9C"/>
    <w:rsid w:val="00C4774B"/>
    <w:rsid w:val="00C52B44"/>
    <w:rsid w:val="00C557BA"/>
    <w:rsid w:val="00C55C70"/>
    <w:rsid w:val="00C56EF3"/>
    <w:rsid w:val="00C57B14"/>
    <w:rsid w:val="00C65B54"/>
    <w:rsid w:val="00C74121"/>
    <w:rsid w:val="00C74475"/>
    <w:rsid w:val="00C74538"/>
    <w:rsid w:val="00C74BFC"/>
    <w:rsid w:val="00C74C7A"/>
    <w:rsid w:val="00C8361D"/>
    <w:rsid w:val="00C868DA"/>
    <w:rsid w:val="00C93054"/>
    <w:rsid w:val="00C95A94"/>
    <w:rsid w:val="00CA0618"/>
    <w:rsid w:val="00CA21C4"/>
    <w:rsid w:val="00CA2547"/>
    <w:rsid w:val="00CA2EC3"/>
    <w:rsid w:val="00CA3097"/>
    <w:rsid w:val="00CA4724"/>
    <w:rsid w:val="00CB00BE"/>
    <w:rsid w:val="00CB13E7"/>
    <w:rsid w:val="00CB191E"/>
    <w:rsid w:val="00CB2604"/>
    <w:rsid w:val="00CB3F7E"/>
    <w:rsid w:val="00CB73EE"/>
    <w:rsid w:val="00CB7585"/>
    <w:rsid w:val="00CB7E0F"/>
    <w:rsid w:val="00CC06D9"/>
    <w:rsid w:val="00CC32B5"/>
    <w:rsid w:val="00CC6758"/>
    <w:rsid w:val="00CD2415"/>
    <w:rsid w:val="00CD2980"/>
    <w:rsid w:val="00CD2DF0"/>
    <w:rsid w:val="00CD3789"/>
    <w:rsid w:val="00CD4F00"/>
    <w:rsid w:val="00CD6C55"/>
    <w:rsid w:val="00CD760B"/>
    <w:rsid w:val="00CE1988"/>
    <w:rsid w:val="00CE3A39"/>
    <w:rsid w:val="00CE5F46"/>
    <w:rsid w:val="00CE715D"/>
    <w:rsid w:val="00CF1C08"/>
    <w:rsid w:val="00CF3C41"/>
    <w:rsid w:val="00CF61B0"/>
    <w:rsid w:val="00CF6965"/>
    <w:rsid w:val="00CF6EC5"/>
    <w:rsid w:val="00D01A21"/>
    <w:rsid w:val="00D02B6A"/>
    <w:rsid w:val="00D04273"/>
    <w:rsid w:val="00D06451"/>
    <w:rsid w:val="00D10464"/>
    <w:rsid w:val="00D11438"/>
    <w:rsid w:val="00D119BC"/>
    <w:rsid w:val="00D11F00"/>
    <w:rsid w:val="00D11FD0"/>
    <w:rsid w:val="00D1286E"/>
    <w:rsid w:val="00D210E0"/>
    <w:rsid w:val="00D26E50"/>
    <w:rsid w:val="00D273C4"/>
    <w:rsid w:val="00D30B3E"/>
    <w:rsid w:val="00D31782"/>
    <w:rsid w:val="00D321C7"/>
    <w:rsid w:val="00D37E7E"/>
    <w:rsid w:val="00D41CF4"/>
    <w:rsid w:val="00D44556"/>
    <w:rsid w:val="00D45F11"/>
    <w:rsid w:val="00D45F7B"/>
    <w:rsid w:val="00D5113C"/>
    <w:rsid w:val="00D518FB"/>
    <w:rsid w:val="00D54DB4"/>
    <w:rsid w:val="00D56750"/>
    <w:rsid w:val="00D60144"/>
    <w:rsid w:val="00D623F3"/>
    <w:rsid w:val="00D62A61"/>
    <w:rsid w:val="00D721CB"/>
    <w:rsid w:val="00D72322"/>
    <w:rsid w:val="00D729EE"/>
    <w:rsid w:val="00D739D3"/>
    <w:rsid w:val="00D73BF5"/>
    <w:rsid w:val="00D73E04"/>
    <w:rsid w:val="00D7586C"/>
    <w:rsid w:val="00D77E8F"/>
    <w:rsid w:val="00D81728"/>
    <w:rsid w:val="00D828C6"/>
    <w:rsid w:val="00D91FF4"/>
    <w:rsid w:val="00D95C0A"/>
    <w:rsid w:val="00D95FC4"/>
    <w:rsid w:val="00D965FD"/>
    <w:rsid w:val="00D96DFE"/>
    <w:rsid w:val="00D97993"/>
    <w:rsid w:val="00DA2F9C"/>
    <w:rsid w:val="00DB0143"/>
    <w:rsid w:val="00DB45CB"/>
    <w:rsid w:val="00DB7966"/>
    <w:rsid w:val="00DC59D1"/>
    <w:rsid w:val="00DC7D0F"/>
    <w:rsid w:val="00DD2B2D"/>
    <w:rsid w:val="00DD6641"/>
    <w:rsid w:val="00DE168E"/>
    <w:rsid w:val="00DE3FA4"/>
    <w:rsid w:val="00DF172F"/>
    <w:rsid w:val="00DF17BF"/>
    <w:rsid w:val="00DF2140"/>
    <w:rsid w:val="00DF36B4"/>
    <w:rsid w:val="00DF4725"/>
    <w:rsid w:val="00DF49FE"/>
    <w:rsid w:val="00DF56B6"/>
    <w:rsid w:val="00DF65DE"/>
    <w:rsid w:val="00E02368"/>
    <w:rsid w:val="00E119C1"/>
    <w:rsid w:val="00E12A76"/>
    <w:rsid w:val="00E12DAF"/>
    <w:rsid w:val="00E15E99"/>
    <w:rsid w:val="00E1687C"/>
    <w:rsid w:val="00E17BCE"/>
    <w:rsid w:val="00E213C4"/>
    <w:rsid w:val="00E25C96"/>
    <w:rsid w:val="00E27827"/>
    <w:rsid w:val="00E27F05"/>
    <w:rsid w:val="00E3158C"/>
    <w:rsid w:val="00E35052"/>
    <w:rsid w:val="00E35309"/>
    <w:rsid w:val="00E356FE"/>
    <w:rsid w:val="00E37990"/>
    <w:rsid w:val="00E40C2C"/>
    <w:rsid w:val="00E41196"/>
    <w:rsid w:val="00E424D2"/>
    <w:rsid w:val="00E43455"/>
    <w:rsid w:val="00E43482"/>
    <w:rsid w:val="00E43EF1"/>
    <w:rsid w:val="00E4554E"/>
    <w:rsid w:val="00E463B1"/>
    <w:rsid w:val="00E51795"/>
    <w:rsid w:val="00E5277A"/>
    <w:rsid w:val="00E53B52"/>
    <w:rsid w:val="00E55129"/>
    <w:rsid w:val="00E632AC"/>
    <w:rsid w:val="00E6491A"/>
    <w:rsid w:val="00E66762"/>
    <w:rsid w:val="00E721A9"/>
    <w:rsid w:val="00E732E0"/>
    <w:rsid w:val="00E75D00"/>
    <w:rsid w:val="00E75F3B"/>
    <w:rsid w:val="00E76648"/>
    <w:rsid w:val="00E83193"/>
    <w:rsid w:val="00E8618E"/>
    <w:rsid w:val="00E86C0D"/>
    <w:rsid w:val="00E91452"/>
    <w:rsid w:val="00E93F89"/>
    <w:rsid w:val="00E9751B"/>
    <w:rsid w:val="00EA0D7C"/>
    <w:rsid w:val="00EA3081"/>
    <w:rsid w:val="00EA5D2D"/>
    <w:rsid w:val="00EB0BA5"/>
    <w:rsid w:val="00EB3128"/>
    <w:rsid w:val="00EB7F44"/>
    <w:rsid w:val="00EC189B"/>
    <w:rsid w:val="00EC3F6B"/>
    <w:rsid w:val="00EC4310"/>
    <w:rsid w:val="00EC5C8C"/>
    <w:rsid w:val="00EC7BD8"/>
    <w:rsid w:val="00ED04DC"/>
    <w:rsid w:val="00ED0A07"/>
    <w:rsid w:val="00ED0A8E"/>
    <w:rsid w:val="00ED0B50"/>
    <w:rsid w:val="00ED0BFC"/>
    <w:rsid w:val="00ED1033"/>
    <w:rsid w:val="00ED3993"/>
    <w:rsid w:val="00ED4B30"/>
    <w:rsid w:val="00ED4E28"/>
    <w:rsid w:val="00ED5206"/>
    <w:rsid w:val="00ED72C1"/>
    <w:rsid w:val="00ED788C"/>
    <w:rsid w:val="00EE1CF4"/>
    <w:rsid w:val="00EE46FF"/>
    <w:rsid w:val="00EE4709"/>
    <w:rsid w:val="00EE6643"/>
    <w:rsid w:val="00EE71F1"/>
    <w:rsid w:val="00EF051A"/>
    <w:rsid w:val="00EF1336"/>
    <w:rsid w:val="00EF17CC"/>
    <w:rsid w:val="00EF1E4E"/>
    <w:rsid w:val="00EF5447"/>
    <w:rsid w:val="00F04EEA"/>
    <w:rsid w:val="00F06E6E"/>
    <w:rsid w:val="00F10145"/>
    <w:rsid w:val="00F11CFC"/>
    <w:rsid w:val="00F156E8"/>
    <w:rsid w:val="00F16F42"/>
    <w:rsid w:val="00F21756"/>
    <w:rsid w:val="00F22CEC"/>
    <w:rsid w:val="00F2502E"/>
    <w:rsid w:val="00F2743A"/>
    <w:rsid w:val="00F30EB0"/>
    <w:rsid w:val="00F3380D"/>
    <w:rsid w:val="00F35BA4"/>
    <w:rsid w:val="00F374DD"/>
    <w:rsid w:val="00F419EF"/>
    <w:rsid w:val="00F4402F"/>
    <w:rsid w:val="00F440CC"/>
    <w:rsid w:val="00F448F1"/>
    <w:rsid w:val="00F451D8"/>
    <w:rsid w:val="00F45366"/>
    <w:rsid w:val="00F479DE"/>
    <w:rsid w:val="00F5116C"/>
    <w:rsid w:val="00F51EC5"/>
    <w:rsid w:val="00F53B86"/>
    <w:rsid w:val="00F572C7"/>
    <w:rsid w:val="00F62237"/>
    <w:rsid w:val="00F639C8"/>
    <w:rsid w:val="00F6444F"/>
    <w:rsid w:val="00F70DB5"/>
    <w:rsid w:val="00F710F9"/>
    <w:rsid w:val="00F77304"/>
    <w:rsid w:val="00F80CB4"/>
    <w:rsid w:val="00F817DE"/>
    <w:rsid w:val="00F818A9"/>
    <w:rsid w:val="00F83B50"/>
    <w:rsid w:val="00F90B52"/>
    <w:rsid w:val="00F90EE1"/>
    <w:rsid w:val="00F91E50"/>
    <w:rsid w:val="00F91F7C"/>
    <w:rsid w:val="00F9337E"/>
    <w:rsid w:val="00F97224"/>
    <w:rsid w:val="00FA1152"/>
    <w:rsid w:val="00FA186C"/>
    <w:rsid w:val="00FA1E7F"/>
    <w:rsid w:val="00FA2D02"/>
    <w:rsid w:val="00FA4D0F"/>
    <w:rsid w:val="00FA7965"/>
    <w:rsid w:val="00FB3B21"/>
    <w:rsid w:val="00FC4A99"/>
    <w:rsid w:val="00FC5334"/>
    <w:rsid w:val="00FC5379"/>
    <w:rsid w:val="00FC5574"/>
    <w:rsid w:val="00FC647E"/>
    <w:rsid w:val="00FC6EA1"/>
    <w:rsid w:val="00FD2BA8"/>
    <w:rsid w:val="00FD44FC"/>
    <w:rsid w:val="00FD5695"/>
    <w:rsid w:val="00FD7030"/>
    <w:rsid w:val="00FD7B44"/>
    <w:rsid w:val="00FE0E6E"/>
    <w:rsid w:val="00FE3160"/>
    <w:rsid w:val="00FE5536"/>
    <w:rsid w:val="00FF0F47"/>
    <w:rsid w:val="00FF11D7"/>
    <w:rsid w:val="00FF157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73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MS Mincho" w:hAnsi="Times New Roman" w:cs="Times New Roman"/>
        <w:lang w:val="en-IN" w:eastAsia="en-I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Strong" w:semiHidden="0" w:uiPriority="22" w:unhideWhenUsed="0" w:qFormat="1"/>
    <w:lsdException w:name="Emphasis" w:semiHidden="0" w:uiPriority="20" w:unhideWhenUsed="0" w:qFormat="1"/>
    <w:lsdException w:name="Normal (Web)" w:uiPriority="99"/>
    <w:lsdException w:name="Table Web 2" w:semiHidden="0" w:unhideWhenUsed="0"/>
    <w:lsdException w:name="Table Web 3" w:semiHidden="0" w:unhideWhenUsed="0"/>
    <w:lsdException w:name="Balloon Text" w:semiHidden="0" w:unhideWhenUsed="0"/>
    <w:lsdException w:name="Table Grid" w:semiHidden="0" w:unhideWhenUsed="0"/>
    <w:lsdException w:name="Table Theme"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D6B46"/>
    <w:rPr>
      <w:sz w:val="24"/>
      <w:szCs w:val="24"/>
      <w:lang w:val="en-US" w:eastAsia="en-US"/>
    </w:rPr>
  </w:style>
  <w:style w:type="paragraph" w:styleId="Heading1">
    <w:name w:val="heading 1"/>
    <w:basedOn w:val="Normal"/>
    <w:next w:val="Normal"/>
    <w:qFormat/>
    <w:rsid w:val="00BE0B38"/>
    <w:pPr>
      <w:keepNext/>
      <w:numPr>
        <w:numId w:val="1"/>
      </w:numPr>
      <w:spacing w:before="240" w:after="80"/>
      <w:jc w:val="center"/>
      <w:outlineLvl w:val="0"/>
    </w:pPr>
    <w:rPr>
      <w:smallCaps/>
      <w:kern w:val="28"/>
      <w:sz w:val="20"/>
      <w:szCs w:val="20"/>
    </w:rPr>
  </w:style>
  <w:style w:type="paragraph" w:styleId="Heading2">
    <w:name w:val="heading 2"/>
    <w:basedOn w:val="Normal"/>
    <w:next w:val="Normal"/>
    <w:qFormat/>
    <w:rsid w:val="00BE0B38"/>
    <w:pPr>
      <w:keepNext/>
      <w:numPr>
        <w:ilvl w:val="1"/>
        <w:numId w:val="1"/>
      </w:numPr>
      <w:spacing w:before="120" w:after="60"/>
      <w:outlineLvl w:val="1"/>
    </w:pPr>
    <w:rPr>
      <w:i/>
      <w:iCs/>
      <w:sz w:val="20"/>
      <w:szCs w:val="20"/>
    </w:rPr>
  </w:style>
  <w:style w:type="paragraph" w:styleId="Heading3">
    <w:name w:val="heading 3"/>
    <w:basedOn w:val="Normal"/>
    <w:next w:val="Normal"/>
    <w:qFormat/>
    <w:rsid w:val="00BE0B38"/>
    <w:pPr>
      <w:keepNext/>
      <w:numPr>
        <w:ilvl w:val="2"/>
        <w:numId w:val="1"/>
      </w:numPr>
      <w:outlineLvl w:val="2"/>
    </w:pPr>
    <w:rPr>
      <w:i/>
      <w:iCs/>
      <w:sz w:val="20"/>
      <w:szCs w:val="20"/>
    </w:rPr>
  </w:style>
  <w:style w:type="paragraph" w:styleId="Heading4">
    <w:name w:val="heading 4"/>
    <w:basedOn w:val="Normal"/>
    <w:next w:val="Normal"/>
    <w:qFormat/>
    <w:rsid w:val="00BE0B38"/>
    <w:pPr>
      <w:keepNext/>
      <w:numPr>
        <w:ilvl w:val="3"/>
        <w:numId w:val="1"/>
      </w:numPr>
      <w:spacing w:before="240" w:after="60"/>
      <w:outlineLvl w:val="3"/>
    </w:pPr>
    <w:rPr>
      <w:i/>
      <w:iCs/>
      <w:sz w:val="18"/>
      <w:szCs w:val="18"/>
    </w:rPr>
  </w:style>
  <w:style w:type="paragraph" w:styleId="Heading5">
    <w:name w:val="heading 5"/>
    <w:basedOn w:val="Normal"/>
    <w:next w:val="Normal"/>
    <w:qFormat/>
    <w:rsid w:val="00BE0B38"/>
    <w:pPr>
      <w:numPr>
        <w:ilvl w:val="4"/>
        <w:numId w:val="1"/>
      </w:numPr>
      <w:spacing w:before="240" w:after="60"/>
      <w:outlineLvl w:val="4"/>
    </w:pPr>
    <w:rPr>
      <w:sz w:val="18"/>
      <w:szCs w:val="18"/>
    </w:rPr>
  </w:style>
  <w:style w:type="paragraph" w:styleId="Heading6">
    <w:name w:val="heading 6"/>
    <w:basedOn w:val="Normal"/>
    <w:next w:val="Normal"/>
    <w:qFormat/>
    <w:rsid w:val="00BE0B38"/>
    <w:pPr>
      <w:numPr>
        <w:ilvl w:val="5"/>
        <w:numId w:val="1"/>
      </w:numPr>
      <w:spacing w:before="240" w:after="60"/>
      <w:outlineLvl w:val="5"/>
    </w:pPr>
    <w:rPr>
      <w:i/>
      <w:iCs/>
      <w:sz w:val="16"/>
      <w:szCs w:val="16"/>
    </w:rPr>
  </w:style>
  <w:style w:type="paragraph" w:styleId="Heading7">
    <w:name w:val="heading 7"/>
    <w:basedOn w:val="Normal"/>
    <w:next w:val="Normal"/>
    <w:qFormat/>
    <w:rsid w:val="00BE0B38"/>
    <w:pPr>
      <w:numPr>
        <w:ilvl w:val="6"/>
        <w:numId w:val="1"/>
      </w:numPr>
      <w:spacing w:before="240" w:after="60"/>
      <w:outlineLvl w:val="6"/>
    </w:pPr>
    <w:rPr>
      <w:sz w:val="16"/>
      <w:szCs w:val="16"/>
    </w:rPr>
  </w:style>
  <w:style w:type="paragraph" w:styleId="Heading8">
    <w:name w:val="heading 8"/>
    <w:basedOn w:val="Normal"/>
    <w:next w:val="Normal"/>
    <w:qFormat/>
    <w:rsid w:val="00BE0B38"/>
    <w:pPr>
      <w:numPr>
        <w:ilvl w:val="7"/>
        <w:numId w:val="1"/>
      </w:numPr>
      <w:spacing w:before="240" w:after="60"/>
      <w:outlineLvl w:val="7"/>
    </w:pPr>
    <w:rPr>
      <w:i/>
      <w:iCs/>
      <w:sz w:val="16"/>
      <w:szCs w:val="16"/>
    </w:rPr>
  </w:style>
  <w:style w:type="paragraph" w:styleId="Heading9">
    <w:name w:val="heading 9"/>
    <w:basedOn w:val="Normal"/>
    <w:next w:val="Normal"/>
    <w:qFormat/>
    <w:rsid w:val="00BE0B38"/>
    <w:pPr>
      <w:numPr>
        <w:ilvl w:val="8"/>
        <w:numId w:val="1"/>
      </w:numPr>
      <w:spacing w:before="240" w:after="60"/>
      <w:outlineLvl w:val="8"/>
    </w:pPr>
    <w:rPr>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EA5D2D"/>
    <w:rPr>
      <w:color w:val="0000FF"/>
      <w:u w:val="single"/>
    </w:rPr>
  </w:style>
  <w:style w:type="paragraph" w:customStyle="1" w:styleId="DOP">
    <w:name w:val="DOP"/>
    <w:basedOn w:val="Normal"/>
    <w:rsid w:val="00015E73"/>
    <w:pPr>
      <w:spacing w:after="120"/>
    </w:pPr>
    <w:rPr>
      <w:rFonts w:ascii="Helvetica" w:hAnsi="Helvetica"/>
      <w:sz w:val="14"/>
      <w:szCs w:val="14"/>
    </w:rPr>
  </w:style>
  <w:style w:type="paragraph" w:customStyle="1" w:styleId="DOI">
    <w:name w:val="DOI"/>
    <w:basedOn w:val="Normal"/>
    <w:rsid w:val="00EC3F6B"/>
    <w:rPr>
      <w:i/>
      <w:sz w:val="12"/>
      <w:szCs w:val="12"/>
    </w:rPr>
  </w:style>
  <w:style w:type="paragraph" w:customStyle="1" w:styleId="Abstract">
    <w:name w:val="Abstract"/>
    <w:basedOn w:val="Normal"/>
    <w:link w:val="AbstractChar"/>
    <w:rsid w:val="00D26E50"/>
    <w:pPr>
      <w:spacing w:after="340" w:line="240" w:lineRule="exact"/>
      <w:ind w:right="1380"/>
      <w:jc w:val="both"/>
    </w:pPr>
    <w:rPr>
      <w:sz w:val="20"/>
      <w:szCs w:val="20"/>
    </w:rPr>
  </w:style>
  <w:style w:type="paragraph" w:customStyle="1" w:styleId="H5">
    <w:name w:val="H5"/>
    <w:basedOn w:val="Abstract"/>
    <w:link w:val="H5CharChar"/>
    <w:rsid w:val="00EC3F6B"/>
    <w:rPr>
      <w:rFonts w:ascii="Helvetica" w:hAnsi="Helvetica"/>
      <w:b/>
      <w:color w:val="00629B"/>
    </w:rPr>
  </w:style>
  <w:style w:type="character" w:customStyle="1" w:styleId="AbstractChar">
    <w:name w:val="Abstract Char"/>
    <w:link w:val="Abstract"/>
    <w:rsid w:val="00D26E50"/>
    <w:rPr>
      <w:lang w:val="en-US" w:eastAsia="en-US" w:bidi="ar-SA"/>
    </w:rPr>
  </w:style>
  <w:style w:type="character" w:customStyle="1" w:styleId="H5CharChar">
    <w:name w:val="H5 Char Char"/>
    <w:link w:val="H5"/>
    <w:rsid w:val="00EC3F6B"/>
    <w:rPr>
      <w:rFonts w:ascii="Helvetica" w:hAnsi="Helvetica"/>
      <w:b/>
      <w:color w:val="00629B"/>
      <w:lang w:val="en-US" w:eastAsia="en-US" w:bidi="ar-SA"/>
    </w:rPr>
  </w:style>
  <w:style w:type="paragraph" w:customStyle="1" w:styleId="IT">
    <w:name w:val="IT"/>
    <w:basedOn w:val="Normal"/>
    <w:rsid w:val="003B3FFE"/>
    <w:pPr>
      <w:autoSpaceDE w:val="0"/>
      <w:autoSpaceDN w:val="0"/>
      <w:adjustRightInd w:val="0"/>
      <w:spacing w:after="520"/>
      <w:ind w:right="1380"/>
    </w:pPr>
    <w:rPr>
      <w:rFonts w:cs="TimesLTStd-Roman"/>
      <w:sz w:val="20"/>
      <w:szCs w:val="20"/>
    </w:rPr>
  </w:style>
  <w:style w:type="paragraph" w:customStyle="1" w:styleId="PARA">
    <w:name w:val="PARA"/>
    <w:basedOn w:val="Normal"/>
    <w:rsid w:val="00EC3F6B"/>
    <w:pPr>
      <w:suppressAutoHyphens/>
      <w:autoSpaceDE w:val="0"/>
      <w:autoSpaceDN w:val="0"/>
      <w:adjustRightInd w:val="0"/>
      <w:spacing w:line="240" w:lineRule="exact"/>
      <w:jc w:val="both"/>
    </w:pPr>
    <w:rPr>
      <w:rFonts w:cs="TimesLTStd-Roman"/>
      <w:spacing w:val="-2"/>
      <w:sz w:val="20"/>
      <w:szCs w:val="20"/>
    </w:rPr>
  </w:style>
  <w:style w:type="paragraph" w:customStyle="1" w:styleId="PARAIndent">
    <w:name w:val="PARA_Indent"/>
    <w:basedOn w:val="PARA"/>
    <w:rsid w:val="009F494B"/>
    <w:pPr>
      <w:ind w:firstLine="200"/>
    </w:pPr>
  </w:style>
  <w:style w:type="character" w:customStyle="1" w:styleId="ITAL">
    <w:name w:val="ITAL"/>
    <w:rsid w:val="009F494B"/>
    <w:rPr>
      <w:i/>
    </w:rPr>
  </w:style>
  <w:style w:type="paragraph" w:customStyle="1" w:styleId="AU">
    <w:name w:val="AU"/>
    <w:basedOn w:val="Normal"/>
    <w:rsid w:val="00084BD2"/>
    <w:pPr>
      <w:spacing w:after="100"/>
      <w:ind w:right="1380"/>
    </w:pPr>
    <w:rPr>
      <w:rFonts w:ascii="Helvetica" w:hAnsi="Helvetica"/>
      <w:b/>
      <w:sz w:val="20"/>
      <w:szCs w:val="20"/>
    </w:rPr>
  </w:style>
  <w:style w:type="paragraph" w:customStyle="1" w:styleId="Aff">
    <w:name w:val="Aff"/>
    <w:basedOn w:val="Normal"/>
    <w:rsid w:val="003B3FFE"/>
    <w:pPr>
      <w:spacing w:after="40" w:line="140" w:lineRule="exact"/>
      <w:ind w:right="1380"/>
    </w:pPr>
    <w:rPr>
      <w:sz w:val="14"/>
    </w:rPr>
  </w:style>
  <w:style w:type="paragraph" w:customStyle="1" w:styleId="CA">
    <w:name w:val="CA"/>
    <w:basedOn w:val="Normal"/>
    <w:rsid w:val="00EC3F6B"/>
    <w:pPr>
      <w:spacing w:before="100" w:after="100"/>
      <w:ind w:right="1380"/>
    </w:pPr>
    <w:rPr>
      <w:sz w:val="15"/>
    </w:rPr>
  </w:style>
  <w:style w:type="paragraph" w:customStyle="1" w:styleId="PI">
    <w:name w:val="PI"/>
    <w:basedOn w:val="Normal"/>
    <w:rsid w:val="00084BD2"/>
    <w:pPr>
      <w:spacing w:after="540" w:line="180" w:lineRule="exact"/>
      <w:ind w:right="1600" w:firstLine="180"/>
    </w:pPr>
    <w:rPr>
      <w:sz w:val="15"/>
    </w:rPr>
  </w:style>
  <w:style w:type="paragraph" w:customStyle="1" w:styleId="PaperTitle">
    <w:name w:val="Paper Title"/>
    <w:basedOn w:val="Normal"/>
    <w:rsid w:val="00105925"/>
    <w:pPr>
      <w:spacing w:before="480" w:after="300"/>
    </w:pPr>
    <w:rPr>
      <w:rFonts w:ascii="Helvetica" w:hAnsi="Helvetica"/>
      <w:b/>
      <w:color w:val="00629B"/>
      <w:sz w:val="44"/>
      <w:szCs w:val="44"/>
    </w:rPr>
  </w:style>
  <w:style w:type="paragraph" w:customStyle="1" w:styleId="H1">
    <w:name w:val="H1"/>
    <w:basedOn w:val="Normal"/>
    <w:rsid w:val="00105925"/>
    <w:pPr>
      <w:autoSpaceDE w:val="0"/>
      <w:autoSpaceDN w:val="0"/>
      <w:adjustRightInd w:val="0"/>
      <w:spacing w:before="240"/>
    </w:pPr>
    <w:rPr>
      <w:rFonts w:ascii="Helvetica" w:hAnsi="Helvetica" w:cs="FormataOTF-Bold"/>
      <w:b/>
      <w:bCs/>
      <w:color w:val="00629B"/>
      <w:sz w:val="18"/>
      <w:szCs w:val="18"/>
    </w:rPr>
  </w:style>
  <w:style w:type="numbering" w:customStyle="1" w:styleId="H2Restart">
    <w:name w:val="H2_Restart"/>
    <w:rsid w:val="00ED4E28"/>
    <w:pPr>
      <w:numPr>
        <w:numId w:val="8"/>
      </w:numPr>
    </w:pPr>
  </w:style>
  <w:style w:type="paragraph" w:customStyle="1" w:styleId="Equation">
    <w:name w:val="Equation"/>
    <w:basedOn w:val="Normal"/>
    <w:rsid w:val="00680E60"/>
    <w:pPr>
      <w:tabs>
        <w:tab w:val="left" w:pos="4584"/>
      </w:tabs>
      <w:autoSpaceDE w:val="0"/>
      <w:autoSpaceDN w:val="0"/>
      <w:adjustRightInd w:val="0"/>
      <w:spacing w:before="120" w:after="120"/>
      <w:ind w:left="1600"/>
    </w:pPr>
    <w:rPr>
      <w:rFonts w:cs="MTSYN"/>
      <w:i/>
      <w:sz w:val="20"/>
      <w:szCs w:val="20"/>
    </w:rPr>
  </w:style>
  <w:style w:type="paragraph" w:customStyle="1" w:styleId="FigCaption">
    <w:name w:val="Fig Caption"/>
    <w:basedOn w:val="Normal"/>
    <w:rsid w:val="00443AB2"/>
    <w:pPr>
      <w:numPr>
        <w:numId w:val="4"/>
      </w:numPr>
      <w:autoSpaceDE w:val="0"/>
      <w:autoSpaceDN w:val="0"/>
      <w:adjustRightInd w:val="0"/>
      <w:spacing w:before="140"/>
    </w:pPr>
    <w:rPr>
      <w:rFonts w:ascii="Helvetica" w:hAnsi="Helvetica" w:cs="FormataOTF-Bold"/>
      <w:b/>
      <w:bCs/>
      <w:sz w:val="14"/>
      <w:szCs w:val="14"/>
    </w:rPr>
  </w:style>
  <w:style w:type="character" w:customStyle="1" w:styleId="CaptionColor">
    <w:name w:val="Caption Color"/>
    <w:rsid w:val="00B06847"/>
    <w:rPr>
      <w:rFonts w:ascii="Helvetica" w:hAnsi="Helvetica" w:cs="FormataOTF-Bold"/>
      <w:bCs/>
      <w:color w:val="00629B"/>
      <w:sz w:val="14"/>
      <w:szCs w:val="14"/>
    </w:rPr>
  </w:style>
  <w:style w:type="paragraph" w:customStyle="1" w:styleId="H3">
    <w:name w:val="H3"/>
    <w:basedOn w:val="Normal"/>
    <w:rsid w:val="006817D9"/>
    <w:pPr>
      <w:numPr>
        <w:numId w:val="5"/>
      </w:numPr>
      <w:tabs>
        <w:tab w:val="clear" w:pos="320"/>
        <w:tab w:val="left" w:pos="240"/>
      </w:tabs>
      <w:autoSpaceDE w:val="0"/>
      <w:autoSpaceDN w:val="0"/>
      <w:adjustRightInd w:val="0"/>
      <w:spacing w:before="80"/>
    </w:pPr>
    <w:rPr>
      <w:rFonts w:ascii="Helvetica" w:hAnsi="Helvetica" w:cs="FormataOTF-Reg"/>
      <w:caps/>
      <w:color w:val="58595B"/>
      <w:sz w:val="18"/>
      <w:szCs w:val="18"/>
    </w:rPr>
  </w:style>
  <w:style w:type="paragraph" w:customStyle="1" w:styleId="TableCaption">
    <w:name w:val="Table Caption"/>
    <w:basedOn w:val="Normal"/>
    <w:rsid w:val="00231E14"/>
    <w:pPr>
      <w:autoSpaceDE w:val="0"/>
      <w:autoSpaceDN w:val="0"/>
      <w:adjustRightInd w:val="0"/>
      <w:spacing w:before="320" w:after="220"/>
    </w:pPr>
    <w:rPr>
      <w:rFonts w:ascii="Helvetica" w:hAnsi="Helvetica" w:cs="FormataOTFMd"/>
      <w:b/>
      <w:sz w:val="14"/>
      <w:szCs w:val="14"/>
    </w:rPr>
  </w:style>
  <w:style w:type="paragraph" w:customStyle="1" w:styleId="H4">
    <w:name w:val="H4"/>
    <w:basedOn w:val="Normal"/>
    <w:rsid w:val="00105925"/>
    <w:pPr>
      <w:autoSpaceDE w:val="0"/>
      <w:autoSpaceDN w:val="0"/>
      <w:adjustRightInd w:val="0"/>
      <w:spacing w:before="480"/>
    </w:pPr>
    <w:rPr>
      <w:rFonts w:ascii="Helvetica" w:hAnsi="Helvetica" w:cs="FormataOTF-Italic"/>
      <w:i/>
      <w:iCs/>
      <w:color w:val="58595B"/>
      <w:sz w:val="18"/>
      <w:szCs w:val="18"/>
    </w:rPr>
  </w:style>
  <w:style w:type="paragraph" w:customStyle="1" w:styleId="H1ListNoSpace">
    <w:name w:val="H1_List (No Space)"/>
    <w:basedOn w:val="H1"/>
    <w:qFormat/>
    <w:rsid w:val="00F448F1"/>
    <w:pPr>
      <w:numPr>
        <w:numId w:val="3"/>
      </w:numPr>
      <w:spacing w:before="0"/>
    </w:pPr>
  </w:style>
  <w:style w:type="paragraph" w:customStyle="1" w:styleId="Ref1">
    <w:name w:val="Ref_1"/>
    <w:basedOn w:val="Normal"/>
    <w:rsid w:val="00105925"/>
    <w:pPr>
      <w:autoSpaceDE w:val="0"/>
      <w:autoSpaceDN w:val="0"/>
      <w:adjustRightInd w:val="0"/>
      <w:spacing w:before="40"/>
      <w:ind w:left="300" w:hanging="260"/>
      <w:jc w:val="both"/>
    </w:pPr>
    <w:rPr>
      <w:rFonts w:cs="TimesLTStd-Roman"/>
      <w:sz w:val="15"/>
      <w:szCs w:val="15"/>
    </w:rPr>
  </w:style>
  <w:style w:type="paragraph" w:customStyle="1" w:styleId="Ref">
    <w:name w:val="Ref"/>
    <w:basedOn w:val="Ref1"/>
    <w:rsid w:val="007573E5"/>
    <w:pPr>
      <w:spacing w:before="0"/>
    </w:pPr>
  </w:style>
  <w:style w:type="paragraph" w:customStyle="1" w:styleId="AUBios">
    <w:name w:val="AU_Bios"/>
    <w:basedOn w:val="Normal"/>
    <w:rsid w:val="00323E56"/>
    <w:pPr>
      <w:autoSpaceDE w:val="0"/>
      <w:autoSpaceDN w:val="0"/>
      <w:adjustRightInd w:val="0"/>
      <w:spacing w:before="1340"/>
      <w:jc w:val="both"/>
    </w:pPr>
    <w:rPr>
      <w:rFonts w:cs="TimesLTStd-Roman"/>
      <w:sz w:val="16"/>
      <w:szCs w:val="16"/>
    </w:rPr>
  </w:style>
  <w:style w:type="character" w:customStyle="1" w:styleId="AUBiosbd">
    <w:name w:val="AU_Bios bd"/>
    <w:rsid w:val="00382E5B"/>
    <w:rPr>
      <w:rFonts w:ascii="Helvetica" w:hAnsi="Helvetica" w:cs="FormataOTFMd"/>
      <w:b/>
    </w:rPr>
  </w:style>
  <w:style w:type="paragraph" w:styleId="Header">
    <w:name w:val="header"/>
    <w:basedOn w:val="Normal"/>
    <w:rsid w:val="00E721A9"/>
    <w:pPr>
      <w:tabs>
        <w:tab w:val="center" w:pos="4320"/>
        <w:tab w:val="right" w:pos="8640"/>
      </w:tabs>
    </w:pPr>
  </w:style>
  <w:style w:type="paragraph" w:styleId="Footer">
    <w:name w:val="footer"/>
    <w:basedOn w:val="Normal"/>
    <w:link w:val="FooterChar"/>
    <w:uiPriority w:val="99"/>
    <w:rsid w:val="00E721A9"/>
    <w:pPr>
      <w:tabs>
        <w:tab w:val="center" w:pos="4320"/>
        <w:tab w:val="right" w:pos="8640"/>
      </w:tabs>
    </w:pPr>
  </w:style>
  <w:style w:type="character" w:customStyle="1" w:styleId="SuperScript">
    <w:name w:val="Super Script"/>
    <w:rsid w:val="00947BF1"/>
    <w:rPr>
      <w:vertAlign w:val="superscript"/>
    </w:rPr>
  </w:style>
  <w:style w:type="paragraph" w:customStyle="1" w:styleId="PINoSpace">
    <w:name w:val="PI_No Space"/>
    <w:basedOn w:val="PI"/>
    <w:rsid w:val="00084BD2"/>
    <w:pPr>
      <w:spacing w:after="0"/>
    </w:pPr>
  </w:style>
  <w:style w:type="paragraph" w:customStyle="1" w:styleId="Text">
    <w:name w:val="Text"/>
    <w:basedOn w:val="Normal"/>
    <w:rsid w:val="00486E60"/>
    <w:pPr>
      <w:widowControl w:val="0"/>
      <w:spacing w:line="252" w:lineRule="auto"/>
      <w:ind w:firstLine="202"/>
      <w:jc w:val="both"/>
    </w:pPr>
    <w:rPr>
      <w:sz w:val="20"/>
      <w:szCs w:val="20"/>
    </w:rPr>
  </w:style>
  <w:style w:type="paragraph" w:customStyle="1" w:styleId="H3Space">
    <w:name w:val="H3_Space"/>
    <w:basedOn w:val="H3"/>
    <w:rsid w:val="00A21E81"/>
    <w:pPr>
      <w:spacing w:before="260"/>
    </w:pPr>
  </w:style>
  <w:style w:type="character" w:customStyle="1" w:styleId="BodyText2">
    <w:name w:val="Body Text2"/>
    <w:rsid w:val="00ED72C1"/>
    <w:rPr>
      <w:rFonts w:ascii="Verdana" w:hAnsi="Verdana" w:cs="Verdana"/>
      <w:color w:val="000000"/>
      <w:sz w:val="22"/>
      <w:szCs w:val="22"/>
    </w:rPr>
  </w:style>
  <w:style w:type="paragraph" w:styleId="FootnoteText">
    <w:name w:val="footnote text"/>
    <w:basedOn w:val="Normal"/>
    <w:link w:val="FootnoteTextChar"/>
    <w:semiHidden/>
    <w:rsid w:val="00856CFF"/>
    <w:pPr>
      <w:ind w:firstLine="202"/>
      <w:jc w:val="both"/>
    </w:pPr>
    <w:rPr>
      <w:sz w:val="16"/>
      <w:szCs w:val="16"/>
    </w:rPr>
  </w:style>
  <w:style w:type="paragraph" w:customStyle="1" w:styleId="TableTitle">
    <w:name w:val="Table Title"/>
    <w:basedOn w:val="Normal"/>
    <w:rsid w:val="00856CFF"/>
    <w:pPr>
      <w:jc w:val="center"/>
    </w:pPr>
    <w:rPr>
      <w:smallCaps/>
      <w:sz w:val="16"/>
      <w:szCs w:val="16"/>
    </w:rPr>
  </w:style>
  <w:style w:type="character" w:customStyle="1" w:styleId="FootnoteTextChar">
    <w:name w:val="Footnote Text Char"/>
    <w:link w:val="FootnoteText"/>
    <w:semiHidden/>
    <w:rsid w:val="00856CFF"/>
    <w:rPr>
      <w:sz w:val="16"/>
      <w:szCs w:val="16"/>
      <w:lang w:bidi="ar-SA"/>
    </w:rPr>
  </w:style>
  <w:style w:type="paragraph" w:customStyle="1" w:styleId="H2AfterH1">
    <w:name w:val="H2_After H1"/>
    <w:rsid w:val="00040C78"/>
    <w:pPr>
      <w:spacing w:before="120"/>
    </w:pPr>
    <w:rPr>
      <w:rFonts w:ascii="Helvetica" w:hAnsi="Helvetica" w:cs="FormataOTFMdIt"/>
      <w:b/>
      <w:i/>
      <w:caps/>
      <w:color w:val="58595B"/>
      <w:sz w:val="18"/>
      <w:szCs w:val="18"/>
      <w:lang w:val="en-US" w:eastAsia="en-US"/>
    </w:rPr>
  </w:style>
  <w:style w:type="character" w:customStyle="1" w:styleId="bodytype">
    <w:name w:val="body type"/>
    <w:rsid w:val="00457310"/>
    <w:rPr>
      <w:rFonts w:ascii="Formata-Regular" w:hAnsi="Formata-Regular" w:cs="Formata-Regular"/>
      <w:color w:val="000000"/>
      <w:sz w:val="22"/>
      <w:szCs w:val="22"/>
    </w:rPr>
  </w:style>
  <w:style w:type="paragraph" w:customStyle="1" w:styleId="Style1">
    <w:name w:val="Style1"/>
    <w:basedOn w:val="Normal"/>
    <w:link w:val="Style1Char"/>
    <w:qFormat/>
    <w:rsid w:val="00457310"/>
    <w:pPr>
      <w:keepNext/>
      <w:spacing w:before="240" w:after="80"/>
      <w:jc w:val="center"/>
      <w:outlineLvl w:val="0"/>
    </w:pPr>
    <w:rPr>
      <w:smallCaps/>
      <w:kern w:val="28"/>
      <w:sz w:val="20"/>
      <w:szCs w:val="20"/>
    </w:rPr>
  </w:style>
  <w:style w:type="character" w:customStyle="1" w:styleId="Style1Char">
    <w:name w:val="Style1 Char"/>
    <w:link w:val="Style1"/>
    <w:rsid w:val="00457310"/>
    <w:rPr>
      <w:smallCaps/>
      <w:kern w:val="28"/>
      <w:lang w:bidi="ar-SA"/>
    </w:rPr>
  </w:style>
  <w:style w:type="character" w:styleId="FootnoteReference">
    <w:name w:val="footnote reference"/>
    <w:semiHidden/>
    <w:rsid w:val="001C597C"/>
    <w:rPr>
      <w:vertAlign w:val="superscript"/>
    </w:rPr>
  </w:style>
  <w:style w:type="paragraph" w:customStyle="1" w:styleId="References">
    <w:name w:val="References"/>
    <w:basedOn w:val="Normal"/>
    <w:rsid w:val="0001799E"/>
    <w:pPr>
      <w:numPr>
        <w:numId w:val="2"/>
      </w:numPr>
      <w:jc w:val="both"/>
    </w:pPr>
    <w:rPr>
      <w:sz w:val="16"/>
      <w:szCs w:val="16"/>
    </w:rPr>
  </w:style>
  <w:style w:type="paragraph" w:customStyle="1" w:styleId="AUBiosNoSpace">
    <w:name w:val="AU_Bios_No Space"/>
    <w:basedOn w:val="AUBios"/>
    <w:rsid w:val="006A0B53"/>
    <w:pPr>
      <w:spacing w:before="0"/>
      <w:ind w:firstLine="180"/>
    </w:pPr>
  </w:style>
  <w:style w:type="paragraph" w:customStyle="1" w:styleId="FigureCaption">
    <w:name w:val="Figure Caption"/>
    <w:basedOn w:val="Normal"/>
    <w:rsid w:val="0003253A"/>
    <w:pPr>
      <w:jc w:val="both"/>
    </w:pPr>
    <w:rPr>
      <w:sz w:val="16"/>
      <w:szCs w:val="16"/>
    </w:rPr>
  </w:style>
  <w:style w:type="paragraph" w:customStyle="1" w:styleId="H1ListSpace">
    <w:name w:val="H1_List (Space)"/>
    <w:basedOn w:val="H1ListNoSpace"/>
    <w:rsid w:val="009A7E35"/>
    <w:pPr>
      <w:spacing w:before="240"/>
      <w:ind w:left="280" w:hanging="280"/>
    </w:pPr>
    <w:rPr>
      <w:rFonts w:cs="Times New Roman"/>
      <w:szCs w:val="20"/>
    </w:rPr>
  </w:style>
  <w:style w:type="paragraph" w:customStyle="1" w:styleId="H2First">
    <w:name w:val="H2_First"/>
    <w:basedOn w:val="Normal"/>
    <w:qFormat/>
    <w:rsid w:val="006D5343"/>
    <w:pPr>
      <w:numPr>
        <w:numId w:val="11"/>
      </w:numPr>
      <w:autoSpaceDE w:val="0"/>
      <w:autoSpaceDN w:val="0"/>
      <w:adjustRightInd w:val="0"/>
      <w:spacing w:before="260"/>
      <w:ind w:left="0" w:firstLine="0"/>
    </w:pPr>
    <w:rPr>
      <w:rFonts w:ascii="Helvetica" w:hAnsi="Helvetica" w:cs="FormataOTFMdIt"/>
      <w:b/>
      <w:i/>
      <w:color w:val="58595B"/>
      <w:sz w:val="18"/>
      <w:szCs w:val="18"/>
    </w:rPr>
  </w:style>
  <w:style w:type="paragraph" w:customStyle="1" w:styleId="H2ConSpaceBefore12pt">
    <w:name w:val="H2_Con Space(Before: 12 pt)"/>
    <w:basedOn w:val="H2AfterH1"/>
    <w:rsid w:val="00440B9E"/>
    <w:pPr>
      <w:numPr>
        <w:numId w:val="9"/>
      </w:numPr>
      <w:spacing w:before="260"/>
    </w:pPr>
    <w:rPr>
      <w:rFonts w:cs="Times New Roman"/>
      <w:bCs/>
      <w:iCs/>
      <w:szCs w:val="20"/>
    </w:rPr>
  </w:style>
  <w:style w:type="paragraph" w:customStyle="1" w:styleId="H2ConNoSpace">
    <w:name w:val="H2_Con NoSpace"/>
    <w:rsid w:val="0033583E"/>
    <w:pPr>
      <w:numPr>
        <w:numId w:val="6"/>
      </w:numPr>
    </w:pPr>
    <w:rPr>
      <w:rFonts w:ascii="Helvetica" w:hAnsi="Helvetica"/>
      <w:b/>
      <w:bCs/>
      <w:i/>
      <w:iCs/>
      <w:color w:val="58595B"/>
      <w:sz w:val="18"/>
      <w:lang w:val="en-US" w:eastAsia="en-US"/>
    </w:rPr>
  </w:style>
  <w:style w:type="paragraph" w:customStyle="1" w:styleId="StyleH2ConNoSpace">
    <w:name w:val="Style H2_Con NoSpace"/>
    <w:basedOn w:val="H2ConSpaceBefore12pt"/>
    <w:rsid w:val="00BC57BB"/>
    <w:pPr>
      <w:spacing w:before="0"/>
    </w:pPr>
  </w:style>
  <w:style w:type="numbering" w:customStyle="1" w:styleId="H2afterH1New">
    <w:name w:val="H2 after H1_New"/>
    <w:rsid w:val="0033583E"/>
    <w:pPr>
      <w:numPr>
        <w:numId w:val="7"/>
      </w:numPr>
    </w:pPr>
  </w:style>
  <w:style w:type="paragraph" w:customStyle="1" w:styleId="H2Cont">
    <w:name w:val="H2_Cont"/>
    <w:rsid w:val="007C4B89"/>
    <w:pPr>
      <w:numPr>
        <w:numId w:val="10"/>
      </w:numPr>
      <w:spacing w:before="260"/>
    </w:pPr>
    <w:rPr>
      <w:rFonts w:ascii="Helvetica" w:hAnsi="Helvetica"/>
      <w:b/>
      <w:bCs/>
      <w:i/>
      <w:iCs/>
      <w:color w:val="58595B"/>
      <w:sz w:val="18"/>
      <w:lang w:val="en-US" w:eastAsia="en-US"/>
    </w:rPr>
  </w:style>
  <w:style w:type="paragraph" w:customStyle="1" w:styleId="H2ContNoSpace">
    <w:name w:val="H2_Cont (No Space)"/>
    <w:basedOn w:val="H2AfterH1"/>
    <w:rsid w:val="00332A2D"/>
    <w:pPr>
      <w:spacing w:before="0"/>
    </w:pPr>
    <w:rPr>
      <w:rFonts w:cs="Times New Roman"/>
      <w:bCs/>
      <w:iCs/>
      <w:szCs w:val="20"/>
    </w:rPr>
  </w:style>
  <w:style w:type="paragraph" w:styleId="BalloonText">
    <w:name w:val="Balloon Text"/>
    <w:basedOn w:val="Normal"/>
    <w:link w:val="BalloonTextChar"/>
    <w:rsid w:val="00B43D5E"/>
    <w:rPr>
      <w:rFonts w:ascii="Tahoma" w:hAnsi="Tahoma" w:cs="Tahoma"/>
      <w:sz w:val="16"/>
      <w:szCs w:val="16"/>
    </w:rPr>
  </w:style>
  <w:style w:type="character" w:customStyle="1" w:styleId="BalloonTextChar">
    <w:name w:val="Balloon Text Char"/>
    <w:basedOn w:val="DefaultParagraphFont"/>
    <w:link w:val="BalloonText"/>
    <w:rsid w:val="00B43D5E"/>
    <w:rPr>
      <w:rFonts w:ascii="Tahoma" w:hAnsi="Tahoma" w:cs="Tahoma"/>
      <w:sz w:val="16"/>
      <w:szCs w:val="16"/>
      <w:lang w:val="en-US" w:eastAsia="en-US"/>
    </w:rPr>
  </w:style>
  <w:style w:type="paragraph" w:customStyle="1" w:styleId="my-2">
    <w:name w:val="my-2"/>
    <w:basedOn w:val="Normal"/>
    <w:rsid w:val="00401AF7"/>
    <w:pPr>
      <w:spacing w:before="100" w:beforeAutospacing="1" w:after="100" w:afterAutospacing="1"/>
    </w:pPr>
  </w:style>
  <w:style w:type="character" w:customStyle="1" w:styleId="katex-mathml">
    <w:name w:val="katex-mathml"/>
    <w:basedOn w:val="DefaultParagraphFont"/>
    <w:rsid w:val="00401AF7"/>
  </w:style>
  <w:style w:type="character" w:customStyle="1" w:styleId="mord">
    <w:name w:val="mord"/>
    <w:basedOn w:val="DefaultParagraphFont"/>
    <w:rsid w:val="00401AF7"/>
  </w:style>
  <w:style w:type="character" w:customStyle="1" w:styleId="mrel">
    <w:name w:val="mrel"/>
    <w:basedOn w:val="DefaultParagraphFont"/>
    <w:rsid w:val="00401AF7"/>
  </w:style>
  <w:style w:type="paragraph" w:styleId="NormalWeb">
    <w:name w:val="Normal (Web)"/>
    <w:basedOn w:val="Normal"/>
    <w:uiPriority w:val="99"/>
    <w:semiHidden/>
    <w:unhideWhenUsed/>
    <w:rsid w:val="008E7AE3"/>
  </w:style>
  <w:style w:type="paragraph" w:styleId="Caption">
    <w:name w:val="caption"/>
    <w:basedOn w:val="Normal"/>
    <w:next w:val="Normal"/>
    <w:unhideWhenUsed/>
    <w:qFormat/>
    <w:rsid w:val="009C27CA"/>
    <w:pPr>
      <w:spacing w:after="200"/>
    </w:pPr>
    <w:rPr>
      <w:b/>
      <w:bCs/>
      <w:color w:val="4F81BD" w:themeColor="accent1"/>
      <w:sz w:val="18"/>
      <w:szCs w:val="18"/>
    </w:rPr>
  </w:style>
  <w:style w:type="table" w:styleId="TableGrid">
    <w:name w:val="Table Grid"/>
    <w:basedOn w:val="TableNormal"/>
    <w:rsid w:val="006A7960"/>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vlist-s">
    <w:name w:val="vlist-s"/>
    <w:basedOn w:val="DefaultParagraphFont"/>
    <w:rsid w:val="00C3279D"/>
  </w:style>
  <w:style w:type="character" w:customStyle="1" w:styleId="mopen">
    <w:name w:val="mopen"/>
    <w:basedOn w:val="DefaultParagraphFont"/>
    <w:rsid w:val="00C3279D"/>
  </w:style>
  <w:style w:type="character" w:customStyle="1" w:styleId="mclose">
    <w:name w:val="mclose"/>
    <w:basedOn w:val="DefaultParagraphFont"/>
    <w:rsid w:val="00C3279D"/>
  </w:style>
  <w:style w:type="character" w:customStyle="1" w:styleId="mop">
    <w:name w:val="mop"/>
    <w:basedOn w:val="DefaultParagraphFont"/>
    <w:rsid w:val="00C3279D"/>
  </w:style>
  <w:style w:type="paragraph" w:styleId="ListParagraph">
    <w:name w:val="List Paragraph"/>
    <w:basedOn w:val="Normal"/>
    <w:uiPriority w:val="34"/>
    <w:qFormat/>
    <w:rsid w:val="00360CAD"/>
    <w:pPr>
      <w:ind w:left="720"/>
      <w:contextualSpacing/>
    </w:pPr>
  </w:style>
  <w:style w:type="character" w:styleId="Strong">
    <w:name w:val="Strong"/>
    <w:basedOn w:val="DefaultParagraphFont"/>
    <w:uiPriority w:val="22"/>
    <w:qFormat/>
    <w:rsid w:val="006E34F7"/>
    <w:rPr>
      <w:b/>
      <w:bCs/>
    </w:rPr>
  </w:style>
  <w:style w:type="character" w:styleId="Emphasis">
    <w:name w:val="Emphasis"/>
    <w:basedOn w:val="DefaultParagraphFont"/>
    <w:uiPriority w:val="20"/>
    <w:qFormat/>
    <w:rsid w:val="001B0EE0"/>
    <w:rPr>
      <w:i/>
      <w:iCs/>
    </w:rPr>
  </w:style>
  <w:style w:type="character" w:customStyle="1" w:styleId="text-box-trim-both">
    <w:name w:val="text-box-trim-both"/>
    <w:basedOn w:val="DefaultParagraphFont"/>
    <w:rsid w:val="001B0EE0"/>
  </w:style>
  <w:style w:type="table" w:customStyle="1" w:styleId="LightList-Accent11">
    <w:name w:val="Light List - Accent 11"/>
    <w:basedOn w:val="TableNormal"/>
    <w:uiPriority w:val="61"/>
    <w:rsid w:val="004B77ED"/>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customStyle="1" w:styleId="FooterChar">
    <w:name w:val="Footer Char"/>
    <w:basedOn w:val="DefaultParagraphFont"/>
    <w:link w:val="Footer"/>
    <w:uiPriority w:val="99"/>
    <w:rsid w:val="009E00A2"/>
    <w:rPr>
      <w:sz w:val="24"/>
      <w:szCs w:val="24"/>
      <w:lang w:val="en-US" w:eastAsia="en-US"/>
    </w:rPr>
  </w:style>
</w:styles>
</file>

<file path=word/webSettings.xml><?xml version="1.0" encoding="utf-8"?>
<w:webSettings xmlns:r="http://schemas.openxmlformats.org/officeDocument/2006/relationships" xmlns:w="http://schemas.openxmlformats.org/wordprocessingml/2006/main">
  <w:divs>
    <w:div w:id="8801713">
      <w:bodyDiv w:val="1"/>
      <w:marLeft w:val="0"/>
      <w:marRight w:val="0"/>
      <w:marTop w:val="0"/>
      <w:marBottom w:val="0"/>
      <w:divBdr>
        <w:top w:val="none" w:sz="0" w:space="0" w:color="auto"/>
        <w:left w:val="none" w:sz="0" w:space="0" w:color="auto"/>
        <w:bottom w:val="none" w:sz="0" w:space="0" w:color="auto"/>
        <w:right w:val="none" w:sz="0" w:space="0" w:color="auto"/>
      </w:divBdr>
    </w:div>
    <w:div w:id="23796026">
      <w:bodyDiv w:val="1"/>
      <w:marLeft w:val="0"/>
      <w:marRight w:val="0"/>
      <w:marTop w:val="0"/>
      <w:marBottom w:val="0"/>
      <w:divBdr>
        <w:top w:val="none" w:sz="0" w:space="0" w:color="auto"/>
        <w:left w:val="none" w:sz="0" w:space="0" w:color="auto"/>
        <w:bottom w:val="none" w:sz="0" w:space="0" w:color="auto"/>
        <w:right w:val="none" w:sz="0" w:space="0" w:color="auto"/>
      </w:divBdr>
    </w:div>
    <w:div w:id="60831326">
      <w:bodyDiv w:val="1"/>
      <w:marLeft w:val="0"/>
      <w:marRight w:val="0"/>
      <w:marTop w:val="0"/>
      <w:marBottom w:val="0"/>
      <w:divBdr>
        <w:top w:val="none" w:sz="0" w:space="0" w:color="auto"/>
        <w:left w:val="none" w:sz="0" w:space="0" w:color="auto"/>
        <w:bottom w:val="none" w:sz="0" w:space="0" w:color="auto"/>
        <w:right w:val="none" w:sz="0" w:space="0" w:color="auto"/>
      </w:divBdr>
    </w:div>
    <w:div w:id="64425730">
      <w:bodyDiv w:val="1"/>
      <w:marLeft w:val="0"/>
      <w:marRight w:val="0"/>
      <w:marTop w:val="0"/>
      <w:marBottom w:val="0"/>
      <w:divBdr>
        <w:top w:val="none" w:sz="0" w:space="0" w:color="auto"/>
        <w:left w:val="none" w:sz="0" w:space="0" w:color="auto"/>
        <w:bottom w:val="none" w:sz="0" w:space="0" w:color="auto"/>
        <w:right w:val="none" w:sz="0" w:space="0" w:color="auto"/>
      </w:divBdr>
    </w:div>
    <w:div w:id="69234035">
      <w:bodyDiv w:val="1"/>
      <w:marLeft w:val="0"/>
      <w:marRight w:val="0"/>
      <w:marTop w:val="0"/>
      <w:marBottom w:val="0"/>
      <w:divBdr>
        <w:top w:val="none" w:sz="0" w:space="0" w:color="auto"/>
        <w:left w:val="none" w:sz="0" w:space="0" w:color="auto"/>
        <w:bottom w:val="none" w:sz="0" w:space="0" w:color="auto"/>
        <w:right w:val="none" w:sz="0" w:space="0" w:color="auto"/>
      </w:divBdr>
    </w:div>
    <w:div w:id="69691757">
      <w:bodyDiv w:val="1"/>
      <w:marLeft w:val="0"/>
      <w:marRight w:val="0"/>
      <w:marTop w:val="0"/>
      <w:marBottom w:val="0"/>
      <w:divBdr>
        <w:top w:val="none" w:sz="0" w:space="0" w:color="auto"/>
        <w:left w:val="none" w:sz="0" w:space="0" w:color="auto"/>
        <w:bottom w:val="none" w:sz="0" w:space="0" w:color="auto"/>
        <w:right w:val="none" w:sz="0" w:space="0" w:color="auto"/>
      </w:divBdr>
    </w:div>
    <w:div w:id="77407162">
      <w:bodyDiv w:val="1"/>
      <w:marLeft w:val="0"/>
      <w:marRight w:val="0"/>
      <w:marTop w:val="0"/>
      <w:marBottom w:val="0"/>
      <w:divBdr>
        <w:top w:val="none" w:sz="0" w:space="0" w:color="auto"/>
        <w:left w:val="none" w:sz="0" w:space="0" w:color="auto"/>
        <w:bottom w:val="none" w:sz="0" w:space="0" w:color="auto"/>
        <w:right w:val="none" w:sz="0" w:space="0" w:color="auto"/>
      </w:divBdr>
    </w:div>
    <w:div w:id="81995989">
      <w:bodyDiv w:val="1"/>
      <w:marLeft w:val="0"/>
      <w:marRight w:val="0"/>
      <w:marTop w:val="0"/>
      <w:marBottom w:val="0"/>
      <w:divBdr>
        <w:top w:val="none" w:sz="0" w:space="0" w:color="auto"/>
        <w:left w:val="none" w:sz="0" w:space="0" w:color="auto"/>
        <w:bottom w:val="none" w:sz="0" w:space="0" w:color="auto"/>
        <w:right w:val="none" w:sz="0" w:space="0" w:color="auto"/>
      </w:divBdr>
    </w:div>
    <w:div w:id="113447668">
      <w:bodyDiv w:val="1"/>
      <w:marLeft w:val="0"/>
      <w:marRight w:val="0"/>
      <w:marTop w:val="0"/>
      <w:marBottom w:val="0"/>
      <w:divBdr>
        <w:top w:val="none" w:sz="0" w:space="0" w:color="auto"/>
        <w:left w:val="none" w:sz="0" w:space="0" w:color="auto"/>
        <w:bottom w:val="none" w:sz="0" w:space="0" w:color="auto"/>
        <w:right w:val="none" w:sz="0" w:space="0" w:color="auto"/>
      </w:divBdr>
    </w:div>
    <w:div w:id="117384052">
      <w:bodyDiv w:val="1"/>
      <w:marLeft w:val="0"/>
      <w:marRight w:val="0"/>
      <w:marTop w:val="0"/>
      <w:marBottom w:val="0"/>
      <w:divBdr>
        <w:top w:val="none" w:sz="0" w:space="0" w:color="auto"/>
        <w:left w:val="none" w:sz="0" w:space="0" w:color="auto"/>
        <w:bottom w:val="none" w:sz="0" w:space="0" w:color="auto"/>
        <w:right w:val="none" w:sz="0" w:space="0" w:color="auto"/>
      </w:divBdr>
    </w:div>
    <w:div w:id="137577234">
      <w:bodyDiv w:val="1"/>
      <w:marLeft w:val="0"/>
      <w:marRight w:val="0"/>
      <w:marTop w:val="0"/>
      <w:marBottom w:val="0"/>
      <w:divBdr>
        <w:top w:val="none" w:sz="0" w:space="0" w:color="auto"/>
        <w:left w:val="none" w:sz="0" w:space="0" w:color="auto"/>
        <w:bottom w:val="none" w:sz="0" w:space="0" w:color="auto"/>
        <w:right w:val="none" w:sz="0" w:space="0" w:color="auto"/>
      </w:divBdr>
    </w:div>
    <w:div w:id="186792742">
      <w:bodyDiv w:val="1"/>
      <w:marLeft w:val="0"/>
      <w:marRight w:val="0"/>
      <w:marTop w:val="0"/>
      <w:marBottom w:val="0"/>
      <w:divBdr>
        <w:top w:val="none" w:sz="0" w:space="0" w:color="auto"/>
        <w:left w:val="none" w:sz="0" w:space="0" w:color="auto"/>
        <w:bottom w:val="none" w:sz="0" w:space="0" w:color="auto"/>
        <w:right w:val="none" w:sz="0" w:space="0" w:color="auto"/>
      </w:divBdr>
    </w:div>
    <w:div w:id="193421966">
      <w:bodyDiv w:val="1"/>
      <w:marLeft w:val="0"/>
      <w:marRight w:val="0"/>
      <w:marTop w:val="0"/>
      <w:marBottom w:val="0"/>
      <w:divBdr>
        <w:top w:val="none" w:sz="0" w:space="0" w:color="auto"/>
        <w:left w:val="none" w:sz="0" w:space="0" w:color="auto"/>
        <w:bottom w:val="none" w:sz="0" w:space="0" w:color="auto"/>
        <w:right w:val="none" w:sz="0" w:space="0" w:color="auto"/>
      </w:divBdr>
    </w:div>
    <w:div w:id="204561706">
      <w:bodyDiv w:val="1"/>
      <w:marLeft w:val="0"/>
      <w:marRight w:val="0"/>
      <w:marTop w:val="0"/>
      <w:marBottom w:val="0"/>
      <w:divBdr>
        <w:top w:val="none" w:sz="0" w:space="0" w:color="auto"/>
        <w:left w:val="none" w:sz="0" w:space="0" w:color="auto"/>
        <w:bottom w:val="none" w:sz="0" w:space="0" w:color="auto"/>
        <w:right w:val="none" w:sz="0" w:space="0" w:color="auto"/>
      </w:divBdr>
    </w:div>
    <w:div w:id="216665575">
      <w:bodyDiv w:val="1"/>
      <w:marLeft w:val="0"/>
      <w:marRight w:val="0"/>
      <w:marTop w:val="0"/>
      <w:marBottom w:val="0"/>
      <w:divBdr>
        <w:top w:val="none" w:sz="0" w:space="0" w:color="auto"/>
        <w:left w:val="none" w:sz="0" w:space="0" w:color="auto"/>
        <w:bottom w:val="none" w:sz="0" w:space="0" w:color="auto"/>
        <w:right w:val="none" w:sz="0" w:space="0" w:color="auto"/>
      </w:divBdr>
    </w:div>
    <w:div w:id="221135312">
      <w:bodyDiv w:val="1"/>
      <w:marLeft w:val="0"/>
      <w:marRight w:val="0"/>
      <w:marTop w:val="0"/>
      <w:marBottom w:val="0"/>
      <w:divBdr>
        <w:top w:val="none" w:sz="0" w:space="0" w:color="auto"/>
        <w:left w:val="none" w:sz="0" w:space="0" w:color="auto"/>
        <w:bottom w:val="none" w:sz="0" w:space="0" w:color="auto"/>
        <w:right w:val="none" w:sz="0" w:space="0" w:color="auto"/>
      </w:divBdr>
    </w:div>
    <w:div w:id="237133953">
      <w:bodyDiv w:val="1"/>
      <w:marLeft w:val="0"/>
      <w:marRight w:val="0"/>
      <w:marTop w:val="0"/>
      <w:marBottom w:val="0"/>
      <w:divBdr>
        <w:top w:val="none" w:sz="0" w:space="0" w:color="auto"/>
        <w:left w:val="none" w:sz="0" w:space="0" w:color="auto"/>
        <w:bottom w:val="none" w:sz="0" w:space="0" w:color="auto"/>
        <w:right w:val="none" w:sz="0" w:space="0" w:color="auto"/>
      </w:divBdr>
    </w:div>
    <w:div w:id="240413545">
      <w:bodyDiv w:val="1"/>
      <w:marLeft w:val="0"/>
      <w:marRight w:val="0"/>
      <w:marTop w:val="0"/>
      <w:marBottom w:val="0"/>
      <w:divBdr>
        <w:top w:val="none" w:sz="0" w:space="0" w:color="auto"/>
        <w:left w:val="none" w:sz="0" w:space="0" w:color="auto"/>
        <w:bottom w:val="none" w:sz="0" w:space="0" w:color="auto"/>
        <w:right w:val="none" w:sz="0" w:space="0" w:color="auto"/>
      </w:divBdr>
    </w:div>
    <w:div w:id="246110506">
      <w:bodyDiv w:val="1"/>
      <w:marLeft w:val="0"/>
      <w:marRight w:val="0"/>
      <w:marTop w:val="0"/>
      <w:marBottom w:val="0"/>
      <w:divBdr>
        <w:top w:val="none" w:sz="0" w:space="0" w:color="auto"/>
        <w:left w:val="none" w:sz="0" w:space="0" w:color="auto"/>
        <w:bottom w:val="none" w:sz="0" w:space="0" w:color="auto"/>
        <w:right w:val="none" w:sz="0" w:space="0" w:color="auto"/>
      </w:divBdr>
    </w:div>
    <w:div w:id="250940871">
      <w:bodyDiv w:val="1"/>
      <w:marLeft w:val="0"/>
      <w:marRight w:val="0"/>
      <w:marTop w:val="0"/>
      <w:marBottom w:val="0"/>
      <w:divBdr>
        <w:top w:val="none" w:sz="0" w:space="0" w:color="auto"/>
        <w:left w:val="none" w:sz="0" w:space="0" w:color="auto"/>
        <w:bottom w:val="none" w:sz="0" w:space="0" w:color="auto"/>
        <w:right w:val="none" w:sz="0" w:space="0" w:color="auto"/>
      </w:divBdr>
    </w:div>
    <w:div w:id="272908717">
      <w:bodyDiv w:val="1"/>
      <w:marLeft w:val="0"/>
      <w:marRight w:val="0"/>
      <w:marTop w:val="0"/>
      <w:marBottom w:val="0"/>
      <w:divBdr>
        <w:top w:val="none" w:sz="0" w:space="0" w:color="auto"/>
        <w:left w:val="none" w:sz="0" w:space="0" w:color="auto"/>
        <w:bottom w:val="none" w:sz="0" w:space="0" w:color="auto"/>
        <w:right w:val="none" w:sz="0" w:space="0" w:color="auto"/>
      </w:divBdr>
    </w:div>
    <w:div w:id="292634205">
      <w:bodyDiv w:val="1"/>
      <w:marLeft w:val="0"/>
      <w:marRight w:val="0"/>
      <w:marTop w:val="0"/>
      <w:marBottom w:val="0"/>
      <w:divBdr>
        <w:top w:val="none" w:sz="0" w:space="0" w:color="auto"/>
        <w:left w:val="none" w:sz="0" w:space="0" w:color="auto"/>
        <w:bottom w:val="none" w:sz="0" w:space="0" w:color="auto"/>
        <w:right w:val="none" w:sz="0" w:space="0" w:color="auto"/>
      </w:divBdr>
    </w:div>
    <w:div w:id="294455826">
      <w:bodyDiv w:val="1"/>
      <w:marLeft w:val="0"/>
      <w:marRight w:val="0"/>
      <w:marTop w:val="0"/>
      <w:marBottom w:val="0"/>
      <w:divBdr>
        <w:top w:val="none" w:sz="0" w:space="0" w:color="auto"/>
        <w:left w:val="none" w:sz="0" w:space="0" w:color="auto"/>
        <w:bottom w:val="none" w:sz="0" w:space="0" w:color="auto"/>
        <w:right w:val="none" w:sz="0" w:space="0" w:color="auto"/>
      </w:divBdr>
    </w:div>
    <w:div w:id="301231422">
      <w:bodyDiv w:val="1"/>
      <w:marLeft w:val="0"/>
      <w:marRight w:val="0"/>
      <w:marTop w:val="0"/>
      <w:marBottom w:val="0"/>
      <w:divBdr>
        <w:top w:val="none" w:sz="0" w:space="0" w:color="auto"/>
        <w:left w:val="none" w:sz="0" w:space="0" w:color="auto"/>
        <w:bottom w:val="none" w:sz="0" w:space="0" w:color="auto"/>
        <w:right w:val="none" w:sz="0" w:space="0" w:color="auto"/>
      </w:divBdr>
    </w:div>
    <w:div w:id="305402909">
      <w:bodyDiv w:val="1"/>
      <w:marLeft w:val="0"/>
      <w:marRight w:val="0"/>
      <w:marTop w:val="0"/>
      <w:marBottom w:val="0"/>
      <w:divBdr>
        <w:top w:val="none" w:sz="0" w:space="0" w:color="auto"/>
        <w:left w:val="none" w:sz="0" w:space="0" w:color="auto"/>
        <w:bottom w:val="none" w:sz="0" w:space="0" w:color="auto"/>
        <w:right w:val="none" w:sz="0" w:space="0" w:color="auto"/>
      </w:divBdr>
    </w:div>
    <w:div w:id="341200226">
      <w:bodyDiv w:val="1"/>
      <w:marLeft w:val="0"/>
      <w:marRight w:val="0"/>
      <w:marTop w:val="0"/>
      <w:marBottom w:val="0"/>
      <w:divBdr>
        <w:top w:val="none" w:sz="0" w:space="0" w:color="auto"/>
        <w:left w:val="none" w:sz="0" w:space="0" w:color="auto"/>
        <w:bottom w:val="none" w:sz="0" w:space="0" w:color="auto"/>
        <w:right w:val="none" w:sz="0" w:space="0" w:color="auto"/>
      </w:divBdr>
    </w:div>
    <w:div w:id="395396075">
      <w:bodyDiv w:val="1"/>
      <w:marLeft w:val="0"/>
      <w:marRight w:val="0"/>
      <w:marTop w:val="0"/>
      <w:marBottom w:val="0"/>
      <w:divBdr>
        <w:top w:val="none" w:sz="0" w:space="0" w:color="auto"/>
        <w:left w:val="none" w:sz="0" w:space="0" w:color="auto"/>
        <w:bottom w:val="none" w:sz="0" w:space="0" w:color="auto"/>
        <w:right w:val="none" w:sz="0" w:space="0" w:color="auto"/>
      </w:divBdr>
    </w:div>
    <w:div w:id="399062596">
      <w:bodyDiv w:val="1"/>
      <w:marLeft w:val="0"/>
      <w:marRight w:val="0"/>
      <w:marTop w:val="0"/>
      <w:marBottom w:val="0"/>
      <w:divBdr>
        <w:top w:val="none" w:sz="0" w:space="0" w:color="auto"/>
        <w:left w:val="none" w:sz="0" w:space="0" w:color="auto"/>
        <w:bottom w:val="none" w:sz="0" w:space="0" w:color="auto"/>
        <w:right w:val="none" w:sz="0" w:space="0" w:color="auto"/>
      </w:divBdr>
    </w:div>
    <w:div w:id="399333724">
      <w:bodyDiv w:val="1"/>
      <w:marLeft w:val="0"/>
      <w:marRight w:val="0"/>
      <w:marTop w:val="0"/>
      <w:marBottom w:val="0"/>
      <w:divBdr>
        <w:top w:val="none" w:sz="0" w:space="0" w:color="auto"/>
        <w:left w:val="none" w:sz="0" w:space="0" w:color="auto"/>
        <w:bottom w:val="none" w:sz="0" w:space="0" w:color="auto"/>
        <w:right w:val="none" w:sz="0" w:space="0" w:color="auto"/>
      </w:divBdr>
    </w:div>
    <w:div w:id="422922605">
      <w:bodyDiv w:val="1"/>
      <w:marLeft w:val="0"/>
      <w:marRight w:val="0"/>
      <w:marTop w:val="0"/>
      <w:marBottom w:val="0"/>
      <w:divBdr>
        <w:top w:val="none" w:sz="0" w:space="0" w:color="auto"/>
        <w:left w:val="none" w:sz="0" w:space="0" w:color="auto"/>
        <w:bottom w:val="none" w:sz="0" w:space="0" w:color="auto"/>
        <w:right w:val="none" w:sz="0" w:space="0" w:color="auto"/>
      </w:divBdr>
    </w:div>
    <w:div w:id="444080719">
      <w:bodyDiv w:val="1"/>
      <w:marLeft w:val="0"/>
      <w:marRight w:val="0"/>
      <w:marTop w:val="0"/>
      <w:marBottom w:val="0"/>
      <w:divBdr>
        <w:top w:val="none" w:sz="0" w:space="0" w:color="auto"/>
        <w:left w:val="none" w:sz="0" w:space="0" w:color="auto"/>
        <w:bottom w:val="none" w:sz="0" w:space="0" w:color="auto"/>
        <w:right w:val="none" w:sz="0" w:space="0" w:color="auto"/>
      </w:divBdr>
    </w:div>
    <w:div w:id="446892928">
      <w:bodyDiv w:val="1"/>
      <w:marLeft w:val="0"/>
      <w:marRight w:val="0"/>
      <w:marTop w:val="0"/>
      <w:marBottom w:val="0"/>
      <w:divBdr>
        <w:top w:val="none" w:sz="0" w:space="0" w:color="auto"/>
        <w:left w:val="none" w:sz="0" w:space="0" w:color="auto"/>
        <w:bottom w:val="none" w:sz="0" w:space="0" w:color="auto"/>
        <w:right w:val="none" w:sz="0" w:space="0" w:color="auto"/>
      </w:divBdr>
    </w:div>
    <w:div w:id="457070697">
      <w:bodyDiv w:val="1"/>
      <w:marLeft w:val="0"/>
      <w:marRight w:val="0"/>
      <w:marTop w:val="0"/>
      <w:marBottom w:val="0"/>
      <w:divBdr>
        <w:top w:val="none" w:sz="0" w:space="0" w:color="auto"/>
        <w:left w:val="none" w:sz="0" w:space="0" w:color="auto"/>
        <w:bottom w:val="none" w:sz="0" w:space="0" w:color="auto"/>
        <w:right w:val="none" w:sz="0" w:space="0" w:color="auto"/>
      </w:divBdr>
    </w:div>
    <w:div w:id="466776666">
      <w:bodyDiv w:val="1"/>
      <w:marLeft w:val="0"/>
      <w:marRight w:val="0"/>
      <w:marTop w:val="0"/>
      <w:marBottom w:val="0"/>
      <w:divBdr>
        <w:top w:val="none" w:sz="0" w:space="0" w:color="auto"/>
        <w:left w:val="none" w:sz="0" w:space="0" w:color="auto"/>
        <w:bottom w:val="none" w:sz="0" w:space="0" w:color="auto"/>
        <w:right w:val="none" w:sz="0" w:space="0" w:color="auto"/>
      </w:divBdr>
    </w:div>
    <w:div w:id="470102135">
      <w:bodyDiv w:val="1"/>
      <w:marLeft w:val="0"/>
      <w:marRight w:val="0"/>
      <w:marTop w:val="0"/>
      <w:marBottom w:val="0"/>
      <w:divBdr>
        <w:top w:val="none" w:sz="0" w:space="0" w:color="auto"/>
        <w:left w:val="none" w:sz="0" w:space="0" w:color="auto"/>
        <w:bottom w:val="none" w:sz="0" w:space="0" w:color="auto"/>
        <w:right w:val="none" w:sz="0" w:space="0" w:color="auto"/>
      </w:divBdr>
    </w:div>
    <w:div w:id="482357035">
      <w:bodyDiv w:val="1"/>
      <w:marLeft w:val="0"/>
      <w:marRight w:val="0"/>
      <w:marTop w:val="0"/>
      <w:marBottom w:val="0"/>
      <w:divBdr>
        <w:top w:val="none" w:sz="0" w:space="0" w:color="auto"/>
        <w:left w:val="none" w:sz="0" w:space="0" w:color="auto"/>
        <w:bottom w:val="none" w:sz="0" w:space="0" w:color="auto"/>
        <w:right w:val="none" w:sz="0" w:space="0" w:color="auto"/>
      </w:divBdr>
    </w:div>
    <w:div w:id="487748507">
      <w:bodyDiv w:val="1"/>
      <w:marLeft w:val="0"/>
      <w:marRight w:val="0"/>
      <w:marTop w:val="0"/>
      <w:marBottom w:val="0"/>
      <w:divBdr>
        <w:top w:val="none" w:sz="0" w:space="0" w:color="auto"/>
        <w:left w:val="none" w:sz="0" w:space="0" w:color="auto"/>
        <w:bottom w:val="none" w:sz="0" w:space="0" w:color="auto"/>
        <w:right w:val="none" w:sz="0" w:space="0" w:color="auto"/>
      </w:divBdr>
    </w:div>
    <w:div w:id="507449320">
      <w:bodyDiv w:val="1"/>
      <w:marLeft w:val="0"/>
      <w:marRight w:val="0"/>
      <w:marTop w:val="0"/>
      <w:marBottom w:val="0"/>
      <w:divBdr>
        <w:top w:val="none" w:sz="0" w:space="0" w:color="auto"/>
        <w:left w:val="none" w:sz="0" w:space="0" w:color="auto"/>
        <w:bottom w:val="none" w:sz="0" w:space="0" w:color="auto"/>
        <w:right w:val="none" w:sz="0" w:space="0" w:color="auto"/>
      </w:divBdr>
    </w:div>
    <w:div w:id="510295003">
      <w:bodyDiv w:val="1"/>
      <w:marLeft w:val="0"/>
      <w:marRight w:val="0"/>
      <w:marTop w:val="0"/>
      <w:marBottom w:val="0"/>
      <w:divBdr>
        <w:top w:val="none" w:sz="0" w:space="0" w:color="auto"/>
        <w:left w:val="none" w:sz="0" w:space="0" w:color="auto"/>
        <w:bottom w:val="none" w:sz="0" w:space="0" w:color="auto"/>
        <w:right w:val="none" w:sz="0" w:space="0" w:color="auto"/>
      </w:divBdr>
    </w:div>
    <w:div w:id="533271133">
      <w:bodyDiv w:val="1"/>
      <w:marLeft w:val="0"/>
      <w:marRight w:val="0"/>
      <w:marTop w:val="0"/>
      <w:marBottom w:val="0"/>
      <w:divBdr>
        <w:top w:val="none" w:sz="0" w:space="0" w:color="auto"/>
        <w:left w:val="none" w:sz="0" w:space="0" w:color="auto"/>
        <w:bottom w:val="none" w:sz="0" w:space="0" w:color="auto"/>
        <w:right w:val="none" w:sz="0" w:space="0" w:color="auto"/>
      </w:divBdr>
    </w:div>
    <w:div w:id="533734739">
      <w:bodyDiv w:val="1"/>
      <w:marLeft w:val="0"/>
      <w:marRight w:val="0"/>
      <w:marTop w:val="0"/>
      <w:marBottom w:val="0"/>
      <w:divBdr>
        <w:top w:val="none" w:sz="0" w:space="0" w:color="auto"/>
        <w:left w:val="none" w:sz="0" w:space="0" w:color="auto"/>
        <w:bottom w:val="none" w:sz="0" w:space="0" w:color="auto"/>
        <w:right w:val="none" w:sz="0" w:space="0" w:color="auto"/>
      </w:divBdr>
    </w:div>
    <w:div w:id="534579425">
      <w:bodyDiv w:val="1"/>
      <w:marLeft w:val="0"/>
      <w:marRight w:val="0"/>
      <w:marTop w:val="0"/>
      <w:marBottom w:val="0"/>
      <w:divBdr>
        <w:top w:val="none" w:sz="0" w:space="0" w:color="auto"/>
        <w:left w:val="none" w:sz="0" w:space="0" w:color="auto"/>
        <w:bottom w:val="none" w:sz="0" w:space="0" w:color="auto"/>
        <w:right w:val="none" w:sz="0" w:space="0" w:color="auto"/>
      </w:divBdr>
    </w:div>
    <w:div w:id="540551889">
      <w:bodyDiv w:val="1"/>
      <w:marLeft w:val="0"/>
      <w:marRight w:val="0"/>
      <w:marTop w:val="0"/>
      <w:marBottom w:val="0"/>
      <w:divBdr>
        <w:top w:val="none" w:sz="0" w:space="0" w:color="auto"/>
        <w:left w:val="none" w:sz="0" w:space="0" w:color="auto"/>
        <w:bottom w:val="none" w:sz="0" w:space="0" w:color="auto"/>
        <w:right w:val="none" w:sz="0" w:space="0" w:color="auto"/>
      </w:divBdr>
    </w:div>
    <w:div w:id="573591032">
      <w:bodyDiv w:val="1"/>
      <w:marLeft w:val="0"/>
      <w:marRight w:val="0"/>
      <w:marTop w:val="0"/>
      <w:marBottom w:val="0"/>
      <w:divBdr>
        <w:top w:val="none" w:sz="0" w:space="0" w:color="auto"/>
        <w:left w:val="none" w:sz="0" w:space="0" w:color="auto"/>
        <w:bottom w:val="none" w:sz="0" w:space="0" w:color="auto"/>
        <w:right w:val="none" w:sz="0" w:space="0" w:color="auto"/>
      </w:divBdr>
    </w:div>
    <w:div w:id="578565358">
      <w:bodyDiv w:val="1"/>
      <w:marLeft w:val="0"/>
      <w:marRight w:val="0"/>
      <w:marTop w:val="0"/>
      <w:marBottom w:val="0"/>
      <w:divBdr>
        <w:top w:val="none" w:sz="0" w:space="0" w:color="auto"/>
        <w:left w:val="none" w:sz="0" w:space="0" w:color="auto"/>
        <w:bottom w:val="none" w:sz="0" w:space="0" w:color="auto"/>
        <w:right w:val="none" w:sz="0" w:space="0" w:color="auto"/>
      </w:divBdr>
    </w:div>
    <w:div w:id="581261812">
      <w:bodyDiv w:val="1"/>
      <w:marLeft w:val="0"/>
      <w:marRight w:val="0"/>
      <w:marTop w:val="0"/>
      <w:marBottom w:val="0"/>
      <w:divBdr>
        <w:top w:val="none" w:sz="0" w:space="0" w:color="auto"/>
        <w:left w:val="none" w:sz="0" w:space="0" w:color="auto"/>
        <w:bottom w:val="none" w:sz="0" w:space="0" w:color="auto"/>
        <w:right w:val="none" w:sz="0" w:space="0" w:color="auto"/>
      </w:divBdr>
    </w:div>
    <w:div w:id="582027550">
      <w:bodyDiv w:val="1"/>
      <w:marLeft w:val="0"/>
      <w:marRight w:val="0"/>
      <w:marTop w:val="0"/>
      <w:marBottom w:val="0"/>
      <w:divBdr>
        <w:top w:val="none" w:sz="0" w:space="0" w:color="auto"/>
        <w:left w:val="none" w:sz="0" w:space="0" w:color="auto"/>
        <w:bottom w:val="none" w:sz="0" w:space="0" w:color="auto"/>
        <w:right w:val="none" w:sz="0" w:space="0" w:color="auto"/>
      </w:divBdr>
    </w:div>
    <w:div w:id="594173152">
      <w:bodyDiv w:val="1"/>
      <w:marLeft w:val="0"/>
      <w:marRight w:val="0"/>
      <w:marTop w:val="0"/>
      <w:marBottom w:val="0"/>
      <w:divBdr>
        <w:top w:val="none" w:sz="0" w:space="0" w:color="auto"/>
        <w:left w:val="none" w:sz="0" w:space="0" w:color="auto"/>
        <w:bottom w:val="none" w:sz="0" w:space="0" w:color="auto"/>
        <w:right w:val="none" w:sz="0" w:space="0" w:color="auto"/>
      </w:divBdr>
    </w:div>
    <w:div w:id="594554494">
      <w:bodyDiv w:val="1"/>
      <w:marLeft w:val="0"/>
      <w:marRight w:val="0"/>
      <w:marTop w:val="0"/>
      <w:marBottom w:val="0"/>
      <w:divBdr>
        <w:top w:val="none" w:sz="0" w:space="0" w:color="auto"/>
        <w:left w:val="none" w:sz="0" w:space="0" w:color="auto"/>
        <w:bottom w:val="none" w:sz="0" w:space="0" w:color="auto"/>
        <w:right w:val="none" w:sz="0" w:space="0" w:color="auto"/>
      </w:divBdr>
    </w:div>
    <w:div w:id="600378969">
      <w:bodyDiv w:val="1"/>
      <w:marLeft w:val="0"/>
      <w:marRight w:val="0"/>
      <w:marTop w:val="0"/>
      <w:marBottom w:val="0"/>
      <w:divBdr>
        <w:top w:val="none" w:sz="0" w:space="0" w:color="auto"/>
        <w:left w:val="none" w:sz="0" w:space="0" w:color="auto"/>
        <w:bottom w:val="none" w:sz="0" w:space="0" w:color="auto"/>
        <w:right w:val="none" w:sz="0" w:space="0" w:color="auto"/>
      </w:divBdr>
    </w:div>
    <w:div w:id="680476752">
      <w:bodyDiv w:val="1"/>
      <w:marLeft w:val="0"/>
      <w:marRight w:val="0"/>
      <w:marTop w:val="0"/>
      <w:marBottom w:val="0"/>
      <w:divBdr>
        <w:top w:val="none" w:sz="0" w:space="0" w:color="auto"/>
        <w:left w:val="none" w:sz="0" w:space="0" w:color="auto"/>
        <w:bottom w:val="none" w:sz="0" w:space="0" w:color="auto"/>
        <w:right w:val="none" w:sz="0" w:space="0" w:color="auto"/>
      </w:divBdr>
    </w:div>
    <w:div w:id="703674687">
      <w:bodyDiv w:val="1"/>
      <w:marLeft w:val="0"/>
      <w:marRight w:val="0"/>
      <w:marTop w:val="0"/>
      <w:marBottom w:val="0"/>
      <w:divBdr>
        <w:top w:val="none" w:sz="0" w:space="0" w:color="auto"/>
        <w:left w:val="none" w:sz="0" w:space="0" w:color="auto"/>
        <w:bottom w:val="none" w:sz="0" w:space="0" w:color="auto"/>
        <w:right w:val="none" w:sz="0" w:space="0" w:color="auto"/>
      </w:divBdr>
    </w:div>
    <w:div w:id="716928492">
      <w:bodyDiv w:val="1"/>
      <w:marLeft w:val="0"/>
      <w:marRight w:val="0"/>
      <w:marTop w:val="0"/>
      <w:marBottom w:val="0"/>
      <w:divBdr>
        <w:top w:val="none" w:sz="0" w:space="0" w:color="auto"/>
        <w:left w:val="none" w:sz="0" w:space="0" w:color="auto"/>
        <w:bottom w:val="none" w:sz="0" w:space="0" w:color="auto"/>
        <w:right w:val="none" w:sz="0" w:space="0" w:color="auto"/>
      </w:divBdr>
    </w:div>
    <w:div w:id="721052233">
      <w:bodyDiv w:val="1"/>
      <w:marLeft w:val="0"/>
      <w:marRight w:val="0"/>
      <w:marTop w:val="0"/>
      <w:marBottom w:val="0"/>
      <w:divBdr>
        <w:top w:val="none" w:sz="0" w:space="0" w:color="auto"/>
        <w:left w:val="none" w:sz="0" w:space="0" w:color="auto"/>
        <w:bottom w:val="none" w:sz="0" w:space="0" w:color="auto"/>
        <w:right w:val="none" w:sz="0" w:space="0" w:color="auto"/>
      </w:divBdr>
    </w:div>
    <w:div w:id="744182985">
      <w:bodyDiv w:val="1"/>
      <w:marLeft w:val="0"/>
      <w:marRight w:val="0"/>
      <w:marTop w:val="0"/>
      <w:marBottom w:val="0"/>
      <w:divBdr>
        <w:top w:val="none" w:sz="0" w:space="0" w:color="auto"/>
        <w:left w:val="none" w:sz="0" w:space="0" w:color="auto"/>
        <w:bottom w:val="none" w:sz="0" w:space="0" w:color="auto"/>
        <w:right w:val="none" w:sz="0" w:space="0" w:color="auto"/>
      </w:divBdr>
    </w:div>
    <w:div w:id="764687181">
      <w:bodyDiv w:val="1"/>
      <w:marLeft w:val="0"/>
      <w:marRight w:val="0"/>
      <w:marTop w:val="0"/>
      <w:marBottom w:val="0"/>
      <w:divBdr>
        <w:top w:val="none" w:sz="0" w:space="0" w:color="auto"/>
        <w:left w:val="none" w:sz="0" w:space="0" w:color="auto"/>
        <w:bottom w:val="none" w:sz="0" w:space="0" w:color="auto"/>
        <w:right w:val="none" w:sz="0" w:space="0" w:color="auto"/>
      </w:divBdr>
    </w:div>
    <w:div w:id="786660834">
      <w:bodyDiv w:val="1"/>
      <w:marLeft w:val="0"/>
      <w:marRight w:val="0"/>
      <w:marTop w:val="0"/>
      <w:marBottom w:val="0"/>
      <w:divBdr>
        <w:top w:val="none" w:sz="0" w:space="0" w:color="auto"/>
        <w:left w:val="none" w:sz="0" w:space="0" w:color="auto"/>
        <w:bottom w:val="none" w:sz="0" w:space="0" w:color="auto"/>
        <w:right w:val="none" w:sz="0" w:space="0" w:color="auto"/>
      </w:divBdr>
    </w:div>
    <w:div w:id="792097935">
      <w:bodyDiv w:val="1"/>
      <w:marLeft w:val="0"/>
      <w:marRight w:val="0"/>
      <w:marTop w:val="0"/>
      <w:marBottom w:val="0"/>
      <w:divBdr>
        <w:top w:val="none" w:sz="0" w:space="0" w:color="auto"/>
        <w:left w:val="none" w:sz="0" w:space="0" w:color="auto"/>
        <w:bottom w:val="none" w:sz="0" w:space="0" w:color="auto"/>
        <w:right w:val="none" w:sz="0" w:space="0" w:color="auto"/>
      </w:divBdr>
    </w:div>
    <w:div w:id="805392153">
      <w:bodyDiv w:val="1"/>
      <w:marLeft w:val="0"/>
      <w:marRight w:val="0"/>
      <w:marTop w:val="0"/>
      <w:marBottom w:val="0"/>
      <w:divBdr>
        <w:top w:val="none" w:sz="0" w:space="0" w:color="auto"/>
        <w:left w:val="none" w:sz="0" w:space="0" w:color="auto"/>
        <w:bottom w:val="none" w:sz="0" w:space="0" w:color="auto"/>
        <w:right w:val="none" w:sz="0" w:space="0" w:color="auto"/>
      </w:divBdr>
    </w:div>
    <w:div w:id="807357064">
      <w:bodyDiv w:val="1"/>
      <w:marLeft w:val="0"/>
      <w:marRight w:val="0"/>
      <w:marTop w:val="0"/>
      <w:marBottom w:val="0"/>
      <w:divBdr>
        <w:top w:val="none" w:sz="0" w:space="0" w:color="auto"/>
        <w:left w:val="none" w:sz="0" w:space="0" w:color="auto"/>
        <w:bottom w:val="none" w:sz="0" w:space="0" w:color="auto"/>
        <w:right w:val="none" w:sz="0" w:space="0" w:color="auto"/>
      </w:divBdr>
    </w:div>
    <w:div w:id="821460288">
      <w:bodyDiv w:val="1"/>
      <w:marLeft w:val="0"/>
      <w:marRight w:val="0"/>
      <w:marTop w:val="0"/>
      <w:marBottom w:val="0"/>
      <w:divBdr>
        <w:top w:val="none" w:sz="0" w:space="0" w:color="auto"/>
        <w:left w:val="none" w:sz="0" w:space="0" w:color="auto"/>
        <w:bottom w:val="none" w:sz="0" w:space="0" w:color="auto"/>
        <w:right w:val="none" w:sz="0" w:space="0" w:color="auto"/>
      </w:divBdr>
    </w:div>
    <w:div w:id="822282845">
      <w:bodyDiv w:val="1"/>
      <w:marLeft w:val="0"/>
      <w:marRight w:val="0"/>
      <w:marTop w:val="0"/>
      <w:marBottom w:val="0"/>
      <w:divBdr>
        <w:top w:val="none" w:sz="0" w:space="0" w:color="auto"/>
        <w:left w:val="none" w:sz="0" w:space="0" w:color="auto"/>
        <w:bottom w:val="none" w:sz="0" w:space="0" w:color="auto"/>
        <w:right w:val="none" w:sz="0" w:space="0" w:color="auto"/>
      </w:divBdr>
    </w:div>
    <w:div w:id="831945106">
      <w:bodyDiv w:val="1"/>
      <w:marLeft w:val="0"/>
      <w:marRight w:val="0"/>
      <w:marTop w:val="0"/>
      <w:marBottom w:val="0"/>
      <w:divBdr>
        <w:top w:val="none" w:sz="0" w:space="0" w:color="auto"/>
        <w:left w:val="none" w:sz="0" w:space="0" w:color="auto"/>
        <w:bottom w:val="none" w:sz="0" w:space="0" w:color="auto"/>
        <w:right w:val="none" w:sz="0" w:space="0" w:color="auto"/>
      </w:divBdr>
    </w:div>
    <w:div w:id="867521621">
      <w:bodyDiv w:val="1"/>
      <w:marLeft w:val="0"/>
      <w:marRight w:val="0"/>
      <w:marTop w:val="0"/>
      <w:marBottom w:val="0"/>
      <w:divBdr>
        <w:top w:val="none" w:sz="0" w:space="0" w:color="auto"/>
        <w:left w:val="none" w:sz="0" w:space="0" w:color="auto"/>
        <w:bottom w:val="none" w:sz="0" w:space="0" w:color="auto"/>
        <w:right w:val="none" w:sz="0" w:space="0" w:color="auto"/>
      </w:divBdr>
    </w:div>
    <w:div w:id="913206027">
      <w:bodyDiv w:val="1"/>
      <w:marLeft w:val="0"/>
      <w:marRight w:val="0"/>
      <w:marTop w:val="0"/>
      <w:marBottom w:val="0"/>
      <w:divBdr>
        <w:top w:val="none" w:sz="0" w:space="0" w:color="auto"/>
        <w:left w:val="none" w:sz="0" w:space="0" w:color="auto"/>
        <w:bottom w:val="none" w:sz="0" w:space="0" w:color="auto"/>
        <w:right w:val="none" w:sz="0" w:space="0" w:color="auto"/>
      </w:divBdr>
    </w:div>
    <w:div w:id="915746566">
      <w:bodyDiv w:val="1"/>
      <w:marLeft w:val="0"/>
      <w:marRight w:val="0"/>
      <w:marTop w:val="0"/>
      <w:marBottom w:val="0"/>
      <w:divBdr>
        <w:top w:val="none" w:sz="0" w:space="0" w:color="auto"/>
        <w:left w:val="none" w:sz="0" w:space="0" w:color="auto"/>
        <w:bottom w:val="none" w:sz="0" w:space="0" w:color="auto"/>
        <w:right w:val="none" w:sz="0" w:space="0" w:color="auto"/>
      </w:divBdr>
    </w:div>
    <w:div w:id="942687993">
      <w:bodyDiv w:val="1"/>
      <w:marLeft w:val="0"/>
      <w:marRight w:val="0"/>
      <w:marTop w:val="0"/>
      <w:marBottom w:val="0"/>
      <w:divBdr>
        <w:top w:val="none" w:sz="0" w:space="0" w:color="auto"/>
        <w:left w:val="none" w:sz="0" w:space="0" w:color="auto"/>
        <w:bottom w:val="none" w:sz="0" w:space="0" w:color="auto"/>
        <w:right w:val="none" w:sz="0" w:space="0" w:color="auto"/>
      </w:divBdr>
    </w:div>
    <w:div w:id="958416433">
      <w:bodyDiv w:val="1"/>
      <w:marLeft w:val="0"/>
      <w:marRight w:val="0"/>
      <w:marTop w:val="0"/>
      <w:marBottom w:val="0"/>
      <w:divBdr>
        <w:top w:val="none" w:sz="0" w:space="0" w:color="auto"/>
        <w:left w:val="none" w:sz="0" w:space="0" w:color="auto"/>
        <w:bottom w:val="none" w:sz="0" w:space="0" w:color="auto"/>
        <w:right w:val="none" w:sz="0" w:space="0" w:color="auto"/>
      </w:divBdr>
    </w:div>
    <w:div w:id="961375280">
      <w:bodyDiv w:val="1"/>
      <w:marLeft w:val="0"/>
      <w:marRight w:val="0"/>
      <w:marTop w:val="0"/>
      <w:marBottom w:val="0"/>
      <w:divBdr>
        <w:top w:val="none" w:sz="0" w:space="0" w:color="auto"/>
        <w:left w:val="none" w:sz="0" w:space="0" w:color="auto"/>
        <w:bottom w:val="none" w:sz="0" w:space="0" w:color="auto"/>
        <w:right w:val="none" w:sz="0" w:space="0" w:color="auto"/>
      </w:divBdr>
    </w:div>
    <w:div w:id="983704188">
      <w:bodyDiv w:val="1"/>
      <w:marLeft w:val="0"/>
      <w:marRight w:val="0"/>
      <w:marTop w:val="0"/>
      <w:marBottom w:val="0"/>
      <w:divBdr>
        <w:top w:val="none" w:sz="0" w:space="0" w:color="auto"/>
        <w:left w:val="none" w:sz="0" w:space="0" w:color="auto"/>
        <w:bottom w:val="none" w:sz="0" w:space="0" w:color="auto"/>
        <w:right w:val="none" w:sz="0" w:space="0" w:color="auto"/>
      </w:divBdr>
    </w:div>
    <w:div w:id="985478391">
      <w:bodyDiv w:val="1"/>
      <w:marLeft w:val="0"/>
      <w:marRight w:val="0"/>
      <w:marTop w:val="0"/>
      <w:marBottom w:val="0"/>
      <w:divBdr>
        <w:top w:val="none" w:sz="0" w:space="0" w:color="auto"/>
        <w:left w:val="none" w:sz="0" w:space="0" w:color="auto"/>
        <w:bottom w:val="none" w:sz="0" w:space="0" w:color="auto"/>
        <w:right w:val="none" w:sz="0" w:space="0" w:color="auto"/>
      </w:divBdr>
    </w:div>
    <w:div w:id="1041131825">
      <w:bodyDiv w:val="1"/>
      <w:marLeft w:val="0"/>
      <w:marRight w:val="0"/>
      <w:marTop w:val="0"/>
      <w:marBottom w:val="0"/>
      <w:divBdr>
        <w:top w:val="none" w:sz="0" w:space="0" w:color="auto"/>
        <w:left w:val="none" w:sz="0" w:space="0" w:color="auto"/>
        <w:bottom w:val="none" w:sz="0" w:space="0" w:color="auto"/>
        <w:right w:val="none" w:sz="0" w:space="0" w:color="auto"/>
      </w:divBdr>
    </w:div>
    <w:div w:id="1048995861">
      <w:bodyDiv w:val="1"/>
      <w:marLeft w:val="0"/>
      <w:marRight w:val="0"/>
      <w:marTop w:val="0"/>
      <w:marBottom w:val="0"/>
      <w:divBdr>
        <w:top w:val="none" w:sz="0" w:space="0" w:color="auto"/>
        <w:left w:val="none" w:sz="0" w:space="0" w:color="auto"/>
        <w:bottom w:val="none" w:sz="0" w:space="0" w:color="auto"/>
        <w:right w:val="none" w:sz="0" w:space="0" w:color="auto"/>
      </w:divBdr>
    </w:div>
    <w:div w:id="1050688177">
      <w:bodyDiv w:val="1"/>
      <w:marLeft w:val="0"/>
      <w:marRight w:val="0"/>
      <w:marTop w:val="0"/>
      <w:marBottom w:val="0"/>
      <w:divBdr>
        <w:top w:val="none" w:sz="0" w:space="0" w:color="auto"/>
        <w:left w:val="none" w:sz="0" w:space="0" w:color="auto"/>
        <w:bottom w:val="none" w:sz="0" w:space="0" w:color="auto"/>
        <w:right w:val="none" w:sz="0" w:space="0" w:color="auto"/>
      </w:divBdr>
    </w:div>
    <w:div w:id="1051811061">
      <w:bodyDiv w:val="1"/>
      <w:marLeft w:val="0"/>
      <w:marRight w:val="0"/>
      <w:marTop w:val="0"/>
      <w:marBottom w:val="0"/>
      <w:divBdr>
        <w:top w:val="none" w:sz="0" w:space="0" w:color="auto"/>
        <w:left w:val="none" w:sz="0" w:space="0" w:color="auto"/>
        <w:bottom w:val="none" w:sz="0" w:space="0" w:color="auto"/>
        <w:right w:val="none" w:sz="0" w:space="0" w:color="auto"/>
      </w:divBdr>
    </w:div>
    <w:div w:id="1062829038">
      <w:bodyDiv w:val="1"/>
      <w:marLeft w:val="0"/>
      <w:marRight w:val="0"/>
      <w:marTop w:val="0"/>
      <w:marBottom w:val="0"/>
      <w:divBdr>
        <w:top w:val="none" w:sz="0" w:space="0" w:color="auto"/>
        <w:left w:val="none" w:sz="0" w:space="0" w:color="auto"/>
        <w:bottom w:val="none" w:sz="0" w:space="0" w:color="auto"/>
        <w:right w:val="none" w:sz="0" w:space="0" w:color="auto"/>
      </w:divBdr>
    </w:div>
    <w:div w:id="1065451446">
      <w:bodyDiv w:val="1"/>
      <w:marLeft w:val="0"/>
      <w:marRight w:val="0"/>
      <w:marTop w:val="0"/>
      <w:marBottom w:val="0"/>
      <w:divBdr>
        <w:top w:val="none" w:sz="0" w:space="0" w:color="auto"/>
        <w:left w:val="none" w:sz="0" w:space="0" w:color="auto"/>
        <w:bottom w:val="none" w:sz="0" w:space="0" w:color="auto"/>
        <w:right w:val="none" w:sz="0" w:space="0" w:color="auto"/>
      </w:divBdr>
    </w:div>
    <w:div w:id="1070426425">
      <w:bodyDiv w:val="1"/>
      <w:marLeft w:val="0"/>
      <w:marRight w:val="0"/>
      <w:marTop w:val="0"/>
      <w:marBottom w:val="0"/>
      <w:divBdr>
        <w:top w:val="none" w:sz="0" w:space="0" w:color="auto"/>
        <w:left w:val="none" w:sz="0" w:space="0" w:color="auto"/>
        <w:bottom w:val="none" w:sz="0" w:space="0" w:color="auto"/>
        <w:right w:val="none" w:sz="0" w:space="0" w:color="auto"/>
      </w:divBdr>
    </w:div>
    <w:div w:id="1122848791">
      <w:bodyDiv w:val="1"/>
      <w:marLeft w:val="0"/>
      <w:marRight w:val="0"/>
      <w:marTop w:val="0"/>
      <w:marBottom w:val="0"/>
      <w:divBdr>
        <w:top w:val="none" w:sz="0" w:space="0" w:color="auto"/>
        <w:left w:val="none" w:sz="0" w:space="0" w:color="auto"/>
        <w:bottom w:val="none" w:sz="0" w:space="0" w:color="auto"/>
        <w:right w:val="none" w:sz="0" w:space="0" w:color="auto"/>
      </w:divBdr>
    </w:div>
    <w:div w:id="1152677415">
      <w:bodyDiv w:val="1"/>
      <w:marLeft w:val="0"/>
      <w:marRight w:val="0"/>
      <w:marTop w:val="0"/>
      <w:marBottom w:val="0"/>
      <w:divBdr>
        <w:top w:val="none" w:sz="0" w:space="0" w:color="auto"/>
        <w:left w:val="none" w:sz="0" w:space="0" w:color="auto"/>
        <w:bottom w:val="none" w:sz="0" w:space="0" w:color="auto"/>
        <w:right w:val="none" w:sz="0" w:space="0" w:color="auto"/>
      </w:divBdr>
    </w:div>
    <w:div w:id="1152941335">
      <w:bodyDiv w:val="1"/>
      <w:marLeft w:val="0"/>
      <w:marRight w:val="0"/>
      <w:marTop w:val="0"/>
      <w:marBottom w:val="0"/>
      <w:divBdr>
        <w:top w:val="none" w:sz="0" w:space="0" w:color="auto"/>
        <w:left w:val="none" w:sz="0" w:space="0" w:color="auto"/>
        <w:bottom w:val="none" w:sz="0" w:space="0" w:color="auto"/>
        <w:right w:val="none" w:sz="0" w:space="0" w:color="auto"/>
      </w:divBdr>
    </w:div>
    <w:div w:id="1153062295">
      <w:bodyDiv w:val="1"/>
      <w:marLeft w:val="0"/>
      <w:marRight w:val="0"/>
      <w:marTop w:val="0"/>
      <w:marBottom w:val="0"/>
      <w:divBdr>
        <w:top w:val="none" w:sz="0" w:space="0" w:color="auto"/>
        <w:left w:val="none" w:sz="0" w:space="0" w:color="auto"/>
        <w:bottom w:val="none" w:sz="0" w:space="0" w:color="auto"/>
        <w:right w:val="none" w:sz="0" w:space="0" w:color="auto"/>
      </w:divBdr>
    </w:div>
    <w:div w:id="1154251017">
      <w:bodyDiv w:val="1"/>
      <w:marLeft w:val="0"/>
      <w:marRight w:val="0"/>
      <w:marTop w:val="0"/>
      <w:marBottom w:val="0"/>
      <w:divBdr>
        <w:top w:val="none" w:sz="0" w:space="0" w:color="auto"/>
        <w:left w:val="none" w:sz="0" w:space="0" w:color="auto"/>
        <w:bottom w:val="none" w:sz="0" w:space="0" w:color="auto"/>
        <w:right w:val="none" w:sz="0" w:space="0" w:color="auto"/>
      </w:divBdr>
    </w:div>
    <w:div w:id="1169828047">
      <w:bodyDiv w:val="1"/>
      <w:marLeft w:val="0"/>
      <w:marRight w:val="0"/>
      <w:marTop w:val="0"/>
      <w:marBottom w:val="0"/>
      <w:divBdr>
        <w:top w:val="none" w:sz="0" w:space="0" w:color="auto"/>
        <w:left w:val="none" w:sz="0" w:space="0" w:color="auto"/>
        <w:bottom w:val="none" w:sz="0" w:space="0" w:color="auto"/>
        <w:right w:val="none" w:sz="0" w:space="0" w:color="auto"/>
      </w:divBdr>
    </w:div>
    <w:div w:id="1215312558">
      <w:bodyDiv w:val="1"/>
      <w:marLeft w:val="0"/>
      <w:marRight w:val="0"/>
      <w:marTop w:val="0"/>
      <w:marBottom w:val="0"/>
      <w:divBdr>
        <w:top w:val="none" w:sz="0" w:space="0" w:color="auto"/>
        <w:left w:val="none" w:sz="0" w:space="0" w:color="auto"/>
        <w:bottom w:val="none" w:sz="0" w:space="0" w:color="auto"/>
        <w:right w:val="none" w:sz="0" w:space="0" w:color="auto"/>
      </w:divBdr>
    </w:div>
    <w:div w:id="1220438447">
      <w:bodyDiv w:val="1"/>
      <w:marLeft w:val="0"/>
      <w:marRight w:val="0"/>
      <w:marTop w:val="0"/>
      <w:marBottom w:val="0"/>
      <w:divBdr>
        <w:top w:val="none" w:sz="0" w:space="0" w:color="auto"/>
        <w:left w:val="none" w:sz="0" w:space="0" w:color="auto"/>
        <w:bottom w:val="none" w:sz="0" w:space="0" w:color="auto"/>
        <w:right w:val="none" w:sz="0" w:space="0" w:color="auto"/>
      </w:divBdr>
    </w:div>
    <w:div w:id="1226918098">
      <w:bodyDiv w:val="1"/>
      <w:marLeft w:val="0"/>
      <w:marRight w:val="0"/>
      <w:marTop w:val="0"/>
      <w:marBottom w:val="0"/>
      <w:divBdr>
        <w:top w:val="none" w:sz="0" w:space="0" w:color="auto"/>
        <w:left w:val="none" w:sz="0" w:space="0" w:color="auto"/>
        <w:bottom w:val="none" w:sz="0" w:space="0" w:color="auto"/>
        <w:right w:val="none" w:sz="0" w:space="0" w:color="auto"/>
      </w:divBdr>
    </w:div>
    <w:div w:id="1258100020">
      <w:bodyDiv w:val="1"/>
      <w:marLeft w:val="0"/>
      <w:marRight w:val="0"/>
      <w:marTop w:val="0"/>
      <w:marBottom w:val="0"/>
      <w:divBdr>
        <w:top w:val="none" w:sz="0" w:space="0" w:color="auto"/>
        <w:left w:val="none" w:sz="0" w:space="0" w:color="auto"/>
        <w:bottom w:val="none" w:sz="0" w:space="0" w:color="auto"/>
        <w:right w:val="none" w:sz="0" w:space="0" w:color="auto"/>
      </w:divBdr>
    </w:div>
    <w:div w:id="1260061193">
      <w:bodyDiv w:val="1"/>
      <w:marLeft w:val="0"/>
      <w:marRight w:val="0"/>
      <w:marTop w:val="0"/>
      <w:marBottom w:val="0"/>
      <w:divBdr>
        <w:top w:val="none" w:sz="0" w:space="0" w:color="auto"/>
        <w:left w:val="none" w:sz="0" w:space="0" w:color="auto"/>
        <w:bottom w:val="none" w:sz="0" w:space="0" w:color="auto"/>
        <w:right w:val="none" w:sz="0" w:space="0" w:color="auto"/>
      </w:divBdr>
    </w:div>
    <w:div w:id="1277177799">
      <w:bodyDiv w:val="1"/>
      <w:marLeft w:val="0"/>
      <w:marRight w:val="0"/>
      <w:marTop w:val="0"/>
      <w:marBottom w:val="0"/>
      <w:divBdr>
        <w:top w:val="none" w:sz="0" w:space="0" w:color="auto"/>
        <w:left w:val="none" w:sz="0" w:space="0" w:color="auto"/>
        <w:bottom w:val="none" w:sz="0" w:space="0" w:color="auto"/>
        <w:right w:val="none" w:sz="0" w:space="0" w:color="auto"/>
      </w:divBdr>
    </w:div>
    <w:div w:id="1278828901">
      <w:bodyDiv w:val="1"/>
      <w:marLeft w:val="0"/>
      <w:marRight w:val="0"/>
      <w:marTop w:val="0"/>
      <w:marBottom w:val="0"/>
      <w:divBdr>
        <w:top w:val="none" w:sz="0" w:space="0" w:color="auto"/>
        <w:left w:val="none" w:sz="0" w:space="0" w:color="auto"/>
        <w:bottom w:val="none" w:sz="0" w:space="0" w:color="auto"/>
        <w:right w:val="none" w:sz="0" w:space="0" w:color="auto"/>
      </w:divBdr>
    </w:div>
    <w:div w:id="1292328030">
      <w:bodyDiv w:val="1"/>
      <w:marLeft w:val="0"/>
      <w:marRight w:val="0"/>
      <w:marTop w:val="0"/>
      <w:marBottom w:val="0"/>
      <w:divBdr>
        <w:top w:val="none" w:sz="0" w:space="0" w:color="auto"/>
        <w:left w:val="none" w:sz="0" w:space="0" w:color="auto"/>
        <w:bottom w:val="none" w:sz="0" w:space="0" w:color="auto"/>
        <w:right w:val="none" w:sz="0" w:space="0" w:color="auto"/>
      </w:divBdr>
    </w:div>
    <w:div w:id="1305236751">
      <w:bodyDiv w:val="1"/>
      <w:marLeft w:val="0"/>
      <w:marRight w:val="0"/>
      <w:marTop w:val="0"/>
      <w:marBottom w:val="0"/>
      <w:divBdr>
        <w:top w:val="none" w:sz="0" w:space="0" w:color="auto"/>
        <w:left w:val="none" w:sz="0" w:space="0" w:color="auto"/>
        <w:bottom w:val="none" w:sz="0" w:space="0" w:color="auto"/>
        <w:right w:val="none" w:sz="0" w:space="0" w:color="auto"/>
      </w:divBdr>
    </w:div>
    <w:div w:id="1324041431">
      <w:bodyDiv w:val="1"/>
      <w:marLeft w:val="0"/>
      <w:marRight w:val="0"/>
      <w:marTop w:val="0"/>
      <w:marBottom w:val="0"/>
      <w:divBdr>
        <w:top w:val="none" w:sz="0" w:space="0" w:color="auto"/>
        <w:left w:val="none" w:sz="0" w:space="0" w:color="auto"/>
        <w:bottom w:val="none" w:sz="0" w:space="0" w:color="auto"/>
        <w:right w:val="none" w:sz="0" w:space="0" w:color="auto"/>
      </w:divBdr>
    </w:div>
    <w:div w:id="1325209727">
      <w:bodyDiv w:val="1"/>
      <w:marLeft w:val="0"/>
      <w:marRight w:val="0"/>
      <w:marTop w:val="0"/>
      <w:marBottom w:val="0"/>
      <w:divBdr>
        <w:top w:val="none" w:sz="0" w:space="0" w:color="auto"/>
        <w:left w:val="none" w:sz="0" w:space="0" w:color="auto"/>
        <w:bottom w:val="none" w:sz="0" w:space="0" w:color="auto"/>
        <w:right w:val="none" w:sz="0" w:space="0" w:color="auto"/>
      </w:divBdr>
    </w:div>
    <w:div w:id="1330601558">
      <w:bodyDiv w:val="1"/>
      <w:marLeft w:val="0"/>
      <w:marRight w:val="0"/>
      <w:marTop w:val="0"/>
      <w:marBottom w:val="0"/>
      <w:divBdr>
        <w:top w:val="none" w:sz="0" w:space="0" w:color="auto"/>
        <w:left w:val="none" w:sz="0" w:space="0" w:color="auto"/>
        <w:bottom w:val="none" w:sz="0" w:space="0" w:color="auto"/>
        <w:right w:val="none" w:sz="0" w:space="0" w:color="auto"/>
      </w:divBdr>
    </w:div>
    <w:div w:id="1331107146">
      <w:bodyDiv w:val="1"/>
      <w:marLeft w:val="0"/>
      <w:marRight w:val="0"/>
      <w:marTop w:val="0"/>
      <w:marBottom w:val="0"/>
      <w:divBdr>
        <w:top w:val="none" w:sz="0" w:space="0" w:color="auto"/>
        <w:left w:val="none" w:sz="0" w:space="0" w:color="auto"/>
        <w:bottom w:val="none" w:sz="0" w:space="0" w:color="auto"/>
        <w:right w:val="none" w:sz="0" w:space="0" w:color="auto"/>
      </w:divBdr>
    </w:div>
    <w:div w:id="1348367749">
      <w:bodyDiv w:val="1"/>
      <w:marLeft w:val="0"/>
      <w:marRight w:val="0"/>
      <w:marTop w:val="0"/>
      <w:marBottom w:val="0"/>
      <w:divBdr>
        <w:top w:val="none" w:sz="0" w:space="0" w:color="auto"/>
        <w:left w:val="none" w:sz="0" w:space="0" w:color="auto"/>
        <w:bottom w:val="none" w:sz="0" w:space="0" w:color="auto"/>
        <w:right w:val="none" w:sz="0" w:space="0" w:color="auto"/>
      </w:divBdr>
    </w:div>
    <w:div w:id="1383212130">
      <w:bodyDiv w:val="1"/>
      <w:marLeft w:val="0"/>
      <w:marRight w:val="0"/>
      <w:marTop w:val="0"/>
      <w:marBottom w:val="0"/>
      <w:divBdr>
        <w:top w:val="none" w:sz="0" w:space="0" w:color="auto"/>
        <w:left w:val="none" w:sz="0" w:space="0" w:color="auto"/>
        <w:bottom w:val="none" w:sz="0" w:space="0" w:color="auto"/>
        <w:right w:val="none" w:sz="0" w:space="0" w:color="auto"/>
      </w:divBdr>
    </w:div>
    <w:div w:id="1398476456">
      <w:bodyDiv w:val="1"/>
      <w:marLeft w:val="0"/>
      <w:marRight w:val="0"/>
      <w:marTop w:val="0"/>
      <w:marBottom w:val="0"/>
      <w:divBdr>
        <w:top w:val="none" w:sz="0" w:space="0" w:color="auto"/>
        <w:left w:val="none" w:sz="0" w:space="0" w:color="auto"/>
        <w:bottom w:val="none" w:sz="0" w:space="0" w:color="auto"/>
        <w:right w:val="none" w:sz="0" w:space="0" w:color="auto"/>
      </w:divBdr>
    </w:div>
    <w:div w:id="1399208014">
      <w:bodyDiv w:val="1"/>
      <w:marLeft w:val="0"/>
      <w:marRight w:val="0"/>
      <w:marTop w:val="0"/>
      <w:marBottom w:val="0"/>
      <w:divBdr>
        <w:top w:val="none" w:sz="0" w:space="0" w:color="auto"/>
        <w:left w:val="none" w:sz="0" w:space="0" w:color="auto"/>
        <w:bottom w:val="none" w:sz="0" w:space="0" w:color="auto"/>
        <w:right w:val="none" w:sz="0" w:space="0" w:color="auto"/>
      </w:divBdr>
    </w:div>
    <w:div w:id="1414468004">
      <w:bodyDiv w:val="1"/>
      <w:marLeft w:val="0"/>
      <w:marRight w:val="0"/>
      <w:marTop w:val="0"/>
      <w:marBottom w:val="0"/>
      <w:divBdr>
        <w:top w:val="none" w:sz="0" w:space="0" w:color="auto"/>
        <w:left w:val="none" w:sz="0" w:space="0" w:color="auto"/>
        <w:bottom w:val="none" w:sz="0" w:space="0" w:color="auto"/>
        <w:right w:val="none" w:sz="0" w:space="0" w:color="auto"/>
      </w:divBdr>
    </w:div>
    <w:div w:id="1435443451">
      <w:bodyDiv w:val="1"/>
      <w:marLeft w:val="0"/>
      <w:marRight w:val="0"/>
      <w:marTop w:val="0"/>
      <w:marBottom w:val="0"/>
      <w:divBdr>
        <w:top w:val="none" w:sz="0" w:space="0" w:color="auto"/>
        <w:left w:val="none" w:sz="0" w:space="0" w:color="auto"/>
        <w:bottom w:val="none" w:sz="0" w:space="0" w:color="auto"/>
        <w:right w:val="none" w:sz="0" w:space="0" w:color="auto"/>
      </w:divBdr>
    </w:div>
    <w:div w:id="1450926703">
      <w:bodyDiv w:val="1"/>
      <w:marLeft w:val="0"/>
      <w:marRight w:val="0"/>
      <w:marTop w:val="0"/>
      <w:marBottom w:val="0"/>
      <w:divBdr>
        <w:top w:val="none" w:sz="0" w:space="0" w:color="auto"/>
        <w:left w:val="none" w:sz="0" w:space="0" w:color="auto"/>
        <w:bottom w:val="none" w:sz="0" w:space="0" w:color="auto"/>
        <w:right w:val="none" w:sz="0" w:space="0" w:color="auto"/>
      </w:divBdr>
    </w:div>
    <w:div w:id="1452239641">
      <w:bodyDiv w:val="1"/>
      <w:marLeft w:val="0"/>
      <w:marRight w:val="0"/>
      <w:marTop w:val="0"/>
      <w:marBottom w:val="0"/>
      <w:divBdr>
        <w:top w:val="none" w:sz="0" w:space="0" w:color="auto"/>
        <w:left w:val="none" w:sz="0" w:space="0" w:color="auto"/>
        <w:bottom w:val="none" w:sz="0" w:space="0" w:color="auto"/>
        <w:right w:val="none" w:sz="0" w:space="0" w:color="auto"/>
      </w:divBdr>
    </w:div>
    <w:div w:id="1472018291">
      <w:bodyDiv w:val="1"/>
      <w:marLeft w:val="0"/>
      <w:marRight w:val="0"/>
      <w:marTop w:val="0"/>
      <w:marBottom w:val="0"/>
      <w:divBdr>
        <w:top w:val="none" w:sz="0" w:space="0" w:color="auto"/>
        <w:left w:val="none" w:sz="0" w:space="0" w:color="auto"/>
        <w:bottom w:val="none" w:sz="0" w:space="0" w:color="auto"/>
        <w:right w:val="none" w:sz="0" w:space="0" w:color="auto"/>
      </w:divBdr>
    </w:div>
    <w:div w:id="1497647712">
      <w:bodyDiv w:val="1"/>
      <w:marLeft w:val="0"/>
      <w:marRight w:val="0"/>
      <w:marTop w:val="0"/>
      <w:marBottom w:val="0"/>
      <w:divBdr>
        <w:top w:val="none" w:sz="0" w:space="0" w:color="auto"/>
        <w:left w:val="none" w:sz="0" w:space="0" w:color="auto"/>
        <w:bottom w:val="none" w:sz="0" w:space="0" w:color="auto"/>
        <w:right w:val="none" w:sz="0" w:space="0" w:color="auto"/>
      </w:divBdr>
    </w:div>
    <w:div w:id="1519274320">
      <w:bodyDiv w:val="1"/>
      <w:marLeft w:val="0"/>
      <w:marRight w:val="0"/>
      <w:marTop w:val="0"/>
      <w:marBottom w:val="0"/>
      <w:divBdr>
        <w:top w:val="none" w:sz="0" w:space="0" w:color="auto"/>
        <w:left w:val="none" w:sz="0" w:space="0" w:color="auto"/>
        <w:bottom w:val="none" w:sz="0" w:space="0" w:color="auto"/>
        <w:right w:val="none" w:sz="0" w:space="0" w:color="auto"/>
      </w:divBdr>
    </w:div>
    <w:div w:id="1584610552">
      <w:bodyDiv w:val="1"/>
      <w:marLeft w:val="0"/>
      <w:marRight w:val="0"/>
      <w:marTop w:val="0"/>
      <w:marBottom w:val="0"/>
      <w:divBdr>
        <w:top w:val="none" w:sz="0" w:space="0" w:color="auto"/>
        <w:left w:val="none" w:sz="0" w:space="0" w:color="auto"/>
        <w:bottom w:val="none" w:sz="0" w:space="0" w:color="auto"/>
        <w:right w:val="none" w:sz="0" w:space="0" w:color="auto"/>
      </w:divBdr>
    </w:div>
    <w:div w:id="1607928659">
      <w:bodyDiv w:val="1"/>
      <w:marLeft w:val="0"/>
      <w:marRight w:val="0"/>
      <w:marTop w:val="0"/>
      <w:marBottom w:val="0"/>
      <w:divBdr>
        <w:top w:val="none" w:sz="0" w:space="0" w:color="auto"/>
        <w:left w:val="none" w:sz="0" w:space="0" w:color="auto"/>
        <w:bottom w:val="none" w:sz="0" w:space="0" w:color="auto"/>
        <w:right w:val="none" w:sz="0" w:space="0" w:color="auto"/>
      </w:divBdr>
    </w:div>
    <w:div w:id="1617248182">
      <w:bodyDiv w:val="1"/>
      <w:marLeft w:val="0"/>
      <w:marRight w:val="0"/>
      <w:marTop w:val="0"/>
      <w:marBottom w:val="0"/>
      <w:divBdr>
        <w:top w:val="none" w:sz="0" w:space="0" w:color="auto"/>
        <w:left w:val="none" w:sz="0" w:space="0" w:color="auto"/>
        <w:bottom w:val="none" w:sz="0" w:space="0" w:color="auto"/>
        <w:right w:val="none" w:sz="0" w:space="0" w:color="auto"/>
      </w:divBdr>
    </w:div>
    <w:div w:id="1618482955">
      <w:bodyDiv w:val="1"/>
      <w:marLeft w:val="0"/>
      <w:marRight w:val="0"/>
      <w:marTop w:val="0"/>
      <w:marBottom w:val="0"/>
      <w:divBdr>
        <w:top w:val="none" w:sz="0" w:space="0" w:color="auto"/>
        <w:left w:val="none" w:sz="0" w:space="0" w:color="auto"/>
        <w:bottom w:val="none" w:sz="0" w:space="0" w:color="auto"/>
        <w:right w:val="none" w:sz="0" w:space="0" w:color="auto"/>
      </w:divBdr>
    </w:div>
    <w:div w:id="1623151027">
      <w:bodyDiv w:val="1"/>
      <w:marLeft w:val="0"/>
      <w:marRight w:val="0"/>
      <w:marTop w:val="0"/>
      <w:marBottom w:val="0"/>
      <w:divBdr>
        <w:top w:val="none" w:sz="0" w:space="0" w:color="auto"/>
        <w:left w:val="none" w:sz="0" w:space="0" w:color="auto"/>
        <w:bottom w:val="none" w:sz="0" w:space="0" w:color="auto"/>
        <w:right w:val="none" w:sz="0" w:space="0" w:color="auto"/>
      </w:divBdr>
    </w:div>
    <w:div w:id="1646005037">
      <w:bodyDiv w:val="1"/>
      <w:marLeft w:val="0"/>
      <w:marRight w:val="0"/>
      <w:marTop w:val="0"/>
      <w:marBottom w:val="0"/>
      <w:divBdr>
        <w:top w:val="none" w:sz="0" w:space="0" w:color="auto"/>
        <w:left w:val="none" w:sz="0" w:space="0" w:color="auto"/>
        <w:bottom w:val="none" w:sz="0" w:space="0" w:color="auto"/>
        <w:right w:val="none" w:sz="0" w:space="0" w:color="auto"/>
      </w:divBdr>
    </w:div>
    <w:div w:id="1646660893">
      <w:bodyDiv w:val="1"/>
      <w:marLeft w:val="0"/>
      <w:marRight w:val="0"/>
      <w:marTop w:val="0"/>
      <w:marBottom w:val="0"/>
      <w:divBdr>
        <w:top w:val="none" w:sz="0" w:space="0" w:color="auto"/>
        <w:left w:val="none" w:sz="0" w:space="0" w:color="auto"/>
        <w:bottom w:val="none" w:sz="0" w:space="0" w:color="auto"/>
        <w:right w:val="none" w:sz="0" w:space="0" w:color="auto"/>
      </w:divBdr>
    </w:div>
    <w:div w:id="1657879901">
      <w:bodyDiv w:val="1"/>
      <w:marLeft w:val="0"/>
      <w:marRight w:val="0"/>
      <w:marTop w:val="0"/>
      <w:marBottom w:val="0"/>
      <w:divBdr>
        <w:top w:val="none" w:sz="0" w:space="0" w:color="auto"/>
        <w:left w:val="none" w:sz="0" w:space="0" w:color="auto"/>
        <w:bottom w:val="none" w:sz="0" w:space="0" w:color="auto"/>
        <w:right w:val="none" w:sz="0" w:space="0" w:color="auto"/>
      </w:divBdr>
    </w:div>
    <w:div w:id="1665283502">
      <w:bodyDiv w:val="1"/>
      <w:marLeft w:val="0"/>
      <w:marRight w:val="0"/>
      <w:marTop w:val="0"/>
      <w:marBottom w:val="0"/>
      <w:divBdr>
        <w:top w:val="none" w:sz="0" w:space="0" w:color="auto"/>
        <w:left w:val="none" w:sz="0" w:space="0" w:color="auto"/>
        <w:bottom w:val="none" w:sz="0" w:space="0" w:color="auto"/>
        <w:right w:val="none" w:sz="0" w:space="0" w:color="auto"/>
      </w:divBdr>
    </w:div>
    <w:div w:id="1667199308">
      <w:bodyDiv w:val="1"/>
      <w:marLeft w:val="0"/>
      <w:marRight w:val="0"/>
      <w:marTop w:val="0"/>
      <w:marBottom w:val="0"/>
      <w:divBdr>
        <w:top w:val="none" w:sz="0" w:space="0" w:color="auto"/>
        <w:left w:val="none" w:sz="0" w:space="0" w:color="auto"/>
        <w:bottom w:val="none" w:sz="0" w:space="0" w:color="auto"/>
        <w:right w:val="none" w:sz="0" w:space="0" w:color="auto"/>
      </w:divBdr>
    </w:div>
    <w:div w:id="1669946372">
      <w:bodyDiv w:val="1"/>
      <w:marLeft w:val="0"/>
      <w:marRight w:val="0"/>
      <w:marTop w:val="0"/>
      <w:marBottom w:val="0"/>
      <w:divBdr>
        <w:top w:val="none" w:sz="0" w:space="0" w:color="auto"/>
        <w:left w:val="none" w:sz="0" w:space="0" w:color="auto"/>
        <w:bottom w:val="none" w:sz="0" w:space="0" w:color="auto"/>
        <w:right w:val="none" w:sz="0" w:space="0" w:color="auto"/>
      </w:divBdr>
    </w:div>
    <w:div w:id="1712681870">
      <w:bodyDiv w:val="1"/>
      <w:marLeft w:val="0"/>
      <w:marRight w:val="0"/>
      <w:marTop w:val="0"/>
      <w:marBottom w:val="0"/>
      <w:divBdr>
        <w:top w:val="none" w:sz="0" w:space="0" w:color="auto"/>
        <w:left w:val="none" w:sz="0" w:space="0" w:color="auto"/>
        <w:bottom w:val="none" w:sz="0" w:space="0" w:color="auto"/>
        <w:right w:val="none" w:sz="0" w:space="0" w:color="auto"/>
      </w:divBdr>
    </w:div>
    <w:div w:id="1718580072">
      <w:bodyDiv w:val="1"/>
      <w:marLeft w:val="0"/>
      <w:marRight w:val="0"/>
      <w:marTop w:val="0"/>
      <w:marBottom w:val="0"/>
      <w:divBdr>
        <w:top w:val="none" w:sz="0" w:space="0" w:color="auto"/>
        <w:left w:val="none" w:sz="0" w:space="0" w:color="auto"/>
        <w:bottom w:val="none" w:sz="0" w:space="0" w:color="auto"/>
        <w:right w:val="none" w:sz="0" w:space="0" w:color="auto"/>
      </w:divBdr>
    </w:div>
    <w:div w:id="1719627062">
      <w:bodyDiv w:val="1"/>
      <w:marLeft w:val="0"/>
      <w:marRight w:val="0"/>
      <w:marTop w:val="0"/>
      <w:marBottom w:val="0"/>
      <w:divBdr>
        <w:top w:val="none" w:sz="0" w:space="0" w:color="auto"/>
        <w:left w:val="none" w:sz="0" w:space="0" w:color="auto"/>
        <w:bottom w:val="none" w:sz="0" w:space="0" w:color="auto"/>
        <w:right w:val="none" w:sz="0" w:space="0" w:color="auto"/>
      </w:divBdr>
    </w:div>
    <w:div w:id="1735008622">
      <w:bodyDiv w:val="1"/>
      <w:marLeft w:val="0"/>
      <w:marRight w:val="0"/>
      <w:marTop w:val="0"/>
      <w:marBottom w:val="0"/>
      <w:divBdr>
        <w:top w:val="none" w:sz="0" w:space="0" w:color="auto"/>
        <w:left w:val="none" w:sz="0" w:space="0" w:color="auto"/>
        <w:bottom w:val="none" w:sz="0" w:space="0" w:color="auto"/>
        <w:right w:val="none" w:sz="0" w:space="0" w:color="auto"/>
      </w:divBdr>
    </w:div>
    <w:div w:id="1736391974">
      <w:bodyDiv w:val="1"/>
      <w:marLeft w:val="0"/>
      <w:marRight w:val="0"/>
      <w:marTop w:val="0"/>
      <w:marBottom w:val="0"/>
      <w:divBdr>
        <w:top w:val="none" w:sz="0" w:space="0" w:color="auto"/>
        <w:left w:val="none" w:sz="0" w:space="0" w:color="auto"/>
        <w:bottom w:val="none" w:sz="0" w:space="0" w:color="auto"/>
        <w:right w:val="none" w:sz="0" w:space="0" w:color="auto"/>
      </w:divBdr>
    </w:div>
    <w:div w:id="1753434316">
      <w:bodyDiv w:val="1"/>
      <w:marLeft w:val="0"/>
      <w:marRight w:val="0"/>
      <w:marTop w:val="0"/>
      <w:marBottom w:val="0"/>
      <w:divBdr>
        <w:top w:val="none" w:sz="0" w:space="0" w:color="auto"/>
        <w:left w:val="none" w:sz="0" w:space="0" w:color="auto"/>
        <w:bottom w:val="none" w:sz="0" w:space="0" w:color="auto"/>
        <w:right w:val="none" w:sz="0" w:space="0" w:color="auto"/>
      </w:divBdr>
    </w:div>
    <w:div w:id="1767531430">
      <w:bodyDiv w:val="1"/>
      <w:marLeft w:val="0"/>
      <w:marRight w:val="0"/>
      <w:marTop w:val="0"/>
      <w:marBottom w:val="0"/>
      <w:divBdr>
        <w:top w:val="none" w:sz="0" w:space="0" w:color="auto"/>
        <w:left w:val="none" w:sz="0" w:space="0" w:color="auto"/>
        <w:bottom w:val="none" w:sz="0" w:space="0" w:color="auto"/>
        <w:right w:val="none" w:sz="0" w:space="0" w:color="auto"/>
      </w:divBdr>
    </w:div>
    <w:div w:id="1792506512">
      <w:bodyDiv w:val="1"/>
      <w:marLeft w:val="0"/>
      <w:marRight w:val="0"/>
      <w:marTop w:val="0"/>
      <w:marBottom w:val="0"/>
      <w:divBdr>
        <w:top w:val="none" w:sz="0" w:space="0" w:color="auto"/>
        <w:left w:val="none" w:sz="0" w:space="0" w:color="auto"/>
        <w:bottom w:val="none" w:sz="0" w:space="0" w:color="auto"/>
        <w:right w:val="none" w:sz="0" w:space="0" w:color="auto"/>
      </w:divBdr>
    </w:div>
    <w:div w:id="1792896294">
      <w:bodyDiv w:val="1"/>
      <w:marLeft w:val="0"/>
      <w:marRight w:val="0"/>
      <w:marTop w:val="0"/>
      <w:marBottom w:val="0"/>
      <w:divBdr>
        <w:top w:val="none" w:sz="0" w:space="0" w:color="auto"/>
        <w:left w:val="none" w:sz="0" w:space="0" w:color="auto"/>
        <w:bottom w:val="none" w:sz="0" w:space="0" w:color="auto"/>
        <w:right w:val="none" w:sz="0" w:space="0" w:color="auto"/>
      </w:divBdr>
    </w:div>
    <w:div w:id="1803037236">
      <w:bodyDiv w:val="1"/>
      <w:marLeft w:val="0"/>
      <w:marRight w:val="0"/>
      <w:marTop w:val="0"/>
      <w:marBottom w:val="0"/>
      <w:divBdr>
        <w:top w:val="none" w:sz="0" w:space="0" w:color="auto"/>
        <w:left w:val="none" w:sz="0" w:space="0" w:color="auto"/>
        <w:bottom w:val="none" w:sz="0" w:space="0" w:color="auto"/>
        <w:right w:val="none" w:sz="0" w:space="0" w:color="auto"/>
      </w:divBdr>
    </w:div>
    <w:div w:id="1817598952">
      <w:bodyDiv w:val="1"/>
      <w:marLeft w:val="0"/>
      <w:marRight w:val="0"/>
      <w:marTop w:val="0"/>
      <w:marBottom w:val="0"/>
      <w:divBdr>
        <w:top w:val="none" w:sz="0" w:space="0" w:color="auto"/>
        <w:left w:val="none" w:sz="0" w:space="0" w:color="auto"/>
        <w:bottom w:val="none" w:sz="0" w:space="0" w:color="auto"/>
        <w:right w:val="none" w:sz="0" w:space="0" w:color="auto"/>
      </w:divBdr>
    </w:div>
    <w:div w:id="1829637206">
      <w:bodyDiv w:val="1"/>
      <w:marLeft w:val="0"/>
      <w:marRight w:val="0"/>
      <w:marTop w:val="0"/>
      <w:marBottom w:val="0"/>
      <w:divBdr>
        <w:top w:val="none" w:sz="0" w:space="0" w:color="auto"/>
        <w:left w:val="none" w:sz="0" w:space="0" w:color="auto"/>
        <w:bottom w:val="none" w:sz="0" w:space="0" w:color="auto"/>
        <w:right w:val="none" w:sz="0" w:space="0" w:color="auto"/>
      </w:divBdr>
    </w:div>
    <w:div w:id="1832257824">
      <w:bodyDiv w:val="1"/>
      <w:marLeft w:val="0"/>
      <w:marRight w:val="0"/>
      <w:marTop w:val="0"/>
      <w:marBottom w:val="0"/>
      <w:divBdr>
        <w:top w:val="none" w:sz="0" w:space="0" w:color="auto"/>
        <w:left w:val="none" w:sz="0" w:space="0" w:color="auto"/>
        <w:bottom w:val="none" w:sz="0" w:space="0" w:color="auto"/>
        <w:right w:val="none" w:sz="0" w:space="0" w:color="auto"/>
      </w:divBdr>
    </w:div>
    <w:div w:id="1833138702">
      <w:bodyDiv w:val="1"/>
      <w:marLeft w:val="0"/>
      <w:marRight w:val="0"/>
      <w:marTop w:val="0"/>
      <w:marBottom w:val="0"/>
      <w:divBdr>
        <w:top w:val="none" w:sz="0" w:space="0" w:color="auto"/>
        <w:left w:val="none" w:sz="0" w:space="0" w:color="auto"/>
        <w:bottom w:val="none" w:sz="0" w:space="0" w:color="auto"/>
        <w:right w:val="none" w:sz="0" w:space="0" w:color="auto"/>
      </w:divBdr>
    </w:div>
    <w:div w:id="1839464912">
      <w:bodyDiv w:val="1"/>
      <w:marLeft w:val="0"/>
      <w:marRight w:val="0"/>
      <w:marTop w:val="0"/>
      <w:marBottom w:val="0"/>
      <w:divBdr>
        <w:top w:val="none" w:sz="0" w:space="0" w:color="auto"/>
        <w:left w:val="none" w:sz="0" w:space="0" w:color="auto"/>
        <w:bottom w:val="none" w:sz="0" w:space="0" w:color="auto"/>
        <w:right w:val="none" w:sz="0" w:space="0" w:color="auto"/>
      </w:divBdr>
    </w:div>
    <w:div w:id="1861165026">
      <w:bodyDiv w:val="1"/>
      <w:marLeft w:val="0"/>
      <w:marRight w:val="0"/>
      <w:marTop w:val="0"/>
      <w:marBottom w:val="0"/>
      <w:divBdr>
        <w:top w:val="none" w:sz="0" w:space="0" w:color="auto"/>
        <w:left w:val="none" w:sz="0" w:space="0" w:color="auto"/>
        <w:bottom w:val="none" w:sz="0" w:space="0" w:color="auto"/>
        <w:right w:val="none" w:sz="0" w:space="0" w:color="auto"/>
      </w:divBdr>
    </w:div>
    <w:div w:id="1862010318">
      <w:bodyDiv w:val="1"/>
      <w:marLeft w:val="0"/>
      <w:marRight w:val="0"/>
      <w:marTop w:val="0"/>
      <w:marBottom w:val="0"/>
      <w:divBdr>
        <w:top w:val="none" w:sz="0" w:space="0" w:color="auto"/>
        <w:left w:val="none" w:sz="0" w:space="0" w:color="auto"/>
        <w:bottom w:val="none" w:sz="0" w:space="0" w:color="auto"/>
        <w:right w:val="none" w:sz="0" w:space="0" w:color="auto"/>
      </w:divBdr>
    </w:div>
    <w:div w:id="1876696621">
      <w:bodyDiv w:val="1"/>
      <w:marLeft w:val="0"/>
      <w:marRight w:val="0"/>
      <w:marTop w:val="0"/>
      <w:marBottom w:val="0"/>
      <w:divBdr>
        <w:top w:val="none" w:sz="0" w:space="0" w:color="auto"/>
        <w:left w:val="none" w:sz="0" w:space="0" w:color="auto"/>
        <w:bottom w:val="none" w:sz="0" w:space="0" w:color="auto"/>
        <w:right w:val="none" w:sz="0" w:space="0" w:color="auto"/>
      </w:divBdr>
    </w:div>
    <w:div w:id="1882285897">
      <w:bodyDiv w:val="1"/>
      <w:marLeft w:val="0"/>
      <w:marRight w:val="0"/>
      <w:marTop w:val="0"/>
      <w:marBottom w:val="0"/>
      <w:divBdr>
        <w:top w:val="none" w:sz="0" w:space="0" w:color="auto"/>
        <w:left w:val="none" w:sz="0" w:space="0" w:color="auto"/>
        <w:bottom w:val="none" w:sz="0" w:space="0" w:color="auto"/>
        <w:right w:val="none" w:sz="0" w:space="0" w:color="auto"/>
      </w:divBdr>
    </w:div>
    <w:div w:id="1942756377">
      <w:bodyDiv w:val="1"/>
      <w:marLeft w:val="0"/>
      <w:marRight w:val="0"/>
      <w:marTop w:val="0"/>
      <w:marBottom w:val="0"/>
      <w:divBdr>
        <w:top w:val="none" w:sz="0" w:space="0" w:color="auto"/>
        <w:left w:val="none" w:sz="0" w:space="0" w:color="auto"/>
        <w:bottom w:val="none" w:sz="0" w:space="0" w:color="auto"/>
        <w:right w:val="none" w:sz="0" w:space="0" w:color="auto"/>
      </w:divBdr>
    </w:div>
    <w:div w:id="1973248784">
      <w:bodyDiv w:val="1"/>
      <w:marLeft w:val="0"/>
      <w:marRight w:val="0"/>
      <w:marTop w:val="0"/>
      <w:marBottom w:val="0"/>
      <w:divBdr>
        <w:top w:val="none" w:sz="0" w:space="0" w:color="auto"/>
        <w:left w:val="none" w:sz="0" w:space="0" w:color="auto"/>
        <w:bottom w:val="none" w:sz="0" w:space="0" w:color="auto"/>
        <w:right w:val="none" w:sz="0" w:space="0" w:color="auto"/>
      </w:divBdr>
    </w:div>
    <w:div w:id="1994293181">
      <w:bodyDiv w:val="1"/>
      <w:marLeft w:val="0"/>
      <w:marRight w:val="0"/>
      <w:marTop w:val="0"/>
      <w:marBottom w:val="0"/>
      <w:divBdr>
        <w:top w:val="none" w:sz="0" w:space="0" w:color="auto"/>
        <w:left w:val="none" w:sz="0" w:space="0" w:color="auto"/>
        <w:bottom w:val="none" w:sz="0" w:space="0" w:color="auto"/>
        <w:right w:val="none" w:sz="0" w:space="0" w:color="auto"/>
      </w:divBdr>
    </w:div>
    <w:div w:id="2006325791">
      <w:bodyDiv w:val="1"/>
      <w:marLeft w:val="0"/>
      <w:marRight w:val="0"/>
      <w:marTop w:val="0"/>
      <w:marBottom w:val="0"/>
      <w:divBdr>
        <w:top w:val="none" w:sz="0" w:space="0" w:color="auto"/>
        <w:left w:val="none" w:sz="0" w:space="0" w:color="auto"/>
        <w:bottom w:val="none" w:sz="0" w:space="0" w:color="auto"/>
        <w:right w:val="none" w:sz="0" w:space="0" w:color="auto"/>
      </w:divBdr>
    </w:div>
    <w:div w:id="2022588189">
      <w:bodyDiv w:val="1"/>
      <w:marLeft w:val="0"/>
      <w:marRight w:val="0"/>
      <w:marTop w:val="0"/>
      <w:marBottom w:val="0"/>
      <w:divBdr>
        <w:top w:val="none" w:sz="0" w:space="0" w:color="auto"/>
        <w:left w:val="none" w:sz="0" w:space="0" w:color="auto"/>
        <w:bottom w:val="none" w:sz="0" w:space="0" w:color="auto"/>
        <w:right w:val="none" w:sz="0" w:space="0" w:color="auto"/>
      </w:divBdr>
    </w:div>
    <w:div w:id="2025204696">
      <w:bodyDiv w:val="1"/>
      <w:marLeft w:val="0"/>
      <w:marRight w:val="0"/>
      <w:marTop w:val="0"/>
      <w:marBottom w:val="0"/>
      <w:divBdr>
        <w:top w:val="none" w:sz="0" w:space="0" w:color="auto"/>
        <w:left w:val="none" w:sz="0" w:space="0" w:color="auto"/>
        <w:bottom w:val="none" w:sz="0" w:space="0" w:color="auto"/>
        <w:right w:val="none" w:sz="0" w:space="0" w:color="auto"/>
      </w:divBdr>
    </w:div>
    <w:div w:id="2059666653">
      <w:bodyDiv w:val="1"/>
      <w:marLeft w:val="0"/>
      <w:marRight w:val="0"/>
      <w:marTop w:val="0"/>
      <w:marBottom w:val="0"/>
      <w:divBdr>
        <w:top w:val="none" w:sz="0" w:space="0" w:color="auto"/>
        <w:left w:val="none" w:sz="0" w:space="0" w:color="auto"/>
        <w:bottom w:val="none" w:sz="0" w:space="0" w:color="auto"/>
        <w:right w:val="none" w:sz="0" w:space="0" w:color="auto"/>
      </w:divBdr>
    </w:div>
    <w:div w:id="2092696337">
      <w:bodyDiv w:val="1"/>
      <w:marLeft w:val="0"/>
      <w:marRight w:val="0"/>
      <w:marTop w:val="0"/>
      <w:marBottom w:val="0"/>
      <w:divBdr>
        <w:top w:val="none" w:sz="0" w:space="0" w:color="auto"/>
        <w:left w:val="none" w:sz="0" w:space="0" w:color="auto"/>
        <w:bottom w:val="none" w:sz="0" w:space="0" w:color="auto"/>
        <w:right w:val="none" w:sz="0" w:space="0" w:color="auto"/>
      </w:divBdr>
    </w:div>
    <w:div w:id="2093700080">
      <w:bodyDiv w:val="1"/>
      <w:marLeft w:val="0"/>
      <w:marRight w:val="0"/>
      <w:marTop w:val="0"/>
      <w:marBottom w:val="0"/>
      <w:divBdr>
        <w:top w:val="none" w:sz="0" w:space="0" w:color="auto"/>
        <w:left w:val="none" w:sz="0" w:space="0" w:color="auto"/>
        <w:bottom w:val="none" w:sz="0" w:space="0" w:color="auto"/>
        <w:right w:val="none" w:sz="0" w:space="0" w:color="auto"/>
      </w:divBdr>
    </w:div>
    <w:div w:id="2098362570">
      <w:bodyDiv w:val="1"/>
      <w:marLeft w:val="0"/>
      <w:marRight w:val="0"/>
      <w:marTop w:val="0"/>
      <w:marBottom w:val="0"/>
      <w:divBdr>
        <w:top w:val="none" w:sz="0" w:space="0" w:color="auto"/>
        <w:left w:val="none" w:sz="0" w:space="0" w:color="auto"/>
        <w:bottom w:val="none" w:sz="0" w:space="0" w:color="auto"/>
        <w:right w:val="none" w:sz="0" w:space="0" w:color="auto"/>
      </w:divBdr>
    </w:div>
    <w:div w:id="2118669637">
      <w:bodyDiv w:val="1"/>
      <w:marLeft w:val="0"/>
      <w:marRight w:val="0"/>
      <w:marTop w:val="0"/>
      <w:marBottom w:val="0"/>
      <w:divBdr>
        <w:top w:val="none" w:sz="0" w:space="0" w:color="auto"/>
        <w:left w:val="none" w:sz="0" w:space="0" w:color="auto"/>
        <w:bottom w:val="none" w:sz="0" w:space="0" w:color="auto"/>
        <w:right w:val="none" w:sz="0" w:space="0" w:color="auto"/>
      </w:divBdr>
    </w:div>
    <w:div w:id="2135173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b.sc.p2cse25016@cb.students.amrita.edu" TargetMode="External"/><Relationship Id="rId13" Type="http://schemas.openxmlformats.org/officeDocument/2006/relationships/footer" Target="footer2.xml"/><Relationship Id="rId18" Type="http://schemas.openxmlformats.org/officeDocument/2006/relationships/image" Target="media/image7.emf"/><Relationship Id="rId26" Type="http://schemas.openxmlformats.org/officeDocument/2006/relationships/hyperlink" Target="https://github.com/Kanchi-karthik/Blockchain-Based_e-voting_electrol_integrity" TargetMode="Externa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6.emf"/><Relationship Id="rId25" Type="http://schemas.openxmlformats.org/officeDocument/2006/relationships/hyperlink" Target="https://github.com/Kanchi-karthik/Blockchain-Based_e-voting_electrol_integrity"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s://www.kaggle.com/datasets/ardodev/blockchain-voting-transactions-jurnal"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bitcoin.org/bitcoin.pdf" TargetMode="External"/><Relationship Id="rId28" Type="http://schemas.openxmlformats.org/officeDocument/2006/relationships/hyperlink" Target="https://github.com/Kanchi-karthik" TargetMode="External"/><Relationship Id="rId10" Type="http://schemas.openxmlformats.org/officeDocument/2006/relationships/header" Target="header1.xml"/><Relationship Id="rId19" Type="http://schemas.openxmlformats.org/officeDocument/2006/relationships/image" Target="media/image8.jpe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cb.sc.p2cse25041@cb.students.amrita.edu" TargetMode="External"/><Relationship Id="rId14" Type="http://schemas.openxmlformats.org/officeDocument/2006/relationships/image" Target="media/image3.emf"/><Relationship Id="rId22" Type="http://schemas.openxmlformats.org/officeDocument/2006/relationships/image" Target="media/image11.png"/><Relationship Id="rId27" Type="http://schemas.openxmlformats.org/officeDocument/2006/relationships/image" Target="media/image12.jpeg"/><Relationship Id="rId30" Type="http://schemas.openxmlformats.org/officeDocument/2006/relationships/hyperlink" Target="https://github.com/shanmugapriyan17"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5B97E7C-6A6C-42B3-BC41-138926E52D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2731</TotalTime>
  <Pages>12</Pages>
  <Words>4775</Words>
  <Characters>27220</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Date of publication xxxx 00, 0000, date of current version xxxx 00, 0000</vt:lpstr>
    </vt:vector>
  </TitlesOfParts>
  <Company>Hewlett-Packard Company</Company>
  <LinksUpToDate>false</LinksUpToDate>
  <CharactersWithSpaces>31932</CharactersWithSpaces>
  <SharedDoc>false</SharedDoc>
  <HLinks>
    <vt:vector size="12" baseType="variant">
      <vt:variant>
        <vt:i4>2555906</vt:i4>
      </vt:variant>
      <vt:variant>
        <vt:i4>6</vt:i4>
      </vt:variant>
      <vt:variant>
        <vt:i4>0</vt:i4>
      </vt:variant>
      <vt:variant>
        <vt:i4>5</vt:i4>
      </vt:variant>
      <vt:variant>
        <vt:lpwstr>mailto:graphics@ieee.org</vt:lpwstr>
      </vt:variant>
      <vt:variant>
        <vt:lpwstr/>
      </vt:variant>
      <vt:variant>
        <vt:i4>7405602</vt:i4>
      </vt:variant>
      <vt:variant>
        <vt:i4>3</vt:i4>
      </vt:variant>
      <vt:variant>
        <vt:i4>0</vt:i4>
      </vt:variant>
      <vt:variant>
        <vt:i4>5</vt:i4>
      </vt:variant>
      <vt:variant>
        <vt:lpwstr>http://graphicsqc.ieee.org/</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Date of publication xxxx 00, 0000, date of current version xxxx 00, 0000</dc:title>
  <dc:creator>lds2</dc:creator>
  <cp:lastModifiedBy>kanchi karthik</cp:lastModifiedBy>
  <cp:revision>59</cp:revision>
  <cp:lastPrinted>2022-01-11T05:39:00Z</cp:lastPrinted>
  <dcterms:created xsi:type="dcterms:W3CDTF">2025-10-08T21:17:00Z</dcterms:created>
  <dcterms:modified xsi:type="dcterms:W3CDTF">2025-11-14T05:38:00Z</dcterms:modified>
</cp:coreProperties>
</file>