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191C" w:rsidRDefault="001169C6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3"/>
        <w:ind w:left="240" w:right="68" w:hanging="10"/>
        <w:jc w:val="both"/>
      </w:pPr>
      <w:r>
        <w:rPr>
          <w:rFonts w:ascii="Times New Roman" w:eastAsia="Times New Roman" w:hAnsi="Times New Roman" w:cs="Times New Roman"/>
        </w:rPr>
        <w:t>Course code: ECA3101</w:t>
      </w:r>
    </w:p>
    <w:p w:rsidR="00E2191C" w:rsidRDefault="001169C6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3"/>
        <w:ind w:left="240" w:right="68" w:hanging="10"/>
        <w:jc w:val="both"/>
      </w:pPr>
      <w:r>
        <w:rPr>
          <w:rFonts w:ascii="Times New Roman" w:eastAsia="Times New Roman" w:hAnsi="Times New Roman" w:cs="Times New Roman"/>
        </w:rPr>
        <w:t xml:space="preserve">Course: Nano electronics  </w:t>
      </w:r>
    </w:p>
    <w:p w:rsidR="00E2191C" w:rsidRDefault="001169C6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3"/>
        <w:ind w:left="240" w:right="68" w:hanging="10"/>
        <w:jc w:val="both"/>
      </w:pPr>
      <w:proofErr w:type="spellStart"/>
      <w:r>
        <w:rPr>
          <w:rFonts w:ascii="Times New Roman" w:eastAsia="Times New Roman" w:hAnsi="Times New Roman" w:cs="Times New Roman"/>
        </w:rPr>
        <w:t>Exp</w:t>
      </w:r>
      <w:proofErr w:type="spellEnd"/>
      <w:r>
        <w:rPr>
          <w:rFonts w:ascii="Times New Roman" w:eastAsia="Times New Roman" w:hAnsi="Times New Roman" w:cs="Times New Roman"/>
        </w:rPr>
        <w:t xml:space="preserve"> 2</w:t>
      </w:r>
      <w:bookmarkStart w:id="0" w:name="_GoBack"/>
      <w:bookmarkEnd w:id="0"/>
      <w:r>
        <w:rPr>
          <w:rFonts w:ascii="Times New Roman" w:eastAsia="Times New Roman" w:hAnsi="Times New Roman" w:cs="Times New Roman"/>
        </w:rPr>
        <w:t xml:space="preserve">: Simulation of Density of States of Quantum well structure with various </w:t>
      </w:r>
      <w:proofErr w:type="spellStart"/>
      <w:r>
        <w:rPr>
          <w:rFonts w:ascii="Times New Roman" w:eastAsia="Times New Roman" w:hAnsi="Times New Roman" w:cs="Times New Roman"/>
        </w:rPr>
        <w:t>nano</w:t>
      </w:r>
      <w:proofErr w:type="spellEnd"/>
      <w:r>
        <w:rPr>
          <w:rFonts w:ascii="Times New Roman" w:eastAsia="Times New Roman" w:hAnsi="Times New Roman" w:cs="Times New Roman"/>
        </w:rPr>
        <w:t xml:space="preserve"> meter thickness. </w:t>
      </w:r>
    </w:p>
    <w:p w:rsidR="00E2191C" w:rsidRDefault="001169C6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3"/>
        <w:ind w:left="240" w:right="68" w:hanging="1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1185363</wp:posOffset>
                </wp:positionV>
                <wp:extent cx="7555865" cy="6711498"/>
                <wp:effectExtent l="0" t="0" r="0" b="0"/>
                <wp:wrapSquare wrapText="bothSides"/>
                <wp:docPr id="2690" name="Group 26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5865" cy="6711498"/>
                          <a:chOff x="0" y="0"/>
                          <a:chExt cx="7555865" cy="6711498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0" y="0"/>
                            <a:ext cx="84016" cy="157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2191C" w:rsidRDefault="001169C6">
                              <w:r>
                                <w:rPr>
                                  <w:rFonts w:ascii="Times New Roman" w:eastAsia="Times New Roman" w:hAnsi="Times New Roman" w:cs="Times New Roman"/>
                                  <w:sz w:val="17"/>
                                </w:rPr>
                                <w:t>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228600" y="305375"/>
                            <a:ext cx="78320" cy="15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2191C" w:rsidRDefault="001169C6"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286512" y="278282"/>
                            <a:ext cx="47304" cy="1898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2191C" w:rsidRDefault="001169C6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457505" y="299085"/>
                            <a:ext cx="533745" cy="157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2191C" w:rsidRDefault="001169C6">
                              <w:r>
                                <w:rPr>
                                  <w:rFonts w:ascii="Times New Roman" w:eastAsia="Times New Roman" w:hAnsi="Times New Roman" w:cs="Times New Roman"/>
                                  <w:sz w:val="17"/>
                                </w:rPr>
                                <w:t>Electrical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856793" y="299085"/>
                            <a:ext cx="35471" cy="157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2191C" w:rsidRDefault="001169C6">
                              <w:r>
                                <w:rPr>
                                  <w:rFonts w:ascii="Times New Roman" w:eastAsia="Times New Roman" w:hAnsi="Times New Roman" w:cs="Times New Roman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887273" y="299085"/>
                            <a:ext cx="698639" cy="157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2191C" w:rsidRDefault="001169C6">
                              <w:r>
                                <w:rPr>
                                  <w:rFonts w:ascii="Times New Roman" w:eastAsia="Times New Roman" w:hAnsi="Times New Roman" w:cs="Times New Roman"/>
                                  <w:sz w:val="17"/>
                                </w:rPr>
                                <w:t>conductivity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1414907" y="299085"/>
                            <a:ext cx="35471" cy="157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2191C" w:rsidRDefault="001169C6">
                              <w:r>
                                <w:rPr>
                                  <w:rFonts w:ascii="Times New Roman" w:eastAsia="Times New Roman" w:hAnsi="Times New Roman" w:cs="Times New Roman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228600" y="457775"/>
                            <a:ext cx="78320" cy="15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2191C" w:rsidRDefault="001169C6"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286512" y="430682"/>
                            <a:ext cx="47304" cy="1898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2191C" w:rsidRDefault="001169C6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457505" y="451485"/>
                            <a:ext cx="415981" cy="157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2191C" w:rsidRDefault="001169C6">
                              <w:r>
                                <w:rPr>
                                  <w:rFonts w:ascii="Times New Roman" w:eastAsia="Times New Roman" w:hAnsi="Times New Roman" w:cs="Times New Roman"/>
                                  <w:sz w:val="17"/>
                                </w:rPr>
                                <w:t>Optical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768401" y="451485"/>
                            <a:ext cx="35471" cy="157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2191C" w:rsidRDefault="001169C6">
                              <w:r>
                                <w:rPr>
                                  <w:rFonts w:ascii="Times New Roman" w:eastAsia="Times New Roman" w:hAnsi="Times New Roman" w:cs="Times New Roman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792785" y="451485"/>
                            <a:ext cx="589530" cy="157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2191C" w:rsidRDefault="001169C6">
                              <w:r>
                                <w:rPr>
                                  <w:rFonts w:ascii="Times New Roman" w:eastAsia="Times New Roman" w:hAnsi="Times New Roman" w:cs="Times New Roman"/>
                                  <w:sz w:val="17"/>
                                </w:rPr>
                                <w:t>absorption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1235050" y="451485"/>
                            <a:ext cx="35471" cy="157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2191C" w:rsidRDefault="001169C6">
                              <w:r>
                                <w:rPr>
                                  <w:rFonts w:ascii="Times New Roman" w:eastAsia="Times New Roman" w:hAnsi="Times New Roman" w:cs="Times New Roman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228600" y="610175"/>
                            <a:ext cx="78320" cy="15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2191C" w:rsidRDefault="001169C6"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286512" y="583082"/>
                            <a:ext cx="47304" cy="1898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2191C" w:rsidRDefault="001169C6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457505" y="603885"/>
                            <a:ext cx="306730" cy="157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2191C" w:rsidRDefault="001169C6">
                              <w:r>
                                <w:rPr>
                                  <w:rFonts w:ascii="Times New Roman" w:eastAsia="Times New Roman" w:hAnsi="Times New Roman" w:cs="Times New Roman"/>
                                  <w:sz w:val="17"/>
                                </w:rPr>
                                <w:t>Light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689153" y="603885"/>
                            <a:ext cx="35471" cy="157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2191C" w:rsidRDefault="001169C6">
                              <w:r>
                                <w:rPr>
                                  <w:rFonts w:ascii="Times New Roman" w:eastAsia="Times New Roman" w:hAnsi="Times New Roman" w:cs="Times New Roman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710489" y="603885"/>
                            <a:ext cx="500284" cy="157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2191C" w:rsidRDefault="001169C6">
                              <w:r>
                                <w:rPr>
                                  <w:rFonts w:ascii="Times New Roman" w:eastAsia="Times New Roman" w:hAnsi="Times New Roman" w:cs="Times New Roman"/>
                                  <w:sz w:val="17"/>
                                </w:rPr>
                                <w:t>emission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1085393" y="603885"/>
                            <a:ext cx="35471" cy="157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2191C" w:rsidRDefault="001169C6">
                              <w:r>
                                <w:rPr>
                                  <w:rFonts w:ascii="Times New Roman" w:eastAsia="Times New Roman" w:hAnsi="Times New Roman" w:cs="Times New Roman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228600" y="759527"/>
                            <a:ext cx="78320" cy="15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2191C" w:rsidRDefault="001169C6"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286512" y="732434"/>
                            <a:ext cx="47304" cy="1898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2191C" w:rsidRDefault="001169C6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457505" y="753237"/>
                            <a:ext cx="399548" cy="157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2191C" w:rsidRDefault="001169C6">
                              <w:r>
                                <w:rPr>
                                  <w:rFonts w:ascii="Times New Roman" w:eastAsia="Times New Roman" w:hAnsi="Times New Roman" w:cs="Times New Roman"/>
                                  <w:sz w:val="17"/>
                                </w:rPr>
                                <w:t>Carrier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759257" y="753237"/>
                            <a:ext cx="35471" cy="157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2191C" w:rsidRDefault="001169C6">
                              <w:r>
                                <w:rPr>
                                  <w:rFonts w:ascii="Times New Roman" w:eastAsia="Times New Roman" w:hAnsi="Times New Roman" w:cs="Times New Roman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783641" y="753237"/>
                            <a:ext cx="763622" cy="157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2191C" w:rsidRDefault="001169C6">
                              <w:r>
                                <w:rPr>
                                  <w:rFonts w:ascii="Times New Roman" w:eastAsia="Times New Roman" w:hAnsi="Times New Roman" w:cs="Times New Roman"/>
                                  <w:sz w:val="17"/>
                                </w:rPr>
                                <w:t>concentration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1356995" y="753237"/>
                            <a:ext cx="35471" cy="157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2191C" w:rsidRDefault="001169C6">
                              <w:r>
                                <w:rPr>
                                  <w:rFonts w:ascii="Times New Roman" w:eastAsia="Times New Roman" w:hAnsi="Times New Roman" w:cs="Times New Roman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228600" y="911927"/>
                            <a:ext cx="78320" cy="155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2191C" w:rsidRDefault="001169C6"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286512" y="884834"/>
                            <a:ext cx="47304" cy="1898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2191C" w:rsidRDefault="001169C6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457505" y="905637"/>
                            <a:ext cx="394985" cy="157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2191C" w:rsidRDefault="001169C6">
                              <w:r>
                                <w:rPr>
                                  <w:rFonts w:ascii="Times New Roman" w:eastAsia="Times New Roman" w:hAnsi="Times New Roman" w:cs="Times New Roman"/>
                                  <w:sz w:val="17"/>
                                </w:rPr>
                                <w:t>Device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753161" y="905637"/>
                            <a:ext cx="35471" cy="157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2191C" w:rsidRDefault="001169C6">
                              <w:r>
                                <w:rPr>
                                  <w:rFonts w:ascii="Times New Roman" w:eastAsia="Times New Roman" w:hAnsi="Times New Roman" w:cs="Times New Roman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780593" y="905637"/>
                            <a:ext cx="711103" cy="157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2191C" w:rsidRDefault="001169C6">
                              <w:r>
                                <w:rPr>
                                  <w:rFonts w:ascii="Times New Roman" w:eastAsia="Times New Roman" w:hAnsi="Times New Roman" w:cs="Times New Roman"/>
                                  <w:sz w:val="17"/>
                                </w:rPr>
                                <w:t>performance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1314323" y="905637"/>
                            <a:ext cx="35471" cy="157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2191C" w:rsidRDefault="001169C6">
                              <w:r>
                                <w:rPr>
                                  <w:rFonts w:ascii="Times New Roman" w:eastAsia="Times New Roman" w:hAnsi="Times New Roman" w:cs="Times New Roman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0" y="1033652"/>
                            <a:ext cx="468786" cy="157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2191C" w:rsidRDefault="001169C6">
                              <w:r>
                                <w:rPr>
                                  <w:rFonts w:ascii="Times New Roman" w:eastAsia="Times New Roman" w:hAnsi="Times New Roman" w:cs="Times New Roman"/>
                                  <w:sz w:val="17"/>
                                </w:rPr>
                                <w:t>Without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353873" y="1033652"/>
                            <a:ext cx="35471" cy="157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2191C" w:rsidRDefault="001169C6">
                              <w:r>
                                <w:rPr>
                                  <w:rFonts w:ascii="Times New Roman" w:eastAsia="Times New Roman" w:hAnsi="Times New Roman" w:cs="Times New Roman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375209" y="1033652"/>
                            <a:ext cx="500001" cy="157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2191C" w:rsidRDefault="001169C6">
                              <w:r>
                                <w:rPr>
                                  <w:rFonts w:ascii="Times New Roman" w:eastAsia="Times New Roman" w:hAnsi="Times New Roman" w:cs="Times New Roman"/>
                                  <w:sz w:val="17"/>
                                </w:rPr>
                                <w:t>knowing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750113" y="1033652"/>
                            <a:ext cx="35471" cy="157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2191C" w:rsidRDefault="001169C6">
                              <w:r>
                                <w:rPr>
                                  <w:rFonts w:ascii="Times New Roman" w:eastAsia="Times New Roman" w:hAnsi="Times New Roman" w:cs="Times New Roman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771449" y="1033652"/>
                            <a:ext cx="323071" cy="157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2191C" w:rsidRDefault="001169C6">
                              <w:r>
                                <w:rPr>
                                  <w:rFonts w:ascii="Times New Roman" w:eastAsia="Times New Roman" w:hAnsi="Times New Roman" w:cs="Times New Roman"/>
                                  <w:sz w:val="17"/>
                                </w:rPr>
                                <w:t>DOS,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1015289" y="1033652"/>
                            <a:ext cx="35471" cy="157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2191C" w:rsidRDefault="001169C6">
                              <w:r>
                                <w:rPr>
                                  <w:rFonts w:ascii="Times New Roman" w:eastAsia="Times New Roman" w:hAnsi="Times New Roman" w:cs="Times New Roman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1036625" y="1033652"/>
                            <a:ext cx="549376" cy="157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2191C" w:rsidRDefault="001169C6">
                              <w:r>
                                <w:rPr>
                                  <w:rFonts w:ascii="Times New Roman" w:eastAsia="Times New Roman" w:hAnsi="Times New Roman" w:cs="Times New Roman"/>
                                  <w:sz w:val="17"/>
                                </w:rPr>
                                <w:t>engineers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1451483" y="1033652"/>
                            <a:ext cx="35471" cy="157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2191C" w:rsidRDefault="001169C6">
                              <w:r>
                                <w:rPr>
                                  <w:rFonts w:ascii="Times New Roman" w:eastAsia="Times New Roman" w:hAnsi="Times New Roman" w:cs="Times New Roman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1475867" y="1033652"/>
                            <a:ext cx="379541" cy="157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2191C" w:rsidRDefault="001169C6">
                              <w:r>
                                <w:rPr>
                                  <w:rFonts w:ascii="Times New Roman" w:eastAsia="Times New Roman" w:hAnsi="Times New Roman" w:cs="Times New Roman"/>
                                  <w:sz w:val="17"/>
                                </w:rPr>
                                <w:t>cannot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1762379" y="1033652"/>
                            <a:ext cx="35471" cy="157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2191C" w:rsidRDefault="001169C6">
                              <w:r>
                                <w:rPr>
                                  <w:rFonts w:ascii="Times New Roman" w:eastAsia="Times New Roman" w:hAnsi="Times New Roman" w:cs="Times New Roman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1783715" y="1033652"/>
                            <a:ext cx="584989" cy="157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2191C" w:rsidRDefault="001169C6">
                              <w:r>
                                <w:rPr>
                                  <w:rFonts w:ascii="Times New Roman" w:eastAsia="Times New Roman" w:hAnsi="Times New Roman" w:cs="Times New Roman"/>
                                  <w:sz w:val="17"/>
                                </w:rPr>
                                <w:t>accurately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2222881" y="1033652"/>
                            <a:ext cx="35471" cy="157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2191C" w:rsidRDefault="001169C6">
                              <w:r>
                                <w:rPr>
                                  <w:rFonts w:ascii="Times New Roman" w:eastAsia="Times New Roman" w:hAnsi="Times New Roman" w:cs="Times New Roman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2244217" y="1033652"/>
                            <a:ext cx="374717" cy="157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2191C" w:rsidRDefault="001169C6">
                              <w:r>
                                <w:rPr>
                                  <w:rFonts w:ascii="Times New Roman" w:eastAsia="Times New Roman" w:hAnsi="Times New Roman" w:cs="Times New Roman"/>
                                  <w:sz w:val="17"/>
                                </w:rPr>
                                <w:t>design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2527681" y="1033652"/>
                            <a:ext cx="35471" cy="157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2191C" w:rsidRDefault="001169C6">
                              <w:r>
                                <w:rPr>
                                  <w:rFonts w:ascii="Times New Roman" w:eastAsia="Times New Roman" w:hAnsi="Times New Roman" w:cs="Times New Roman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2549017" y="1033652"/>
                            <a:ext cx="844638" cy="157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2191C" w:rsidRDefault="001169C6">
                              <w:r>
                                <w:rPr>
                                  <w:rFonts w:ascii="Times New Roman" w:eastAsia="Times New Roman" w:hAnsi="Times New Roman" w:cs="Times New Roman"/>
                                  <w:sz w:val="17"/>
                                </w:rPr>
                                <w:t>semiconductor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3186430" y="1033652"/>
                            <a:ext cx="35471" cy="157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2191C" w:rsidRDefault="001169C6">
                              <w:r>
                                <w:rPr>
                                  <w:rFonts w:ascii="Times New Roman" w:eastAsia="Times New Roman" w:hAnsi="Times New Roman" w:cs="Times New Roman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3210814" y="1033652"/>
                            <a:ext cx="452611" cy="157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2191C" w:rsidRDefault="001169C6">
                              <w:r>
                                <w:rPr>
                                  <w:rFonts w:ascii="Times New Roman" w:eastAsia="Times New Roman" w:hAnsi="Times New Roman" w:cs="Times New Roman"/>
                                  <w:sz w:val="17"/>
                                </w:rPr>
                                <w:t>devices.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3552444" y="1033652"/>
                            <a:ext cx="35471" cy="157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2191C" w:rsidRDefault="001169C6">
                              <w:r>
                                <w:rPr>
                                  <w:rFonts w:ascii="Times New Roman" w:eastAsia="Times New Roman" w:hAnsi="Times New Roman" w:cs="Times New Roman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0" y="1155573"/>
                            <a:ext cx="35471" cy="157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2191C" w:rsidRDefault="001169C6">
                              <w:r>
                                <w:rPr>
                                  <w:rFonts w:ascii="Times New Roman" w:eastAsia="Times New Roman" w:hAnsi="Times New Roman" w:cs="Times New Roman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0" y="1280541"/>
                            <a:ext cx="35471" cy="157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2191C" w:rsidRDefault="001169C6">
                              <w:r>
                                <w:rPr>
                                  <w:rFonts w:ascii="Times New Roman" w:eastAsia="Times New Roman" w:hAnsi="Times New Roman" w:cs="Times New Roman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0" y="1405763"/>
                            <a:ext cx="35471" cy="157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2191C" w:rsidRDefault="001169C6">
                              <w:r>
                                <w:rPr>
                                  <w:rFonts w:ascii="Times New Roman" w:eastAsia="Times New Roman" w:hAnsi="Times New Roman" w:cs="Times New Roman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246888" y="1530731"/>
                            <a:ext cx="432156" cy="157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2191C" w:rsidRDefault="001169C6">
                              <w:r>
                                <w:rPr>
                                  <w:rFonts w:ascii="Times New Roman" w:eastAsia="Times New Roman" w:hAnsi="Times New Roman" w:cs="Times New Roman"/>
                                  <w:sz w:val="17"/>
                                </w:rPr>
                                <w:t>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567233" y="1530731"/>
                            <a:ext cx="35471" cy="157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2191C" w:rsidRDefault="001169C6">
                              <w:r>
                                <w:rPr>
                                  <w:rFonts w:ascii="Times New Roman" w:eastAsia="Times New Roman" w:hAnsi="Times New Roman" w:cs="Times New Roman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" name="Picture 7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16057"/>
                            <a:ext cx="7555865" cy="66954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" name="Rectangle 208"/>
                        <wps:cNvSpPr/>
                        <wps:spPr>
                          <a:xfrm>
                            <a:off x="155448" y="195678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2191C" w:rsidRDefault="001169C6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690" style="width:594.95pt;height:528.464pt;position:absolute;mso-position-horizontal-relative:page;mso-position-horizontal:absolute;margin-left:0pt;mso-position-vertical-relative:page;margin-top:93.3356pt;" coordsize="75558,67114">
                <v:rect id="Rectangle 6" style="position:absolute;width:840;height:1570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7"/>
                          </w:rPr>
                          <w:t xml:space="preserve">It</w:t>
                        </w:r>
                      </w:p>
                    </w:txbxContent>
                  </v:textbox>
                </v:rect>
                <v:rect id="Rectangle 22" style="position:absolute;width:783;height:1554;left:2286;top:30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sz w:val="20"/>
                          </w:rPr>
                          <w:t xml:space="preserve"></w:t>
                        </w:r>
                      </w:p>
                    </w:txbxContent>
                  </v:textbox>
                </v:rect>
                <v:rect id="Rectangle 23" style="position:absolute;width:473;height:1898;left:2865;top:27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style="position:absolute;width:5337;height:1570;left:4575;top:29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7"/>
                          </w:rPr>
                          <w:t xml:space="preserve">Electrical</w:t>
                        </w:r>
                      </w:p>
                    </w:txbxContent>
                  </v:textbox>
                </v:rect>
                <v:rect id="Rectangle 25" style="position:absolute;width:354;height:1570;left:8567;top:29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style="position:absolute;width:6986;height:1570;left:8872;top:29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7"/>
                          </w:rPr>
                          <w:t xml:space="preserve">conductivity</w:t>
                        </w:r>
                      </w:p>
                    </w:txbxContent>
                  </v:textbox>
                </v:rect>
                <v:rect id="Rectangle 27" style="position:absolute;width:354;height:1570;left:14149;top:29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style="position:absolute;width:783;height:1554;left:2286;top:45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sz w:val="20"/>
                          </w:rPr>
                          <w:t xml:space="preserve"></w:t>
                        </w:r>
                      </w:p>
                    </w:txbxContent>
                  </v:textbox>
                </v:rect>
                <v:rect id="Rectangle 29" style="position:absolute;width:473;height:1898;left:2865;top:43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style="position:absolute;width:4159;height:1570;left:4575;top:45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7"/>
                          </w:rPr>
                          <w:t xml:space="preserve">Optical</w:t>
                        </w:r>
                      </w:p>
                    </w:txbxContent>
                  </v:textbox>
                </v:rect>
                <v:rect id="Rectangle 31" style="position:absolute;width:354;height:1570;left:7684;top:45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style="position:absolute;width:5895;height:1570;left:7927;top:45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7"/>
                          </w:rPr>
                          <w:t xml:space="preserve">absorption</w:t>
                        </w:r>
                      </w:p>
                    </w:txbxContent>
                  </v:textbox>
                </v:rect>
                <v:rect id="Rectangle 33" style="position:absolute;width:354;height:1570;left:12350;top:45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style="position:absolute;width:783;height:1554;left:2286;top:61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sz w:val="20"/>
                          </w:rPr>
                          <w:t xml:space="preserve"></w:t>
                        </w:r>
                      </w:p>
                    </w:txbxContent>
                  </v:textbox>
                </v:rect>
                <v:rect id="Rectangle 35" style="position:absolute;width:473;height:1898;left:2865;top:58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" style="position:absolute;width:3067;height:1570;left:4575;top:60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7"/>
                          </w:rPr>
                          <w:t xml:space="preserve">Light</w:t>
                        </w:r>
                      </w:p>
                    </w:txbxContent>
                  </v:textbox>
                </v:rect>
                <v:rect id="Rectangle 37" style="position:absolute;width:354;height:1570;left:6891;top:60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" style="position:absolute;width:5002;height:1570;left:7104;top:60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7"/>
                          </w:rPr>
                          <w:t xml:space="preserve">emission</w:t>
                        </w:r>
                      </w:p>
                    </w:txbxContent>
                  </v:textbox>
                </v:rect>
                <v:rect id="Rectangle 39" style="position:absolute;width:354;height:1570;left:10853;top:60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style="position:absolute;width:783;height:1554;left:2286;top:75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sz w:val="20"/>
                          </w:rPr>
                          <w:t xml:space="preserve"></w:t>
                        </w:r>
                      </w:p>
                    </w:txbxContent>
                  </v:textbox>
                </v:rect>
                <v:rect id="Rectangle 41" style="position:absolute;width:473;height:1898;left:2865;top:73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" style="position:absolute;width:3995;height:1570;left:4575;top:75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7"/>
                          </w:rPr>
                          <w:t xml:space="preserve">Carrier</w:t>
                        </w:r>
                      </w:p>
                    </w:txbxContent>
                  </v:textbox>
                </v:rect>
                <v:rect id="Rectangle 43" style="position:absolute;width:354;height:1570;left:7592;top:75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" style="position:absolute;width:7636;height:1570;left:7836;top:75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7"/>
                          </w:rPr>
                          <w:t xml:space="preserve">concentration</w:t>
                        </w:r>
                      </w:p>
                    </w:txbxContent>
                  </v:textbox>
                </v:rect>
                <v:rect id="Rectangle 45" style="position:absolute;width:354;height:1570;left:13569;top:75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" style="position:absolute;width:783;height:1554;left:2286;top:91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sz w:val="20"/>
                          </w:rPr>
                          <w:t xml:space="preserve"></w:t>
                        </w:r>
                      </w:p>
                    </w:txbxContent>
                  </v:textbox>
                </v:rect>
                <v:rect id="Rectangle 47" style="position:absolute;width:473;height:1898;left:2865;top:88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" style="position:absolute;width:3949;height:1570;left:4575;top:90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7"/>
                          </w:rPr>
                          <w:t xml:space="preserve">Device</w:t>
                        </w:r>
                      </w:p>
                    </w:txbxContent>
                  </v:textbox>
                </v:rect>
                <v:rect id="Rectangle 49" style="position:absolute;width:354;height:1570;left:7531;top:90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" style="position:absolute;width:7111;height:1570;left:7805;top:90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7"/>
                          </w:rPr>
                          <w:t xml:space="preserve">performance</w:t>
                        </w:r>
                      </w:p>
                    </w:txbxContent>
                  </v:textbox>
                </v:rect>
                <v:rect id="Rectangle 51" style="position:absolute;width:354;height:1570;left:13143;top:90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" style="position:absolute;width:4687;height:1570;left:0;top:103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7"/>
                          </w:rPr>
                          <w:t xml:space="preserve">Without</w:t>
                        </w:r>
                      </w:p>
                    </w:txbxContent>
                  </v:textbox>
                </v:rect>
                <v:rect id="Rectangle 53" style="position:absolute;width:354;height:1570;left:3538;top:103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" style="position:absolute;width:5000;height:1570;left:3752;top:103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7"/>
                          </w:rPr>
                          <w:t xml:space="preserve">knowing</w:t>
                        </w:r>
                      </w:p>
                    </w:txbxContent>
                  </v:textbox>
                </v:rect>
                <v:rect id="Rectangle 55" style="position:absolute;width:354;height:1570;left:7501;top:103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" style="position:absolute;width:3230;height:1570;left:7714;top:103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7"/>
                          </w:rPr>
                          <w:t xml:space="preserve">DOS,</w:t>
                        </w:r>
                      </w:p>
                    </w:txbxContent>
                  </v:textbox>
                </v:rect>
                <v:rect id="Rectangle 57" style="position:absolute;width:354;height:1570;left:10152;top:103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" style="position:absolute;width:5493;height:1570;left:10366;top:103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7"/>
                          </w:rPr>
                          <w:t xml:space="preserve">engineers</w:t>
                        </w:r>
                      </w:p>
                    </w:txbxContent>
                  </v:textbox>
                </v:rect>
                <v:rect id="Rectangle 59" style="position:absolute;width:354;height:1570;left:14514;top:103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" style="position:absolute;width:3795;height:1570;left:14758;top:103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7"/>
                          </w:rPr>
                          <w:t xml:space="preserve">cannot</w:t>
                        </w:r>
                      </w:p>
                    </w:txbxContent>
                  </v:textbox>
                </v:rect>
                <v:rect id="Rectangle 61" style="position:absolute;width:354;height:1570;left:17623;top:103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" style="position:absolute;width:5849;height:1570;left:17837;top:103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7"/>
                          </w:rPr>
                          <w:t xml:space="preserve">accurately</w:t>
                        </w:r>
                      </w:p>
                    </w:txbxContent>
                  </v:textbox>
                </v:rect>
                <v:rect id="Rectangle 63" style="position:absolute;width:354;height:1570;left:22228;top:103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" style="position:absolute;width:3747;height:1570;left:22442;top:103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7"/>
                          </w:rPr>
                          <w:t xml:space="preserve">design</w:t>
                        </w:r>
                      </w:p>
                    </w:txbxContent>
                  </v:textbox>
                </v:rect>
                <v:rect id="Rectangle 65" style="position:absolute;width:354;height:1570;left:25276;top:103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" style="position:absolute;width:8446;height:1570;left:25490;top:103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7"/>
                          </w:rPr>
                          <w:t xml:space="preserve">semiconductor</w:t>
                        </w:r>
                      </w:p>
                    </w:txbxContent>
                  </v:textbox>
                </v:rect>
                <v:rect id="Rectangle 67" style="position:absolute;width:354;height:1570;left:31864;top:103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" style="position:absolute;width:4526;height:1570;left:32108;top:103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7"/>
                          </w:rPr>
                          <w:t xml:space="preserve">devices.</w:t>
                        </w:r>
                      </w:p>
                    </w:txbxContent>
                  </v:textbox>
                </v:rect>
                <v:rect id="Rectangle 69" style="position:absolute;width:354;height:1570;left:35524;top:103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" style="position:absolute;width:354;height:1570;left:0;top:115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" style="position:absolute;width:354;height:1570;left:0;top:128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" style="position:absolute;width:354;height:1570;left:0;top:140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" style="position:absolute;width:4321;height:1570;left:2468;top:153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7"/>
                          </w:rPr>
                          <w:t xml:space="preserve">Output:</w:t>
                        </w:r>
                      </w:p>
                    </w:txbxContent>
                  </v:textbox>
                </v:rect>
                <v:rect id="Rectangle 74" style="position:absolute;width:354;height:1570;left:5672;top:153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6" style="position:absolute;width:75558;height:66954;left:0;top:160;" filled="f">
                  <v:imagedata r:id="rId5"/>
                </v:shape>
                <v:rect id="Rectangle 208" style="position:absolute;width:466;height:2064;left:1554;top:19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proofErr w:type="gramStart"/>
      <w:r>
        <w:rPr>
          <w:rFonts w:ascii="Times New Roman" w:eastAsia="Times New Roman" w:hAnsi="Times New Roman" w:cs="Times New Roman"/>
        </w:rPr>
        <w:t>Why ?</w:t>
      </w:r>
      <w:proofErr w:type="gramEnd"/>
      <w:r>
        <w:rPr>
          <w:rFonts w:ascii="Times New Roman" w:eastAsia="Times New Roman" w:hAnsi="Times New Roman" w:cs="Times New Roman"/>
        </w:rPr>
        <w:t xml:space="preserve">  </w:t>
      </w:r>
    </w:p>
    <w:p w:rsidR="00E2191C" w:rsidRDefault="001169C6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3"/>
        <w:ind w:left="230" w:right="68" w:firstLine="144"/>
        <w:jc w:val="both"/>
      </w:pPr>
      <w:r>
        <w:rPr>
          <w:rFonts w:ascii="Times New Roman" w:eastAsia="Times New Roman" w:hAnsi="Times New Roman" w:cs="Times New Roman"/>
        </w:rPr>
        <w:t xml:space="preserve">The purpose of this project is to understand how quantum confinement changes the Density of States (DOS) when the thickness of a quantum well is varied from a few nanometers to several nanometers. The Density of States tells us How many </w:t>
      </w:r>
      <w:proofErr w:type="gramStart"/>
      <w:r>
        <w:rPr>
          <w:rFonts w:ascii="Times New Roman" w:eastAsia="Times New Roman" w:hAnsi="Times New Roman" w:cs="Times New Roman"/>
        </w:rPr>
        <w:t xml:space="preserve">electron </w:t>
      </w:r>
      <w:r>
        <w:rPr>
          <w:rFonts w:ascii="Times New Roman" w:eastAsia="Times New Roman" w:hAnsi="Times New Roman" w:cs="Times New Roman"/>
          <w:vertAlign w:val="superscript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vertAlign w:val="superscript"/>
        </w:rPr>
        <w:t>determines</w:t>
      </w:r>
      <w:r>
        <w:rPr>
          <w:rFonts w:ascii="Times New Roman" w:eastAsia="Times New Roman" w:hAnsi="Times New Roman" w:cs="Times New Roman"/>
        </w:rPr>
        <w:t>energy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vertAlign w:val="superscript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states are available at each energy level.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17"/>
        </w:rPr>
        <w:t xml:space="preserve">How electrons occupy energy levels </w:t>
      </w:r>
      <w:r>
        <w:br w:type="page"/>
      </w:r>
    </w:p>
    <w:tbl>
      <w:tblPr>
        <w:tblStyle w:val="TableGrid"/>
        <w:tblpPr w:vertAnchor="text" w:tblpX="312" w:tblpY="-1653"/>
        <w:tblOverlap w:val="never"/>
        <w:tblW w:w="11172" w:type="dxa"/>
        <w:tblInd w:w="0" w:type="dxa"/>
        <w:tblCellMar>
          <w:top w:w="81" w:type="dxa"/>
          <w:left w:w="14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172"/>
      </w:tblGrid>
      <w:tr w:rsidR="00E2191C">
        <w:trPr>
          <w:trHeight w:val="1992"/>
        </w:trPr>
        <w:tc>
          <w:tcPr>
            <w:tcW w:w="1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191C" w:rsidRDefault="001169C6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Case study 1: Simulate the density of states of quantum well of thickness 0.5 nm </w:t>
            </w:r>
          </w:p>
          <w:p w:rsidR="00E2191C" w:rsidRDefault="001169C6">
            <w:pPr>
              <w:spacing w:after="0"/>
              <w:ind w:left="7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Aim: To simulate the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Density of States (DOS) </w:t>
            </w:r>
            <w:r>
              <w:rPr>
                <w:rFonts w:ascii="Times New Roman" w:eastAsia="Times New Roman" w:hAnsi="Times New Roman" w:cs="Times New Roman"/>
                <w:sz w:val="24"/>
              </w:rPr>
              <w:t>of a quantum well 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tructure with a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0.5 nm well thickness </w:t>
            </w:r>
          </w:p>
          <w:p w:rsidR="00E2191C" w:rsidRDefault="001169C6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and analyze the effect of strong quantum confinement on the available electron energy states. </w:t>
            </w:r>
          </w:p>
          <w:p w:rsidR="00E2191C" w:rsidRDefault="001169C6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E2191C" w:rsidRDefault="001169C6">
      <w:pPr>
        <w:spacing w:after="0"/>
        <w:ind w:right="50"/>
        <w:jc w:val="both"/>
      </w:pPr>
      <w:r>
        <w:rPr>
          <w:noProof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1728470</wp:posOffset>
            </wp:positionV>
            <wp:extent cx="7555865" cy="6462268"/>
            <wp:effectExtent l="0" t="0" r="0" b="0"/>
            <wp:wrapTopAndBottom/>
            <wp:docPr id="215" name="Picture 2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Picture 2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55865" cy="6462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tbl>
      <w:tblPr>
        <w:tblStyle w:val="TableGrid"/>
        <w:tblW w:w="11352" w:type="dxa"/>
        <w:tblInd w:w="288" w:type="dxa"/>
        <w:tblCellMar>
          <w:top w:w="81" w:type="dxa"/>
          <w:left w:w="14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352"/>
      </w:tblGrid>
      <w:tr w:rsidR="00E2191C">
        <w:trPr>
          <w:trHeight w:val="1608"/>
        </w:trPr>
        <w:tc>
          <w:tcPr>
            <w:tcW w:w="1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2191C" w:rsidRDefault="001169C6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Case Study 2: Simulate the density of states of quantum well of thickness 0.6 nm </w:t>
            </w:r>
          </w:p>
          <w:p w:rsidR="00E2191C" w:rsidRDefault="001169C6">
            <w:pPr>
              <w:spacing w:after="0"/>
              <w:ind w:left="85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Aim: To simulate the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Density of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States (DOS)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of a quantum well structure with a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0.6 nm well thickness </w:t>
            </w:r>
          </w:p>
          <w:p w:rsidR="00E2191C" w:rsidRDefault="001169C6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and investigate the effect of increased well thickness on the electronic energy states. </w:t>
            </w:r>
          </w:p>
          <w:p w:rsidR="00E2191C" w:rsidRDefault="001169C6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:rsidR="00E2191C" w:rsidRDefault="001169C6">
      <w:pPr>
        <w:spacing w:after="778"/>
      </w:pPr>
      <w:r>
        <w:rPr>
          <w:noProof/>
        </w:rPr>
        <w:drawing>
          <wp:anchor distT="0" distB="0" distL="114300" distR="114300" simplePos="0" relativeHeight="251660288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1840230</wp:posOffset>
            </wp:positionV>
            <wp:extent cx="7555865" cy="6657340"/>
            <wp:effectExtent l="0" t="0" r="0" b="0"/>
            <wp:wrapTopAndBottom/>
            <wp:docPr id="290" name="Picture 2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Picture 29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55865" cy="6657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17"/>
        </w:rPr>
        <w:t xml:space="preserve"> </w:t>
      </w:r>
    </w:p>
    <w:p w:rsidR="00E2191C" w:rsidRDefault="001169C6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before="227" w:after="0" w:line="240" w:lineRule="auto"/>
        <w:ind w:left="293"/>
      </w:pPr>
      <w:r>
        <w:rPr>
          <w:rFonts w:ascii="Times New Roman" w:eastAsia="Times New Roman" w:hAnsi="Times New Roman" w:cs="Times New Roman"/>
          <w:sz w:val="24"/>
        </w:rPr>
        <w:t xml:space="preserve">The simulation of the </w:t>
      </w:r>
      <w:r>
        <w:rPr>
          <w:rFonts w:ascii="Times New Roman" w:eastAsia="Times New Roman" w:hAnsi="Times New Roman" w:cs="Times New Roman"/>
          <w:b/>
          <w:sz w:val="24"/>
        </w:rPr>
        <w:t>Density of States (DOS)</w:t>
      </w:r>
      <w:r>
        <w:rPr>
          <w:rFonts w:ascii="Times New Roman" w:eastAsia="Times New Roman" w:hAnsi="Times New Roman" w:cs="Times New Roman"/>
          <w:sz w:val="24"/>
        </w:rPr>
        <w:t xml:space="preserve"> for quantum well structures with different n</w:t>
      </w:r>
      <w:r>
        <w:rPr>
          <w:rFonts w:ascii="Times New Roman" w:eastAsia="Times New Roman" w:hAnsi="Times New Roman" w:cs="Times New Roman"/>
          <w:sz w:val="24"/>
        </w:rPr>
        <w:t xml:space="preserve">anometer thicknesses demonstrates that </w:t>
      </w:r>
      <w:r>
        <w:rPr>
          <w:rFonts w:ascii="Times New Roman" w:eastAsia="Times New Roman" w:hAnsi="Times New Roman" w:cs="Times New Roman"/>
          <w:b/>
          <w:sz w:val="24"/>
        </w:rPr>
        <w:t>quantum confinement strongly influences the electronic properties</w:t>
      </w:r>
      <w:r>
        <w:rPr>
          <w:rFonts w:ascii="Times New Roman" w:eastAsia="Times New Roman" w:hAnsi="Times New Roman" w:cs="Times New Roman"/>
          <w:sz w:val="24"/>
        </w:rPr>
        <w:t xml:space="preserve"> of semiconductor nanostructures. As the well thickness decreases, the energy levels become more discrete and widely spaced, resulting in significant ch</w:t>
      </w:r>
      <w:r>
        <w:rPr>
          <w:rFonts w:ascii="Times New Roman" w:eastAsia="Times New Roman" w:hAnsi="Times New Roman" w:cs="Times New Roman"/>
          <w:sz w:val="24"/>
        </w:rPr>
        <w:t xml:space="preserve">anges in the Density of States. Conversely, increasing the well thickness reduces the confinement effect, causing the DOS to gradually approach that of a bulk semiconductor. These results confirm that </w:t>
      </w:r>
      <w:r>
        <w:rPr>
          <w:rFonts w:ascii="Times New Roman" w:eastAsia="Times New Roman" w:hAnsi="Times New Roman" w:cs="Times New Roman"/>
          <w:b/>
          <w:sz w:val="24"/>
        </w:rPr>
        <w:t>quantum well thickness is a critical design parameter</w:t>
      </w:r>
      <w:r>
        <w:rPr>
          <w:rFonts w:ascii="Times New Roman" w:eastAsia="Times New Roman" w:hAnsi="Times New Roman" w:cs="Times New Roman"/>
          <w:sz w:val="24"/>
        </w:rPr>
        <w:t xml:space="preserve"> f</w:t>
      </w:r>
      <w:r>
        <w:rPr>
          <w:rFonts w:ascii="Times New Roman" w:eastAsia="Times New Roman" w:hAnsi="Times New Roman" w:cs="Times New Roman"/>
          <w:sz w:val="24"/>
        </w:rPr>
        <w:t xml:space="preserve">or tailoring the electronic and optical characteristics of devices such as quantum well lasers, LEDs, photodetectors, and other </w:t>
      </w:r>
      <w:proofErr w:type="spellStart"/>
      <w:r>
        <w:rPr>
          <w:rFonts w:ascii="Times New Roman" w:eastAsia="Times New Roman" w:hAnsi="Times New Roman" w:cs="Times New Roman"/>
          <w:sz w:val="24"/>
        </w:rPr>
        <w:t>nanoelectronic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applications. </w:t>
      </w:r>
    </w:p>
    <w:sectPr w:rsidR="00E2191C">
      <w:pgSz w:w="11899" w:h="16838"/>
      <w:pgMar w:top="144" w:right="365" w:bottom="1297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191C"/>
    <w:rsid w:val="001169C6"/>
    <w:rsid w:val="00E21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168EA"/>
  <w15:docId w15:val="{348DB276-C39D-4DEE-95C7-F62F30DAB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0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</dc:creator>
  <cp:keywords/>
  <cp:lastModifiedBy>ADMIN</cp:lastModifiedBy>
  <cp:revision>2</cp:revision>
  <dcterms:created xsi:type="dcterms:W3CDTF">2026-08-04T16:13:00Z</dcterms:created>
  <dcterms:modified xsi:type="dcterms:W3CDTF">2026-08-04T16:13:00Z</dcterms:modified>
</cp:coreProperties>
</file>