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F66" w:rsidRPr="005F2F66" w:rsidRDefault="005F2F66">
      <w:pPr>
        <w:rPr>
          <w:rFonts w:ascii="Times New Roman" w:hAnsi="Times New Roman" w:cs="Times New Roman"/>
          <w:b/>
          <w:color w:val="5B9BD5" w:themeColor="accent1"/>
          <w:sz w:val="40"/>
          <w:szCs w:val="40"/>
        </w:rPr>
      </w:pPr>
      <w:r w:rsidRPr="005F2F66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                                 ASSIGNMENT 2</w:t>
      </w:r>
    </w:p>
    <w:p w:rsidR="005F2F66" w:rsidRPr="005F2F66" w:rsidRDefault="005F2F66">
      <w:pPr>
        <w:rPr>
          <w:rFonts w:ascii="Times New Roman" w:hAnsi="Times New Roman" w:cs="Times New Roman"/>
          <w:b/>
          <w:color w:val="5B9BD5" w:themeColor="accent1"/>
          <w:sz w:val="40"/>
          <w:szCs w:val="40"/>
        </w:rPr>
      </w:pPr>
      <w:r w:rsidRPr="005F2F66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    </w:t>
      </w:r>
    </w:p>
    <w:p w:rsidR="005F2F66" w:rsidRPr="005F2F66" w:rsidRDefault="005F2F66">
      <w:pPr>
        <w:rPr>
          <w:rFonts w:ascii="Times New Roman" w:hAnsi="Times New Roman" w:cs="Times New Roman"/>
          <w:b/>
          <w:color w:val="5B9BD5" w:themeColor="accent1"/>
          <w:sz w:val="40"/>
          <w:szCs w:val="40"/>
        </w:rPr>
      </w:pPr>
      <w:r w:rsidRPr="005F2F66">
        <w:rPr>
          <w:rFonts w:ascii="Times New Roman" w:hAnsi="Times New Roman" w:cs="Times New Roman"/>
          <w:b/>
          <w:color w:val="5B9BD5" w:themeColor="accent1"/>
          <w:sz w:val="40"/>
          <w:szCs w:val="40"/>
        </w:rPr>
        <w:t xml:space="preserve">                        SDG-Based Question- CO2 </w:t>
      </w:r>
    </w:p>
    <w:p w:rsidR="005F2F66" w:rsidRDefault="005F2F66">
      <w:pPr>
        <w:rPr>
          <w:rFonts w:ascii="Times New Roman" w:hAnsi="Times New Roman" w:cs="Times New Roman"/>
          <w:b/>
          <w:sz w:val="40"/>
          <w:szCs w:val="40"/>
        </w:rPr>
      </w:pPr>
    </w:p>
    <w:p w:rsidR="005F2F66" w:rsidRDefault="005F2F66" w:rsidP="005F2F66">
      <w:pPr>
        <w:spacing w:line="360" w:lineRule="auto"/>
        <w:rPr>
          <w:rFonts w:ascii="Times New Roman" w:hAnsi="Times New Roman" w:cs="Times New Roman"/>
          <w:b/>
          <w:color w:val="5B9BD5" w:themeColor="accent1"/>
          <w:sz w:val="36"/>
          <w:szCs w:val="36"/>
        </w:rPr>
      </w:pPr>
      <w:r w:rsidRPr="005F2F66">
        <w:rPr>
          <w:rFonts w:ascii="Times New Roman" w:hAnsi="Times New Roman" w:cs="Times New Roman"/>
          <w:b/>
          <w:color w:val="5B9BD5" w:themeColor="accent1"/>
          <w:sz w:val="36"/>
          <w:szCs w:val="36"/>
        </w:rPr>
        <w:t>Multilayer Perceptron (MLP) Overcoming Linear Separability Limitation</w:t>
      </w:r>
      <w:r>
        <w:rPr>
          <w:rFonts w:ascii="Times New Roman" w:hAnsi="Times New Roman" w:cs="Times New Roman"/>
          <w:b/>
          <w:color w:val="5B9BD5" w:themeColor="accent1"/>
          <w:sz w:val="36"/>
          <w:szCs w:val="36"/>
        </w:rPr>
        <w:t>.</w:t>
      </w:r>
    </w:p>
    <w:p w:rsidR="005F2F66" w:rsidRPr="005F2F66" w:rsidRDefault="005F2F66" w:rsidP="005F2F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Introduction</w:t>
      </w:r>
    </w:p>
    <w:p w:rsidR="005F2F66" w:rsidRPr="005F2F66" w:rsidRDefault="005F2F66" w:rsidP="005F2F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single perceptron</w:t>
      </w: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 can classify only </w:t>
      </w:r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linearly separable</w:t>
      </w: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 data, meaning it can separate data using a single straight line (or hyperplane). However, real-world energy consumption data in smart grids is highly complex and nonlinear. A </w:t>
      </w:r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Multilayer Perceptron (MLP)</w:t>
      </w: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 overcomes this limitation by using one or more hidden layers with nonlinear activation functions, enabling it to learn complex patterns.</w:t>
      </w:r>
    </w:p>
    <w:p w:rsidR="005F2F66" w:rsidRPr="005F2F66" w:rsidRDefault="005F2F66" w:rsidP="005F2F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2. Linear Separability Limitation</w:t>
      </w:r>
    </w:p>
    <w:p w:rsidR="005F2F66" w:rsidRPr="005F2F66" w:rsidRDefault="005F2F66" w:rsidP="005F2F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A single perceptron works only when the data can be separated by a straight line. </w:t>
      </w:r>
    </w:p>
    <w:p w:rsidR="005F2F66" w:rsidRPr="005F2F66" w:rsidRDefault="005F2F66" w:rsidP="005F2F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Smart grid energy consumption depends on many factors such as weather, time of day, electricity demand, and consumer behavior, making the data nonlinear. </w:t>
      </w:r>
    </w:p>
    <w:p w:rsidR="005F2F66" w:rsidRPr="005F2F66" w:rsidRDefault="005F2F66" w:rsidP="005F2F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Therefore, a single perceptron cannot accurately predict energy usage. </w:t>
      </w:r>
    </w:p>
    <w:p w:rsidR="005F2F66" w:rsidRPr="005F2F66" w:rsidRDefault="005F2F66" w:rsidP="005F2F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3. How MLP Overcomes the Limitation</w:t>
      </w:r>
    </w:p>
    <w:p w:rsidR="005F2F66" w:rsidRPr="005F2F66" w:rsidRDefault="005F2F66" w:rsidP="005F2F6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MLP contains </w:t>
      </w:r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input, hidden, and output layers</w:t>
      </w: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5F2F66" w:rsidRPr="005F2F66" w:rsidRDefault="005F2F66" w:rsidP="005F2F6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Hidden layers use activation functions like </w:t>
      </w:r>
      <w:proofErr w:type="spellStart"/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ReLU</w:t>
      </w:r>
      <w:proofErr w:type="spellEnd"/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Sigmoid, or </w:t>
      </w:r>
      <w:proofErr w:type="spellStart"/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Tanh</w:t>
      </w:r>
      <w:proofErr w:type="spellEnd"/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 to model nonlinear relationships. </w:t>
      </w:r>
    </w:p>
    <w:p w:rsidR="005F2F66" w:rsidRPr="005F2F66" w:rsidRDefault="005F2F66" w:rsidP="005F2F6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Through </w:t>
      </w:r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backpropagation</w:t>
      </w: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, the network adjusts weights to minimize prediction errors. </w:t>
      </w:r>
    </w:p>
    <w:p w:rsidR="005F2F66" w:rsidRPr="005F2F66" w:rsidRDefault="005F2F66" w:rsidP="005F2F6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This allows the MLP to learn complex energy consumption patterns that a single perceptron cannot. </w:t>
      </w:r>
    </w:p>
    <w:p w:rsidR="005F2F66" w:rsidRPr="005F2F66" w:rsidRDefault="005F2F66" w:rsidP="005F2F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4. Example in Smart Grids</w:t>
      </w:r>
    </w:p>
    <w:p w:rsidR="005F2F66" w:rsidRPr="005F2F66" w:rsidRDefault="005F2F66" w:rsidP="005F2F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>Suppose a smart grid collects the following inputs:</w:t>
      </w:r>
    </w:p>
    <w:p w:rsidR="005F2F66" w:rsidRPr="005F2F66" w:rsidRDefault="005F2F66" w:rsidP="005F2F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Time of day </w:t>
      </w:r>
    </w:p>
    <w:p w:rsidR="005F2F66" w:rsidRPr="005F2F66" w:rsidRDefault="005F2F66" w:rsidP="005F2F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Temperature </w:t>
      </w:r>
    </w:p>
    <w:p w:rsidR="005F2F66" w:rsidRPr="005F2F66" w:rsidRDefault="005F2F66" w:rsidP="005F2F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Humidity </w:t>
      </w:r>
    </w:p>
    <w:p w:rsidR="005F2F66" w:rsidRPr="005F2F66" w:rsidRDefault="005F2F66" w:rsidP="005F2F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Household electricity usage </w:t>
      </w:r>
    </w:p>
    <w:p w:rsidR="005F2F66" w:rsidRPr="005F2F66" w:rsidRDefault="005F2F66" w:rsidP="005F2F66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Renewable energy generation (solar/wind) </w:t>
      </w:r>
    </w:p>
    <w:p w:rsidR="005F2F66" w:rsidRPr="005F2F66" w:rsidRDefault="005F2F66" w:rsidP="005F2F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>The MLP processes these inputs through hidden layers and predicts:</w:t>
      </w:r>
    </w:p>
    <w:p w:rsidR="005F2F66" w:rsidRPr="005F2F66" w:rsidRDefault="005F2F66" w:rsidP="005F2F6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Future electricity demand </w:t>
      </w:r>
    </w:p>
    <w:p w:rsidR="005F2F66" w:rsidRPr="005F2F66" w:rsidRDefault="005F2F66" w:rsidP="005F2F6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Peak load periods </w:t>
      </w:r>
    </w:p>
    <w:p w:rsidR="005F2F66" w:rsidRPr="005F2F66" w:rsidRDefault="005F2F66" w:rsidP="005F2F6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Energy consumption trends </w:t>
      </w:r>
    </w:p>
    <w:p w:rsidR="005F2F66" w:rsidRPr="005F2F66" w:rsidRDefault="005F2F66" w:rsidP="005F2F6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Renewable energy requirements </w:t>
      </w:r>
    </w:p>
    <w:p w:rsidR="005F2F66" w:rsidRPr="005F2F66" w:rsidRDefault="005F2F66" w:rsidP="005F2F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5. Benefits for SDG 7 – Affordable and Clean Energy</w:t>
      </w:r>
    </w:p>
    <w:p w:rsidR="005F2F66" w:rsidRPr="005F2F66" w:rsidRDefault="005F2F66" w:rsidP="005F2F6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Improves demand forecasting accuracy. </w:t>
      </w:r>
    </w:p>
    <w:p w:rsidR="005F2F66" w:rsidRPr="005F2F66" w:rsidRDefault="005F2F66" w:rsidP="005F2F6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Reduces energy wastage through efficient resource allocation. </w:t>
      </w:r>
    </w:p>
    <w:p w:rsidR="005F2F66" w:rsidRPr="005F2F66" w:rsidRDefault="005F2F66" w:rsidP="005F2F6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Supports better integration of renewable energy sources. </w:t>
      </w:r>
    </w:p>
    <w:p w:rsidR="005F2F66" w:rsidRPr="005F2F66" w:rsidRDefault="005F2F66" w:rsidP="005F2F6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Helps maintain grid stability and reliability. </w:t>
      </w:r>
    </w:p>
    <w:p w:rsidR="005F2F66" w:rsidRPr="005F2F66" w:rsidRDefault="005F2F66" w:rsidP="005F2F6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Promotes sustainable and affordable energy management. </w:t>
      </w:r>
    </w:p>
    <w:p w:rsidR="005F2F66" w:rsidRPr="005F2F66" w:rsidRDefault="005F2F66" w:rsidP="005F2F66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</w:pPr>
      <w:bookmarkStart w:id="0" w:name="_GoBack"/>
      <w:r w:rsidRPr="005F2F66">
        <w:rPr>
          <w:rFonts w:ascii="Times New Roman" w:eastAsia="Times New Roman" w:hAnsi="Times New Roman" w:cs="Times New Roman"/>
          <w:b/>
          <w:bCs/>
          <w:color w:val="5B9BD5" w:themeColor="accent1"/>
          <w:sz w:val="28"/>
          <w:szCs w:val="28"/>
        </w:rPr>
        <w:t>6. Conclusion</w:t>
      </w:r>
    </w:p>
    <w:bookmarkEnd w:id="0"/>
    <w:p w:rsidR="005F2F66" w:rsidRPr="005F2F66" w:rsidRDefault="005F2F66" w:rsidP="005F2F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Multilayer Perceptron</w:t>
      </w: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 overcomes the linear </w:t>
      </w:r>
      <w:proofErr w:type="spellStart"/>
      <w:r w:rsidRPr="005F2F66">
        <w:rPr>
          <w:rFonts w:ascii="Times New Roman" w:eastAsia="Times New Roman" w:hAnsi="Times New Roman" w:cs="Times New Roman"/>
          <w:sz w:val="28"/>
          <w:szCs w:val="28"/>
        </w:rPr>
        <w:t>separability</w:t>
      </w:r>
      <w:proofErr w:type="spellEnd"/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 limitation of a single perceptron by using hidden layers and nonlinear activation functions. In </w:t>
      </w:r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smart grids</w:t>
      </w: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, it accurately predicts complex energy consumption patterns, enabling efficient energy distribution, reducing costs, and supporting </w:t>
      </w:r>
      <w:r w:rsidRPr="005F2F66">
        <w:rPr>
          <w:rFonts w:ascii="Times New Roman" w:eastAsia="Times New Roman" w:hAnsi="Times New Roman" w:cs="Times New Roman"/>
          <w:b/>
          <w:bCs/>
          <w:sz w:val="28"/>
          <w:szCs w:val="28"/>
        </w:rPr>
        <w:t>SDG 7: Affordable and Clean Energy</w:t>
      </w:r>
      <w:r w:rsidRPr="005F2F66">
        <w:rPr>
          <w:rFonts w:ascii="Times New Roman" w:eastAsia="Times New Roman" w:hAnsi="Times New Roman" w:cs="Times New Roman"/>
          <w:sz w:val="28"/>
          <w:szCs w:val="28"/>
        </w:rPr>
        <w:t xml:space="preserve"> through smarter and more sustainable power management.</w:t>
      </w:r>
    </w:p>
    <w:p w:rsidR="005F2F66" w:rsidRPr="005F2F66" w:rsidRDefault="005F2F66" w:rsidP="005F2F66">
      <w:pPr>
        <w:spacing w:line="360" w:lineRule="auto"/>
        <w:rPr>
          <w:rFonts w:ascii="Times New Roman" w:hAnsi="Times New Roman" w:cs="Times New Roman"/>
          <w:b/>
          <w:color w:val="5B9BD5" w:themeColor="accent1"/>
          <w:sz w:val="28"/>
          <w:szCs w:val="28"/>
        </w:rPr>
      </w:pPr>
    </w:p>
    <w:p w:rsidR="005F2F66" w:rsidRPr="005F2F66" w:rsidRDefault="005F2F66" w:rsidP="005F2F66">
      <w:pPr>
        <w:spacing w:line="360" w:lineRule="auto"/>
        <w:rPr>
          <w:rFonts w:ascii="Times New Roman" w:hAnsi="Times New Roman" w:cs="Times New Roman"/>
          <w:b/>
          <w:color w:val="5B9BD5" w:themeColor="accent1"/>
          <w:sz w:val="32"/>
          <w:szCs w:val="32"/>
        </w:rPr>
      </w:pPr>
    </w:p>
    <w:p w:rsidR="007674DF" w:rsidRPr="005F2F66" w:rsidRDefault="005F2F66" w:rsidP="005F2F66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F2F66"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                 </w:t>
      </w:r>
      <w:r w:rsidRPr="005F2F66">
        <w:rPr>
          <w:rFonts w:ascii="Times New Roman" w:hAnsi="Times New Roman" w:cs="Times New Roman"/>
          <w:sz w:val="36"/>
          <w:szCs w:val="36"/>
        </w:rPr>
        <w:t xml:space="preserve">                                            </w:t>
      </w:r>
    </w:p>
    <w:sectPr w:rsidR="007674DF" w:rsidRPr="005F2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B6864"/>
    <w:multiLevelType w:val="multilevel"/>
    <w:tmpl w:val="020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858B2"/>
    <w:multiLevelType w:val="multilevel"/>
    <w:tmpl w:val="FFA2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F6279"/>
    <w:multiLevelType w:val="multilevel"/>
    <w:tmpl w:val="F66E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C26D9"/>
    <w:multiLevelType w:val="multilevel"/>
    <w:tmpl w:val="F7C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E6F1C"/>
    <w:multiLevelType w:val="multilevel"/>
    <w:tmpl w:val="B0B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F66"/>
    <w:rsid w:val="005F2F66"/>
    <w:rsid w:val="0076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8103"/>
  <w15:chartTrackingRefBased/>
  <w15:docId w15:val="{AE44F090-FD8E-4038-9937-54345AA2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F2F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F2F6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F2F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2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5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2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2026-07-23T16:21:00Z</dcterms:created>
  <dcterms:modified xsi:type="dcterms:W3CDTF">2026-07-23T16:36:00Z</dcterms:modified>
</cp:coreProperties>
</file>