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FD2" w:rsidRPr="005B61D7" w:rsidRDefault="005B61D7">
      <w:pPr>
        <w:rPr>
          <w:sz w:val="40"/>
          <w:szCs w:val="40"/>
        </w:rPr>
      </w:pPr>
      <w:r w:rsidRPr="005B61D7">
        <w:rPr>
          <w:sz w:val="40"/>
          <w:szCs w:val="40"/>
        </w:rPr>
        <w:t>Abstract</w:t>
      </w:r>
    </w:p>
    <w:p w:rsidR="005B61D7" w:rsidRDefault="005B61D7">
      <w:pPr>
        <w:rPr>
          <w:sz w:val="36"/>
          <w:szCs w:val="36"/>
        </w:rPr>
      </w:pPr>
    </w:p>
    <w:p w:rsidR="005B61D7" w:rsidRPr="005B61D7" w:rsidRDefault="005B61D7" w:rsidP="005B61D7">
      <w:pPr>
        <w:numPr>
          <w:ilvl w:val="0"/>
          <w:numId w:val="2"/>
        </w:numPr>
        <w:spacing w:after="0" w:line="240" w:lineRule="auto"/>
        <w:ind w:left="1267"/>
        <w:contextualSpacing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5B61D7">
        <w:rPr>
          <w:rFonts w:eastAsiaTheme="minorEastAsia" w:hAnsi="Calibri"/>
          <w:color w:val="000000" w:themeColor="text1"/>
          <w:kern w:val="24"/>
          <w:sz w:val="36"/>
          <w:szCs w:val="36"/>
        </w:rPr>
        <w:t xml:space="preserve">The project is to develop Blood Bank Management System. </w:t>
      </w:r>
      <w:r w:rsidRPr="005B61D7">
        <w:rPr>
          <w:rFonts w:eastAsiaTheme="minorEastAsia" w:hAnsi="Calibri"/>
          <w:b/>
          <w:bCs/>
          <w:smallCaps/>
          <w:color w:val="000000" w:themeColor="text1"/>
          <w:kern w:val="24"/>
          <w:sz w:val="36"/>
          <w:szCs w:val="36"/>
        </w:rPr>
        <w:t xml:space="preserve"> </w:t>
      </w:r>
    </w:p>
    <w:p w:rsidR="005B61D7" w:rsidRPr="005B61D7" w:rsidRDefault="005B61D7" w:rsidP="005B61D7">
      <w:pPr>
        <w:numPr>
          <w:ilvl w:val="0"/>
          <w:numId w:val="2"/>
        </w:numPr>
        <w:spacing w:after="0" w:line="240" w:lineRule="auto"/>
        <w:ind w:left="1267"/>
        <w:contextualSpacing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5B61D7">
        <w:rPr>
          <w:rFonts w:eastAsiaTheme="minorEastAsia" w:hAnsi="Calibri"/>
          <w:b/>
          <w:bCs/>
          <w:color w:val="000000" w:themeColor="text1"/>
          <w:kern w:val="24"/>
          <w:sz w:val="36"/>
          <w:szCs w:val="36"/>
        </w:rPr>
        <w:t>Blood Bank Management System</w:t>
      </w:r>
      <w:r w:rsidRPr="005B61D7">
        <w:rPr>
          <w:rFonts w:eastAsiaTheme="minorEastAsia" w:hAnsi="Calibri"/>
          <w:color w:val="000000" w:themeColor="text1"/>
          <w:kern w:val="24"/>
          <w:sz w:val="36"/>
          <w:szCs w:val="36"/>
        </w:rPr>
        <w:t xml:space="preserve"> allows to store, process, retrieve and analyze information with </w:t>
      </w:r>
      <w:bookmarkStart w:id="0" w:name="_GoBack"/>
      <w:bookmarkEnd w:id="0"/>
      <w:r w:rsidRPr="005B61D7">
        <w:rPr>
          <w:rFonts w:eastAsiaTheme="minorEastAsia" w:hAnsi="Calibri"/>
          <w:color w:val="000000" w:themeColor="text1"/>
          <w:kern w:val="24"/>
          <w:sz w:val="36"/>
          <w:szCs w:val="36"/>
        </w:rPr>
        <w:t>respective to the administrative and Stock management within a blood bank.</w:t>
      </w:r>
    </w:p>
    <w:p w:rsidR="005B61D7" w:rsidRPr="005B61D7" w:rsidRDefault="005B61D7" w:rsidP="005B61D7">
      <w:pPr>
        <w:numPr>
          <w:ilvl w:val="0"/>
          <w:numId w:val="2"/>
        </w:numPr>
        <w:spacing w:after="0" w:line="240" w:lineRule="auto"/>
        <w:ind w:left="1267"/>
        <w:contextualSpacing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5B61D7">
        <w:rPr>
          <w:rFonts w:eastAsiaTheme="minorEastAsia" w:hAnsi="Calibri"/>
          <w:color w:val="000000" w:themeColor="text1"/>
          <w:kern w:val="24"/>
          <w:sz w:val="36"/>
          <w:szCs w:val="36"/>
        </w:rPr>
        <w:t>Blood Bank Management system will have following features:</w:t>
      </w:r>
    </w:p>
    <w:p w:rsidR="005B61D7" w:rsidRPr="005B61D7" w:rsidRDefault="005B61D7" w:rsidP="005B61D7">
      <w:pPr>
        <w:numPr>
          <w:ilvl w:val="0"/>
          <w:numId w:val="2"/>
        </w:numPr>
        <w:spacing w:after="0" w:line="240" w:lineRule="auto"/>
        <w:ind w:left="1267"/>
        <w:contextualSpacing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5B61D7">
        <w:rPr>
          <w:rFonts w:eastAsiaTheme="minorEastAsia" w:hAnsi="Calibri"/>
          <w:color w:val="000000" w:themeColor="text1"/>
          <w:kern w:val="24"/>
          <w:sz w:val="36"/>
          <w:szCs w:val="36"/>
        </w:rPr>
        <w:t>Blood Donor Management – Donor Registration, Managing donor information, recording their physical and medical details.</w:t>
      </w:r>
    </w:p>
    <w:p w:rsidR="005B61D7" w:rsidRPr="005B61D7" w:rsidRDefault="005B61D7" w:rsidP="005B61D7">
      <w:pPr>
        <w:numPr>
          <w:ilvl w:val="0"/>
          <w:numId w:val="2"/>
        </w:numPr>
        <w:spacing w:after="0" w:line="240" w:lineRule="auto"/>
        <w:ind w:left="1267"/>
        <w:contextualSpacing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5B61D7">
        <w:rPr>
          <w:rFonts w:eastAsiaTheme="minorEastAsia" w:hAnsi="Calibri"/>
          <w:color w:val="000000" w:themeColor="text1"/>
          <w:kern w:val="24"/>
          <w:sz w:val="36"/>
          <w:szCs w:val="36"/>
        </w:rPr>
        <w:t>Blood Bank Stock Management –Stock details of available blood group with their date of donation and expiry date along with the physical location in the blood bank.</w:t>
      </w:r>
    </w:p>
    <w:p w:rsidR="005B61D7" w:rsidRPr="005B61D7" w:rsidRDefault="005B61D7">
      <w:pPr>
        <w:rPr>
          <w:sz w:val="36"/>
          <w:szCs w:val="36"/>
        </w:rPr>
      </w:pPr>
    </w:p>
    <w:sectPr w:rsidR="005B61D7" w:rsidRPr="005B6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620D2E"/>
    <w:multiLevelType w:val="hybridMultilevel"/>
    <w:tmpl w:val="7A3A9F0C"/>
    <w:lvl w:ilvl="0" w:tplc="208CEA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76B0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7420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A4E5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D425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5E1A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340E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C238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AA7A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4475A"/>
    <w:multiLevelType w:val="hybridMultilevel"/>
    <w:tmpl w:val="36302592"/>
    <w:lvl w:ilvl="0" w:tplc="CDEED3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24613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7892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9A25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5E9D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7EEA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3405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8C0A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041B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1D7"/>
    <w:rsid w:val="001F3D95"/>
    <w:rsid w:val="005B61D7"/>
    <w:rsid w:val="00BC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D028B-03FD-45F4-B191-DBF5713D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61D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61D7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4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63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59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2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88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5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7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5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4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686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7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2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kandhadai, Anusha</dc:creator>
  <cp:keywords/>
  <dc:description/>
  <cp:lastModifiedBy>kandhadai, Anusha</cp:lastModifiedBy>
  <cp:revision>2</cp:revision>
  <dcterms:created xsi:type="dcterms:W3CDTF">2018-10-04T04:37:00Z</dcterms:created>
  <dcterms:modified xsi:type="dcterms:W3CDTF">2018-10-04T04:41:00Z</dcterms:modified>
</cp:coreProperties>
</file>