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0D0D" w14:textId="2557BE64" w:rsidR="00885D8C" w:rsidRDefault="00885D8C">
      <w:pPr>
        <w:rPr>
          <w:rFonts w:ascii="Times New Roman" w:hAnsi="Times New Roman" w:cs="Times New Roman"/>
          <w:b/>
          <w:bCs/>
          <w:i/>
          <w:iCs/>
          <w:sz w:val="28"/>
          <w:szCs w:val="28"/>
          <w:u w:val="single"/>
        </w:rPr>
      </w:pPr>
      <w:r w:rsidRPr="00464B59">
        <w:rPr>
          <w:rFonts w:ascii="Times New Roman" w:hAnsi="Times New Roman" w:cs="Times New Roman"/>
          <w:b/>
          <w:bCs/>
          <w:i/>
          <w:iCs/>
          <w:sz w:val="28"/>
          <w:szCs w:val="28"/>
          <w:u w:val="single"/>
        </w:rPr>
        <w:t>ML 22/23-5 Refactoring HtmSerializer</w:t>
      </w:r>
    </w:p>
    <w:p w14:paraId="6E555DC0" w14:textId="77777777" w:rsidR="00B67B96" w:rsidRPr="00E663D0" w:rsidRDefault="00B67B96" w:rsidP="00B67B96">
      <w:pPr>
        <w:pStyle w:val="Abstract"/>
        <w:rPr>
          <w:i/>
          <w:iCs/>
        </w:rPr>
      </w:pPr>
      <w:r>
        <w:rPr>
          <w:i/>
          <w:iCs/>
        </w:rPr>
        <w:t>Abstract</w:t>
      </w:r>
      <w:r>
        <w:t xml:space="preserve">—Hierarchical temporal memory (HTM) provides a theoretical framework that models several fundamental computational principles of the Neocortex. </w:t>
      </w:r>
      <w:r w:rsidRPr="00131623">
        <w:t>Hierarchical Temporal Memory (HTM) serialization refers to the process of converting HTM objects, such as HTM models or network configurations, into a format that can be stored or transferred between systems.</w:t>
      </w:r>
      <w:r>
        <w:t xml:space="preserve"> </w:t>
      </w:r>
      <w:r w:rsidRPr="00131623">
        <w:t>HTM serialization typically involves converting the object into a binary or text-based format that can be easily transmitted or stored, while preserving the key properties of the object. The resulting serialized object can then be used to recreate the original HTM object, either on the same or a different system.</w:t>
      </w:r>
      <w:r>
        <w:t xml:space="preserve"> Deserialization is opposite of the serialization. </w:t>
      </w:r>
      <w:r w:rsidRPr="00131623">
        <w:t>HTM serialization unit tests are automated tests that are designed to verify that the serialization and deserialization functionality of an HTM serializer works as expected.</w:t>
      </w:r>
      <w:r>
        <w:t xml:space="preserve"> </w:t>
      </w:r>
      <w:r w:rsidRPr="006F5A63">
        <w:t>A software testing process known as unit testing involves testing each individual unit or component of a software system separately to make sure they function as intended.</w:t>
      </w:r>
      <w:r>
        <w:t xml:space="preserve"> The purpose of this project is refactoring the code of the HTMSerializer File. This means making the code more legible and understandable.</w:t>
      </w:r>
    </w:p>
    <w:p w14:paraId="322FC996" w14:textId="024DD2B5" w:rsidR="00B67B96" w:rsidRPr="00B67B96" w:rsidRDefault="00B67B96" w:rsidP="00B67B96">
      <w:pPr>
        <w:pStyle w:val="Keywords"/>
      </w:pPr>
      <w:r w:rsidRPr="004D72B5">
        <w:t>Keywords—</w:t>
      </w:r>
      <w:r>
        <w:t>hierarchical temporal memory,</w:t>
      </w:r>
      <w:r w:rsidRPr="004D72B5">
        <w:t xml:space="preserve"> </w:t>
      </w:r>
      <w:r>
        <w:t>Neocortex,</w:t>
      </w:r>
      <w:r w:rsidRPr="004D72B5">
        <w:t xml:space="preserve"> </w:t>
      </w:r>
      <w:r>
        <w:t>Serialization,</w:t>
      </w:r>
      <w:r w:rsidRPr="004D72B5">
        <w:t xml:space="preserve"> </w:t>
      </w:r>
      <w:r>
        <w:t>Deserialization,</w:t>
      </w:r>
      <w:r w:rsidRPr="004D72B5">
        <w:t xml:space="preserve"> </w:t>
      </w:r>
      <w:r>
        <w:t>Unit Test, Refactoring</w:t>
      </w:r>
    </w:p>
    <w:p w14:paraId="3E6DDF75" w14:textId="0A17BD41" w:rsidR="00C46F02" w:rsidRPr="00464B59" w:rsidRDefault="0022398E">
      <w:pPr>
        <w:rPr>
          <w:rFonts w:ascii="Times New Roman" w:hAnsi="Times New Roman" w:cs="Times New Roman"/>
          <w:b/>
          <w:bCs/>
          <w:sz w:val="24"/>
          <w:szCs w:val="24"/>
        </w:rPr>
      </w:pPr>
      <w:r w:rsidRPr="00464B59">
        <w:rPr>
          <w:rFonts w:ascii="Times New Roman" w:hAnsi="Times New Roman" w:cs="Times New Roman"/>
          <w:b/>
          <w:bCs/>
          <w:sz w:val="24"/>
          <w:szCs w:val="24"/>
        </w:rPr>
        <w:t>INTRODUCTION</w:t>
      </w:r>
    </w:p>
    <w:p w14:paraId="17AD35FC" w14:textId="77777777" w:rsidR="0022398E" w:rsidRPr="00482D62" w:rsidRDefault="0022398E" w:rsidP="0022398E">
      <w:pPr>
        <w:rPr>
          <w:rFonts w:ascii="Times New Roman" w:hAnsi="Times New Roman" w:cs="Times New Roman"/>
        </w:rPr>
      </w:pPr>
      <w:r w:rsidRPr="00482D62">
        <w:rPr>
          <w:rFonts w:ascii="Times New Roman" w:hAnsi="Times New Roman" w:cs="Times New Roman"/>
        </w:rPr>
        <w:t>A Hierarchical Temporal Memory (HTM) serializer is a software component that is designed to convert HTM objects into a serialized format. HTM is a machine learning algorithm developed by “Numenta” that is based on principles of neuroscience and is designed to recognize patterns in data streams, such as those found in sensor data or natural language.</w:t>
      </w:r>
    </w:p>
    <w:p w14:paraId="6AFCD04C" w14:textId="22A5B6EB" w:rsidR="0022398E" w:rsidRPr="00482D62" w:rsidRDefault="0022398E" w:rsidP="0022398E">
      <w:pPr>
        <w:rPr>
          <w:rFonts w:ascii="Times New Roman" w:hAnsi="Times New Roman" w:cs="Times New Roman"/>
        </w:rPr>
      </w:pPr>
      <w:r w:rsidRPr="00482D62">
        <w:rPr>
          <w:rFonts w:ascii="Times New Roman" w:hAnsi="Times New Roman" w:cs="Times New Roman"/>
        </w:rPr>
        <w:t xml:space="preserve"> A developing machine learning approach called hierarchical temporal memory (HTM) may make it possible to make predictions on spatiotemporal data. The neocortex-inspired algorithm does not yet have a complete mathematical foundation. In this work, the spatial pooler (SP), a crucial learning component in HTM, is brought together under a single, overarching framework. In order to determine the level of permanence updating, a maximum likelihood estimator for the basic learning mechanism is proposed. The study of the boosting processes reveals that they constitute a secondary learning mechanism. The SP is shown to perform remarkably well on categorical data in both spatial and categorical multi-class categorization. A comparison between HTM and well-known algorithms like competitive learning and attribute bagging is made. There are ways to use the SP for both dimensionality reduction and classification. Evidence from experiments shows that the SP may be utilized for feature learning when the appropriate parameterizations are applied. [1]</w:t>
      </w:r>
    </w:p>
    <w:p w14:paraId="452AA051" w14:textId="7E4710F4" w:rsidR="00DD3B6B" w:rsidRPr="00482D62" w:rsidRDefault="00686F39" w:rsidP="0022398E">
      <w:pPr>
        <w:rPr>
          <w:rFonts w:ascii="Times New Roman" w:hAnsi="Times New Roman" w:cs="Times New Roman"/>
        </w:rPr>
      </w:pPr>
      <w:r w:rsidRPr="00482D62">
        <w:rPr>
          <w:rFonts w:ascii="Times New Roman" w:hAnsi="Times New Roman" w:cs="Times New Roman"/>
        </w:rPr>
        <w:t xml:space="preserve"> Several of the neocortex structures and functions are modeled by HTM at a high level. Its structure resembles that of the cortical minicolumns,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r w:rsidR="00DD3B6B">
        <w:rPr>
          <w:rFonts w:ascii="Times New Roman" w:hAnsi="Times New Roman" w:cs="Times New Roman"/>
        </w:rPr>
        <w:t>.</w:t>
      </w:r>
    </w:p>
    <w:p w14:paraId="7684EB4F" w14:textId="5179D048" w:rsidR="00686F39" w:rsidRDefault="00686F39" w:rsidP="0022398E">
      <w:r>
        <w:rPr>
          <w:noProof/>
        </w:rPr>
        <mc:AlternateContent>
          <mc:Choice Requires="wps">
            <w:drawing>
              <wp:anchor distT="0" distB="0" distL="114300" distR="114300" simplePos="0" relativeHeight="251659264" behindDoc="0" locked="0" layoutInCell="1" allowOverlap="1" wp14:anchorId="49384561" wp14:editId="1BD13C97">
                <wp:simplePos x="0" y="0"/>
                <wp:positionH relativeFrom="margin">
                  <wp:posOffset>167005</wp:posOffset>
                </wp:positionH>
                <wp:positionV relativeFrom="paragraph">
                  <wp:posOffset>21590</wp:posOffset>
                </wp:positionV>
                <wp:extent cx="2362200" cy="2263140"/>
                <wp:effectExtent l="0" t="0" r="19050" b="22860"/>
                <wp:wrapNone/>
                <wp:docPr id="3" name="Metin Kutusu 3"/>
                <wp:cNvGraphicFramePr/>
                <a:graphic xmlns:a="http://schemas.openxmlformats.org/drawingml/2006/main">
                  <a:graphicData uri="http://schemas.microsoft.com/office/word/2010/wordprocessingShape">
                    <wps:wsp>
                      <wps:cNvSpPr txBox="1"/>
                      <wps:spPr>
                        <a:xfrm>
                          <a:off x="0" y="0"/>
                          <a:ext cx="2362200" cy="2263140"/>
                        </a:xfrm>
                        <a:prstGeom prst="rect">
                          <a:avLst/>
                        </a:prstGeom>
                        <a:solidFill>
                          <a:schemeClr val="lt1"/>
                        </a:solidFill>
                        <a:ln w="6350">
                          <a:solidFill>
                            <a:prstClr val="black"/>
                          </a:solidFill>
                        </a:ln>
                      </wps:spPr>
                      <wps:txbx>
                        <w:txbxContent>
                          <w:p w14:paraId="076999BA" w14:textId="5164A636" w:rsidR="00686F39" w:rsidRDefault="00686F39">
                            <w:r>
                              <w:rPr>
                                <w:noProof/>
                              </w:rPr>
                              <w:drawing>
                                <wp:inline distT="0" distB="0" distL="0" distR="0" wp14:anchorId="1D494B72" wp14:editId="65E99335">
                                  <wp:extent cx="2314739" cy="2171700"/>
                                  <wp:effectExtent l="0" t="0" r="9525" b="0"/>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pic:nvPicPr>
                                        <pic:blipFill>
                                          <a:blip r:embed="rId5"/>
                                          <a:stretch>
                                            <a:fillRect/>
                                          </a:stretch>
                                        </pic:blipFill>
                                        <pic:spPr>
                                          <a:xfrm>
                                            <a:off x="0" y="0"/>
                                            <a:ext cx="2338062" cy="21935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84561" id="_x0000_t202" coordsize="21600,21600" o:spt="202" path="m,l,21600r21600,l21600,xe">
                <v:stroke joinstyle="miter"/>
                <v:path gradientshapeok="t" o:connecttype="rect"/>
              </v:shapetype>
              <v:shape id="Metin Kutusu 3" o:spid="_x0000_s1026" type="#_x0000_t202" style="position:absolute;margin-left:13.15pt;margin-top:1.7pt;width:186pt;height:17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" fillcolor="white [3201]" strokeweight=".5pt">
                <v:textbox>
                  <w:txbxContent>
                    <w:p w14:paraId="076999BA" w14:textId="5164A636" w:rsidR="00686F39" w:rsidRDefault="00686F39">
                      <w:r>
                        <w:rPr>
                          <w:noProof/>
                        </w:rPr>
                        <w:drawing>
                          <wp:inline distT="0" distB="0" distL="0" distR="0" wp14:anchorId="1D494B72" wp14:editId="65E99335">
                            <wp:extent cx="2314739" cy="2171700"/>
                            <wp:effectExtent l="0" t="0" r="9525" b="0"/>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pic:nvPicPr>
                                  <pic:blipFill>
                                    <a:blip r:embed="rId5"/>
                                    <a:stretch>
                                      <a:fillRect/>
                                    </a:stretch>
                                  </pic:blipFill>
                                  <pic:spPr>
                                    <a:xfrm>
                                      <a:off x="0" y="0"/>
                                      <a:ext cx="2338062" cy="2193582"/>
                                    </a:xfrm>
                                    <a:prstGeom prst="rect">
                                      <a:avLst/>
                                    </a:prstGeom>
                                  </pic:spPr>
                                </pic:pic>
                              </a:graphicData>
                            </a:graphic>
                          </wp:inline>
                        </w:drawing>
                      </w:r>
                    </w:p>
                  </w:txbxContent>
                </v:textbox>
                <w10:wrap anchorx="margin"/>
              </v:shape>
            </w:pict>
          </mc:Fallback>
        </mc:AlternateContent>
      </w:r>
    </w:p>
    <w:p w14:paraId="6ADF100A" w14:textId="0A773B4F" w:rsidR="00686F39" w:rsidRDefault="00686F39" w:rsidP="0022398E"/>
    <w:p w14:paraId="1B2AF9ED" w14:textId="5AC2C3BA" w:rsidR="00686F39" w:rsidRDefault="00686F39" w:rsidP="0022398E"/>
    <w:p w14:paraId="7CDB8D1C" w14:textId="0DC16383" w:rsidR="00686F39" w:rsidRDefault="00686F39" w:rsidP="0022398E"/>
    <w:p w14:paraId="4F134146" w14:textId="30BC0C79" w:rsidR="00686F39" w:rsidRDefault="00686F39" w:rsidP="0022398E"/>
    <w:p w14:paraId="393742F7" w14:textId="1810E2BD" w:rsidR="00686F39" w:rsidRDefault="00686F39" w:rsidP="0022398E"/>
    <w:p w14:paraId="5AD71A71" w14:textId="3EDB4FEE" w:rsidR="00686F39" w:rsidRDefault="00686F39" w:rsidP="0022398E"/>
    <w:p w14:paraId="7E96223E" w14:textId="3C064EFF" w:rsidR="00686F39" w:rsidRDefault="00686F39" w:rsidP="0022398E"/>
    <w:p w14:paraId="739AC1EF" w14:textId="44250256" w:rsidR="00482D62" w:rsidRDefault="00686F39" w:rsidP="00686F39">
      <w:pPr>
        <w:tabs>
          <w:tab w:val="left" w:pos="5232"/>
        </w:tabs>
      </w:pPr>
      <w:r w:rsidRPr="00482D62">
        <w:rPr>
          <w:rFonts w:ascii="Times New Roman" w:hAnsi="Times New Roman" w:cs="Times New Roman"/>
        </w:rPr>
        <w:t xml:space="preserve"> </w:t>
      </w:r>
      <w:r w:rsidR="002B775D" w:rsidRPr="00482D62">
        <w:rPr>
          <w:rFonts w:ascii="Times New Roman" w:hAnsi="Times New Roman" w:cs="Times New Roman"/>
        </w:rPr>
        <w:t xml:space="preserve">            </w:t>
      </w:r>
      <w:r w:rsidRPr="00482D62">
        <w:rPr>
          <w:rFonts w:ascii="Times New Roman" w:hAnsi="Times New Roman" w:cs="Times New Roman"/>
        </w:rPr>
        <w:t xml:space="preserve"> </w:t>
      </w:r>
      <w:bookmarkStart w:id="0" w:name="_Hlk130752998"/>
      <w:r w:rsidRPr="00482D62">
        <w:rPr>
          <w:rFonts w:ascii="Times New Roman" w:hAnsi="Times New Roman" w:cs="Times New Roman"/>
        </w:rPr>
        <w:t>Figure 1: Depiction of HTM</w:t>
      </w:r>
      <w:bookmarkEnd w:id="0"/>
    </w:p>
    <w:p w14:paraId="5AD76985" w14:textId="77777777" w:rsidR="00D07E2E" w:rsidRDefault="00D07E2E" w:rsidP="00686F39">
      <w:pPr>
        <w:tabs>
          <w:tab w:val="left" w:pos="5232"/>
        </w:tabs>
      </w:pPr>
    </w:p>
    <w:p w14:paraId="43985A6C" w14:textId="36FFF421" w:rsidR="0023544E" w:rsidRDefault="00482D62" w:rsidP="00686F39">
      <w:pPr>
        <w:tabs>
          <w:tab w:val="left" w:pos="5232"/>
        </w:tabs>
        <w:rPr>
          <w:rFonts w:ascii="Times New Roman" w:hAnsi="Times New Roman" w:cs="Times New Roman"/>
        </w:rPr>
      </w:pPr>
      <w:r>
        <w:t xml:space="preserve"> </w:t>
      </w:r>
      <w:bookmarkStart w:id="1" w:name="_Hlk130753047"/>
      <w:r w:rsidRPr="00482D62">
        <w:rPr>
          <w:rFonts w:ascii="Times New Roman" w:hAnsi="Times New Roman" w:cs="Times New Roman"/>
        </w:rPr>
        <w:t>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is in charge of receiving input in the form of an SDR and producing a new SDR. The SP can be thought of as a function that maps the input domain to a new feature domain in this way. Similar SDRs from the input domain should be represented by a single SDR in the feature domain.</w:t>
      </w:r>
      <w:r w:rsidR="0023544E">
        <w:rPr>
          <w:rFonts w:ascii="Times New Roman" w:hAnsi="Times New Roman" w:cs="Times New Roman"/>
        </w:rPr>
        <w:t xml:space="preserve"> </w:t>
      </w:r>
      <w:r w:rsidR="0023544E" w:rsidRPr="0023544E">
        <w:rPr>
          <w:rFonts w:ascii="Times New Roman" w:hAnsi="Times New Roman" w:cs="Times New Roman"/>
        </w:rPr>
        <w:t xml:space="preserve">The algorithm uses a type of vector quantization that 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 </w:t>
      </w:r>
      <w:r w:rsidR="0023544E">
        <w:rPr>
          <w:rFonts w:ascii="Times New Roman" w:hAnsi="Times New Roman" w:cs="Times New Roman"/>
        </w:rPr>
        <w:t>[1]</w:t>
      </w:r>
      <w:bookmarkEnd w:id="1"/>
    </w:p>
    <w:p w14:paraId="14455CCC" w14:textId="63C448AC" w:rsidR="00CD4BA1" w:rsidRDefault="00CD4BA1" w:rsidP="00686F39">
      <w:pPr>
        <w:tabs>
          <w:tab w:val="left" w:pos="5232"/>
        </w:tabs>
        <w:rPr>
          <w:rFonts w:ascii="Times New Roman" w:hAnsi="Times New Roman" w:cs="Times New Roman"/>
        </w:rPr>
      </w:pPr>
      <w:bookmarkStart w:id="2" w:name="_Hlk130753094"/>
      <w:r w:rsidRPr="00CD4BA1">
        <w:rPr>
          <w:rFonts w:ascii="Times New Roman" w:hAnsi="Times New Roman" w:cs="Times New Roman"/>
        </w:rPr>
        <w:t xml:space="preserve">The second generation of HTM learning algorithms, often referred to as cortical learning algorithms (CLA), was drastically different. </w:t>
      </w:r>
      <w:r w:rsidR="00A20CFE" w:rsidRPr="00A20CFE">
        <w:rPr>
          <w:rFonts w:ascii="Times New Roman" w:hAnsi="Times New Roman" w:cs="Times New Roman"/>
        </w:rPr>
        <w:t xml:space="preserve">It uses a sparse distributed representations data structure to describe brain activity and a more biologically accurate neuron model. The data structure's parts are binary, 1 or 0, and the number of 1 bits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bookmarkEnd w:id="2"/>
    <w:p w14:paraId="5EFF7596" w14:textId="0060C8EB" w:rsidR="00AB1375" w:rsidRDefault="00AB1375" w:rsidP="00686F39">
      <w:pPr>
        <w:tabs>
          <w:tab w:val="left" w:pos="5232"/>
        </w:tabs>
        <w:rPr>
          <w:rFonts w:ascii="Times New Roman" w:hAnsi="Times New Roman" w:cs="Times New Roman"/>
        </w:rPr>
      </w:pPr>
      <w:r>
        <w:rPr>
          <w:rFonts w:ascii="Times New Roman" w:hAnsi="Times New Roman" w:cs="Times New Roman"/>
        </w:rPr>
        <w:t xml:space="preserve"> </w:t>
      </w:r>
      <w:bookmarkStart w:id="3" w:name="_Hlk130753744"/>
      <w:r w:rsidRPr="00AB1375">
        <w:rPr>
          <w:rFonts w:ascii="Times New Roman" w:hAnsi="Times New Roman" w:cs="Times New Roman"/>
        </w:rPr>
        <w:t>The cerebral cortex's layers and minicolumns are discussed and partially modeled in this latest generation. Each HTM layer is made up of a number of intricately interconnected minicolumns, which should not be confused with an HTM level of an HTM hierarchy. A fixed percentage of the minicolumns in an HTM layer's sparse distributed representation are active at any given tim</w:t>
      </w:r>
      <w:r w:rsidR="00FA3123">
        <w:rPr>
          <w:rFonts w:ascii="Times New Roman" w:hAnsi="Times New Roman" w:cs="Times New Roman"/>
        </w:rPr>
        <w:t xml:space="preserve">e </w:t>
      </w:r>
      <w:r w:rsidRPr="00AB1375">
        <w:rPr>
          <w:rFonts w:ascii="Times New Roman" w:hAnsi="Times New Roman" w:cs="Times New Roman"/>
        </w:rPr>
        <w:t>[clarification needed]. A minicolumn is a collection of cells with a same receptive field. A few of the cells in each minicolumn can recall many past states. There are three possible states for a cell: active, inactive, and predictive.</w:t>
      </w:r>
      <w:r>
        <w:rPr>
          <w:rFonts w:ascii="Times New Roman" w:hAnsi="Times New Roman" w:cs="Times New Roman"/>
        </w:rPr>
        <w:t xml:space="preserve"> [2]</w:t>
      </w:r>
    </w:p>
    <w:p w14:paraId="3BB4F7FC" w14:textId="6359F33E" w:rsidR="00482D62" w:rsidRDefault="0023544E" w:rsidP="00686F39">
      <w:pPr>
        <w:tabs>
          <w:tab w:val="left" w:pos="5232"/>
        </w:tabs>
        <w:rPr>
          <w:rFonts w:ascii="Times New Roman" w:hAnsi="Times New Roman" w:cs="Times New Roman"/>
        </w:rPr>
      </w:pPr>
      <w:bookmarkStart w:id="4" w:name="_Hlk130753784"/>
      <w:bookmarkEnd w:id="3"/>
      <w:r w:rsidRPr="0023544E">
        <w:rPr>
          <w:rFonts w:ascii="Times New Roman" w:hAnsi="Times New Roman" w:cs="Times New Roman"/>
        </w:rPr>
        <w:t xml:space="preserve">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 </w:t>
      </w:r>
      <w:r w:rsidR="00D16082">
        <w:rPr>
          <w:rFonts w:ascii="Times New Roman" w:hAnsi="Times New Roman" w:cs="Times New Roman"/>
        </w:rPr>
        <w:t>[1]</w:t>
      </w:r>
    </w:p>
    <w:p w14:paraId="1E5C5200" w14:textId="7E0126BD" w:rsidR="0062652F" w:rsidRPr="0062652F" w:rsidRDefault="0062652F" w:rsidP="00686F39">
      <w:pPr>
        <w:tabs>
          <w:tab w:val="left" w:pos="5232"/>
        </w:tabs>
        <w:rPr>
          <w:rFonts w:ascii="Times New Roman" w:hAnsi="Times New Roman" w:cs="Times New Roman"/>
          <w:b/>
          <w:bCs/>
        </w:rPr>
      </w:pPr>
      <w:bookmarkStart w:id="5" w:name="_Hlk130753905"/>
      <w:bookmarkEnd w:id="4"/>
      <w:r w:rsidRPr="0091535D">
        <w:rPr>
          <w:rFonts w:ascii="Times New Roman" w:hAnsi="Times New Roman" w:cs="Times New Roman"/>
          <w:b/>
          <w:bCs/>
        </w:rPr>
        <w:t>-Spatial Pooling</w:t>
      </w:r>
    </w:p>
    <w:p w14:paraId="42C44595" w14:textId="3B1E9604" w:rsidR="0062652F" w:rsidRDefault="0062652F" w:rsidP="00686F39">
      <w:pPr>
        <w:tabs>
          <w:tab w:val="left" w:pos="5232"/>
        </w:tabs>
        <w:rPr>
          <w:rFonts w:ascii="Times New Roman" w:hAnsi="Times New Roman" w:cs="Times New Roman"/>
        </w:rPr>
      </w:pPr>
      <w:r w:rsidRPr="0062652F">
        <w:rPr>
          <w:rFonts w:ascii="Times New Roman" w:hAnsi="Times New Roman" w:cs="Times New Roman"/>
        </w:rPr>
        <w:t>Each minicolumn receptive field consists of a fixed number of inputs drawn at random from a much larger pool of node inputs. Certain minicolumns will be more or less related with the active input values depending on the (particular) input pattern. The most active minicolumns are chosen by spatial pooling, and other minicolumns close to the active ones are inactivated (inhibited). A stable set of minicolumns is typically activated by similar input patterns. Each layer's memory consumption can be altered to learn more intricate spatial patterns or less sophisticated ones.</w:t>
      </w:r>
    </w:p>
    <w:bookmarkEnd w:id="5"/>
    <w:p w14:paraId="0F282FD1" w14:textId="77777777" w:rsidR="00B55F8B" w:rsidRDefault="00B55F8B" w:rsidP="00686F39">
      <w:pPr>
        <w:tabs>
          <w:tab w:val="left" w:pos="5232"/>
        </w:tabs>
        <w:rPr>
          <w:rFonts w:ascii="Times New Roman" w:hAnsi="Times New Roman" w:cs="Times New Roman"/>
        </w:rPr>
      </w:pPr>
    </w:p>
    <w:p w14:paraId="27FAB7DB" w14:textId="77777777" w:rsidR="00B55F8B" w:rsidRDefault="00B55F8B" w:rsidP="00686F39">
      <w:pPr>
        <w:tabs>
          <w:tab w:val="left" w:pos="5232"/>
        </w:tabs>
        <w:rPr>
          <w:rFonts w:ascii="Times New Roman" w:hAnsi="Times New Roman" w:cs="Times New Roman"/>
        </w:rPr>
      </w:pPr>
    </w:p>
    <w:p w14:paraId="447AB1B9" w14:textId="77777777" w:rsidR="00B55F8B" w:rsidRDefault="00B55F8B" w:rsidP="00686F39">
      <w:pPr>
        <w:tabs>
          <w:tab w:val="left" w:pos="5232"/>
        </w:tabs>
        <w:rPr>
          <w:rFonts w:ascii="Times New Roman" w:hAnsi="Times New Roman" w:cs="Times New Roman"/>
        </w:rPr>
      </w:pPr>
    </w:p>
    <w:p w14:paraId="66DC5B50" w14:textId="77777777" w:rsidR="00B55F8B" w:rsidRDefault="00B55F8B" w:rsidP="00686F39">
      <w:pPr>
        <w:tabs>
          <w:tab w:val="left" w:pos="5232"/>
        </w:tabs>
        <w:rPr>
          <w:rFonts w:ascii="Times New Roman" w:hAnsi="Times New Roman" w:cs="Times New Roman"/>
        </w:rPr>
      </w:pPr>
    </w:p>
    <w:p w14:paraId="7E619017" w14:textId="77777777" w:rsidR="00B55F8B" w:rsidRDefault="00B55F8B" w:rsidP="00686F39">
      <w:pPr>
        <w:tabs>
          <w:tab w:val="left" w:pos="5232"/>
        </w:tabs>
        <w:rPr>
          <w:rFonts w:ascii="Times New Roman" w:hAnsi="Times New Roman" w:cs="Times New Roman"/>
        </w:rPr>
      </w:pPr>
    </w:p>
    <w:p w14:paraId="113FAD27" w14:textId="77777777" w:rsidR="00B55F8B" w:rsidRDefault="00B55F8B" w:rsidP="00686F39">
      <w:pPr>
        <w:tabs>
          <w:tab w:val="left" w:pos="5232"/>
        </w:tabs>
        <w:rPr>
          <w:rFonts w:ascii="Times New Roman" w:hAnsi="Times New Roman" w:cs="Times New Roman"/>
        </w:rPr>
      </w:pPr>
    </w:p>
    <w:p w14:paraId="537251A5" w14:textId="77777777" w:rsidR="00B55F8B" w:rsidRDefault="00B55F8B" w:rsidP="00686F39">
      <w:pPr>
        <w:tabs>
          <w:tab w:val="left" w:pos="5232"/>
        </w:tabs>
        <w:rPr>
          <w:rFonts w:ascii="Times New Roman" w:hAnsi="Times New Roman" w:cs="Times New Roman"/>
        </w:rPr>
      </w:pPr>
    </w:p>
    <w:p w14:paraId="1F6DDF76" w14:textId="52E26CBC" w:rsidR="00CC42D6" w:rsidRDefault="00CC42D6" w:rsidP="00686F39">
      <w:pPr>
        <w:tabs>
          <w:tab w:val="left" w:pos="5232"/>
        </w:tabs>
        <w:rPr>
          <w:rFonts w:ascii="Times New Roman" w:hAnsi="Times New Roman" w:cs="Times New Roman"/>
          <w:b/>
          <w:bCs/>
        </w:rPr>
      </w:pPr>
      <w:bookmarkStart w:id="6" w:name="_Hlk130753959"/>
      <w:r>
        <w:rPr>
          <w:rFonts w:ascii="Times New Roman" w:hAnsi="Times New Roman" w:cs="Times New Roman"/>
        </w:rPr>
        <w:t>-</w:t>
      </w:r>
      <w:r w:rsidRPr="00CC42D6">
        <w:rPr>
          <w:rFonts w:ascii="Times New Roman" w:hAnsi="Times New Roman" w:cs="Times New Roman"/>
          <w:b/>
          <w:bCs/>
        </w:rPr>
        <w:t>Active, inactive and predictive</w:t>
      </w:r>
      <w:r>
        <w:rPr>
          <w:rFonts w:ascii="Times New Roman" w:hAnsi="Times New Roman" w:cs="Times New Roman"/>
          <w:b/>
          <w:bCs/>
        </w:rPr>
        <w:t xml:space="preserve"> cells</w:t>
      </w:r>
    </w:p>
    <w:p w14:paraId="526E7CE7" w14:textId="0F54EDBA" w:rsidR="00CC42D6" w:rsidRDefault="00142D87" w:rsidP="00686F39">
      <w:pPr>
        <w:tabs>
          <w:tab w:val="left" w:pos="5232"/>
        </w:tabs>
        <w:rPr>
          <w:rFonts w:ascii="Times New Roman" w:hAnsi="Times New Roman" w:cs="Times New Roman"/>
        </w:rPr>
      </w:pPr>
      <w:r w:rsidRPr="00142D87">
        <w:rPr>
          <w:rFonts w:ascii="Times New Roman" w:hAnsi="Times New Roman" w:cs="Times New Roman"/>
        </w:rPr>
        <w:t>As was already established, a cell (or neuron) of a minicolumn may be in an active, inactive, or predictive state at any given time. Cells are inactive at first.</w:t>
      </w:r>
      <w:r>
        <w:rPr>
          <w:rFonts w:ascii="Times New Roman" w:hAnsi="Times New Roman" w:cs="Times New Roman"/>
        </w:rPr>
        <w:t xml:space="preserve"> </w:t>
      </w:r>
      <w:r w:rsidRPr="00142D87">
        <w:rPr>
          <w:rFonts w:ascii="Times New Roman" w:hAnsi="Times New Roman" w:cs="Times New Roman"/>
        </w:rPr>
        <w:t>They will be the sole cells to become active in the current time step if one or more active minicolumn cells are in the predicted state. The cells in the active minicolumn are made active if none of them are in the predicted state (which occurs during the first time step or when the activation of this minicolumn was unexpected).</w:t>
      </w:r>
      <w:r w:rsidR="00B55F8B">
        <w:rPr>
          <w:rFonts w:ascii="Times New Roman" w:hAnsi="Times New Roman" w:cs="Times New Roman"/>
        </w:rPr>
        <w:t xml:space="preserve"> </w:t>
      </w:r>
      <w:r w:rsidR="00B55F8B" w:rsidRPr="00B55F8B">
        <w:rPr>
          <w:rFonts w:ascii="Times New Roman" w:hAnsi="Times New Roman" w:cs="Times New Roman"/>
        </w:rPr>
        <w:t>As a cell becomes active, it gradually establishes connections with cells in the area that have typically been active for a number of earlier time steps. In this way, a cell can recognize a recognized sequence by determining whether the cells it is attached to are active. This cell enters the predictive state in expectation of one of the few future inputs of the sequence if a significant number of related cells are active.</w:t>
      </w:r>
      <w:r w:rsidR="00B55F8B">
        <w:rPr>
          <w:rFonts w:ascii="Times New Roman" w:hAnsi="Times New Roman" w:cs="Times New Roman"/>
        </w:rPr>
        <w:t xml:space="preserve"> </w:t>
      </w:r>
      <w:r w:rsidR="00B55F8B" w:rsidRPr="00B55F8B">
        <w:rPr>
          <w:rFonts w:ascii="Times New Roman" w:hAnsi="Times New Roman" w:cs="Times New Roman"/>
        </w:rPr>
        <w:t>A layer's output contains minicolumns that are both active and predictive. Because minicolumns are active over extended periods of time, the parent layer observes more temporal stability.</w:t>
      </w:r>
    </w:p>
    <w:p w14:paraId="4F05E4C6" w14:textId="465366A2" w:rsidR="002A1C69" w:rsidRDefault="002A1C69" w:rsidP="00686F39">
      <w:pPr>
        <w:tabs>
          <w:tab w:val="left" w:pos="5232"/>
        </w:tabs>
        <w:rPr>
          <w:rFonts w:ascii="Times New Roman" w:hAnsi="Times New Roman" w:cs="Times New Roman"/>
          <w:b/>
          <w:bCs/>
        </w:rPr>
      </w:pPr>
      <w:bookmarkStart w:id="7" w:name="_Hlk130754065"/>
      <w:bookmarkEnd w:id="6"/>
      <w:r w:rsidRPr="002A1C69">
        <w:rPr>
          <w:rFonts w:ascii="Times New Roman" w:hAnsi="Times New Roman" w:cs="Times New Roman"/>
          <w:b/>
          <w:bCs/>
        </w:rPr>
        <w:t>-Comparing HTM and neocortex</w:t>
      </w:r>
    </w:p>
    <w:p w14:paraId="0895398F" w14:textId="6028B7A3" w:rsidR="00E64517" w:rsidRDefault="0091535D" w:rsidP="0091535D">
      <w:pPr>
        <w:tabs>
          <w:tab w:val="left" w:pos="5232"/>
        </w:tabs>
        <w:rPr>
          <w:rFonts w:ascii="Times New Roman" w:hAnsi="Times New Roman" w:cs="Times New Roman"/>
        </w:rPr>
      </w:pPr>
      <w:r w:rsidRPr="0091535D">
        <w:rPr>
          <w:rFonts w:ascii="Times New Roman" w:hAnsi="Times New Roman" w:cs="Times New Roman"/>
        </w:rPr>
        <w:t>HTM is an effort to mimic the operation of a set of cortical areas in the neocortex that are connected hierarchically. The hippocampus is distantly similar to the highest HTM level, while a portion of the neocortex corresponds to one or more HTM levels. A single HTM node may stand in for a collection of cortical columns in a specific area.</w:t>
      </w:r>
      <w:r>
        <w:rPr>
          <w:rFonts w:ascii="Times New Roman" w:hAnsi="Times New Roman" w:cs="Times New Roman"/>
        </w:rPr>
        <w:t xml:space="preserve"> </w:t>
      </w:r>
      <w:r w:rsidRPr="0091535D">
        <w:rPr>
          <w:rFonts w:ascii="Times New Roman" w:hAnsi="Times New Roman" w:cs="Times New Roman"/>
        </w:rPr>
        <w:t>Although the HTM is largely a functional model, there have been various attempts to link its algorithms to the organization of neural connections in the neocortex's layers. Six horizontal layers arranged vertically compose the neocortex. It is incorrect to equate the six layers of neocortical cells with the tiers of an HTM hierarchy.</w:t>
      </w:r>
      <w:r w:rsidR="00DE662B">
        <w:rPr>
          <w:rFonts w:ascii="Times New Roman" w:hAnsi="Times New Roman" w:cs="Times New Roman"/>
        </w:rPr>
        <w:t xml:space="preserve"> [2]</w:t>
      </w:r>
    </w:p>
    <w:p w14:paraId="1519BF5C" w14:textId="422D919F" w:rsidR="008578B3" w:rsidRPr="008578B3" w:rsidRDefault="008578B3" w:rsidP="0091535D">
      <w:pPr>
        <w:tabs>
          <w:tab w:val="left" w:pos="5232"/>
        </w:tabs>
        <w:rPr>
          <w:rFonts w:ascii="Times New Roman" w:hAnsi="Times New Roman" w:cs="Times New Roman"/>
          <w:b/>
          <w:bCs/>
          <w:sz w:val="24"/>
          <w:szCs w:val="24"/>
        </w:rPr>
      </w:pPr>
      <w:r w:rsidRPr="008578B3">
        <w:rPr>
          <w:rFonts w:ascii="Times New Roman" w:hAnsi="Times New Roman" w:cs="Times New Roman"/>
          <w:b/>
          <w:bCs/>
          <w:sz w:val="24"/>
          <w:szCs w:val="24"/>
        </w:rPr>
        <w:t>METHODS</w:t>
      </w:r>
    </w:p>
    <w:p w14:paraId="40540BAD" w14:textId="08AD88C6" w:rsidR="00F455CA" w:rsidRDefault="00F455CA" w:rsidP="0091535D">
      <w:pPr>
        <w:tabs>
          <w:tab w:val="left" w:pos="5232"/>
        </w:tabs>
        <w:rPr>
          <w:rFonts w:ascii="Times New Roman" w:hAnsi="Times New Roman" w:cs="Times New Roman"/>
          <w:b/>
          <w:bCs/>
        </w:rPr>
      </w:pPr>
      <w:r w:rsidRPr="00F455CA">
        <w:rPr>
          <w:rFonts w:ascii="Times New Roman" w:hAnsi="Times New Roman" w:cs="Times New Roman"/>
          <w:b/>
          <w:bCs/>
        </w:rPr>
        <w:t>-Serialization and Deserialization</w:t>
      </w:r>
    </w:p>
    <w:p w14:paraId="1CC6A0D7" w14:textId="40A3CDB9" w:rsidR="00CD0EF2" w:rsidRDefault="00CD0EF2" w:rsidP="00CD0EF2">
      <w:pPr>
        <w:tabs>
          <w:tab w:val="left" w:pos="5232"/>
        </w:tabs>
        <w:rPr>
          <w:rFonts w:ascii="Times New Roman" w:hAnsi="Times New Roman" w:cs="Times New Roman"/>
        </w:rPr>
      </w:pPr>
      <w:r>
        <w:rPr>
          <w:rFonts w:ascii="Times New Roman" w:hAnsi="Times New Roman" w:cs="Times New Roman"/>
        </w:rPr>
        <w:t xml:space="preserve"> </w:t>
      </w:r>
      <w:r w:rsidRPr="00CD0EF2">
        <w:rPr>
          <w:rFonts w:ascii="Times New Roman" w:hAnsi="Times New Roman" w:cs="Times New Roman"/>
        </w:rPr>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0464D186" w14:textId="72E4FEB4" w:rsidR="00CD0EF2" w:rsidRDefault="00CD0EF2" w:rsidP="00CD0EF2">
      <w:pPr>
        <w:tabs>
          <w:tab w:val="left" w:pos="5232"/>
        </w:tabs>
        <w:rPr>
          <w:rFonts w:ascii="Times New Roman" w:hAnsi="Times New Roman" w:cs="Times New Roman"/>
        </w:rPr>
      </w:pPr>
      <w:r>
        <w:rPr>
          <w:rFonts w:ascii="Times New Roman" w:hAnsi="Times New Roman" w:cs="Times New Roman"/>
        </w:rPr>
        <w:t xml:space="preserve"> </w:t>
      </w:r>
      <w:r w:rsidRPr="00CD0EF2">
        <w:rPr>
          <w:rFonts w:ascii="Times New Roman" w:hAnsi="Times New Roman" w:cs="Times New Roman"/>
        </w:rPr>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rPr>
          <w:rFonts w:ascii="Times New Roman" w:hAnsi="Times New Roman" w:cs="Times New Roman"/>
        </w:rPr>
        <w:t xml:space="preserve"> </w:t>
      </w:r>
      <w:r w:rsidRPr="00CD0EF2">
        <w:rPr>
          <w:rFonts w:ascii="Times New Roman" w:hAnsi="Times New Roman" w:cs="Times New Roman"/>
        </w:rPr>
        <w:t>HTM serializers can be implemented in a variety of programming languages, and are often used in conjunction with other HTM software components, such as HTM learning algorithms or anomaly detection systems.</w:t>
      </w:r>
    </w:p>
    <w:p w14:paraId="75A0CB01" w14:textId="5395916A" w:rsidR="00F94444" w:rsidRDefault="00F94444" w:rsidP="00CD0EF2">
      <w:pPr>
        <w:tabs>
          <w:tab w:val="left" w:pos="5232"/>
        </w:tabs>
        <w:rPr>
          <w:rFonts w:ascii="Times New Roman" w:hAnsi="Times New Roman" w:cs="Times New Roman"/>
        </w:rPr>
      </w:pPr>
      <w:r>
        <w:rPr>
          <w:rFonts w:ascii="Times New Roman" w:hAnsi="Times New Roman" w:cs="Times New Roman"/>
        </w:rPr>
        <w:t xml:space="preserve"> </w:t>
      </w:r>
      <w:r w:rsidRPr="00F94444">
        <w:rPr>
          <w:rFonts w:ascii="Times New Roman" w:hAnsi="Times New Roman" w:cs="Times New Roman"/>
        </w:rPr>
        <w:t>The process of serialization involves changing an object's state into a format that can be stored or transferred. Serialization's counterpart, deserialization, transforms a stream into an object. These procedures work together to make it possible to store and send data.</w:t>
      </w:r>
      <w:r w:rsidR="00F9291C">
        <w:rPr>
          <w:rFonts w:ascii="Times New Roman" w:hAnsi="Times New Roman" w:cs="Times New Roman"/>
        </w:rPr>
        <w:t xml:space="preserve"> Deserialization is opposite of the Serialization.</w:t>
      </w:r>
      <w:r w:rsidR="00F437D3">
        <w:rPr>
          <w:rFonts w:ascii="Times New Roman" w:hAnsi="Times New Roman" w:cs="Times New Roman"/>
        </w:rPr>
        <w:t xml:space="preserve"> [3]</w:t>
      </w:r>
    </w:p>
    <w:p w14:paraId="2BF86AFF" w14:textId="77777777" w:rsidR="00DE7DCF" w:rsidRDefault="00DE7DCF" w:rsidP="00CD0EF2">
      <w:pPr>
        <w:tabs>
          <w:tab w:val="left" w:pos="5232"/>
        </w:tabs>
        <w:rPr>
          <w:rFonts w:ascii="Times New Roman" w:hAnsi="Times New Roman" w:cs="Times New Roman"/>
        </w:rPr>
      </w:pPr>
    </w:p>
    <w:p w14:paraId="0D4C57AB" w14:textId="7725A4DE" w:rsidR="00326DE2" w:rsidRDefault="00326DE2" w:rsidP="00CD0EF2">
      <w:pPr>
        <w:tabs>
          <w:tab w:val="left" w:pos="5232"/>
        </w:tabs>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2E2345BE" wp14:editId="45469442">
            <wp:extent cx="4465320" cy="1682370"/>
            <wp:effectExtent l="0" t="0" r="0" b="0"/>
            <wp:docPr id="4"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diyagram içeren bir resim&#10;&#10;Açıklama otomatik olarak oluşturuldu"/>
                    <pic:cNvPicPr/>
                  </pic:nvPicPr>
                  <pic:blipFill>
                    <a:blip r:embed="rId6"/>
                    <a:stretch>
                      <a:fillRect/>
                    </a:stretch>
                  </pic:blipFill>
                  <pic:spPr>
                    <a:xfrm>
                      <a:off x="0" y="0"/>
                      <a:ext cx="4473523" cy="1685460"/>
                    </a:xfrm>
                    <a:prstGeom prst="rect">
                      <a:avLst/>
                    </a:prstGeom>
                  </pic:spPr>
                </pic:pic>
              </a:graphicData>
            </a:graphic>
          </wp:inline>
        </w:drawing>
      </w:r>
    </w:p>
    <w:p w14:paraId="7A32CAC3" w14:textId="0F81EFC0" w:rsidR="00326DE2" w:rsidRDefault="00326DE2" w:rsidP="00CD0EF2">
      <w:pPr>
        <w:tabs>
          <w:tab w:val="left" w:pos="5232"/>
        </w:tabs>
        <w:rPr>
          <w:rFonts w:ascii="Times New Roman" w:hAnsi="Times New Roman" w:cs="Times New Roman"/>
        </w:rPr>
      </w:pPr>
      <w:r>
        <w:rPr>
          <w:rFonts w:ascii="Times New Roman" w:hAnsi="Times New Roman" w:cs="Times New Roman"/>
        </w:rPr>
        <w:t xml:space="preserve">                               Figure 2: Serialization and Deserialization of an Object </w:t>
      </w:r>
    </w:p>
    <w:p w14:paraId="06D74E7A" w14:textId="1410AD70" w:rsidR="004C757A" w:rsidRDefault="004C757A" w:rsidP="00CD0EF2">
      <w:pPr>
        <w:tabs>
          <w:tab w:val="left" w:pos="5232"/>
        </w:tabs>
        <w:rPr>
          <w:rFonts w:ascii="Times New Roman" w:hAnsi="Times New Roman" w:cs="Times New Roman"/>
        </w:rPr>
      </w:pPr>
      <w:r w:rsidRPr="004C757A">
        <w:rPr>
          <w:rFonts w:ascii="Times New Roman" w:hAnsi="Times New Roman" w:cs="Times New Roman"/>
        </w:rPr>
        <w:t>A Serialize method is a method that converts an object to a specific format, such as XML, JSON, or binary. The purpose of serialization is to convert an object's state to a format that can be stored or transmitted over a network, and then later restored to its original state using a process called deserialization.</w:t>
      </w:r>
    </w:p>
    <w:p w14:paraId="65986CD9" w14:textId="174523B9" w:rsidR="00F94444" w:rsidRDefault="00F94444" w:rsidP="00CD0EF2">
      <w:pPr>
        <w:tabs>
          <w:tab w:val="left" w:pos="5232"/>
        </w:tabs>
        <w:rPr>
          <w:rFonts w:ascii="Times New Roman" w:hAnsi="Times New Roman" w:cs="Times New Roman"/>
        </w:rPr>
      </w:pPr>
      <w:r>
        <w:rPr>
          <w:rFonts w:ascii="Times New Roman" w:hAnsi="Times New Roman" w:cs="Times New Roman"/>
        </w:rPr>
        <w:t xml:space="preserve"> </w:t>
      </w:r>
      <w:r w:rsidRPr="00F94444">
        <w:rPr>
          <w:rFonts w:ascii="Times New Roman" w:hAnsi="Times New Roman" w:cs="Times New Roman"/>
        </w:rPr>
        <w:t>In C#, a serializer is used to convert an object to a format that can be easily transported or stored, such as JSON or XML. The most commonly used serialization methods in C# are:</w:t>
      </w:r>
    </w:p>
    <w:p w14:paraId="2E72F66A" w14:textId="071AA0D0" w:rsidR="00F87788" w:rsidRPr="002C7159" w:rsidRDefault="002C7159" w:rsidP="002C7159">
      <w:pPr>
        <w:tabs>
          <w:tab w:val="left" w:pos="5232"/>
        </w:tabs>
        <w:ind w:left="60"/>
        <w:rPr>
          <w:rFonts w:ascii="Times New Roman" w:hAnsi="Times New Roman" w:cs="Times New Roman"/>
        </w:rPr>
      </w:pPr>
      <w:r>
        <w:rPr>
          <w:rFonts w:ascii="Times New Roman" w:hAnsi="Times New Roman" w:cs="Times New Roman"/>
          <w:b/>
          <w:bCs/>
        </w:rPr>
        <w:t xml:space="preserve">a) </w:t>
      </w:r>
      <w:r w:rsidR="002146F0" w:rsidRPr="002C7159">
        <w:rPr>
          <w:rFonts w:ascii="Times New Roman" w:hAnsi="Times New Roman" w:cs="Times New Roman"/>
          <w:b/>
          <w:bCs/>
        </w:rPr>
        <w:t xml:space="preserve">Binary </w:t>
      </w:r>
      <w:r w:rsidR="009F14C8" w:rsidRPr="002C7159">
        <w:rPr>
          <w:rFonts w:ascii="Times New Roman" w:hAnsi="Times New Roman" w:cs="Times New Roman"/>
          <w:b/>
          <w:bCs/>
        </w:rPr>
        <w:t>S</w:t>
      </w:r>
      <w:r w:rsidR="002146F0" w:rsidRPr="002C7159">
        <w:rPr>
          <w:rFonts w:ascii="Times New Roman" w:hAnsi="Times New Roman" w:cs="Times New Roman"/>
          <w:b/>
          <w:bCs/>
        </w:rPr>
        <w:t>erialization:</w:t>
      </w:r>
      <w:r w:rsidR="002146F0" w:rsidRPr="002C7159">
        <w:rPr>
          <w:rFonts w:ascii="Times New Roman" w:hAnsi="Times New Roman" w:cs="Times New Roman"/>
        </w:rPr>
        <w:t xml:space="preserve"> This method converts an object to a binary format, which can be easily transported or stored. It is useful for situations where data needs to be sent over a network or saved to a file.</w:t>
      </w:r>
      <w:r w:rsidR="000B4E54" w:rsidRPr="002C7159">
        <w:rPr>
          <w:rFonts w:ascii="Times New Roman" w:hAnsi="Times New Roman" w:cs="Times New Roman"/>
        </w:rPr>
        <w:t xml:space="preserve"> </w:t>
      </w:r>
    </w:p>
    <w:p w14:paraId="52782AA6" w14:textId="5B45F31B" w:rsidR="00F94444" w:rsidRDefault="00F87788" w:rsidP="00CD0EF2">
      <w:pPr>
        <w:tabs>
          <w:tab w:val="left" w:pos="5232"/>
        </w:tabs>
        <w:rPr>
          <w:rFonts w:ascii="Times New Roman" w:hAnsi="Times New Roman" w:cs="Times New Roman"/>
        </w:rPr>
      </w:pPr>
      <w:r>
        <w:rPr>
          <w:rFonts w:ascii="Times New Roman" w:hAnsi="Times New Roman" w:cs="Times New Roman"/>
        </w:rPr>
        <w:t xml:space="preserve"> </w:t>
      </w:r>
      <w:r w:rsidR="002C7159">
        <w:rPr>
          <w:rFonts w:ascii="Times New Roman" w:hAnsi="Times New Roman" w:cs="Times New Roman"/>
        </w:rPr>
        <w:t xml:space="preserve"> </w:t>
      </w:r>
      <w:r w:rsidRPr="00F87788">
        <w:rPr>
          <w:rFonts w:ascii="Times New Roman" w:hAnsi="Times New Roman" w:cs="Times New Roman"/>
        </w:rPr>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rsidR="00DE7556">
        <w:rPr>
          <w:rFonts w:ascii="Times New Roman" w:hAnsi="Times New Roman" w:cs="Times New Roman"/>
        </w:rPr>
        <w:t xml:space="preserve">to share </w:t>
      </w:r>
      <w:r w:rsidRPr="00F87788">
        <w:rPr>
          <w:rFonts w:ascii="Times New Roman" w:hAnsi="Times New Roman" w:cs="Times New Roman"/>
        </w:rPr>
        <w:t xml:space="preserve">it between many apps. An item can be serialized to a stream, a disk, memory, across the network, and other locations. To transfer things </w:t>
      </w:r>
      <w:r w:rsidR="005C221E">
        <w:rPr>
          <w:rFonts w:ascii="Times New Roman" w:hAnsi="Times New Roman" w:cs="Times New Roman"/>
        </w:rPr>
        <w:t>“</w:t>
      </w:r>
      <w:r w:rsidRPr="00F87788">
        <w:rPr>
          <w:rFonts w:ascii="Times New Roman" w:hAnsi="Times New Roman" w:cs="Times New Roman"/>
        </w:rPr>
        <w:t>by value</w:t>
      </w:r>
      <w:r w:rsidR="005C221E">
        <w:rPr>
          <w:rFonts w:ascii="Times New Roman" w:hAnsi="Times New Roman" w:cs="Times New Roman"/>
        </w:rPr>
        <w:t>”</w:t>
      </w:r>
      <w:r w:rsidRPr="00F87788">
        <w:rPr>
          <w:rFonts w:ascii="Times New Roman" w:hAnsi="Times New Roman" w:cs="Times New Roman"/>
        </w:rPr>
        <w:t xml:space="preserve"> from one computer or application domain to another, remote </w:t>
      </w:r>
      <w:r w:rsidR="00DE7556">
        <w:rPr>
          <w:rFonts w:ascii="Times New Roman" w:hAnsi="Times New Roman" w:cs="Times New Roman"/>
        </w:rPr>
        <w:t>a</w:t>
      </w:r>
      <w:r w:rsidR="005C221E">
        <w:rPr>
          <w:rFonts w:ascii="Times New Roman" w:hAnsi="Times New Roman" w:cs="Times New Roman"/>
        </w:rPr>
        <w:t>ccess</w:t>
      </w:r>
      <w:r w:rsidRPr="00F87788">
        <w:rPr>
          <w:rFonts w:ascii="Times New Roman" w:hAnsi="Times New Roman" w:cs="Times New Roman"/>
        </w:rPr>
        <w:t xml:space="preserve"> requires serialization.</w:t>
      </w:r>
      <w:r w:rsidR="008E7C54">
        <w:rPr>
          <w:rFonts w:ascii="Times New Roman" w:hAnsi="Times New Roman" w:cs="Times New Roman"/>
        </w:rPr>
        <w:t xml:space="preserve"> [3]</w:t>
      </w:r>
    </w:p>
    <w:p w14:paraId="741C4CC6" w14:textId="1CDCA7CE" w:rsidR="009F14C8" w:rsidRDefault="009F14C8" w:rsidP="00CD0EF2">
      <w:pPr>
        <w:tabs>
          <w:tab w:val="left" w:pos="5232"/>
        </w:tabs>
        <w:rPr>
          <w:rFonts w:ascii="Times New Roman" w:hAnsi="Times New Roman" w:cs="Times New Roman"/>
        </w:rPr>
      </w:pPr>
      <w:r>
        <w:rPr>
          <w:rFonts w:ascii="Times New Roman" w:hAnsi="Times New Roman" w:cs="Times New Roman"/>
        </w:rPr>
        <w:t xml:space="preserve"> </w:t>
      </w:r>
      <w:r w:rsidRPr="006A7353">
        <w:rPr>
          <w:rFonts w:ascii="Times New Roman" w:hAnsi="Times New Roman" w:cs="Times New Roman"/>
          <w:b/>
          <w:bCs/>
        </w:rPr>
        <w:t xml:space="preserve">b) XML </w:t>
      </w:r>
      <w:r w:rsidR="007F0044">
        <w:rPr>
          <w:rFonts w:ascii="Times New Roman" w:hAnsi="Times New Roman" w:cs="Times New Roman"/>
          <w:b/>
          <w:bCs/>
        </w:rPr>
        <w:t xml:space="preserve">and SOAP </w:t>
      </w:r>
      <w:r w:rsidRPr="006A7353">
        <w:rPr>
          <w:rFonts w:ascii="Times New Roman" w:hAnsi="Times New Roman" w:cs="Times New Roman"/>
          <w:b/>
          <w:bCs/>
        </w:rPr>
        <w:t>Serialization:</w:t>
      </w:r>
      <w:r w:rsidR="005C221E">
        <w:rPr>
          <w:rFonts w:ascii="Times New Roman" w:hAnsi="Times New Roman" w:cs="Times New Roman"/>
          <w:b/>
          <w:bCs/>
        </w:rPr>
        <w:t xml:space="preserve"> </w:t>
      </w:r>
      <w:r w:rsidR="005C221E" w:rsidRPr="005C221E">
        <w:rPr>
          <w:rFonts w:ascii="Times New Roman" w:hAnsi="Times New Roman" w:cs="Times New Roman"/>
        </w:rPr>
        <w:t>This method converts an object to an XML format, which can be easily read and understood by both humans and machines. It is useful for situations where data needs to be exchanged between systems or platforms</w:t>
      </w:r>
      <w:r w:rsidR="007F0044">
        <w:rPr>
          <w:rFonts w:ascii="Times New Roman" w:hAnsi="Times New Roman" w:cs="Times New Roman"/>
        </w:rPr>
        <w:t>.</w:t>
      </w:r>
    </w:p>
    <w:p w14:paraId="581E5463" w14:textId="4421A864" w:rsidR="00C52F34" w:rsidRDefault="00C52F34" w:rsidP="00CD0EF2">
      <w:pPr>
        <w:tabs>
          <w:tab w:val="left" w:pos="5232"/>
        </w:tabs>
        <w:rPr>
          <w:rFonts w:ascii="Times New Roman" w:hAnsi="Times New Roman" w:cs="Times New Roman"/>
        </w:rPr>
      </w:pPr>
      <w:r>
        <w:rPr>
          <w:rFonts w:ascii="Times New Roman" w:hAnsi="Times New Roman" w:cs="Times New Roman"/>
        </w:rPr>
        <w:t xml:space="preserve"> </w:t>
      </w:r>
      <w:r w:rsidRPr="00C52F34">
        <w:rPr>
          <w:rFonts w:ascii="Times New Roman" w:hAnsi="Times New Roman" w:cs="Times New Roman"/>
        </w:rPr>
        <w:t>Just public properties and fields are serialized using XML and SOAP, and type fidelity is not maintained. When you wish to supply or consume data without limiting the program that consumes the data, this is helpful. XML is a popular option for Web-based data sharing because it is an open standard. Being an open standard, SOAP is a desirable option.</w:t>
      </w:r>
      <w:r w:rsidR="00524869">
        <w:rPr>
          <w:rFonts w:ascii="Times New Roman" w:hAnsi="Times New Roman" w:cs="Times New Roman"/>
        </w:rPr>
        <w:t xml:space="preserve"> [3]</w:t>
      </w:r>
    </w:p>
    <w:p w14:paraId="3EEAB973" w14:textId="4F07D94D" w:rsidR="00C52F34" w:rsidRDefault="000024C0" w:rsidP="00CD0EF2">
      <w:pPr>
        <w:tabs>
          <w:tab w:val="left" w:pos="5232"/>
        </w:tabs>
        <w:rPr>
          <w:rFonts w:ascii="Times New Roman" w:hAnsi="Times New Roman" w:cs="Times New Roman"/>
        </w:rPr>
      </w:pPr>
      <w:r>
        <w:rPr>
          <w:rFonts w:ascii="Times New Roman" w:hAnsi="Times New Roman" w:cs="Times New Roman"/>
        </w:rPr>
        <w:t xml:space="preserve"> </w:t>
      </w:r>
      <w:r w:rsidRPr="000024C0">
        <w:rPr>
          <w:rFonts w:ascii="Times New Roman" w:hAnsi="Times New Roman" w:cs="Times New Roman"/>
          <w:b/>
          <w:bCs/>
        </w:rPr>
        <w:t>c) JSON Serialization:</w:t>
      </w:r>
      <w:r w:rsidR="00241E69">
        <w:rPr>
          <w:rFonts w:ascii="Times New Roman" w:hAnsi="Times New Roman" w:cs="Times New Roman"/>
          <w:b/>
          <w:bCs/>
        </w:rPr>
        <w:t xml:space="preserve"> </w:t>
      </w:r>
      <w:r w:rsidR="000819CF" w:rsidRPr="000819CF">
        <w:rPr>
          <w:rFonts w:ascii="Times New Roman" w:hAnsi="Times New Roman" w:cs="Times New Roman"/>
        </w:rPr>
        <w:t>This method converts an object to a JSON format, which is a lightweight data-interchange format that is easy for humans to read and write and easy for machines to parse and generate</w:t>
      </w:r>
      <w:r w:rsidR="000819CF">
        <w:rPr>
          <w:rFonts w:ascii="Times New Roman" w:hAnsi="Times New Roman" w:cs="Times New Roman"/>
        </w:rPr>
        <w:t>.</w:t>
      </w:r>
    </w:p>
    <w:p w14:paraId="7B284BD7" w14:textId="446F623B" w:rsidR="00D212ED" w:rsidRDefault="00D212ED" w:rsidP="00CD0EF2">
      <w:pPr>
        <w:tabs>
          <w:tab w:val="left" w:pos="5232"/>
        </w:tabs>
        <w:rPr>
          <w:rFonts w:ascii="Times New Roman" w:hAnsi="Times New Roman" w:cs="Times New Roman"/>
        </w:rPr>
      </w:pPr>
      <w:r>
        <w:rPr>
          <w:rFonts w:ascii="Times New Roman" w:hAnsi="Times New Roman" w:cs="Times New Roman"/>
        </w:rPr>
        <w:t xml:space="preserve"> </w:t>
      </w:r>
      <w:r w:rsidRPr="00D212ED">
        <w:rPr>
          <w:rFonts w:ascii="Times New Roman" w:hAnsi="Times New Roman" w:cs="Times New Roman"/>
        </w:rPr>
        <w:t>JSON serialization serializes only public properties and does not preserve type fidelity. An appealing option for data sharing over the web is the open standard JSON.</w:t>
      </w:r>
      <w:r w:rsidR="006F25B5">
        <w:rPr>
          <w:rFonts w:ascii="Times New Roman" w:hAnsi="Times New Roman" w:cs="Times New Roman"/>
        </w:rPr>
        <w:t xml:space="preserve"> </w:t>
      </w:r>
      <w:r w:rsidR="00297FF0">
        <w:rPr>
          <w:rFonts w:ascii="Times New Roman" w:hAnsi="Times New Roman" w:cs="Times New Roman"/>
        </w:rPr>
        <w:t>[3]</w:t>
      </w:r>
    </w:p>
    <w:p w14:paraId="785D7E0F" w14:textId="0606B46B" w:rsidR="00F9291C" w:rsidRDefault="00326DE2" w:rsidP="00CD0EF2">
      <w:pPr>
        <w:tabs>
          <w:tab w:val="left" w:pos="5232"/>
        </w:tabs>
        <w:rPr>
          <w:rFonts w:ascii="Times New Roman" w:hAnsi="Times New Roman" w:cs="Times New Roman"/>
        </w:rPr>
      </w:pPr>
      <w:r w:rsidRPr="00326DE2">
        <w:rPr>
          <w:rFonts w:ascii="Times New Roman" w:hAnsi="Times New Roman" w:cs="Times New Roman"/>
        </w:rPr>
        <w:t>All above serialization method are supported by .NET framework, you can use any of them based on your requirement and compatibility.</w:t>
      </w:r>
    </w:p>
    <w:p w14:paraId="4A44237E" w14:textId="33128293" w:rsidR="00C714BF" w:rsidRDefault="00C714BF" w:rsidP="00CD0EF2">
      <w:pPr>
        <w:tabs>
          <w:tab w:val="left" w:pos="5232"/>
        </w:tabs>
        <w:rPr>
          <w:rFonts w:ascii="Times New Roman" w:hAnsi="Times New Roman" w:cs="Times New Roman"/>
        </w:rPr>
      </w:pPr>
    </w:p>
    <w:p w14:paraId="68280729" w14:textId="62A78DDA" w:rsidR="00C714BF" w:rsidRDefault="00C714BF" w:rsidP="00CD0EF2">
      <w:pPr>
        <w:tabs>
          <w:tab w:val="left" w:pos="5232"/>
        </w:tabs>
        <w:rPr>
          <w:rFonts w:ascii="Times New Roman" w:hAnsi="Times New Roman" w:cs="Times New Roman"/>
        </w:rPr>
      </w:pPr>
    </w:p>
    <w:p w14:paraId="50F9DBDB" w14:textId="77777777" w:rsidR="00C714BF" w:rsidRDefault="00C714BF" w:rsidP="00CD0EF2">
      <w:pPr>
        <w:tabs>
          <w:tab w:val="left" w:pos="5232"/>
        </w:tabs>
        <w:rPr>
          <w:rFonts w:ascii="Times New Roman" w:hAnsi="Times New Roman" w:cs="Times New Roman"/>
        </w:rPr>
      </w:pPr>
    </w:p>
    <w:p w14:paraId="103DAE27" w14:textId="04212814" w:rsidR="007D4830" w:rsidRPr="007D4830" w:rsidRDefault="007D4830" w:rsidP="00CD0EF2">
      <w:pPr>
        <w:tabs>
          <w:tab w:val="left" w:pos="5232"/>
        </w:tabs>
        <w:rPr>
          <w:rFonts w:ascii="Times New Roman" w:hAnsi="Times New Roman" w:cs="Times New Roman"/>
          <w:b/>
          <w:bCs/>
        </w:rPr>
      </w:pPr>
      <w:r w:rsidRPr="007D4830">
        <w:rPr>
          <w:rFonts w:ascii="Times New Roman" w:hAnsi="Times New Roman" w:cs="Times New Roman"/>
          <w:b/>
          <w:bCs/>
        </w:rPr>
        <w:lastRenderedPageBreak/>
        <w:t xml:space="preserve">-Refactoring </w:t>
      </w:r>
    </w:p>
    <w:bookmarkEnd w:id="7"/>
    <w:p w14:paraId="5079235C" w14:textId="2923EC3F" w:rsidR="00686F39" w:rsidRDefault="0054679A" w:rsidP="0022398E">
      <w:r>
        <w:t xml:space="preserve"> </w:t>
      </w: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p>
    <w:p w14:paraId="622AE408" w14:textId="6A07FAAF" w:rsidR="0054679A" w:rsidRDefault="0054679A" w:rsidP="0022398E">
      <w:r>
        <w:t xml:space="preserve"> </w:t>
      </w:r>
      <w:r w:rsidRPr="0054679A">
        <w:t>Some possible refactoring tasks for an HTM serializer might include:</w:t>
      </w:r>
    </w:p>
    <w:p w14:paraId="4F28F1DA" w14:textId="0A50E356" w:rsidR="0054679A" w:rsidRDefault="0054679A" w:rsidP="0022398E">
      <w:r>
        <w:t>*</w:t>
      </w:r>
      <w:r w:rsidRPr="0054679A">
        <w:t xml:space="preserve"> Improving the performance of the serializer by optimizing its algorithms or data structures.</w:t>
      </w:r>
    </w:p>
    <w:p w14:paraId="5C2DFDE8" w14:textId="6C8E1F07" w:rsidR="0054679A" w:rsidRDefault="0054679A" w:rsidP="0022398E">
      <w:r>
        <w:t>*</w:t>
      </w:r>
      <w:r w:rsidRPr="0054679A">
        <w:t xml:space="preserve"> Simplifying the codebase by removing redundant or unnecessary code.</w:t>
      </w:r>
    </w:p>
    <w:p w14:paraId="23493D77" w14:textId="49A11F1E" w:rsidR="0054679A" w:rsidRDefault="0054679A" w:rsidP="0022398E">
      <w:r>
        <w:t>*</w:t>
      </w:r>
      <w:r w:rsidRPr="0054679A">
        <w:t xml:space="preserve"> Refactoring the serializer to conform to a consistent coding style or design pattern.</w:t>
      </w:r>
    </w:p>
    <w:p w14:paraId="453397FE" w14:textId="578A45FB" w:rsidR="0054679A" w:rsidRDefault="0054679A" w:rsidP="0022398E">
      <w:r>
        <w:t>*</w:t>
      </w:r>
      <w:r w:rsidRPr="0054679A">
        <w:t xml:space="preserve"> Adding new functionality to the serializer, such as support for additional data formats or compression algorithms.</w:t>
      </w:r>
    </w:p>
    <w:p w14:paraId="6EAB80C1" w14:textId="05F64F52" w:rsidR="0054679A" w:rsidRDefault="0054679A" w:rsidP="0022398E">
      <w:r>
        <w:t>*</w:t>
      </w:r>
      <w:r w:rsidRPr="0054679A">
        <w:t xml:space="preserve"> Improving the error handling or logging mechanisms of the serializer to make it easier to diagnose and fix problems.</w:t>
      </w:r>
    </w:p>
    <w:p w14:paraId="554DA9F8" w14:textId="408E9C78" w:rsidR="00BC75FF" w:rsidRDefault="00BC75FF" w:rsidP="0022398E">
      <w:r>
        <w:t xml:space="preserve"> </w:t>
      </w:r>
      <w:r w:rsidRPr="00BC75FF">
        <w:t>Refactoring an HTM serializer can help to ensure that it remains maintainable and up-to-date as new requirements or technologies emerge. This can be particularly important in the field of machine learning, where the pace of development is often rapid and the requirements can be complex.</w:t>
      </w:r>
    </w:p>
    <w:p w14:paraId="32DC8EE2" w14:textId="345C205D" w:rsidR="00F9637B" w:rsidRDefault="003F0A02" w:rsidP="00F9637B">
      <w:r>
        <w:t xml:space="preserve"> </w:t>
      </w:r>
      <w:r w:rsidR="00F9637B">
        <w:t>Our task is refactoring the code of the HTMSerializer File. This means making the code more legible and understandable. In order to do that, we are going to separate the methods that use serialize and deserialize in two classes. The class 1 will correspond to those methods that are formatting the code while the second class will correspond to the actual serializing and deserializing methods. This methods are used in a wide variaty of projects. Our task is try to encapsulate this methods so every project can use them (is like a library, you can take it and adapt it to your own work).</w:t>
      </w:r>
    </w:p>
    <w:p w14:paraId="4D524D27" w14:textId="0F459A99" w:rsidR="003F0A02" w:rsidRDefault="003F0A02" w:rsidP="00F9637B">
      <w:r>
        <w:t xml:space="preserve"> The outline of this project can mainly be described in four parts as following;</w:t>
      </w:r>
    </w:p>
    <w:p w14:paraId="7C48A4D0" w14:textId="3852F555" w:rsidR="003F0A02" w:rsidRPr="00725167" w:rsidRDefault="003F0A02" w:rsidP="00F9637B">
      <w:r>
        <w:t xml:space="preserve">1) </w:t>
      </w:r>
      <w:r w:rsidR="00D1558B">
        <w:t xml:space="preserve">Analyzing the serializer and </w:t>
      </w:r>
      <w:r w:rsidR="00725167">
        <w:t>Solv</w:t>
      </w:r>
      <w:r w:rsidR="00D1558B">
        <w:t>ing</w:t>
      </w:r>
      <w:r w:rsidR="00725167">
        <w:t xml:space="preserve"> the errors of UnitTests.</w:t>
      </w:r>
    </w:p>
    <w:p w14:paraId="629A8DA5" w14:textId="0D8A93A5" w:rsidR="003F0A02" w:rsidRDefault="003F0A02" w:rsidP="00F9637B">
      <w:r>
        <w:t>2) Split</w:t>
      </w:r>
      <w:r w:rsidR="00725167">
        <w:t>ting</w:t>
      </w:r>
      <w:r>
        <w:t xml:space="preserve"> the Formatting code methods from </w:t>
      </w:r>
      <w:r w:rsidR="00725167">
        <w:t>the Serialization code methods (SerializeValue/DeserializeValue from all other methods).</w:t>
      </w:r>
    </w:p>
    <w:p w14:paraId="72C965F7" w14:textId="0BF98A6E" w:rsidR="00725167" w:rsidRDefault="00725167" w:rsidP="00F9637B">
      <w:r>
        <w:t>3) Implementing all formatting methods with create an interface IHtmSerializationFormatter and class HtmDefaultTextFormatter which interface contains all formatting methods. Then, copy all formatting methods from HtmSerializer into that class and doing refactoring.</w:t>
      </w:r>
    </w:p>
    <w:p w14:paraId="7F4059E6" w14:textId="4445892E" w:rsidR="00725167" w:rsidRDefault="00725167" w:rsidP="00F9637B">
      <w:r>
        <w:t>4) Improving Unit Tests after refactoring.</w:t>
      </w:r>
    </w:p>
    <w:p w14:paraId="3AAC7CBB" w14:textId="0639F5AB" w:rsidR="008D37EF" w:rsidRDefault="008D37EF" w:rsidP="00F9637B"/>
    <w:p w14:paraId="78924B87" w14:textId="1F6872E8" w:rsidR="008D37EF" w:rsidRDefault="008D37EF" w:rsidP="00F9637B"/>
    <w:p w14:paraId="050CE150" w14:textId="5A2C61EC" w:rsidR="008D37EF" w:rsidRDefault="008D37EF" w:rsidP="00F9637B"/>
    <w:p w14:paraId="73B58CD9" w14:textId="16E9532D" w:rsidR="008D37EF" w:rsidRDefault="008D37EF" w:rsidP="00F9637B"/>
    <w:p w14:paraId="1028A005" w14:textId="018F9BEA" w:rsidR="008D37EF" w:rsidRDefault="008D37EF" w:rsidP="00F9637B"/>
    <w:p w14:paraId="7D5D070B" w14:textId="77777777" w:rsidR="008D37EF" w:rsidRDefault="008D37EF" w:rsidP="00F9637B"/>
    <w:p w14:paraId="72C05C48" w14:textId="3679CC1E" w:rsidR="008D37EF" w:rsidRPr="003F0A02" w:rsidRDefault="008D37EF" w:rsidP="00F9637B">
      <w:r>
        <w:lastRenderedPageBreak/>
        <w:t>-</w:t>
      </w:r>
      <w:r w:rsidRPr="008D37EF">
        <w:rPr>
          <w:rFonts w:ascii="Times New Roman" w:hAnsi="Times New Roman" w:cs="Times New Roman"/>
          <w:b/>
          <w:bCs/>
        </w:rPr>
        <w:t>Serialize() and Deserialize() Methods</w:t>
      </w:r>
    </w:p>
    <w:p w14:paraId="099CD25B" w14:textId="6DF6F9B2" w:rsidR="003F0A02" w:rsidRDefault="009B5732" w:rsidP="00F9637B">
      <w:pPr>
        <w:rPr>
          <w:rFonts w:ascii="Times New Roman" w:hAnsi="Times New Roman" w:cs="Times New Roman"/>
          <w:sz w:val="20"/>
          <w:szCs w:val="20"/>
        </w:rPr>
      </w:pPr>
      <w:r>
        <w:rPr>
          <w:rFonts w:ascii="Times New Roman" w:hAnsi="Times New Roman" w:cs="Times New Roman"/>
          <w:sz w:val="20"/>
          <w:szCs w:val="20"/>
        </w:rPr>
        <w:t xml:space="preserve"> </w:t>
      </w:r>
      <w:r w:rsidR="00EC4C2C">
        <w:rPr>
          <w:rFonts w:ascii="Times New Roman" w:hAnsi="Times New Roman" w:cs="Times New Roman"/>
          <w:sz w:val="20"/>
          <w:szCs w:val="20"/>
        </w:rPr>
        <w:t>Two methods named Serialize() and Deserialize have been implemented inside the classes in under NeoCortexApi directory in HTM and they are the two main methods of our project.</w:t>
      </w:r>
      <w:r w:rsidR="00C47B8E">
        <w:rPr>
          <w:rFonts w:ascii="Times New Roman" w:hAnsi="Times New Roman" w:cs="Times New Roman"/>
          <w:sz w:val="20"/>
          <w:szCs w:val="20"/>
        </w:rPr>
        <w:t xml:space="preserve"> This Seralize function creates an instance of the HtmSerializer class and initiates functions called SerializeBegin and SerializeEnd.</w:t>
      </w:r>
    </w:p>
    <w:p w14:paraId="5B136456" w14:textId="4565C030" w:rsidR="009B5732" w:rsidRPr="0022398E" w:rsidRDefault="009B5732" w:rsidP="00F9637B">
      <w:pPr>
        <w:rPr>
          <w:rFonts w:ascii="Times New Roman" w:hAnsi="Times New Roman" w:cs="Times New Roman"/>
          <w:sz w:val="20"/>
          <w:szCs w:val="20"/>
        </w:rPr>
      </w:pPr>
      <w:r>
        <w:rPr>
          <w:rFonts w:ascii="Times New Roman" w:hAnsi="Times New Roman" w:cs="Times New Roman"/>
          <w:sz w:val="20"/>
          <w:szCs w:val="20"/>
        </w:rPr>
        <w:t xml:space="preserve"> </w:t>
      </w:r>
      <w:r w:rsidRPr="009B5732">
        <w:rPr>
          <w:rFonts w:ascii="Times New Roman" w:hAnsi="Times New Roman" w:cs="Times New Roman"/>
          <w:sz w:val="20"/>
          <w:szCs w:val="20"/>
        </w:rPr>
        <w:t>The methods Serialize Begin and Serialize End are both methods that use sw.Write(). In the project it says we should name this methods SerializeValue,</w:t>
      </w:r>
      <w:r w:rsidR="00C7426C">
        <w:rPr>
          <w:rFonts w:ascii="Times New Roman" w:hAnsi="Times New Roman" w:cs="Times New Roman"/>
          <w:sz w:val="20"/>
          <w:szCs w:val="20"/>
        </w:rPr>
        <w:t xml:space="preserve"> </w:t>
      </w:r>
      <w:r w:rsidRPr="009B5732">
        <w:rPr>
          <w:rFonts w:ascii="Times New Roman" w:hAnsi="Times New Roman" w:cs="Times New Roman"/>
          <w:sz w:val="20"/>
          <w:szCs w:val="20"/>
        </w:rPr>
        <w:t xml:space="preserve">but they are not serializing any value itself, just saying when is the start and end of the serialized object, so </w:t>
      </w:r>
      <w:r w:rsidR="00836433">
        <w:rPr>
          <w:rFonts w:ascii="Times New Roman" w:hAnsi="Times New Roman" w:cs="Times New Roman"/>
          <w:sz w:val="20"/>
          <w:szCs w:val="20"/>
        </w:rPr>
        <w:t xml:space="preserve">its logical </w:t>
      </w:r>
      <w:r w:rsidRPr="009B5732">
        <w:rPr>
          <w:rFonts w:ascii="Times New Roman" w:hAnsi="Times New Roman" w:cs="Times New Roman"/>
          <w:sz w:val="20"/>
          <w:szCs w:val="20"/>
        </w:rPr>
        <w:t>to call them SerializeObject instead Also we can make the code more compact by doing only one method:</w:t>
      </w:r>
    </w:p>
    <w:p w14:paraId="3A157F1C" w14:textId="10D45607" w:rsidR="00F9637B" w:rsidRDefault="001C2D30" w:rsidP="0022398E">
      <w:r>
        <w:t xml:space="preserve">                      </w:t>
      </w:r>
      <w:r>
        <w:rPr>
          <w:noProof/>
        </w:rPr>
        <w:drawing>
          <wp:inline distT="0" distB="0" distL="0" distR="0" wp14:anchorId="1C8809D8" wp14:editId="0BB3F1B5">
            <wp:extent cx="4114800" cy="2134961"/>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stretch>
                      <a:fillRect/>
                    </a:stretch>
                  </pic:blipFill>
                  <pic:spPr>
                    <a:xfrm>
                      <a:off x="0" y="0"/>
                      <a:ext cx="4129140" cy="2142401"/>
                    </a:xfrm>
                    <a:prstGeom prst="rect">
                      <a:avLst/>
                    </a:prstGeom>
                  </pic:spPr>
                </pic:pic>
              </a:graphicData>
            </a:graphic>
          </wp:inline>
        </w:drawing>
      </w:r>
    </w:p>
    <w:p w14:paraId="3CF509EF" w14:textId="025CF460" w:rsidR="001C2D30" w:rsidRDefault="001C2D30" w:rsidP="0022398E">
      <w:r>
        <w:t xml:space="preserve">                        Figure 3: Calling SerializeBegin and SerializeEnd in SerializeObject class</w:t>
      </w:r>
    </w:p>
    <w:p w14:paraId="6F10C670" w14:textId="59BD33B4" w:rsidR="002A72CD" w:rsidRDefault="002A72CD" w:rsidP="0022398E">
      <w:r>
        <w:t xml:space="preserve">  </w:t>
      </w:r>
      <w:r w:rsidRPr="002A72CD">
        <w:t>To make the class start and end in a text file clear to the user, serialize Begin and serializeEnd are used. The SerializeValue method is used to implement serialization for fundamental properties like int, double, bool, string, array, list, and dictionary.</w:t>
      </w:r>
    </w:p>
    <w:p w14:paraId="4A7557E8" w14:textId="12BA3F1E" w:rsidR="0082155E" w:rsidRDefault="0082155E" w:rsidP="0022398E"/>
    <w:p w14:paraId="0E142197" w14:textId="7411205A" w:rsidR="0082155E" w:rsidRDefault="0082155E" w:rsidP="0022398E">
      <w:r>
        <w:t xml:space="preserve"> The current serializer implementation contains the serialization logic code and serialization formatting code. Formatting code is in methods that use sw.Writer() or sw.Read() methods. Also, name all these methods SerializeValue and DeserializeValue. </w:t>
      </w:r>
      <w:r w:rsidRPr="0082155E">
        <w:t>Format</w:t>
      </w:r>
      <w:r>
        <w:t>ting</w:t>
      </w:r>
      <w:r w:rsidRPr="0082155E">
        <w:t xml:space="preserve"> code methods are needed to perform the refactoring. Then, the interface and the class to be created containing these format</w:t>
      </w:r>
      <w:r>
        <w:t xml:space="preserve">ting </w:t>
      </w:r>
      <w:r w:rsidRPr="0082155E">
        <w:t>methods from HtmSerializer.</w:t>
      </w:r>
      <w:r w:rsidR="00422BA2">
        <w:t xml:space="preserve"> So all formatting code methods and other serialization code methods are listed below.</w:t>
      </w:r>
    </w:p>
    <w:p w14:paraId="501314A8" w14:textId="070C4388" w:rsidR="003B225A" w:rsidRDefault="003B225A" w:rsidP="0022398E"/>
    <w:p w14:paraId="7C876B5B" w14:textId="722E6FAD" w:rsidR="003B225A" w:rsidRDefault="003B225A" w:rsidP="0022398E"/>
    <w:p w14:paraId="7A7F3628" w14:textId="7D4D9589" w:rsidR="003B225A" w:rsidRDefault="003B225A" w:rsidP="0022398E"/>
    <w:p w14:paraId="246EB676" w14:textId="465A92ED" w:rsidR="003B225A" w:rsidRDefault="003B225A" w:rsidP="0022398E"/>
    <w:p w14:paraId="1BC36192" w14:textId="3182DEDA" w:rsidR="003B225A" w:rsidRDefault="003B225A" w:rsidP="0022398E"/>
    <w:p w14:paraId="04AC2F9C" w14:textId="5CAB220D" w:rsidR="003B225A" w:rsidRDefault="003B225A" w:rsidP="0022398E"/>
    <w:p w14:paraId="2C463746" w14:textId="1CC33726" w:rsidR="003B225A" w:rsidRDefault="003B225A" w:rsidP="0022398E"/>
    <w:p w14:paraId="0827618F" w14:textId="69D659A1" w:rsidR="003B225A" w:rsidRDefault="003B225A" w:rsidP="0022398E"/>
    <w:p w14:paraId="5F39558B" w14:textId="77777777" w:rsidR="003B225A" w:rsidRDefault="003B225A" w:rsidP="0022398E"/>
    <w:tbl>
      <w:tblPr>
        <w:tblStyle w:val="KlavuzTablo1Ak-Vurgu5"/>
        <w:tblW w:w="0" w:type="auto"/>
        <w:tblLook w:val="04A0" w:firstRow="1" w:lastRow="0" w:firstColumn="1" w:lastColumn="0" w:noHBand="0" w:noVBand="1"/>
      </w:tblPr>
      <w:tblGrid>
        <w:gridCol w:w="4531"/>
        <w:gridCol w:w="4531"/>
      </w:tblGrid>
      <w:tr w:rsidR="00634C39" w14:paraId="2F1C7F6E" w14:textId="77777777" w:rsidTr="00634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18332E" w14:textId="6737759A" w:rsidR="00634C39" w:rsidRDefault="00634C39" w:rsidP="0022398E">
            <w:r>
              <w:lastRenderedPageBreak/>
              <w:t xml:space="preserve">                         Formatting Codes</w:t>
            </w:r>
          </w:p>
        </w:tc>
        <w:tc>
          <w:tcPr>
            <w:tcW w:w="4531" w:type="dxa"/>
          </w:tcPr>
          <w:p w14:paraId="77706D42" w14:textId="7ECC7DA0" w:rsidR="00634C39" w:rsidRDefault="00634C39" w:rsidP="0022398E">
            <w:pPr>
              <w:cnfStyle w:val="100000000000" w:firstRow="1" w:lastRow="0" w:firstColumn="0" w:lastColumn="0" w:oddVBand="0" w:evenVBand="0" w:oddHBand="0" w:evenHBand="0" w:firstRowFirstColumn="0" w:firstRowLastColumn="0" w:lastRowFirstColumn="0" w:lastRowLastColumn="0"/>
            </w:pPr>
            <w:r>
              <w:t xml:space="preserve"> Other Serialization/Deserialization Codes</w:t>
            </w:r>
          </w:p>
        </w:tc>
      </w:tr>
      <w:tr w:rsidR="00634C39" w14:paraId="29A96D79"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73515B93" w14:textId="0C00AFE3" w:rsidR="00634C39" w:rsidRPr="0034243F" w:rsidRDefault="0034243F" w:rsidP="0022398E">
            <w:pPr>
              <w:rPr>
                <w:b w:val="0"/>
                <w:bCs w:val="0"/>
              </w:rPr>
            </w:pPr>
            <w:r>
              <w:rPr>
                <w:b w:val="0"/>
                <w:bCs w:val="0"/>
              </w:rPr>
              <w:t xml:space="preserve">                         SerializeBegin()</w:t>
            </w:r>
          </w:p>
        </w:tc>
        <w:tc>
          <w:tcPr>
            <w:tcW w:w="4531" w:type="dxa"/>
          </w:tcPr>
          <w:p w14:paraId="13331496" w14:textId="129C99AC" w:rsidR="00634C39" w:rsidRDefault="0084507F" w:rsidP="0022398E">
            <w:pPr>
              <w:cnfStyle w:val="000000000000" w:firstRow="0" w:lastRow="0" w:firstColumn="0" w:lastColumn="0" w:oddVBand="0" w:evenVBand="0" w:oddHBand="0" w:evenHBand="0" w:firstRowFirstColumn="0" w:firstRowLastColumn="0" w:lastRowFirstColumn="0" w:lastRowLastColumn="0"/>
            </w:pPr>
            <w:r>
              <w:t xml:space="preserve">                              </w:t>
            </w:r>
            <w:r w:rsidR="00E50654">
              <w:t>ReadBegin()</w:t>
            </w:r>
            <w:r>
              <w:t xml:space="preserve">    </w:t>
            </w:r>
          </w:p>
        </w:tc>
      </w:tr>
      <w:tr w:rsidR="00634C39" w14:paraId="510B6947"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63D99086" w14:textId="67E5E542" w:rsidR="00634C39" w:rsidRPr="0034243F" w:rsidRDefault="0034243F" w:rsidP="0022398E">
            <w:pPr>
              <w:rPr>
                <w:b w:val="0"/>
                <w:bCs w:val="0"/>
              </w:rPr>
            </w:pPr>
            <w:r>
              <w:t xml:space="preserve">                         </w:t>
            </w:r>
            <w:r w:rsidRPr="0034243F">
              <w:rPr>
                <w:b w:val="0"/>
                <w:bCs w:val="0"/>
              </w:rPr>
              <w:t>SerializeEnd()</w:t>
            </w:r>
          </w:p>
        </w:tc>
        <w:tc>
          <w:tcPr>
            <w:tcW w:w="4531" w:type="dxa"/>
          </w:tcPr>
          <w:p w14:paraId="2C8A4F28" w14:textId="77E5F026" w:rsidR="00634C39" w:rsidRDefault="0084507F" w:rsidP="0022398E">
            <w:pPr>
              <w:cnfStyle w:val="000000000000" w:firstRow="0" w:lastRow="0" w:firstColumn="0" w:lastColumn="0" w:oddVBand="0" w:evenVBand="0" w:oddHBand="0" w:evenHBand="0" w:firstRowFirstColumn="0" w:firstRowLastColumn="0" w:lastRowFirstColumn="0" w:lastRowLastColumn="0"/>
            </w:pPr>
            <w:r>
              <w:t xml:space="preserve">                </w:t>
            </w:r>
            <w:r w:rsidR="00A05450">
              <w:t xml:space="preserve">               ReadEnd()</w:t>
            </w:r>
          </w:p>
        </w:tc>
      </w:tr>
      <w:tr w:rsidR="00634C39" w14:paraId="66F3A032"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3DD2A807" w14:textId="6D2B945C" w:rsidR="00634C39" w:rsidRPr="0034243F" w:rsidRDefault="0034243F" w:rsidP="0022398E">
            <w:pPr>
              <w:rPr>
                <w:b w:val="0"/>
                <w:bCs w:val="0"/>
              </w:rPr>
            </w:pPr>
            <w:r>
              <w:t xml:space="preserve">                         </w:t>
            </w:r>
            <w:r w:rsidRPr="0034243F">
              <w:rPr>
                <w:b w:val="0"/>
                <w:bCs w:val="0"/>
              </w:rPr>
              <w:t>SerializeValue(int)</w:t>
            </w:r>
          </w:p>
        </w:tc>
        <w:tc>
          <w:tcPr>
            <w:tcW w:w="4531" w:type="dxa"/>
          </w:tcPr>
          <w:p w14:paraId="5584E936" w14:textId="5DA89B87" w:rsidR="00634C39" w:rsidRDefault="0084507F" w:rsidP="0022398E">
            <w:pPr>
              <w:cnfStyle w:val="000000000000" w:firstRow="0" w:lastRow="0" w:firstColumn="0" w:lastColumn="0" w:oddVBand="0" w:evenVBand="0" w:oddHBand="0" w:evenHBand="0" w:firstRowFirstColumn="0" w:firstRowLastColumn="0" w:lastRowFirstColumn="0" w:lastRowLastColumn="0"/>
            </w:pPr>
            <w:r>
              <w:t xml:space="preserve">                     </w:t>
            </w:r>
            <w:r w:rsidR="00A05450">
              <w:t xml:space="preserve">     ReadIntValue()</w:t>
            </w:r>
          </w:p>
        </w:tc>
      </w:tr>
      <w:tr w:rsidR="00634C39" w14:paraId="51AA4E3F"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2B55875D" w14:textId="5A2BD836" w:rsidR="00634C39" w:rsidRPr="00776EE4" w:rsidRDefault="00776EE4" w:rsidP="0022398E">
            <w:pPr>
              <w:rPr>
                <w:b w:val="0"/>
                <w:bCs w:val="0"/>
              </w:rPr>
            </w:pPr>
            <w:r>
              <w:t xml:space="preserve">                         </w:t>
            </w:r>
            <w:r w:rsidRPr="00776EE4">
              <w:rPr>
                <w:b w:val="0"/>
                <w:bCs w:val="0"/>
              </w:rPr>
              <w:t>SerializeValue(double)</w:t>
            </w:r>
          </w:p>
        </w:tc>
        <w:tc>
          <w:tcPr>
            <w:tcW w:w="4531" w:type="dxa"/>
          </w:tcPr>
          <w:p w14:paraId="0B36D587" w14:textId="7C230D2A" w:rsidR="00634C39" w:rsidRDefault="00A05450" w:rsidP="0022398E">
            <w:pPr>
              <w:cnfStyle w:val="000000000000" w:firstRow="0" w:lastRow="0" w:firstColumn="0" w:lastColumn="0" w:oddVBand="0" w:evenVBand="0" w:oddHBand="0" w:evenHBand="0" w:firstRowFirstColumn="0" w:firstRowLastColumn="0" w:lastRowFirstColumn="0" w:lastRowLastColumn="0"/>
            </w:pPr>
            <w:r>
              <w:t xml:space="preserve">                       ReadDoubleValue()</w:t>
            </w:r>
          </w:p>
        </w:tc>
      </w:tr>
      <w:tr w:rsidR="00634C39" w14:paraId="0B2E5DC1" w14:textId="77777777" w:rsidTr="00634C3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tcBorders>
          </w:tcPr>
          <w:p w14:paraId="0D889531" w14:textId="1AFE037D" w:rsidR="00634C39" w:rsidRPr="003B225A" w:rsidRDefault="003B225A" w:rsidP="0022398E">
            <w:pPr>
              <w:rPr>
                <w:b w:val="0"/>
                <w:bCs w:val="0"/>
              </w:rPr>
            </w:pPr>
            <w:r>
              <w:t xml:space="preserve">                         </w:t>
            </w:r>
            <w:r>
              <w:rPr>
                <w:b w:val="0"/>
                <w:bCs w:val="0"/>
              </w:rPr>
              <w:t>SerializeValue(string)</w:t>
            </w:r>
          </w:p>
        </w:tc>
        <w:tc>
          <w:tcPr>
            <w:tcW w:w="4531" w:type="dxa"/>
            <w:tcBorders>
              <w:top w:val="single" w:sz="4" w:space="0" w:color="FFFFFF" w:themeColor="background1"/>
            </w:tcBorders>
          </w:tcPr>
          <w:p w14:paraId="4BD02528" w14:textId="195F8DC4" w:rsidR="00634C39" w:rsidRDefault="00A05450" w:rsidP="0022398E">
            <w:pPr>
              <w:cnfStyle w:val="000000000000" w:firstRow="0" w:lastRow="0" w:firstColumn="0" w:lastColumn="0" w:oddVBand="0" w:evenVBand="0" w:oddHBand="0" w:evenHBand="0" w:firstRowFirstColumn="0" w:firstRowLastColumn="0" w:lastRowFirstColumn="0" w:lastRowLastColumn="0"/>
            </w:pPr>
            <w:r>
              <w:t xml:space="preserve">                         ReadStringValue()</w:t>
            </w:r>
          </w:p>
        </w:tc>
      </w:tr>
      <w:tr w:rsidR="00634C39" w14:paraId="25C9199C"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0CCF7003" w14:textId="22D3350D" w:rsidR="00634C39" w:rsidRPr="003B225A" w:rsidRDefault="003B225A" w:rsidP="0022398E">
            <w:pPr>
              <w:rPr>
                <w:b w:val="0"/>
                <w:bCs w:val="0"/>
              </w:rPr>
            </w:pPr>
            <w:r>
              <w:t xml:space="preserve">                         </w:t>
            </w:r>
            <w:r w:rsidRPr="003B225A">
              <w:rPr>
                <w:b w:val="0"/>
                <w:bCs w:val="0"/>
              </w:rPr>
              <w:t>SerializeValue(object)</w:t>
            </w:r>
          </w:p>
        </w:tc>
        <w:tc>
          <w:tcPr>
            <w:tcW w:w="4531" w:type="dxa"/>
          </w:tcPr>
          <w:p w14:paraId="0D08CDBA" w14:textId="3CFE97BB" w:rsidR="00634C39" w:rsidRDefault="00A05450" w:rsidP="0022398E">
            <w:pPr>
              <w:cnfStyle w:val="000000000000" w:firstRow="0" w:lastRow="0" w:firstColumn="0" w:lastColumn="0" w:oddVBand="0" w:evenVBand="0" w:oddHBand="0" w:evenHBand="0" w:firstRowFirstColumn="0" w:firstRowLastColumn="0" w:lastRowFirstColumn="0" w:lastRowLastColumn="0"/>
            </w:pPr>
            <w:r>
              <w:t xml:space="preserve">                          ReadLongValue()</w:t>
            </w:r>
          </w:p>
        </w:tc>
      </w:tr>
      <w:tr w:rsidR="00634C39" w14:paraId="775C8C88"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2EE842A0" w14:textId="05358D7A" w:rsidR="00634C39" w:rsidRPr="003B225A" w:rsidRDefault="003B225A" w:rsidP="0022398E">
            <w:pPr>
              <w:rPr>
                <w:b w:val="0"/>
                <w:bCs w:val="0"/>
              </w:rPr>
            </w:pPr>
            <w:r w:rsidRPr="003B225A">
              <w:rPr>
                <w:b w:val="0"/>
                <w:bCs w:val="0"/>
              </w:rPr>
              <w:t xml:space="preserve">                         SerializeValue(long)</w:t>
            </w:r>
          </w:p>
        </w:tc>
        <w:tc>
          <w:tcPr>
            <w:tcW w:w="4531" w:type="dxa"/>
          </w:tcPr>
          <w:p w14:paraId="1F50BC82" w14:textId="5B541263" w:rsidR="00634C39" w:rsidRDefault="006C31D8" w:rsidP="0022398E">
            <w:pPr>
              <w:cnfStyle w:val="000000000000" w:firstRow="0" w:lastRow="0" w:firstColumn="0" w:lastColumn="0" w:oddVBand="0" w:evenVBand="0" w:oddHBand="0" w:evenHBand="0" w:firstRowFirstColumn="0" w:firstRowLastColumn="0" w:lastRowFirstColumn="0" w:lastRowLastColumn="0"/>
            </w:pPr>
            <w:r>
              <w:t xml:space="preserve">                     </w:t>
            </w:r>
            <w:r w:rsidR="00A05450">
              <w:t xml:space="preserve">     ReadBoolValue()</w:t>
            </w:r>
          </w:p>
        </w:tc>
      </w:tr>
      <w:tr w:rsidR="00A05450" w14:paraId="0E26D161"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34883E49" w14:textId="17554F29" w:rsidR="00A05450" w:rsidRPr="003B225A" w:rsidRDefault="00A05450" w:rsidP="00A05450">
            <w:pPr>
              <w:rPr>
                <w:b w:val="0"/>
                <w:bCs w:val="0"/>
              </w:rPr>
            </w:pPr>
            <w:r w:rsidRPr="003B225A">
              <w:rPr>
                <w:b w:val="0"/>
                <w:bCs w:val="0"/>
              </w:rPr>
              <w:t xml:space="preserve">                         SerializeValue(bool)</w:t>
            </w:r>
          </w:p>
        </w:tc>
        <w:tc>
          <w:tcPr>
            <w:tcW w:w="4531" w:type="dxa"/>
          </w:tcPr>
          <w:p w14:paraId="69CA3A2D" w14:textId="5CDD85FA"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Serialize/DeserializeKeyValuePair()</w:t>
            </w:r>
          </w:p>
        </w:tc>
      </w:tr>
      <w:tr w:rsidR="00A05450" w14:paraId="145BE897"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023B217A" w14:textId="4C30C5F9" w:rsidR="00A05450" w:rsidRPr="003B225A" w:rsidRDefault="00A05450" w:rsidP="00A05450">
            <w:pPr>
              <w:rPr>
                <w:b w:val="0"/>
                <w:bCs w:val="0"/>
              </w:rPr>
            </w:pPr>
            <w:r w:rsidRPr="003B225A">
              <w:rPr>
                <w:b w:val="0"/>
                <w:bCs w:val="0"/>
              </w:rPr>
              <w:t xml:space="preserve">                         SerializeValue(array)</w:t>
            </w:r>
          </w:p>
        </w:tc>
        <w:tc>
          <w:tcPr>
            <w:tcW w:w="4531" w:type="dxa"/>
          </w:tcPr>
          <w:p w14:paraId="317FF161" w14:textId="435243B2"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Serialize/DeserializeDictionary()              </w:t>
            </w:r>
          </w:p>
        </w:tc>
      </w:tr>
      <w:tr w:rsidR="00A05450" w14:paraId="54A63426"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24F6A4E0" w14:textId="17072D20" w:rsidR="00A05450" w:rsidRPr="003B225A" w:rsidRDefault="00A05450" w:rsidP="00A05450">
            <w:pPr>
              <w:rPr>
                <w:b w:val="0"/>
                <w:bCs w:val="0"/>
              </w:rPr>
            </w:pPr>
            <w:r w:rsidRPr="003B225A">
              <w:rPr>
                <w:b w:val="0"/>
                <w:bCs w:val="0"/>
              </w:rPr>
              <w:t xml:space="preserve">                         SerializeValue(double[])</w:t>
            </w:r>
          </w:p>
        </w:tc>
        <w:tc>
          <w:tcPr>
            <w:tcW w:w="4531" w:type="dxa"/>
          </w:tcPr>
          <w:p w14:paraId="251FEBCF" w14:textId="52F5D3E9"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Serialize/DeserializeObject()             </w:t>
            </w:r>
          </w:p>
        </w:tc>
      </w:tr>
      <w:tr w:rsidR="00A05450" w14:paraId="44C8E708"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072B6861" w14:textId="456D9C70" w:rsidR="00A05450" w:rsidRPr="003B225A" w:rsidRDefault="00A05450" w:rsidP="00A05450">
            <w:pPr>
              <w:rPr>
                <w:b w:val="0"/>
                <w:bCs w:val="0"/>
              </w:rPr>
            </w:pPr>
            <w:r w:rsidRPr="003B225A">
              <w:rPr>
                <w:b w:val="0"/>
                <w:bCs w:val="0"/>
              </w:rPr>
              <w:t xml:space="preserve">                         SerializeValue(int[])</w:t>
            </w:r>
          </w:p>
        </w:tc>
        <w:tc>
          <w:tcPr>
            <w:tcW w:w="4531" w:type="dxa"/>
          </w:tcPr>
          <w:p w14:paraId="27500B29" w14:textId="348B21C1"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Serialize/DeserializeDistalDendrite()</w:t>
            </w:r>
          </w:p>
        </w:tc>
      </w:tr>
      <w:tr w:rsidR="00A05450" w14:paraId="3EF622D6"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6A53EE27" w14:textId="3E3A4503" w:rsidR="00A05450" w:rsidRPr="003B225A" w:rsidRDefault="00A05450" w:rsidP="00A05450">
            <w:pPr>
              <w:rPr>
                <w:b w:val="0"/>
                <w:bCs w:val="0"/>
              </w:rPr>
            </w:pPr>
            <w:r w:rsidRPr="003B225A">
              <w:rPr>
                <w:b w:val="0"/>
                <w:bCs w:val="0"/>
              </w:rPr>
              <w:t xml:space="preserve">                         SerializeValue(Cell[])</w:t>
            </w:r>
          </w:p>
        </w:tc>
        <w:tc>
          <w:tcPr>
            <w:tcW w:w="4531" w:type="dxa"/>
          </w:tcPr>
          <w:p w14:paraId="30E43C9D" w14:textId="5F265D85"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Serialize/DeserializeHtmConfig()</w:t>
            </w:r>
          </w:p>
        </w:tc>
      </w:tr>
      <w:tr w:rsidR="00A05450" w14:paraId="26B920CE" w14:textId="77777777" w:rsidTr="00634C39">
        <w:tc>
          <w:tcPr>
            <w:cnfStyle w:val="001000000000" w:firstRow="0" w:lastRow="0" w:firstColumn="1" w:lastColumn="0" w:oddVBand="0" w:evenVBand="0" w:oddHBand="0" w:evenHBand="0" w:firstRowFirstColumn="0" w:firstRowLastColumn="0" w:lastRowFirstColumn="0" w:lastRowLastColumn="0"/>
            <w:tcW w:w="4531" w:type="dxa"/>
          </w:tcPr>
          <w:p w14:paraId="03A33061" w14:textId="1A8D03CF" w:rsidR="00A05450" w:rsidRPr="003B225A" w:rsidRDefault="00A05450" w:rsidP="00A05450">
            <w:pPr>
              <w:rPr>
                <w:b w:val="0"/>
                <w:bCs w:val="0"/>
              </w:rPr>
            </w:pPr>
            <w:r w:rsidRPr="003B225A">
              <w:rPr>
                <w:b w:val="0"/>
                <w:bCs w:val="0"/>
              </w:rPr>
              <w:t xml:space="preserve">                         SerializeValue(Dictionary)</w:t>
            </w:r>
          </w:p>
        </w:tc>
        <w:tc>
          <w:tcPr>
            <w:tcW w:w="4531" w:type="dxa"/>
          </w:tcPr>
          <w:p w14:paraId="2683BB67" w14:textId="5E3DFF40" w:rsidR="00A05450" w:rsidRDefault="00A05450" w:rsidP="00A05450">
            <w:pPr>
              <w:cnfStyle w:val="000000000000" w:firstRow="0" w:lastRow="0" w:firstColumn="0" w:lastColumn="0" w:oddVBand="0" w:evenVBand="0" w:oddHBand="0" w:evenHBand="0" w:firstRowFirstColumn="0" w:firstRowLastColumn="0" w:lastRowFirstColumn="0" w:lastRowLastColumn="0"/>
            </w:pPr>
            <w:r>
              <w:t xml:space="preserve">               Serialize/DeserializeIEnumerable()</w:t>
            </w:r>
          </w:p>
        </w:tc>
      </w:tr>
    </w:tbl>
    <w:p w14:paraId="7D7B8820" w14:textId="0A0099CF" w:rsidR="00836433" w:rsidRDefault="00E25890" w:rsidP="0022398E">
      <w:r>
        <w:t xml:space="preserve">                                           Table 1: Splitting formatting methods from other</w:t>
      </w:r>
      <w:r w:rsidR="00816278">
        <w:t xml:space="preserve"> methods</w:t>
      </w:r>
      <w:r>
        <w:t xml:space="preserve"> </w:t>
      </w:r>
    </w:p>
    <w:p w14:paraId="25ACAE33" w14:textId="42F8B5C4" w:rsidR="00686F39" w:rsidRDefault="00686F39" w:rsidP="0022398E"/>
    <w:p w14:paraId="5A61F71E" w14:textId="60011F92" w:rsidR="000B4E54" w:rsidRDefault="00D07E2E" w:rsidP="0022398E">
      <w:pPr>
        <w:rPr>
          <w:rFonts w:ascii="Times New Roman" w:hAnsi="Times New Roman" w:cs="Times New Roman"/>
          <w:b/>
          <w:bCs/>
        </w:rPr>
      </w:pPr>
      <w:r w:rsidRPr="00D07E2E">
        <w:rPr>
          <w:rFonts w:ascii="Times New Roman" w:hAnsi="Times New Roman" w:cs="Times New Roman"/>
          <w:b/>
          <w:bCs/>
        </w:rPr>
        <w:t>-Unit Tests</w:t>
      </w:r>
    </w:p>
    <w:p w14:paraId="65244EAC" w14:textId="77777777" w:rsidR="00266289" w:rsidRDefault="00266289" w:rsidP="0022398E">
      <w:pPr>
        <w:rPr>
          <w:rFonts w:ascii="Times New Roman" w:hAnsi="Times New Roman" w:cs="Times New Roman"/>
          <w:sz w:val="20"/>
          <w:szCs w:val="20"/>
        </w:rPr>
      </w:pPr>
      <w:r w:rsidRPr="00266289">
        <w:rPr>
          <w:rFonts w:ascii="Times New Roman" w:hAnsi="Times New Roman" w:cs="Times New Roman"/>
          <w:sz w:val="20"/>
          <w:szCs w:val="20"/>
        </w:rPr>
        <w:t xml:space="preserve">HTM serialization unit tests are automated tests that are designed to verify that the serialization and deserialization functionality of an HTM serializer works as expected. </w:t>
      </w:r>
    </w:p>
    <w:p w14:paraId="26251C3A" w14:textId="4C8B6367" w:rsidR="00266289" w:rsidRDefault="00266289" w:rsidP="0022398E">
      <w:pPr>
        <w:rPr>
          <w:rFonts w:ascii="Times New Roman" w:hAnsi="Times New Roman" w:cs="Times New Roman"/>
          <w:sz w:val="20"/>
          <w:szCs w:val="20"/>
        </w:rPr>
      </w:pPr>
      <w:r w:rsidRPr="00266289">
        <w:rPr>
          <w:rFonts w:ascii="Times New Roman" w:hAnsi="Times New Roman" w:cs="Times New Roman"/>
          <w:sz w:val="20"/>
          <w:szCs w:val="20"/>
        </w:rPr>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7C5B7434" w14:textId="137FFBE4" w:rsidR="002D2324" w:rsidRPr="002D2324" w:rsidRDefault="002D2324" w:rsidP="002D2324">
      <w:pPr>
        <w:rPr>
          <w:rFonts w:ascii="Times New Roman" w:hAnsi="Times New Roman" w:cs="Times New Roman"/>
          <w:sz w:val="20"/>
          <w:szCs w:val="20"/>
        </w:rPr>
      </w:pPr>
      <w:r w:rsidRPr="002D2324">
        <w:rPr>
          <w:rFonts w:ascii="Times New Roman" w:hAnsi="Times New Roman" w:cs="Times New Roman"/>
          <w:sz w:val="20"/>
          <w:szCs w:val="20"/>
        </w:rPr>
        <w:t>HTM serialization unit tests might include the following types of tests:</w:t>
      </w:r>
    </w:p>
    <w:p w14:paraId="5B85EEDE" w14:textId="51D539B4" w:rsidR="002D2324" w:rsidRPr="002D2324" w:rsidRDefault="002D2324" w:rsidP="002D2324">
      <w:pPr>
        <w:rPr>
          <w:rFonts w:ascii="Times New Roman" w:hAnsi="Times New Roman" w:cs="Times New Roman"/>
          <w:sz w:val="20"/>
          <w:szCs w:val="20"/>
        </w:rPr>
      </w:pPr>
      <w:r>
        <w:rPr>
          <w:rFonts w:ascii="Times New Roman" w:hAnsi="Times New Roman" w:cs="Times New Roman"/>
          <w:sz w:val="20"/>
          <w:szCs w:val="20"/>
        </w:rPr>
        <w:t xml:space="preserve">(a) </w:t>
      </w:r>
      <w:r w:rsidRPr="004776F4">
        <w:rPr>
          <w:rFonts w:ascii="Times New Roman" w:hAnsi="Times New Roman" w:cs="Times New Roman"/>
          <w:b/>
          <w:bCs/>
          <w:sz w:val="20"/>
          <w:szCs w:val="20"/>
        </w:rPr>
        <w:t>Serialization tests:</w:t>
      </w:r>
      <w:r w:rsidRPr="002D2324">
        <w:rPr>
          <w:rFonts w:ascii="Times New Roman" w:hAnsi="Times New Roman" w:cs="Times New Roman"/>
          <w:sz w:val="20"/>
          <w:szCs w:val="20"/>
        </w:rPr>
        <w:t xml:space="preserve"> These tests would verify that the serializer correctly converts an HTM object into a serialized format.</w:t>
      </w:r>
    </w:p>
    <w:p w14:paraId="3C299DC7" w14:textId="5307B8AB" w:rsidR="002D2324" w:rsidRPr="002D2324" w:rsidRDefault="002D2324" w:rsidP="002D2324">
      <w:pPr>
        <w:rPr>
          <w:rFonts w:ascii="Times New Roman" w:hAnsi="Times New Roman" w:cs="Times New Roman"/>
          <w:sz w:val="20"/>
          <w:szCs w:val="20"/>
        </w:rPr>
      </w:pPr>
      <w:r>
        <w:rPr>
          <w:rFonts w:ascii="Times New Roman" w:hAnsi="Times New Roman" w:cs="Times New Roman"/>
          <w:sz w:val="20"/>
          <w:szCs w:val="20"/>
        </w:rPr>
        <w:t xml:space="preserve">(b) </w:t>
      </w:r>
      <w:r w:rsidRPr="004776F4">
        <w:rPr>
          <w:rFonts w:ascii="Times New Roman" w:hAnsi="Times New Roman" w:cs="Times New Roman"/>
          <w:b/>
          <w:bCs/>
          <w:sz w:val="20"/>
          <w:szCs w:val="20"/>
        </w:rPr>
        <w:t>Deserialization tests:</w:t>
      </w:r>
      <w:r w:rsidRPr="002D2324">
        <w:rPr>
          <w:rFonts w:ascii="Times New Roman" w:hAnsi="Times New Roman" w:cs="Times New Roman"/>
          <w:sz w:val="20"/>
          <w:szCs w:val="20"/>
        </w:rPr>
        <w:t xml:space="preserve"> These tests would verify that the deserializer correctly converts a serialized HTM object back into its original form.</w:t>
      </w:r>
    </w:p>
    <w:p w14:paraId="2396C10C" w14:textId="3E5D34A3" w:rsidR="002D2324" w:rsidRPr="002D2324" w:rsidRDefault="002D2324" w:rsidP="002D2324">
      <w:pPr>
        <w:rPr>
          <w:rFonts w:ascii="Times New Roman" w:hAnsi="Times New Roman" w:cs="Times New Roman"/>
          <w:sz w:val="20"/>
          <w:szCs w:val="20"/>
        </w:rPr>
      </w:pPr>
      <w:r>
        <w:rPr>
          <w:rFonts w:ascii="Times New Roman" w:hAnsi="Times New Roman" w:cs="Times New Roman"/>
          <w:sz w:val="20"/>
          <w:szCs w:val="20"/>
        </w:rPr>
        <w:t xml:space="preserve">(c) </w:t>
      </w:r>
      <w:r w:rsidRPr="004776F4">
        <w:rPr>
          <w:rFonts w:ascii="Times New Roman" w:hAnsi="Times New Roman" w:cs="Times New Roman"/>
          <w:b/>
          <w:bCs/>
          <w:sz w:val="20"/>
          <w:szCs w:val="20"/>
        </w:rPr>
        <w:t>Round-trip tests:</w:t>
      </w:r>
      <w:r w:rsidRPr="002D2324">
        <w:rPr>
          <w:rFonts w:ascii="Times New Roman" w:hAnsi="Times New Roman" w:cs="Times New Roman"/>
          <w:sz w:val="20"/>
          <w:szCs w:val="20"/>
        </w:rPr>
        <w:t xml:space="preserve"> These tests would verify that the serializer and deserializer together can correctly serialize and deserialize an HTM object, with no loss of data or functionality.</w:t>
      </w:r>
    </w:p>
    <w:p w14:paraId="6978B675" w14:textId="3CDB6421" w:rsidR="002D2324" w:rsidRPr="002D2324" w:rsidRDefault="002D2324" w:rsidP="002D2324">
      <w:pPr>
        <w:rPr>
          <w:rFonts w:ascii="Times New Roman" w:hAnsi="Times New Roman" w:cs="Times New Roman"/>
          <w:sz w:val="20"/>
          <w:szCs w:val="20"/>
        </w:rPr>
      </w:pPr>
      <w:r>
        <w:rPr>
          <w:rFonts w:ascii="Times New Roman" w:hAnsi="Times New Roman" w:cs="Times New Roman"/>
          <w:sz w:val="20"/>
          <w:szCs w:val="20"/>
        </w:rPr>
        <w:t xml:space="preserve">(d) </w:t>
      </w:r>
      <w:r w:rsidRPr="004776F4">
        <w:rPr>
          <w:rFonts w:ascii="Times New Roman" w:hAnsi="Times New Roman" w:cs="Times New Roman"/>
          <w:b/>
          <w:bCs/>
          <w:sz w:val="20"/>
          <w:szCs w:val="20"/>
        </w:rPr>
        <w:t>Error handling tests:</w:t>
      </w:r>
      <w:r w:rsidRPr="002D2324">
        <w:rPr>
          <w:rFonts w:ascii="Times New Roman" w:hAnsi="Times New Roman" w:cs="Times New Roman"/>
          <w:sz w:val="20"/>
          <w:szCs w:val="20"/>
        </w:rPr>
        <w:t xml:space="preserve"> These tests would verify that the serializer and deserializer correctly handle error conditions, such as invalid input data or unexpected data formats.</w:t>
      </w:r>
    </w:p>
    <w:p w14:paraId="1A714056" w14:textId="56FCA32F" w:rsidR="002D2324" w:rsidRPr="00266289" w:rsidRDefault="002D2324" w:rsidP="002D2324">
      <w:pPr>
        <w:rPr>
          <w:rFonts w:ascii="Times New Roman" w:hAnsi="Times New Roman" w:cs="Times New Roman"/>
          <w:sz w:val="20"/>
          <w:szCs w:val="20"/>
        </w:rPr>
      </w:pPr>
      <w:r w:rsidRPr="002D2324">
        <w:rPr>
          <w:rFonts w:ascii="Times New Roman" w:hAnsi="Times New Roman" w:cs="Times New Roman"/>
          <w:sz w:val="20"/>
          <w:szCs w:val="20"/>
        </w:rPr>
        <w:t>HTM serialization unit tests are an important part of the software development process, as they help to ensure that the serializer works correctly and is free of bugs or errors. By automating these tests, developers can catch problems early in the development process and reduce the likelihood of bugs being introduced into the codebase.</w:t>
      </w:r>
    </w:p>
    <w:p w14:paraId="6FF60441" w14:textId="6CF73573" w:rsidR="00FC7579" w:rsidRDefault="00000000" w:rsidP="00FC7579">
      <w:pPr>
        <w:rPr>
          <w:rFonts w:ascii="Times New Roman" w:hAnsi="Times New Roman" w:cs="Times New Roman"/>
          <w:sz w:val="20"/>
          <w:szCs w:val="20"/>
          <w:lang w:val="en-US"/>
        </w:rPr>
      </w:pPr>
      <w:r w:rsidRPr="00BA1B8C">
        <w:rPr>
          <w:rFonts w:ascii="Times New Roman" w:hAnsi="Times New Roman" w:cs="Times New Roman"/>
          <w:sz w:val="20"/>
          <w:szCs w:val="20"/>
          <w:lang w:val="en-US"/>
        </w:rPr>
        <w:t>Sometimes some unit tests related to our project may give errors when we debug. We are also making some changes in the source code to eliminate these errors.</w:t>
      </w:r>
      <w:r w:rsidR="00FC7579">
        <w:rPr>
          <w:rFonts w:ascii="Times New Roman" w:hAnsi="Times New Roman" w:cs="Times New Roman"/>
          <w:sz w:val="20"/>
          <w:szCs w:val="20"/>
          <w:lang w:val="en-US"/>
        </w:rPr>
        <w:t xml:space="preserve"> Let’s see some examples from source code changeable to solve unit test errors. </w:t>
      </w:r>
      <w:r w:rsidR="00FC7579" w:rsidRPr="00FF74AA">
        <w:rPr>
          <w:rFonts w:ascii="Times New Roman" w:hAnsi="Times New Roman" w:cs="Times New Roman"/>
          <w:sz w:val="20"/>
          <w:szCs w:val="20"/>
          <w:lang w:val="en-US"/>
        </w:rPr>
        <w:t>It is Htm</w:t>
      </w:r>
      <w:r w:rsidR="00FC7579">
        <w:rPr>
          <w:rFonts w:ascii="Times New Roman" w:hAnsi="Times New Roman" w:cs="Times New Roman"/>
          <w:sz w:val="20"/>
          <w:szCs w:val="20"/>
          <w:lang w:val="en-US"/>
        </w:rPr>
        <w:t>S</w:t>
      </w:r>
      <w:r w:rsidR="00FC7579" w:rsidRPr="00FF74AA">
        <w:rPr>
          <w:rFonts w:ascii="Times New Roman" w:hAnsi="Times New Roman" w:cs="Times New Roman"/>
          <w:sz w:val="20"/>
          <w:szCs w:val="20"/>
          <w:lang w:val="en-US"/>
        </w:rPr>
        <w:t>erialization</w:t>
      </w:r>
      <w:r w:rsidR="00FC7579">
        <w:rPr>
          <w:rFonts w:ascii="Times New Roman" w:hAnsi="Times New Roman" w:cs="Times New Roman"/>
          <w:sz w:val="20"/>
          <w:szCs w:val="20"/>
          <w:lang w:val="en-US"/>
        </w:rPr>
        <w:t>T</w:t>
      </w:r>
      <w:r w:rsidR="00FC7579" w:rsidRPr="00FF74AA">
        <w:rPr>
          <w:rFonts w:ascii="Times New Roman" w:hAnsi="Times New Roman" w:cs="Times New Roman"/>
          <w:sz w:val="20"/>
          <w:szCs w:val="20"/>
          <w:lang w:val="en-US"/>
        </w:rPr>
        <w:t>ests which are unit tests related to our project.</w:t>
      </w:r>
    </w:p>
    <w:p w14:paraId="62CA78EF" w14:textId="0C8E41EB" w:rsidR="00D343D6" w:rsidRDefault="00D343D6" w:rsidP="00FC7579">
      <w:pPr>
        <w:rPr>
          <w:rFonts w:ascii="Times New Roman" w:hAnsi="Times New Roman" w:cs="Times New Roman"/>
          <w:sz w:val="20"/>
          <w:szCs w:val="20"/>
          <w:lang w:val="en-US"/>
        </w:rPr>
      </w:pPr>
    </w:p>
    <w:p w14:paraId="488386B9" w14:textId="78D44371" w:rsidR="00D343D6" w:rsidRDefault="00D343D6" w:rsidP="00FC7579">
      <w:pPr>
        <w:rPr>
          <w:rFonts w:ascii="Times New Roman" w:hAnsi="Times New Roman" w:cs="Times New Roman"/>
          <w:sz w:val="20"/>
          <w:szCs w:val="20"/>
          <w:lang w:val="en-US"/>
        </w:rPr>
      </w:pPr>
    </w:p>
    <w:p w14:paraId="022C36E6" w14:textId="7542B7F2" w:rsidR="00D343D6" w:rsidRDefault="00D343D6" w:rsidP="00FC7579">
      <w:pPr>
        <w:rPr>
          <w:rFonts w:ascii="Times New Roman" w:hAnsi="Times New Roman" w:cs="Times New Roman"/>
          <w:sz w:val="20"/>
          <w:szCs w:val="20"/>
          <w:lang w:val="en-US"/>
        </w:rPr>
      </w:pPr>
    </w:p>
    <w:p w14:paraId="1B97A712" w14:textId="23F1142A" w:rsidR="00D343D6" w:rsidRDefault="00D343D6" w:rsidP="00FC7579">
      <w:pPr>
        <w:rPr>
          <w:rFonts w:ascii="Times New Roman" w:hAnsi="Times New Roman" w:cs="Times New Roman"/>
          <w:sz w:val="20"/>
          <w:szCs w:val="20"/>
          <w:lang w:val="en-US"/>
        </w:rPr>
      </w:pPr>
    </w:p>
    <w:p w14:paraId="729F52B1" w14:textId="65343C6C" w:rsidR="00D343D6" w:rsidRDefault="00D343D6" w:rsidP="00FC7579">
      <w:pPr>
        <w:rPr>
          <w:rFonts w:ascii="Times New Roman" w:hAnsi="Times New Roman" w:cs="Times New Roman"/>
          <w:sz w:val="20"/>
          <w:szCs w:val="20"/>
          <w:lang w:val="en-US"/>
        </w:rPr>
      </w:pPr>
    </w:p>
    <w:p w14:paraId="1FFED946" w14:textId="0E10C9A8" w:rsidR="00D343D6" w:rsidRDefault="00C44290" w:rsidP="00FC7579">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 </w:t>
      </w:r>
      <w:r w:rsidR="00C32747">
        <w:rPr>
          <w:rFonts w:ascii="Times New Roman" w:hAnsi="Times New Roman" w:cs="Times New Roman"/>
          <w:sz w:val="20"/>
          <w:szCs w:val="20"/>
          <w:lang w:val="en-US"/>
        </w:rPr>
        <w:t>*</w:t>
      </w:r>
      <w:r>
        <w:rPr>
          <w:rFonts w:ascii="Times New Roman" w:hAnsi="Times New Roman" w:cs="Times New Roman"/>
          <w:sz w:val="20"/>
          <w:szCs w:val="20"/>
          <w:lang w:val="en-US"/>
        </w:rPr>
        <w:t xml:space="preserve">Example of the solving Unit Test: </w:t>
      </w:r>
      <w:r w:rsidR="00D343D6">
        <w:rPr>
          <w:rFonts w:ascii="Times New Roman" w:hAnsi="Times New Roman" w:cs="Times New Roman"/>
          <w:sz w:val="20"/>
          <w:szCs w:val="20"/>
          <w:lang w:val="en-US"/>
        </w:rPr>
        <w:t>First example unit test error is from our “SerializeDistalDendrite (1,2,2,1,100)”</w:t>
      </w:r>
      <w:r w:rsidR="006E7611">
        <w:rPr>
          <w:rFonts w:ascii="Times New Roman" w:hAnsi="Times New Roman" w:cs="Times New Roman"/>
          <w:sz w:val="20"/>
          <w:szCs w:val="20"/>
          <w:lang w:val="en-US"/>
        </w:rPr>
        <w:t xml:space="preserve"> test. </w:t>
      </w:r>
      <w:r w:rsidR="006E7611" w:rsidRPr="006E7611">
        <w:rPr>
          <w:rFonts w:ascii="Times New Roman" w:hAnsi="Times New Roman" w:cs="Times New Roman"/>
          <w:sz w:val="20"/>
          <w:szCs w:val="20"/>
          <w:lang w:val="en-US"/>
        </w:rPr>
        <w:t xml:space="preserve">When we </w:t>
      </w:r>
      <w:r w:rsidR="006E7611">
        <w:rPr>
          <w:rFonts w:ascii="Times New Roman" w:hAnsi="Times New Roman" w:cs="Times New Roman"/>
          <w:sz w:val="20"/>
          <w:szCs w:val="20"/>
          <w:lang w:val="en-US"/>
        </w:rPr>
        <w:t>debugged</w:t>
      </w:r>
      <w:r w:rsidR="006E7611" w:rsidRPr="006E7611">
        <w:rPr>
          <w:rFonts w:ascii="Times New Roman" w:hAnsi="Times New Roman" w:cs="Times New Roman"/>
          <w:sz w:val="20"/>
          <w:szCs w:val="20"/>
          <w:lang w:val="en-US"/>
        </w:rPr>
        <w:t xml:space="preserve"> this unit test, we encountered an error, but we solved the error by making changes to the source code.</w:t>
      </w:r>
    </w:p>
    <w:p w14:paraId="7B23A434" w14:textId="215F53B5" w:rsidR="00D343D6" w:rsidRDefault="00D343D6" w:rsidP="00FC7579">
      <w:pPr>
        <w:rPr>
          <w:rFonts w:ascii="Times New Roman" w:hAnsi="Times New Roman" w:cs="Times New Roman"/>
          <w:sz w:val="20"/>
          <w:szCs w:val="20"/>
          <w:lang w:val="en-US"/>
        </w:rPr>
      </w:pPr>
    </w:p>
    <w:p w14:paraId="611B011F" w14:textId="4035086F" w:rsidR="00D343D6" w:rsidRDefault="00D343D6" w:rsidP="00FC7579">
      <w:pPr>
        <w:rPr>
          <w:rFonts w:ascii="Times New Roman" w:hAnsi="Times New Roman" w:cs="Times New Roman"/>
          <w:sz w:val="20"/>
          <w:szCs w:val="20"/>
          <w:lang w:val="en-US"/>
        </w:rPr>
      </w:pPr>
      <w:r>
        <w:rPr>
          <w:noProof/>
        </w:rPr>
        <w:drawing>
          <wp:inline distT="0" distB="0" distL="0" distR="0" wp14:anchorId="1FFDD2C2" wp14:editId="305FF999">
            <wp:extent cx="3870960" cy="3143875"/>
            <wp:effectExtent l="0" t="0" r="0" b="0"/>
            <wp:docPr id="2" name="Resim 2"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asa içeren bir resim&#10;&#10;Açıklama otomatik olarak oluşturuldu"/>
                    <pic:cNvPicPr/>
                  </pic:nvPicPr>
                  <pic:blipFill>
                    <a:blip r:embed="rId8"/>
                    <a:stretch>
                      <a:fillRect/>
                    </a:stretch>
                  </pic:blipFill>
                  <pic:spPr>
                    <a:xfrm>
                      <a:off x="0" y="0"/>
                      <a:ext cx="3884071" cy="3154523"/>
                    </a:xfrm>
                    <a:prstGeom prst="rect">
                      <a:avLst/>
                    </a:prstGeom>
                  </pic:spPr>
                </pic:pic>
              </a:graphicData>
            </a:graphic>
          </wp:inline>
        </w:drawing>
      </w:r>
    </w:p>
    <w:p w14:paraId="4D915B19" w14:textId="34AE1ABC" w:rsidR="0040554D" w:rsidRDefault="0040554D" w:rsidP="00FC7579">
      <w:pPr>
        <w:rPr>
          <w:rFonts w:ascii="Times New Roman" w:hAnsi="Times New Roman" w:cs="Times New Roman"/>
          <w:sz w:val="20"/>
          <w:szCs w:val="20"/>
          <w:lang w:val="en-US"/>
        </w:rPr>
      </w:pPr>
      <w:r>
        <w:rPr>
          <w:rFonts w:ascii="Times New Roman" w:hAnsi="Times New Roman" w:cs="Times New Roman"/>
          <w:sz w:val="20"/>
          <w:szCs w:val="20"/>
          <w:lang w:val="en-US"/>
        </w:rPr>
        <w:t xml:space="preserve">  Figure 4: Original source code of the “SerializeDistalDendrite” Unit Test </w:t>
      </w:r>
    </w:p>
    <w:p w14:paraId="16445D04" w14:textId="57B11734" w:rsidR="009C7CA5" w:rsidRDefault="009C7CA5" w:rsidP="00FC7579">
      <w:pPr>
        <w:rPr>
          <w:rFonts w:ascii="Times New Roman" w:hAnsi="Times New Roman" w:cs="Times New Roman"/>
          <w:sz w:val="20"/>
          <w:szCs w:val="20"/>
          <w:lang w:val="en-US"/>
        </w:rPr>
      </w:pPr>
    </w:p>
    <w:p w14:paraId="424E82E2" w14:textId="14786D4C" w:rsidR="009C7CA5" w:rsidRDefault="009C7CA5" w:rsidP="009C7CA5">
      <w:pPr>
        <w:rPr>
          <w:rFonts w:ascii="Times New Roman" w:hAnsi="Times New Roman" w:cs="Times New Roman"/>
          <w:color w:val="000000"/>
          <w:kern w:val="0"/>
          <w:sz w:val="20"/>
          <w:szCs w:val="20"/>
        </w:rPr>
      </w:pPr>
      <w:r w:rsidRPr="009C7CA5">
        <w:rPr>
          <w:rFonts w:ascii="Times New Roman" w:hAnsi="Times New Roman" w:cs="Times New Roman"/>
          <w:color w:val="000000"/>
          <w:kern w:val="0"/>
          <w:sz w:val="20"/>
          <w:szCs w:val="20"/>
        </w:rPr>
        <w:t>The error here is that the value of DistSegment1 is equal to 0. In order for the DistSegment1 variable not to be 0, we must first equalize the DistSeq1 value to the DistSegment1 value.</w:t>
      </w:r>
      <w:r w:rsidR="004406C7">
        <w:rPr>
          <w:rFonts w:ascii="Times New Roman" w:hAnsi="Times New Roman" w:cs="Times New Roman"/>
          <w:color w:val="000000"/>
          <w:kern w:val="0"/>
          <w:sz w:val="20"/>
          <w:szCs w:val="20"/>
        </w:rPr>
        <w:t xml:space="preserve"> </w:t>
      </w:r>
      <w:r w:rsidR="00E057D3">
        <w:rPr>
          <w:rFonts w:ascii="Times New Roman" w:hAnsi="Times New Roman" w:cs="Times New Roman"/>
          <w:color w:val="000000"/>
          <w:kern w:val="0"/>
          <w:sz w:val="20"/>
          <w:szCs w:val="20"/>
        </w:rPr>
        <w:t>So need to add equation for equal DistSegment1 variable value to DistSeq1 variable value (DistSegment1=DistSeq1)</w:t>
      </w:r>
      <w:r w:rsidR="0038005B">
        <w:rPr>
          <w:rFonts w:ascii="Times New Roman" w:hAnsi="Times New Roman" w:cs="Times New Roman"/>
          <w:color w:val="000000"/>
          <w:kern w:val="0"/>
          <w:sz w:val="20"/>
          <w:szCs w:val="20"/>
        </w:rPr>
        <w:t>.</w:t>
      </w:r>
      <w:r w:rsidR="00952DED">
        <w:rPr>
          <w:rFonts w:ascii="Times New Roman" w:hAnsi="Times New Roman" w:cs="Times New Roman"/>
          <w:color w:val="000000"/>
          <w:kern w:val="0"/>
          <w:sz w:val="20"/>
          <w:szCs w:val="20"/>
        </w:rPr>
        <w:t xml:space="preserve"> </w:t>
      </w:r>
    </w:p>
    <w:p w14:paraId="2E40289B" w14:textId="417FB578" w:rsidR="007840AA" w:rsidRDefault="007840AA" w:rsidP="009C7CA5">
      <w:pPr>
        <w:rPr>
          <w:rFonts w:ascii="Times New Roman" w:hAnsi="Times New Roman" w:cs="Times New Roman"/>
          <w:color w:val="000000"/>
          <w:kern w:val="0"/>
          <w:sz w:val="20"/>
          <w:szCs w:val="20"/>
        </w:rPr>
      </w:pPr>
      <w:r>
        <w:rPr>
          <w:noProof/>
        </w:rPr>
        <w:drawing>
          <wp:inline distT="0" distB="0" distL="0" distR="0" wp14:anchorId="57DF318B" wp14:editId="287C969C">
            <wp:extent cx="5676900" cy="2297793"/>
            <wp:effectExtent l="0" t="0" r="0" b="762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9"/>
                    <a:stretch>
                      <a:fillRect/>
                    </a:stretch>
                  </pic:blipFill>
                  <pic:spPr>
                    <a:xfrm>
                      <a:off x="0" y="0"/>
                      <a:ext cx="5682699" cy="2300140"/>
                    </a:xfrm>
                    <a:prstGeom prst="rect">
                      <a:avLst/>
                    </a:prstGeom>
                  </pic:spPr>
                </pic:pic>
              </a:graphicData>
            </a:graphic>
          </wp:inline>
        </w:drawing>
      </w:r>
    </w:p>
    <w:p w14:paraId="5B61A3EB" w14:textId="0601BC7F" w:rsidR="007840AA" w:rsidRPr="009C7CA5" w:rsidRDefault="007840AA" w:rsidP="009C7CA5">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         Figure 5: Modified </w:t>
      </w:r>
      <w:r>
        <w:rPr>
          <w:rFonts w:ascii="Times New Roman" w:hAnsi="Times New Roman" w:cs="Times New Roman"/>
          <w:sz w:val="20"/>
          <w:szCs w:val="20"/>
          <w:lang w:val="en-US"/>
        </w:rPr>
        <w:t>source code of the “SerializeDistalDendrite” Unit Test</w:t>
      </w:r>
      <w:r>
        <w:rPr>
          <w:rFonts w:ascii="Times New Roman" w:hAnsi="Times New Roman" w:cs="Times New Roman"/>
          <w:sz w:val="20"/>
          <w:szCs w:val="20"/>
          <w:lang w:val="en-US"/>
        </w:rPr>
        <w:t xml:space="preserve"> (add line 623 code)</w:t>
      </w:r>
    </w:p>
    <w:p w14:paraId="3FD3FAEF" w14:textId="54D0C732" w:rsidR="009C7CA5" w:rsidRDefault="009C7CA5" w:rsidP="00FC7579">
      <w:pPr>
        <w:rPr>
          <w:rFonts w:ascii="Times New Roman" w:hAnsi="Times New Roman" w:cs="Times New Roman"/>
          <w:sz w:val="20"/>
          <w:szCs w:val="20"/>
          <w:lang w:val="en-US"/>
        </w:rPr>
      </w:pPr>
    </w:p>
    <w:p w14:paraId="6876BAAE" w14:textId="2DE4862B" w:rsidR="00952DED" w:rsidRDefault="00952DED" w:rsidP="00FC7579">
      <w:pPr>
        <w:rPr>
          <w:rFonts w:ascii="Times New Roman" w:hAnsi="Times New Roman" w:cs="Times New Roman"/>
          <w:sz w:val="20"/>
          <w:szCs w:val="20"/>
          <w:lang w:val="en-US"/>
        </w:rPr>
      </w:pPr>
    </w:p>
    <w:p w14:paraId="32FBFB1C" w14:textId="07DD32B3" w:rsidR="00952DED" w:rsidRDefault="00952DED" w:rsidP="00FC7579">
      <w:pPr>
        <w:rPr>
          <w:rFonts w:ascii="Times New Roman" w:hAnsi="Times New Roman" w:cs="Times New Roman"/>
          <w:sz w:val="20"/>
          <w:szCs w:val="20"/>
          <w:lang w:val="en-US"/>
        </w:rPr>
      </w:pPr>
    </w:p>
    <w:p w14:paraId="4BEEA21E" w14:textId="1CCE2F5E" w:rsidR="00952DED" w:rsidRDefault="00952DED" w:rsidP="00FC7579">
      <w:pPr>
        <w:rPr>
          <w:rFonts w:ascii="Times New Roman" w:hAnsi="Times New Roman" w:cs="Times New Roman"/>
          <w:sz w:val="20"/>
          <w:szCs w:val="20"/>
          <w:lang w:val="en-US"/>
        </w:rPr>
      </w:pPr>
    </w:p>
    <w:p w14:paraId="58D24F30" w14:textId="58B3525B" w:rsidR="00952DED" w:rsidRDefault="00952DED" w:rsidP="00952DED">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*Example of the solving Unit Test: </w:t>
      </w:r>
      <w:r>
        <w:rPr>
          <w:rFonts w:ascii="Times New Roman" w:hAnsi="Times New Roman" w:cs="Times New Roman"/>
          <w:sz w:val="20"/>
          <w:szCs w:val="20"/>
          <w:lang w:val="en-US"/>
        </w:rPr>
        <w:t>Second</w:t>
      </w:r>
      <w:r>
        <w:rPr>
          <w:rFonts w:ascii="Times New Roman" w:hAnsi="Times New Roman" w:cs="Times New Roman"/>
          <w:sz w:val="20"/>
          <w:szCs w:val="20"/>
          <w:lang w:val="en-US"/>
        </w:rPr>
        <w:t xml:space="preserve"> example unit test error is from our “</w:t>
      </w:r>
      <w:r w:rsidR="00C604A6" w:rsidRPr="00C604A6">
        <w:rPr>
          <w:rFonts w:ascii="Times New Roman" w:hAnsi="Times New Roman" w:cs="Times New Roman"/>
          <w:sz w:val="20"/>
          <w:szCs w:val="20"/>
        </w:rPr>
        <w:t>SerializeDictionarystringintA</w:t>
      </w:r>
      <w:r>
        <w:rPr>
          <w:rFonts w:ascii="Times New Roman" w:hAnsi="Times New Roman" w:cs="Times New Roman"/>
          <w:sz w:val="20"/>
          <w:szCs w:val="20"/>
          <w:lang w:val="en-US"/>
        </w:rPr>
        <w:t xml:space="preserve">” test. </w:t>
      </w:r>
      <w:r w:rsidRPr="006E7611">
        <w:rPr>
          <w:rFonts w:ascii="Times New Roman" w:hAnsi="Times New Roman" w:cs="Times New Roman"/>
          <w:sz w:val="20"/>
          <w:szCs w:val="20"/>
          <w:lang w:val="en-US"/>
        </w:rPr>
        <w:t xml:space="preserve">When we </w:t>
      </w:r>
      <w:r>
        <w:rPr>
          <w:rFonts w:ascii="Times New Roman" w:hAnsi="Times New Roman" w:cs="Times New Roman"/>
          <w:sz w:val="20"/>
          <w:szCs w:val="20"/>
          <w:lang w:val="en-US"/>
        </w:rPr>
        <w:t>debugged</w:t>
      </w:r>
      <w:r w:rsidRPr="006E7611">
        <w:rPr>
          <w:rFonts w:ascii="Times New Roman" w:hAnsi="Times New Roman" w:cs="Times New Roman"/>
          <w:sz w:val="20"/>
          <w:szCs w:val="20"/>
          <w:lang w:val="en-US"/>
        </w:rPr>
        <w:t xml:space="preserve"> this unit test, we encountered an error, but we solved the error by making changes to the source code.</w:t>
      </w:r>
    </w:p>
    <w:p w14:paraId="6B9C8941" w14:textId="406CA73C" w:rsidR="00B739C1" w:rsidRDefault="00B739C1" w:rsidP="00952DED">
      <w:pPr>
        <w:rPr>
          <w:rFonts w:ascii="Times New Roman" w:hAnsi="Times New Roman" w:cs="Times New Roman"/>
          <w:sz w:val="20"/>
          <w:szCs w:val="20"/>
          <w:lang w:val="en-US"/>
        </w:rPr>
      </w:pPr>
      <w:r>
        <w:rPr>
          <w:noProof/>
        </w:rPr>
        <w:drawing>
          <wp:inline distT="0" distB="0" distL="0" distR="0" wp14:anchorId="2D46C04E" wp14:editId="33D2FE25">
            <wp:extent cx="3238500" cy="364224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6513" cy="3651254"/>
                    </a:xfrm>
                    <a:prstGeom prst="rect">
                      <a:avLst/>
                    </a:prstGeom>
                  </pic:spPr>
                </pic:pic>
              </a:graphicData>
            </a:graphic>
          </wp:inline>
        </w:drawing>
      </w:r>
    </w:p>
    <w:p w14:paraId="235881D0" w14:textId="04D05AC6" w:rsidR="00B739C1" w:rsidRDefault="00141DD0" w:rsidP="00952DED">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B739C1">
        <w:rPr>
          <w:rFonts w:ascii="Times New Roman" w:hAnsi="Times New Roman" w:cs="Times New Roman"/>
          <w:sz w:val="20"/>
          <w:szCs w:val="20"/>
          <w:lang w:val="en-US"/>
        </w:rPr>
        <w:t xml:space="preserve">Figure </w:t>
      </w:r>
      <w:r w:rsidR="00B739C1">
        <w:rPr>
          <w:rFonts w:ascii="Times New Roman" w:hAnsi="Times New Roman" w:cs="Times New Roman"/>
          <w:sz w:val="20"/>
          <w:szCs w:val="20"/>
          <w:lang w:val="en-US"/>
        </w:rPr>
        <w:t>6</w:t>
      </w:r>
      <w:r w:rsidR="00B739C1">
        <w:rPr>
          <w:rFonts w:ascii="Times New Roman" w:hAnsi="Times New Roman" w:cs="Times New Roman"/>
          <w:sz w:val="20"/>
          <w:szCs w:val="20"/>
          <w:lang w:val="en-US"/>
        </w:rPr>
        <w:t>: Original source code of the “</w:t>
      </w:r>
      <w:r w:rsidR="00C604A6" w:rsidRPr="00C604A6">
        <w:rPr>
          <w:rFonts w:ascii="Times New Roman" w:hAnsi="Times New Roman" w:cs="Times New Roman"/>
          <w:sz w:val="20"/>
          <w:szCs w:val="20"/>
        </w:rPr>
        <w:t>SerializeDictionarystringintA</w:t>
      </w:r>
      <w:r w:rsidR="00B739C1">
        <w:rPr>
          <w:rFonts w:ascii="Times New Roman" w:hAnsi="Times New Roman" w:cs="Times New Roman"/>
          <w:sz w:val="20"/>
          <w:szCs w:val="20"/>
          <w:lang w:val="en-US"/>
        </w:rPr>
        <w:t>” Unit Test</w:t>
      </w:r>
    </w:p>
    <w:p w14:paraId="48371F7E" w14:textId="05BFFC25" w:rsidR="00AF00CC" w:rsidRDefault="00AF00CC" w:rsidP="00952DED">
      <w:pPr>
        <w:rPr>
          <w:rFonts w:ascii="Times New Roman" w:hAnsi="Times New Roman" w:cs="Times New Roman"/>
          <w:sz w:val="20"/>
          <w:szCs w:val="20"/>
          <w:lang w:val="en-US"/>
        </w:rPr>
      </w:pPr>
    </w:p>
    <w:p w14:paraId="3138C2FA" w14:textId="32CF49DC" w:rsidR="00AF00CC" w:rsidRDefault="00AF00CC" w:rsidP="00952DED">
      <w:pPr>
        <w:rPr>
          <w:rFonts w:ascii="Times New Roman" w:hAnsi="Times New Roman" w:cs="Times New Roman"/>
          <w:color w:val="000000"/>
          <w:kern w:val="0"/>
          <w:sz w:val="20"/>
          <w:szCs w:val="20"/>
        </w:rPr>
      </w:pPr>
      <w:r>
        <w:rPr>
          <w:rFonts w:ascii="Times New Roman" w:hAnsi="Times New Roman" w:cs="Times New Roman"/>
          <w:sz w:val="20"/>
          <w:szCs w:val="20"/>
          <w:lang w:val="en-US"/>
        </w:rPr>
        <w:t xml:space="preserve">To solve that error, </w:t>
      </w:r>
      <w:r>
        <w:rPr>
          <w:rFonts w:ascii="Times New Roman" w:hAnsi="Times New Roman" w:cs="Times New Roman"/>
          <w:sz w:val="20"/>
          <w:szCs w:val="20"/>
        </w:rPr>
        <w:t>w</w:t>
      </w:r>
      <w:r w:rsidRPr="00AF00CC">
        <w:rPr>
          <w:rFonts w:ascii="Times New Roman" w:hAnsi="Times New Roman" w:cs="Times New Roman"/>
          <w:sz w:val="20"/>
          <w:szCs w:val="20"/>
        </w:rPr>
        <w:t>e can get “</w:t>
      </w:r>
      <w:r w:rsidRPr="00AF00CC">
        <w:rPr>
          <w:rFonts w:ascii="Times New Roman" w:hAnsi="Times New Roman" w:cs="Times New Roman"/>
          <w:color w:val="000000"/>
          <w:kern w:val="0"/>
          <w:sz w:val="20"/>
          <w:szCs w:val="20"/>
        </w:rPr>
        <w:t>Assert.IsTrue(keyValuePairs.SequenceEqual(keyValues));” code line into the switch case loop. Because we need to verify that the Assert.IsTrue statement at the end of the method is correctly comparing the key value pairs. Depending on the implementation of the HtmSerializer, the comparison may need to be modified to account for any differences in the serialized and deserialized data.</w:t>
      </w:r>
    </w:p>
    <w:p w14:paraId="55515C14" w14:textId="4B7BB581" w:rsidR="00AF00CC" w:rsidRDefault="00AF00CC" w:rsidP="00952DED">
      <w:pPr>
        <w:rPr>
          <w:rFonts w:ascii="Times New Roman" w:hAnsi="Times New Roman" w:cs="Times New Roman"/>
          <w:sz w:val="20"/>
          <w:szCs w:val="20"/>
          <w:lang w:val="en-US"/>
        </w:rPr>
      </w:pPr>
      <w:r>
        <w:rPr>
          <w:noProof/>
        </w:rPr>
        <w:drawing>
          <wp:inline distT="0" distB="0" distL="0" distR="0" wp14:anchorId="7FC40136" wp14:editId="0812921A">
            <wp:extent cx="4998720" cy="1922780"/>
            <wp:effectExtent l="0" t="0" r="0" b="127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1"/>
                    <a:stretch>
                      <a:fillRect/>
                    </a:stretch>
                  </pic:blipFill>
                  <pic:spPr>
                    <a:xfrm>
                      <a:off x="0" y="0"/>
                      <a:ext cx="5016312" cy="1929547"/>
                    </a:xfrm>
                    <a:prstGeom prst="rect">
                      <a:avLst/>
                    </a:prstGeom>
                  </pic:spPr>
                </pic:pic>
              </a:graphicData>
            </a:graphic>
          </wp:inline>
        </w:drawing>
      </w:r>
    </w:p>
    <w:p w14:paraId="63EEE955" w14:textId="7644C6BE" w:rsidR="00AF00CC" w:rsidRPr="00AF00CC" w:rsidRDefault="00AF00CC" w:rsidP="00952DED">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7:  Modified </w:t>
      </w:r>
      <w:r>
        <w:rPr>
          <w:rFonts w:ascii="Times New Roman" w:hAnsi="Times New Roman" w:cs="Times New Roman"/>
          <w:sz w:val="20"/>
          <w:szCs w:val="20"/>
          <w:lang w:val="en-US"/>
        </w:rPr>
        <w:t>source code of the “</w:t>
      </w:r>
      <w:r w:rsidRPr="00C604A6">
        <w:rPr>
          <w:rFonts w:ascii="Times New Roman" w:hAnsi="Times New Roman" w:cs="Times New Roman"/>
          <w:sz w:val="20"/>
          <w:szCs w:val="20"/>
        </w:rPr>
        <w:t>SerializeDictionarystringintA</w:t>
      </w:r>
      <w:r>
        <w:rPr>
          <w:rFonts w:ascii="Times New Roman" w:hAnsi="Times New Roman" w:cs="Times New Roman"/>
          <w:sz w:val="20"/>
          <w:szCs w:val="20"/>
          <w:lang w:val="en-US"/>
        </w:rPr>
        <w:t>” Unit Test</w:t>
      </w:r>
      <w:r>
        <w:rPr>
          <w:rFonts w:ascii="Times New Roman" w:hAnsi="Times New Roman" w:cs="Times New Roman"/>
          <w:sz w:val="20"/>
          <w:szCs w:val="20"/>
          <w:lang w:val="en-US"/>
        </w:rPr>
        <w:t xml:space="preserve"> (add code line 413 from line 420)</w:t>
      </w:r>
    </w:p>
    <w:p w14:paraId="2CFBF427" w14:textId="77777777" w:rsidR="00952DED" w:rsidRDefault="00952DED" w:rsidP="00FC7579">
      <w:pPr>
        <w:rPr>
          <w:rFonts w:ascii="Times New Roman" w:hAnsi="Times New Roman" w:cs="Times New Roman"/>
          <w:sz w:val="20"/>
          <w:szCs w:val="20"/>
          <w:lang w:val="en-US"/>
        </w:rPr>
      </w:pPr>
    </w:p>
    <w:p w14:paraId="501F546A" w14:textId="5CF63FD2" w:rsidR="000A60DC" w:rsidRDefault="000A60DC" w:rsidP="0022398E"/>
    <w:p w14:paraId="6DFB48E8" w14:textId="5C28E284" w:rsidR="000A60DC" w:rsidRDefault="000A60DC" w:rsidP="0022398E"/>
    <w:p w14:paraId="2786D412" w14:textId="7A828283" w:rsidR="000A60DC" w:rsidRDefault="000A60DC" w:rsidP="0022398E"/>
    <w:p w14:paraId="7BD5E2D5" w14:textId="576C0056" w:rsidR="000A60DC" w:rsidRDefault="000A60DC" w:rsidP="0022398E"/>
    <w:p w14:paraId="6555BFED" w14:textId="25B0DB63" w:rsidR="000A60DC" w:rsidRDefault="000A60DC" w:rsidP="0022398E"/>
    <w:p w14:paraId="0CDD3B36" w14:textId="1E353CB8" w:rsidR="000A60DC" w:rsidRDefault="000A60DC" w:rsidP="0022398E"/>
    <w:p w14:paraId="7B6717DC" w14:textId="4C28C2AE" w:rsidR="000A60DC" w:rsidRDefault="000A60DC" w:rsidP="0022398E"/>
    <w:p w14:paraId="52C16660" w14:textId="6081508F" w:rsidR="00192E10" w:rsidRDefault="00192E10" w:rsidP="0022398E"/>
    <w:p w14:paraId="5BFC5610" w14:textId="7A7E9507" w:rsidR="00192E10" w:rsidRDefault="00192E10" w:rsidP="0022398E"/>
    <w:p w14:paraId="652818FD" w14:textId="4E538E08" w:rsidR="00192E10" w:rsidRDefault="00192E10" w:rsidP="0022398E"/>
    <w:p w14:paraId="767CA6DD" w14:textId="271A63F3" w:rsidR="00192E10" w:rsidRDefault="00192E10" w:rsidP="0022398E"/>
    <w:p w14:paraId="3A7917E7" w14:textId="5296BC5A" w:rsidR="00192E10" w:rsidRDefault="00192E10" w:rsidP="0022398E"/>
    <w:p w14:paraId="7BC4B4D0" w14:textId="445993E3" w:rsidR="00192E10" w:rsidRDefault="00192E10" w:rsidP="0022398E"/>
    <w:p w14:paraId="3B8B3CEA" w14:textId="67ACA17D" w:rsidR="00192E10" w:rsidRDefault="00192E10" w:rsidP="0022398E"/>
    <w:p w14:paraId="64BC395C" w14:textId="23F16F6A" w:rsidR="00192E10" w:rsidRDefault="00192E10" w:rsidP="0022398E"/>
    <w:p w14:paraId="004C0C0E" w14:textId="007720B3" w:rsidR="00192E10" w:rsidRDefault="00192E10" w:rsidP="0022398E"/>
    <w:p w14:paraId="752E1B90" w14:textId="04E455CB" w:rsidR="00192E10" w:rsidRDefault="00192E10" w:rsidP="0022398E"/>
    <w:p w14:paraId="46BC09F6" w14:textId="36D70B91" w:rsidR="00192E10" w:rsidRDefault="00192E10" w:rsidP="0022398E"/>
    <w:p w14:paraId="72E39469" w14:textId="77777777" w:rsidR="00192E10" w:rsidRDefault="00192E10" w:rsidP="0022398E"/>
    <w:p w14:paraId="526BA44D" w14:textId="50BC1F67" w:rsidR="0022398E" w:rsidRDefault="0022398E" w:rsidP="0022398E">
      <w:pPr>
        <w:rPr>
          <w:b/>
          <w:bCs/>
          <w:sz w:val="40"/>
          <w:szCs w:val="40"/>
          <w:u w:val="single"/>
        </w:rPr>
      </w:pPr>
      <w:r>
        <w:rPr>
          <w:b/>
          <w:bCs/>
          <w:sz w:val="40"/>
          <w:szCs w:val="40"/>
          <w:u w:val="single"/>
        </w:rPr>
        <w:t>REFER</w:t>
      </w:r>
      <w:r w:rsidR="000B4E54">
        <w:rPr>
          <w:b/>
          <w:bCs/>
          <w:sz w:val="40"/>
          <w:szCs w:val="40"/>
          <w:u w:val="single"/>
        </w:rPr>
        <w:t>E</w:t>
      </w:r>
      <w:r>
        <w:rPr>
          <w:b/>
          <w:bCs/>
          <w:sz w:val="40"/>
          <w:szCs w:val="40"/>
          <w:u w:val="single"/>
        </w:rPr>
        <w:t>NCES</w:t>
      </w:r>
    </w:p>
    <w:p w14:paraId="166FAFF8" w14:textId="24EEFC0E" w:rsidR="0022398E" w:rsidRDefault="0022398E" w:rsidP="0022398E">
      <w:pPr>
        <w:rPr>
          <w:b/>
          <w:bCs/>
          <w:sz w:val="20"/>
          <w:szCs w:val="20"/>
          <w:u w:val="single"/>
        </w:rPr>
      </w:pPr>
      <w:r>
        <w:rPr>
          <w:b/>
          <w:bCs/>
          <w:sz w:val="20"/>
          <w:szCs w:val="20"/>
          <w:u w:val="single"/>
        </w:rPr>
        <w:t xml:space="preserve">[1] </w:t>
      </w:r>
      <w:hyperlink r:id="rId12" w:history="1">
        <w:r w:rsidRPr="00FE3451">
          <w:rPr>
            <w:rStyle w:val="Kpr"/>
            <w:b/>
            <w:bCs/>
            <w:sz w:val="20"/>
            <w:szCs w:val="20"/>
          </w:rPr>
          <w:t>https://www.frontiersin.org/articles/10.3389/frobt.2016.00081/full</w:t>
        </w:r>
      </w:hyperlink>
      <w:r>
        <w:rPr>
          <w:b/>
          <w:bCs/>
          <w:sz w:val="20"/>
          <w:szCs w:val="20"/>
          <w:u w:val="single"/>
        </w:rPr>
        <w:t xml:space="preserve"> </w:t>
      </w:r>
    </w:p>
    <w:p w14:paraId="7F48739B" w14:textId="7B522EB5" w:rsidR="0022398E" w:rsidRDefault="00230BD1" w:rsidP="0022398E">
      <w:pPr>
        <w:rPr>
          <w:b/>
          <w:bCs/>
          <w:sz w:val="20"/>
          <w:szCs w:val="20"/>
        </w:rPr>
      </w:pPr>
      <w:r>
        <w:rPr>
          <w:b/>
          <w:bCs/>
          <w:sz w:val="20"/>
          <w:szCs w:val="20"/>
        </w:rPr>
        <w:t xml:space="preserve">[2] </w:t>
      </w:r>
      <w:hyperlink r:id="rId13" w:history="1">
        <w:r w:rsidRPr="00FE3451">
          <w:rPr>
            <w:rStyle w:val="Kpr"/>
            <w:b/>
            <w:bCs/>
            <w:sz w:val="20"/>
            <w:szCs w:val="20"/>
          </w:rPr>
          <w:t>https://en.wikipedia.org/wiki/Hierarchical_temporal_memory</w:t>
        </w:r>
      </w:hyperlink>
      <w:r>
        <w:rPr>
          <w:b/>
          <w:bCs/>
          <w:sz w:val="20"/>
          <w:szCs w:val="20"/>
        </w:rPr>
        <w:t xml:space="preserve"> </w:t>
      </w:r>
    </w:p>
    <w:p w14:paraId="1AD6DCC7" w14:textId="555A20D1" w:rsidR="000B4E54" w:rsidRDefault="000B4E54" w:rsidP="0022398E">
      <w:pPr>
        <w:rPr>
          <w:b/>
          <w:bCs/>
          <w:sz w:val="20"/>
          <w:szCs w:val="20"/>
        </w:rPr>
      </w:pPr>
      <w:r>
        <w:rPr>
          <w:b/>
          <w:bCs/>
          <w:sz w:val="20"/>
          <w:szCs w:val="20"/>
        </w:rPr>
        <w:t xml:space="preserve">[3] </w:t>
      </w:r>
      <w:hyperlink r:id="rId14" w:history="1">
        <w:r w:rsidRPr="00FE3451">
          <w:rPr>
            <w:rStyle w:val="Kpr"/>
            <w:b/>
            <w:bCs/>
            <w:sz w:val="20"/>
            <w:szCs w:val="20"/>
          </w:rPr>
          <w:t>https://learn.microsoft.com/en-us/dotnet/standard/serialization/</w:t>
        </w:r>
      </w:hyperlink>
      <w:r>
        <w:rPr>
          <w:b/>
          <w:bCs/>
          <w:sz w:val="20"/>
          <w:szCs w:val="20"/>
        </w:rPr>
        <w:t xml:space="preserve"> </w:t>
      </w:r>
    </w:p>
    <w:p w14:paraId="1159F42A" w14:textId="77777777" w:rsidR="000B4E54" w:rsidRPr="0022398E" w:rsidRDefault="000B4E54" w:rsidP="0022398E">
      <w:pPr>
        <w:rPr>
          <w:b/>
          <w:bCs/>
          <w:sz w:val="20"/>
          <w:szCs w:val="20"/>
        </w:rPr>
      </w:pPr>
    </w:p>
    <w:p w14:paraId="7804277B" w14:textId="77777777" w:rsidR="0022398E" w:rsidRPr="00266E92" w:rsidRDefault="0022398E" w:rsidP="0022398E"/>
    <w:p w14:paraId="3975C543" w14:textId="2FD8BEB9" w:rsidR="0022398E" w:rsidRPr="0022398E" w:rsidRDefault="0022398E">
      <w:pPr>
        <w:rPr>
          <w:rFonts w:ascii="Times New Roman" w:hAnsi="Times New Roman" w:cs="Times New Roman"/>
          <w:sz w:val="20"/>
          <w:szCs w:val="20"/>
        </w:rPr>
      </w:pPr>
    </w:p>
    <w:sectPr w:rsidR="0022398E" w:rsidRPr="00223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911C9"/>
    <w:multiLevelType w:val="hybridMultilevel"/>
    <w:tmpl w:val="D294183C"/>
    <w:lvl w:ilvl="0" w:tplc="26840442">
      <w:start w:val="2"/>
      <w:numFmt w:val="lowerLetter"/>
      <w:lvlText w:val="%1)"/>
      <w:lvlJc w:val="left"/>
      <w:pPr>
        <w:ind w:left="420" w:hanging="360"/>
      </w:pPr>
      <w:rPr>
        <w:rFonts w:hint="default"/>
        <w:b/>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61344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6B"/>
    <w:rsid w:val="000024C0"/>
    <w:rsid w:val="00007C2F"/>
    <w:rsid w:val="00067653"/>
    <w:rsid w:val="000819CF"/>
    <w:rsid w:val="000A60DC"/>
    <w:rsid w:val="000B4E54"/>
    <w:rsid w:val="00141DD0"/>
    <w:rsid w:val="00142D87"/>
    <w:rsid w:val="00171218"/>
    <w:rsid w:val="00192E10"/>
    <w:rsid w:val="001C2D30"/>
    <w:rsid w:val="001D2ED7"/>
    <w:rsid w:val="002146F0"/>
    <w:rsid w:val="0022398E"/>
    <w:rsid w:val="00230BD1"/>
    <w:rsid w:val="0023544E"/>
    <w:rsid w:val="00241E69"/>
    <w:rsid w:val="00266289"/>
    <w:rsid w:val="00297FF0"/>
    <w:rsid w:val="002A1C69"/>
    <w:rsid w:val="002A72CD"/>
    <w:rsid w:val="002B775D"/>
    <w:rsid w:val="002C7159"/>
    <w:rsid w:val="002D2324"/>
    <w:rsid w:val="00326DE2"/>
    <w:rsid w:val="0034243F"/>
    <w:rsid w:val="00352979"/>
    <w:rsid w:val="0038005B"/>
    <w:rsid w:val="003B225A"/>
    <w:rsid w:val="003F0A02"/>
    <w:rsid w:val="0040554D"/>
    <w:rsid w:val="00422BA2"/>
    <w:rsid w:val="004406C7"/>
    <w:rsid w:val="00464B59"/>
    <w:rsid w:val="004776F4"/>
    <w:rsid w:val="00482D62"/>
    <w:rsid w:val="004A29B2"/>
    <w:rsid w:val="004C757A"/>
    <w:rsid w:val="00524869"/>
    <w:rsid w:val="0054679A"/>
    <w:rsid w:val="005C221E"/>
    <w:rsid w:val="0062652F"/>
    <w:rsid w:val="00634C39"/>
    <w:rsid w:val="00667CD1"/>
    <w:rsid w:val="00686F39"/>
    <w:rsid w:val="006A7353"/>
    <w:rsid w:val="006C31D8"/>
    <w:rsid w:val="006E7611"/>
    <w:rsid w:val="006F25B5"/>
    <w:rsid w:val="00725167"/>
    <w:rsid w:val="00776EE4"/>
    <w:rsid w:val="007840AA"/>
    <w:rsid w:val="007D4830"/>
    <w:rsid w:val="007F0044"/>
    <w:rsid w:val="00816278"/>
    <w:rsid w:val="0082155E"/>
    <w:rsid w:val="00836433"/>
    <w:rsid w:val="00836AD6"/>
    <w:rsid w:val="0084507F"/>
    <w:rsid w:val="008578B3"/>
    <w:rsid w:val="00885D8C"/>
    <w:rsid w:val="008D37EF"/>
    <w:rsid w:val="008E7C54"/>
    <w:rsid w:val="0091535D"/>
    <w:rsid w:val="00921AD6"/>
    <w:rsid w:val="00952DED"/>
    <w:rsid w:val="009B5732"/>
    <w:rsid w:val="009C7CA5"/>
    <w:rsid w:val="009F14C8"/>
    <w:rsid w:val="00A05450"/>
    <w:rsid w:val="00A20CFE"/>
    <w:rsid w:val="00AB1375"/>
    <w:rsid w:val="00AF00CC"/>
    <w:rsid w:val="00B55F8B"/>
    <w:rsid w:val="00B67B96"/>
    <w:rsid w:val="00B739C1"/>
    <w:rsid w:val="00BC75FF"/>
    <w:rsid w:val="00C32747"/>
    <w:rsid w:val="00C44290"/>
    <w:rsid w:val="00C46F02"/>
    <w:rsid w:val="00C47B8E"/>
    <w:rsid w:val="00C52F34"/>
    <w:rsid w:val="00C604A6"/>
    <w:rsid w:val="00C714BF"/>
    <w:rsid w:val="00C7426C"/>
    <w:rsid w:val="00CC42D6"/>
    <w:rsid w:val="00CD0EF2"/>
    <w:rsid w:val="00CD4BA1"/>
    <w:rsid w:val="00D07E2E"/>
    <w:rsid w:val="00D1558B"/>
    <w:rsid w:val="00D16082"/>
    <w:rsid w:val="00D212ED"/>
    <w:rsid w:val="00D22778"/>
    <w:rsid w:val="00D343D6"/>
    <w:rsid w:val="00DD3B6B"/>
    <w:rsid w:val="00DE662B"/>
    <w:rsid w:val="00DE7556"/>
    <w:rsid w:val="00DE7DCF"/>
    <w:rsid w:val="00E057D3"/>
    <w:rsid w:val="00E25890"/>
    <w:rsid w:val="00E50654"/>
    <w:rsid w:val="00E5516B"/>
    <w:rsid w:val="00E64517"/>
    <w:rsid w:val="00EC4C2C"/>
    <w:rsid w:val="00F25C83"/>
    <w:rsid w:val="00F437D3"/>
    <w:rsid w:val="00F455CA"/>
    <w:rsid w:val="00F8678F"/>
    <w:rsid w:val="00F87788"/>
    <w:rsid w:val="00F9291C"/>
    <w:rsid w:val="00F94444"/>
    <w:rsid w:val="00F9637B"/>
    <w:rsid w:val="00FA3123"/>
    <w:rsid w:val="00FC75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41A4"/>
  <w15:chartTrackingRefBased/>
  <w15:docId w15:val="{64C7FAA3-8D07-42A5-8EE4-1AEFBAB8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2398E"/>
    <w:rPr>
      <w:color w:val="0563C1" w:themeColor="hyperlink"/>
      <w:u w:val="single"/>
    </w:rPr>
  </w:style>
  <w:style w:type="character" w:styleId="zmlenmeyenBahsetme">
    <w:name w:val="Unresolved Mention"/>
    <w:basedOn w:val="VarsaylanParagrafYazTipi"/>
    <w:uiPriority w:val="99"/>
    <w:semiHidden/>
    <w:unhideWhenUsed/>
    <w:rsid w:val="0022398E"/>
    <w:rPr>
      <w:color w:val="605E5C"/>
      <w:shd w:val="clear" w:color="auto" w:fill="E1DFDD"/>
    </w:rPr>
  </w:style>
  <w:style w:type="paragraph" w:styleId="ListeParagraf">
    <w:name w:val="List Paragraph"/>
    <w:basedOn w:val="Normal"/>
    <w:uiPriority w:val="34"/>
    <w:qFormat/>
    <w:rsid w:val="002146F0"/>
    <w:pPr>
      <w:ind w:left="720"/>
      <w:contextualSpacing/>
    </w:pPr>
  </w:style>
  <w:style w:type="table" w:styleId="TabloKlavuzu">
    <w:name w:val="Table Grid"/>
    <w:basedOn w:val="NormalTablo"/>
    <w:uiPriority w:val="39"/>
    <w:rsid w:val="00352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634C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Vurgu5">
    <w:name w:val="Grid Table 1 Light Accent 5"/>
    <w:basedOn w:val="NormalTablo"/>
    <w:uiPriority w:val="46"/>
    <w:rsid w:val="00634C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Abstract">
    <w:name w:val="Abstract"/>
    <w:rsid w:val="00B67B96"/>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Keywords">
    <w:name w:val="Keywords"/>
    <w:basedOn w:val="Abstract"/>
    <w:qFormat/>
    <w:rsid w:val="00B67B96"/>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Hierarchical_temporal_memo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rontiersin.org/articles/10.3389/frobt.2016.00081/fu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n-us/dotnet/standard/serializ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10</Pages>
  <Words>3221</Words>
  <Characters>18364</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 TRAŞ</dc:creator>
  <cp:keywords/>
  <dc:description/>
  <cp:lastModifiedBy>ERDİ TRAŞ</cp:lastModifiedBy>
  <cp:revision>96</cp:revision>
  <dcterms:created xsi:type="dcterms:W3CDTF">2023-03-26T15:05:00Z</dcterms:created>
  <dcterms:modified xsi:type="dcterms:W3CDTF">2023-03-28T16:32:00Z</dcterms:modified>
</cp:coreProperties>
</file>