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30E85">
      <w:pPr>
        <w:jc w:val="center"/>
        <w:rPr>
          <w:b/>
          <w:bCs/>
          <w:sz w:val="34"/>
          <w:szCs w:val="34"/>
        </w:rPr>
      </w:pPr>
      <w:r>
        <w:rPr>
          <w:b/>
          <w:bCs/>
          <w:sz w:val="34"/>
          <w:szCs w:val="34"/>
        </w:rPr>
        <w:t>SIMATS ENGINEERING</w:t>
      </w:r>
    </w:p>
    <w:p w14:paraId="5400DAEF">
      <w:pPr>
        <w:jc w:val="center"/>
        <w:rPr>
          <w:b/>
          <w:bCs/>
          <w:sz w:val="28"/>
          <w:szCs w:val="28"/>
        </w:rPr>
      </w:pPr>
      <w:r>
        <w:rPr>
          <w:b/>
          <w:bCs/>
          <w:sz w:val="28"/>
          <w:szCs w:val="28"/>
        </w:rPr>
        <w:t>ASSESSMENT TOOL 1</w:t>
      </w:r>
    </w:p>
    <w:p w14:paraId="3FDBDBC4">
      <w:pPr>
        <w:jc w:val="both"/>
        <w:rPr>
          <w:b/>
          <w:bCs/>
          <w:sz w:val="18"/>
          <w:szCs w:val="34"/>
        </w:rPr>
      </w:pPr>
    </w:p>
    <w:p w14:paraId="708AB8FB">
      <w:pPr>
        <w:jc w:val="both"/>
        <w:rPr>
          <w:b/>
          <w:bCs/>
          <w:sz w:val="24"/>
          <w:szCs w:val="24"/>
        </w:rPr>
      </w:pPr>
      <w:r>
        <w:rPr>
          <w:b/>
          <w:bCs/>
          <w:sz w:val="24"/>
          <w:szCs w:val="24"/>
        </w:rPr>
        <w:t>COURSE NAME: INTERNET PROGRAMMING</w:t>
      </w:r>
      <w:r>
        <w:rPr>
          <w:b/>
          <w:bCs/>
          <w:sz w:val="24"/>
          <w:szCs w:val="24"/>
        </w:rPr>
        <w:tab/>
      </w:r>
    </w:p>
    <w:p w14:paraId="14E759AA">
      <w:pPr>
        <w:jc w:val="both"/>
        <w:rPr>
          <w:b/>
          <w:bCs/>
          <w:sz w:val="24"/>
          <w:szCs w:val="24"/>
        </w:rPr>
      </w:pPr>
      <w:r>
        <w:rPr>
          <w:b/>
          <w:bCs/>
          <w:sz w:val="24"/>
          <w:szCs w:val="24"/>
        </w:rPr>
        <w:t>COURSE CODE: CSA4305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A679891">
      <w:pPr>
        <w:jc w:val="both"/>
        <w:rPr>
          <w:b/>
          <w:bCs/>
          <w:sz w:val="12"/>
          <w:szCs w:val="24"/>
        </w:rPr>
      </w:pPr>
    </w:p>
    <w:p w14:paraId="4354A2EE">
      <w:pPr>
        <w:jc w:val="both"/>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20FB5D67">
      <w:pPr>
        <w:jc w:val="both"/>
        <w:rPr>
          <w:b/>
          <w:bCs/>
          <w:sz w:val="14"/>
          <w:szCs w:val="24"/>
        </w:rPr>
      </w:pPr>
    </w:p>
    <w:p w14:paraId="663B0332">
      <w:pPr>
        <w:jc w:val="both"/>
        <w:rPr>
          <w:b/>
          <w:bCs/>
          <w:sz w:val="24"/>
          <w:szCs w:val="24"/>
        </w:rPr>
      </w:pPr>
      <w:r>
        <w:rPr>
          <w:b/>
          <w:bCs/>
          <w:sz w:val="24"/>
          <w:szCs w:val="24"/>
        </w:rPr>
        <w:t>COURSE OUTCOME COVERED</w:t>
      </w:r>
    </w:p>
    <w:p w14:paraId="00F679A6">
      <w:pPr>
        <w:jc w:val="both"/>
        <w:rPr>
          <w:b/>
          <w:bCs/>
          <w:sz w:val="24"/>
          <w:szCs w:val="24"/>
        </w:rPr>
      </w:pPr>
    </w:p>
    <w:p w14:paraId="0AA578AD">
      <w:pPr>
        <w:jc w:val="both"/>
      </w:pPr>
      <w:bookmarkStart w:id="0" w:name="_heading=h.1wqjeyexukt5" w:colFirst="0" w:colLast="0"/>
      <w:bookmarkEnd w:id="0"/>
      <w:r>
        <w:rPr>
          <w:b/>
          <w:bCs/>
          <w:sz w:val="24"/>
          <w:szCs w:val="24"/>
        </w:rPr>
        <w:t xml:space="preserve">CO 5: </w:t>
      </w:r>
      <w:r>
        <w:t>Construct interoperable web services by leveraging JAX-RPC, WSDL, SOAP, and XML Schema for seamless data exchange across distributed systems. (L4, L5)</w:t>
      </w:r>
    </w:p>
    <w:p w14:paraId="09132E23">
      <w:pPr>
        <w:jc w:val="both"/>
        <w:rPr>
          <w:sz w:val="14"/>
          <w:szCs w:val="24"/>
        </w:rPr>
      </w:pPr>
    </w:p>
    <w:p w14:paraId="3FDDB6EA">
      <w:pPr>
        <w:jc w:val="both"/>
        <w:rPr>
          <w:sz w:val="24"/>
          <w:szCs w:val="24"/>
        </w:rPr>
      </w:pPr>
      <w:r>
        <w:rPr>
          <w:sz w:val="24"/>
          <w:szCs w:val="24"/>
        </w:rPr>
        <w:t>Assessment Tool :</w:t>
      </w:r>
      <w:r>
        <w:t xml:space="preserve"> Industry Problem Task </w:t>
      </w:r>
    </w:p>
    <w:p w14:paraId="37BF0810">
      <w:pPr>
        <w:jc w:val="both"/>
        <w:rPr>
          <w:sz w:val="12"/>
          <w:szCs w:val="24"/>
        </w:rPr>
      </w:pPr>
    </w:p>
    <w:p w14:paraId="36A50FE6">
      <w:pPr>
        <w:jc w:val="both"/>
        <w:rPr>
          <w:sz w:val="24"/>
          <w:szCs w:val="24"/>
        </w:rPr>
      </w:pPr>
      <w:r>
        <w:rPr>
          <w:sz w:val="24"/>
          <w:szCs w:val="24"/>
        </w:rPr>
        <w:t>Weightage: 40%</w:t>
      </w:r>
    </w:p>
    <w:p w14:paraId="755FCC55">
      <w:pPr>
        <w:jc w:val="both"/>
        <w:rPr>
          <w:sz w:val="8"/>
          <w:szCs w:val="24"/>
        </w:rPr>
      </w:pPr>
    </w:p>
    <w:p w14:paraId="772EDAA7">
      <w:pPr>
        <w:jc w:val="both"/>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5B872995">
      <w:pPr>
        <w:jc w:val="both"/>
        <w:rPr>
          <w:sz w:val="24"/>
          <w:szCs w:val="24"/>
        </w:rPr>
      </w:pPr>
    </w:p>
    <w:p w14:paraId="6B532F23">
      <w:pPr>
        <w:jc w:val="both"/>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 xml:space="preserve">Total Marks: 30 </w:t>
      </w:r>
    </w:p>
    <w:p w14:paraId="71445523">
      <w:pPr>
        <w:pBdr>
          <w:top w:val="none" w:color="auto" w:sz="0" w:space="0"/>
          <w:left w:val="none" w:color="auto" w:sz="0" w:space="0"/>
          <w:bottom w:val="none" w:color="auto" w:sz="0" w:space="0"/>
          <w:right w:val="none" w:color="auto" w:sz="0" w:space="0"/>
          <w:between w:val="none" w:color="auto" w:sz="0" w:space="0"/>
        </w:pBdr>
        <w:spacing w:before="280" w:after="28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1.A hospital management system requires a </w:t>
      </w:r>
      <w:r>
        <w:rPr>
          <w:rFonts w:ascii="Times New Roman" w:hAnsi="Times New Roman" w:eastAsia="Times New Roman" w:cs="Times New Roman"/>
          <w:b/>
          <w:bCs/>
          <w:color w:val="000000"/>
          <w:sz w:val="24"/>
          <w:szCs w:val="24"/>
        </w:rPr>
        <w:t>SOAP-based web service</w:t>
      </w:r>
      <w:r>
        <w:rPr>
          <w:rFonts w:ascii="Times New Roman" w:hAnsi="Times New Roman" w:eastAsia="Times New Roman" w:cs="Times New Roman"/>
          <w:color w:val="000000"/>
          <w:sz w:val="24"/>
          <w:szCs w:val="24"/>
        </w:rPr>
        <w:t xml:space="preserve"> to manage patient information such as registration, appointment scheduling, and medical records. The system must ensure secure, structured, and interoperable communication between different hospital departments.</w:t>
      </w:r>
    </w:p>
    <w:p w14:paraId="658310A1">
      <w:pPr>
        <w:pBdr>
          <w:top w:val="none" w:color="auto" w:sz="0" w:space="0"/>
          <w:left w:val="none" w:color="auto" w:sz="0" w:space="0"/>
          <w:bottom w:val="none" w:color="auto" w:sz="0" w:space="0"/>
          <w:right w:val="none" w:color="auto" w:sz="0" w:space="0"/>
          <w:between w:val="none" w:color="auto" w:sz="0" w:space="0"/>
        </w:pBdr>
        <w:spacing w:before="280" w:after="28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Design a </w:t>
      </w:r>
      <w:r>
        <w:rPr>
          <w:rFonts w:ascii="Times New Roman" w:hAnsi="Times New Roman" w:eastAsia="Times New Roman" w:cs="Times New Roman"/>
          <w:b/>
          <w:bCs/>
          <w:color w:val="000000"/>
          <w:sz w:val="24"/>
          <w:szCs w:val="24"/>
        </w:rPr>
        <w:t>SOAP-based web service</w:t>
      </w:r>
      <w:r>
        <w:rPr>
          <w:rFonts w:ascii="Times New Roman" w:hAnsi="Times New Roman" w:eastAsia="Times New Roman" w:cs="Times New Roman"/>
          <w:color w:val="000000"/>
          <w:sz w:val="24"/>
          <w:szCs w:val="24"/>
        </w:rPr>
        <w:t xml:space="preserve"> for the hospital system. Explain the structure of SOAP messages (Envelope, Header, Body), define the operations involved (e.g., add patient, get records), and illustrate how data is exchanged between client and server. Justify the use of SOAP in this scenario considering reliability and security.</w:t>
      </w:r>
    </w:p>
    <w:p w14:paraId="7021E67F">
      <w:pPr>
        <w:pBdr>
          <w:top w:val="none" w:color="auto" w:sz="0" w:space="0"/>
          <w:left w:val="none" w:color="auto" w:sz="0" w:space="0"/>
          <w:bottom w:val="none" w:color="auto" w:sz="0" w:space="0"/>
          <w:right w:val="none" w:color="auto" w:sz="0" w:space="0"/>
          <w:between w:val="none" w:color="auto" w:sz="0" w:space="0"/>
        </w:pBdr>
        <w:spacing w:before="280" w:after="28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2.An enterprise application needs to expose its web services so that external systems can understand how to interact with them. The organization plans to use </w:t>
      </w:r>
      <w:r>
        <w:rPr>
          <w:rFonts w:ascii="Times New Roman" w:hAnsi="Times New Roman" w:eastAsia="Times New Roman" w:cs="Times New Roman"/>
          <w:b/>
          <w:bCs/>
          <w:color w:val="000000"/>
          <w:sz w:val="24"/>
          <w:szCs w:val="24"/>
        </w:rPr>
        <w:t>WSDL (Web Services Description Language)</w:t>
      </w:r>
      <w:r>
        <w:rPr>
          <w:rFonts w:ascii="Times New Roman" w:hAnsi="Times New Roman" w:eastAsia="Times New Roman" w:cs="Times New Roman"/>
          <w:color w:val="000000"/>
          <w:sz w:val="24"/>
          <w:szCs w:val="24"/>
        </w:rPr>
        <w:t xml:space="preserve"> to describe the service.</w:t>
      </w:r>
    </w:p>
    <w:p w14:paraId="5F94998F">
      <w:pPr>
        <w:pBdr>
          <w:top w:val="none" w:color="auto" w:sz="0" w:space="0"/>
          <w:left w:val="none" w:color="auto" w:sz="0" w:space="0"/>
          <w:bottom w:val="none" w:color="auto" w:sz="0" w:space="0"/>
          <w:right w:val="none" w:color="auto" w:sz="0" w:space="0"/>
          <w:between w:val="none" w:color="auto" w:sz="0" w:space="0"/>
        </w:pBdr>
        <w:spacing w:before="280" w:after="28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Design the </w:t>
      </w:r>
      <w:r>
        <w:rPr>
          <w:rFonts w:ascii="Times New Roman" w:hAnsi="Times New Roman" w:eastAsia="Times New Roman" w:cs="Times New Roman"/>
          <w:b/>
          <w:bCs/>
          <w:color w:val="000000"/>
          <w:sz w:val="24"/>
          <w:szCs w:val="24"/>
        </w:rPr>
        <w:t>WSDL structure</w:t>
      </w:r>
      <w:r>
        <w:rPr>
          <w:rFonts w:ascii="Times New Roman" w:hAnsi="Times New Roman" w:eastAsia="Times New Roman" w:cs="Times New Roman"/>
          <w:color w:val="000000"/>
          <w:sz w:val="24"/>
          <w:szCs w:val="24"/>
        </w:rPr>
        <w:t xml:space="preserve"> for a web service that provides operations such as retrieving and updating data. Explain the key components of WSDL (types, message, portType, binding, service), and illustrate how they define the service interface and communication details. Provide a clear structure and justify its importance in service integration.</w:t>
      </w:r>
    </w:p>
    <w:p w14:paraId="62D3F3DD">
      <w:pPr>
        <w:pBdr>
          <w:top w:val="none" w:color="auto" w:sz="0" w:space="0"/>
          <w:left w:val="none" w:color="auto" w:sz="0" w:space="0"/>
          <w:bottom w:val="none" w:color="auto" w:sz="0" w:space="0"/>
          <w:right w:val="none" w:color="auto" w:sz="0" w:space="0"/>
          <w:between w:val="none" w:color="auto" w:sz="0" w:space="0"/>
        </w:pBdr>
        <w:spacing w:before="280" w:after="28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 A company is experiencing issues in its SOAP-based communication system where requests are not processed correctly, and responses are either delayed or incorrect.</w:t>
      </w:r>
    </w:p>
    <w:p w14:paraId="783F5B38">
      <w:pPr>
        <w:pBdr>
          <w:top w:val="none" w:color="auto" w:sz="0" w:space="0"/>
          <w:left w:val="none" w:color="auto" w:sz="0" w:space="0"/>
          <w:bottom w:val="none" w:color="auto" w:sz="0" w:space="0"/>
          <w:right w:val="none" w:color="auto" w:sz="0" w:space="0"/>
          <w:between w:val="none" w:color="auto" w:sz="0" w:space="0"/>
        </w:pBdr>
        <w:spacing w:before="280" w:after="28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Analyze the SOAP communication process and identify possible issues such as message formatting errors, incorrect namespaces, or endpoint problems. Propose a debugging approach to resolve these issues, including validation of SOAP messages and error handling techniques. Explain how the corrected system ensures reliable communication.</w:t>
      </w:r>
    </w:p>
    <w:p w14:paraId="319B6FCD">
      <w:pPr>
        <w:jc w:val="both"/>
        <w:rPr>
          <w:b/>
          <w:bCs/>
          <w:i/>
          <w:iCs/>
          <w:sz w:val="24"/>
          <w:szCs w:val="24"/>
        </w:rPr>
      </w:pPr>
      <w:r>
        <w:rPr>
          <w:b/>
          <w:bCs/>
          <w:i/>
          <w:iCs/>
          <w:sz w:val="24"/>
          <w:szCs w:val="24"/>
        </w:rPr>
        <w:t>Code of Conduct:</w:t>
      </w:r>
    </w:p>
    <w:p w14:paraId="331CDA13">
      <w:pPr>
        <w:jc w:val="both"/>
        <w:rPr>
          <w:i/>
          <w:iCs/>
          <w:sz w:val="24"/>
          <w:szCs w:val="24"/>
        </w:rPr>
      </w:pPr>
    </w:p>
    <w:p w14:paraId="74E6D321">
      <w:pPr>
        <w:jc w:val="both"/>
        <w:rPr>
          <w:i/>
          <w:iCs/>
          <w:sz w:val="24"/>
          <w:szCs w:val="24"/>
        </w:rPr>
      </w:pPr>
      <w:r>
        <w:rPr>
          <w:i/>
          <w:iCs/>
          <w:sz w:val="24"/>
          <w:szCs w:val="24"/>
        </w:rPr>
        <w:t xml:space="preserve">I </w:t>
      </w:r>
      <w:r>
        <w:rPr>
          <w:rFonts w:hint="default"/>
          <w:i/>
          <w:iCs/>
          <w:sz w:val="24"/>
          <w:szCs w:val="24"/>
          <w:lang w:val="en-US"/>
        </w:rPr>
        <w:t>K Manjunadha Reddy(192372081)</w:t>
      </w:r>
      <w:r>
        <w:rPr>
          <w:i/>
          <w:iCs/>
          <w:sz w:val="24"/>
          <w:szCs w:val="24"/>
        </w:rPr>
        <w:t xml:space="preserve"> certify that this submission is my original work and that I have adhered to the guidelines specified for this assessment.</w:t>
      </w:r>
    </w:p>
    <w:p w14:paraId="563E9D16">
      <w:pPr>
        <w:jc w:val="both"/>
        <w:rPr>
          <w:i/>
          <w:iCs/>
          <w:sz w:val="24"/>
          <w:szCs w:val="24"/>
        </w:rPr>
      </w:pPr>
      <w:r>
        <w:rPr>
          <w:i/>
          <w:iCs/>
          <w:sz w:val="24"/>
          <w:szCs w:val="24"/>
        </w:rPr>
        <w:t>I understand that any violation of academic integrity rules will result in disciplinary action.</w:t>
      </w:r>
    </w:p>
    <w:p w14:paraId="3B1D37D3">
      <w:pPr>
        <w:jc w:val="both"/>
        <w:rPr>
          <w:i/>
          <w:iCs/>
          <w:sz w:val="24"/>
          <w:szCs w:val="24"/>
        </w:rPr>
      </w:pPr>
    </w:p>
    <w:p w14:paraId="6AF36388">
      <w:pPr>
        <w:jc w:val="both"/>
        <w:rPr>
          <w:rFonts w:hint="default"/>
          <w:b/>
          <w:bCs/>
          <w:i/>
          <w:iCs/>
          <w:sz w:val="24"/>
          <w:szCs w:val="24"/>
          <w:lang w:val="en-US"/>
        </w:rPr>
      </w:pPr>
      <w:r>
        <w:rPr>
          <w:b/>
          <w:bCs/>
          <w:i/>
          <w:iCs/>
          <w:sz w:val="24"/>
          <w:szCs w:val="24"/>
        </w:rPr>
        <w:t xml:space="preserve">Signature of the student: </w:t>
      </w:r>
      <w:r>
        <w:rPr>
          <w:rFonts w:hint="default"/>
          <w:b/>
          <w:bCs/>
          <w:i/>
          <w:iCs/>
          <w:sz w:val="24"/>
          <w:szCs w:val="24"/>
          <w:lang w:val="en-US"/>
        </w:rPr>
        <w:t>K manju</w:t>
      </w:r>
      <w:bookmarkStart w:id="1" w:name="_GoBack"/>
      <w:bookmarkEnd w:id="1"/>
    </w:p>
    <w:p w14:paraId="163E35FF">
      <w:pPr>
        <w:jc w:val="both"/>
        <w:rPr>
          <w:sz w:val="24"/>
          <w:szCs w:val="24"/>
        </w:rPr>
      </w:pPr>
    </w:p>
    <w:p w14:paraId="6BAA262A">
      <w:pPr>
        <w:jc w:val="both"/>
        <w:rPr>
          <w:b/>
          <w:bCs/>
          <w:sz w:val="24"/>
          <w:szCs w:val="24"/>
        </w:rPr>
      </w:pPr>
      <w:r>
        <w:rPr>
          <w:b/>
          <w:bCs/>
          <w:sz w:val="24"/>
          <w:szCs w:val="24"/>
        </w:rPr>
        <w:t>RUBRICS FOR CALCULATION:</w:t>
      </w:r>
    </w:p>
    <w:p w14:paraId="798711BD">
      <w:pPr>
        <w:jc w:val="both"/>
        <w:rPr>
          <w:b/>
          <w:bCs/>
          <w:sz w:val="24"/>
          <w:szCs w:val="24"/>
        </w:rPr>
      </w:pPr>
    </w:p>
    <w:tbl>
      <w:tblPr>
        <w:tblStyle w:val="13"/>
        <w:tblW w:w="10343" w:type="dxa"/>
        <w:tblInd w:w="-714" w:type="dxa"/>
        <w:tblLayout w:type="fixed"/>
        <w:tblCellMar>
          <w:top w:w="0" w:type="dxa"/>
          <w:left w:w="115" w:type="dxa"/>
          <w:bottom w:w="0" w:type="dxa"/>
          <w:right w:w="115" w:type="dxa"/>
        </w:tblCellMar>
      </w:tblPr>
      <w:tblGrid>
        <w:gridCol w:w="1789"/>
        <w:gridCol w:w="900"/>
        <w:gridCol w:w="2409"/>
        <w:gridCol w:w="1775"/>
        <w:gridCol w:w="1812"/>
        <w:gridCol w:w="1658"/>
      </w:tblGrid>
      <w:tr w14:paraId="2DDA4815">
        <w:tblPrEx>
          <w:tblCellMar>
            <w:top w:w="0" w:type="dxa"/>
            <w:left w:w="115" w:type="dxa"/>
            <w:bottom w:w="0" w:type="dxa"/>
            <w:right w:w="115" w:type="dxa"/>
          </w:tblCellMar>
        </w:tblPrEx>
        <w:trPr>
          <w:trHeight w:val="315" w:hRule="atLeast"/>
        </w:trPr>
        <w:tc>
          <w:tcPr>
            <w:tcW w:w="1789" w:type="dxa"/>
            <w:tcBorders>
              <w:top w:val="single" w:color="000000" w:sz="4" w:space="0"/>
              <w:left w:val="single" w:color="000000" w:sz="4" w:space="0"/>
              <w:bottom w:val="single" w:color="000000" w:sz="4" w:space="0"/>
              <w:right w:val="single" w:color="000000" w:sz="4" w:space="0"/>
            </w:tcBorders>
            <w:vAlign w:val="center"/>
          </w:tcPr>
          <w:p w14:paraId="4DC082DC">
            <w:pPr>
              <w:spacing w:line="240" w:lineRule="auto"/>
              <w:jc w:val="center"/>
              <w:rPr>
                <w:rFonts w:ascii="Cambria" w:hAnsi="Cambria" w:eastAsia="Cambria" w:cs="Cambria"/>
                <w:b/>
                <w:bCs/>
                <w:color w:val="000000"/>
                <w:szCs w:val="24"/>
              </w:rPr>
            </w:pPr>
            <w:r>
              <w:rPr>
                <w:rFonts w:ascii="Cambria" w:hAnsi="Cambria" w:eastAsia="Cambria" w:cs="Cambria"/>
                <w:b/>
                <w:bCs/>
                <w:color w:val="000000"/>
                <w:szCs w:val="24"/>
              </w:rPr>
              <w:t>Criteria</w:t>
            </w:r>
          </w:p>
        </w:tc>
        <w:tc>
          <w:tcPr>
            <w:tcW w:w="900" w:type="dxa"/>
            <w:tcBorders>
              <w:top w:val="single" w:color="000000" w:sz="4" w:space="0"/>
              <w:left w:val="nil"/>
              <w:bottom w:val="single" w:color="000000" w:sz="4" w:space="0"/>
              <w:right w:val="single" w:color="000000" w:sz="4" w:space="0"/>
            </w:tcBorders>
            <w:vAlign w:val="center"/>
          </w:tcPr>
          <w:p w14:paraId="6D690DDB">
            <w:pPr>
              <w:spacing w:line="240" w:lineRule="auto"/>
              <w:jc w:val="center"/>
              <w:rPr>
                <w:rFonts w:ascii="Cambria" w:hAnsi="Cambria" w:eastAsia="Cambria" w:cs="Cambria"/>
                <w:b/>
                <w:bCs/>
                <w:color w:val="000000"/>
                <w:szCs w:val="24"/>
              </w:rPr>
            </w:pPr>
            <w:r>
              <w:rPr>
                <w:rFonts w:ascii="Cambria" w:hAnsi="Cambria" w:eastAsia="Cambria" w:cs="Cambria"/>
                <w:b/>
                <w:bCs/>
                <w:color w:val="000000"/>
                <w:szCs w:val="24"/>
              </w:rPr>
              <w:t>Weightage</w:t>
            </w:r>
          </w:p>
        </w:tc>
        <w:tc>
          <w:tcPr>
            <w:tcW w:w="2409" w:type="dxa"/>
            <w:tcBorders>
              <w:top w:val="single" w:color="000000" w:sz="4" w:space="0"/>
              <w:left w:val="nil"/>
              <w:bottom w:val="single" w:color="000000" w:sz="4" w:space="0"/>
              <w:right w:val="single" w:color="000000" w:sz="4" w:space="0"/>
            </w:tcBorders>
            <w:vAlign w:val="center"/>
          </w:tcPr>
          <w:p w14:paraId="724585E3">
            <w:pPr>
              <w:spacing w:line="240" w:lineRule="auto"/>
              <w:jc w:val="center"/>
              <w:rPr>
                <w:rFonts w:ascii="Cambria" w:hAnsi="Cambria" w:eastAsia="Cambria" w:cs="Cambria"/>
                <w:b/>
                <w:bCs/>
                <w:color w:val="000000"/>
                <w:szCs w:val="24"/>
              </w:rPr>
            </w:pPr>
            <w:r>
              <w:rPr>
                <w:rFonts w:ascii="Cambria" w:hAnsi="Cambria" w:eastAsia="Cambria" w:cs="Cambria"/>
                <w:b/>
                <w:bCs/>
                <w:color w:val="000000"/>
                <w:szCs w:val="24"/>
              </w:rPr>
              <w:t>Level 4 – Exemplary</w:t>
            </w:r>
          </w:p>
        </w:tc>
        <w:tc>
          <w:tcPr>
            <w:tcW w:w="1775" w:type="dxa"/>
            <w:tcBorders>
              <w:top w:val="single" w:color="000000" w:sz="4" w:space="0"/>
              <w:left w:val="nil"/>
              <w:bottom w:val="single" w:color="000000" w:sz="4" w:space="0"/>
              <w:right w:val="single" w:color="000000" w:sz="4" w:space="0"/>
            </w:tcBorders>
            <w:vAlign w:val="center"/>
          </w:tcPr>
          <w:p w14:paraId="702E5511">
            <w:pPr>
              <w:spacing w:line="240" w:lineRule="auto"/>
              <w:jc w:val="center"/>
              <w:rPr>
                <w:rFonts w:ascii="Cambria" w:hAnsi="Cambria" w:eastAsia="Cambria" w:cs="Cambria"/>
                <w:b/>
                <w:bCs/>
                <w:color w:val="000000"/>
                <w:szCs w:val="24"/>
              </w:rPr>
            </w:pPr>
            <w:r>
              <w:rPr>
                <w:rFonts w:ascii="Cambria" w:hAnsi="Cambria" w:eastAsia="Cambria" w:cs="Cambria"/>
                <w:b/>
                <w:bCs/>
                <w:color w:val="000000"/>
                <w:szCs w:val="24"/>
              </w:rPr>
              <w:t>Level 3 – Proficient</w:t>
            </w:r>
          </w:p>
        </w:tc>
        <w:tc>
          <w:tcPr>
            <w:tcW w:w="1812" w:type="dxa"/>
            <w:tcBorders>
              <w:top w:val="single" w:color="000000" w:sz="4" w:space="0"/>
              <w:left w:val="nil"/>
              <w:bottom w:val="single" w:color="000000" w:sz="4" w:space="0"/>
              <w:right w:val="single" w:color="000000" w:sz="4" w:space="0"/>
            </w:tcBorders>
            <w:vAlign w:val="center"/>
          </w:tcPr>
          <w:p w14:paraId="3C8253E7">
            <w:pPr>
              <w:spacing w:line="240" w:lineRule="auto"/>
              <w:jc w:val="center"/>
              <w:rPr>
                <w:rFonts w:ascii="Cambria" w:hAnsi="Cambria" w:eastAsia="Cambria" w:cs="Cambria"/>
                <w:b/>
                <w:bCs/>
                <w:color w:val="000000"/>
                <w:szCs w:val="24"/>
              </w:rPr>
            </w:pPr>
            <w:r>
              <w:rPr>
                <w:rFonts w:ascii="Cambria" w:hAnsi="Cambria" w:eastAsia="Cambria" w:cs="Cambria"/>
                <w:b/>
                <w:bCs/>
                <w:color w:val="000000"/>
                <w:szCs w:val="24"/>
              </w:rPr>
              <w:t>Level 2 – Developing</w:t>
            </w:r>
          </w:p>
        </w:tc>
        <w:tc>
          <w:tcPr>
            <w:tcW w:w="1658" w:type="dxa"/>
            <w:tcBorders>
              <w:top w:val="single" w:color="000000" w:sz="4" w:space="0"/>
              <w:left w:val="nil"/>
              <w:bottom w:val="single" w:color="000000" w:sz="4" w:space="0"/>
              <w:right w:val="single" w:color="000000" w:sz="4" w:space="0"/>
            </w:tcBorders>
            <w:vAlign w:val="center"/>
          </w:tcPr>
          <w:p w14:paraId="6ED99FF4">
            <w:pPr>
              <w:spacing w:line="240" w:lineRule="auto"/>
              <w:jc w:val="center"/>
              <w:rPr>
                <w:rFonts w:ascii="Cambria" w:hAnsi="Cambria" w:eastAsia="Cambria" w:cs="Cambria"/>
                <w:b/>
                <w:bCs/>
                <w:color w:val="000000"/>
                <w:szCs w:val="24"/>
              </w:rPr>
            </w:pPr>
            <w:r>
              <w:rPr>
                <w:rFonts w:ascii="Cambria" w:hAnsi="Cambria" w:eastAsia="Cambria" w:cs="Cambria"/>
                <w:b/>
                <w:bCs/>
                <w:color w:val="000000"/>
                <w:szCs w:val="24"/>
              </w:rPr>
              <w:t>Level 1 – Beginning</w:t>
            </w:r>
          </w:p>
        </w:tc>
      </w:tr>
      <w:tr w14:paraId="6E452981">
        <w:tblPrEx>
          <w:tblCellMar>
            <w:top w:w="0" w:type="dxa"/>
            <w:left w:w="115" w:type="dxa"/>
            <w:bottom w:w="0" w:type="dxa"/>
            <w:right w:w="115" w:type="dxa"/>
          </w:tblCellMar>
        </w:tblPrEx>
        <w:trPr>
          <w:trHeight w:val="315" w:hRule="atLeast"/>
        </w:trPr>
        <w:tc>
          <w:tcPr>
            <w:tcW w:w="1789" w:type="dxa"/>
            <w:tcBorders>
              <w:top w:val="nil"/>
              <w:left w:val="single" w:color="000000" w:sz="4" w:space="0"/>
              <w:bottom w:val="single" w:color="000000" w:sz="4" w:space="0"/>
              <w:right w:val="single" w:color="000000" w:sz="4" w:space="0"/>
            </w:tcBorders>
            <w:vAlign w:val="center"/>
          </w:tcPr>
          <w:p w14:paraId="2A0C0B99">
            <w:pPr>
              <w:spacing w:line="240" w:lineRule="auto"/>
              <w:jc w:val="center"/>
              <w:rPr>
                <w:rFonts w:ascii="Cambria" w:hAnsi="Cambria" w:eastAsia="Cambria" w:cs="Cambria"/>
                <w:color w:val="000000"/>
                <w:szCs w:val="24"/>
              </w:rPr>
            </w:pPr>
            <w:r>
              <w:rPr>
                <w:rFonts w:ascii="Cambria" w:hAnsi="Cambria" w:eastAsia="Cambria" w:cs="Cambria"/>
                <w:color w:val="000000"/>
                <w:szCs w:val="24"/>
              </w:rPr>
              <w:t>Understanding of Industry Problem</w:t>
            </w:r>
          </w:p>
        </w:tc>
        <w:tc>
          <w:tcPr>
            <w:tcW w:w="900" w:type="dxa"/>
            <w:tcBorders>
              <w:top w:val="nil"/>
              <w:left w:val="nil"/>
              <w:bottom w:val="single" w:color="000000" w:sz="4" w:space="0"/>
              <w:right w:val="single" w:color="000000" w:sz="4" w:space="0"/>
            </w:tcBorders>
            <w:vAlign w:val="center"/>
          </w:tcPr>
          <w:p w14:paraId="2B25A860">
            <w:pPr>
              <w:spacing w:line="240" w:lineRule="auto"/>
              <w:jc w:val="center"/>
              <w:rPr>
                <w:rFonts w:ascii="Cambria" w:hAnsi="Cambria" w:eastAsia="Cambria" w:cs="Cambria"/>
                <w:color w:val="000000"/>
                <w:szCs w:val="24"/>
              </w:rPr>
            </w:pPr>
            <w:r>
              <w:rPr>
                <w:rFonts w:ascii="Cambria" w:hAnsi="Cambria" w:eastAsia="Cambria" w:cs="Cambria"/>
                <w:color w:val="000000"/>
                <w:szCs w:val="24"/>
              </w:rPr>
              <w:t>20%</w:t>
            </w:r>
          </w:p>
        </w:tc>
        <w:tc>
          <w:tcPr>
            <w:tcW w:w="2409" w:type="dxa"/>
            <w:tcBorders>
              <w:top w:val="nil"/>
              <w:left w:val="nil"/>
              <w:bottom w:val="single" w:color="000000" w:sz="4" w:space="0"/>
              <w:right w:val="single" w:color="000000" w:sz="4" w:space="0"/>
            </w:tcBorders>
            <w:vAlign w:val="center"/>
          </w:tcPr>
          <w:p w14:paraId="5EB942C4">
            <w:pPr>
              <w:spacing w:line="240" w:lineRule="auto"/>
              <w:jc w:val="center"/>
              <w:rPr>
                <w:rFonts w:ascii="Cambria" w:hAnsi="Cambria" w:eastAsia="Cambria" w:cs="Cambria"/>
                <w:color w:val="000000"/>
                <w:szCs w:val="24"/>
              </w:rPr>
            </w:pPr>
            <w:r>
              <w:rPr>
                <w:rFonts w:ascii="Cambria" w:hAnsi="Cambria" w:eastAsia="Cambria" w:cs="Cambria"/>
                <w:color w:val="000000"/>
                <w:szCs w:val="24"/>
              </w:rPr>
              <w:t>Comprehensive understanding of real-world problem and constraints</w:t>
            </w:r>
          </w:p>
        </w:tc>
        <w:tc>
          <w:tcPr>
            <w:tcW w:w="1775" w:type="dxa"/>
            <w:tcBorders>
              <w:top w:val="nil"/>
              <w:left w:val="nil"/>
              <w:bottom w:val="single" w:color="000000" w:sz="4" w:space="0"/>
              <w:right w:val="single" w:color="000000" w:sz="4" w:space="0"/>
            </w:tcBorders>
            <w:vAlign w:val="center"/>
          </w:tcPr>
          <w:p w14:paraId="04433585">
            <w:pPr>
              <w:spacing w:line="240" w:lineRule="auto"/>
              <w:jc w:val="center"/>
              <w:rPr>
                <w:rFonts w:ascii="Cambria" w:hAnsi="Cambria" w:eastAsia="Cambria" w:cs="Cambria"/>
                <w:color w:val="000000"/>
                <w:szCs w:val="24"/>
              </w:rPr>
            </w:pPr>
            <w:r>
              <w:rPr>
                <w:rFonts w:ascii="Cambria" w:hAnsi="Cambria" w:eastAsia="Cambria" w:cs="Cambria"/>
                <w:color w:val="000000"/>
                <w:szCs w:val="24"/>
              </w:rPr>
              <w:t>Good understanding with minor gaps in requirements</w:t>
            </w:r>
          </w:p>
        </w:tc>
        <w:tc>
          <w:tcPr>
            <w:tcW w:w="1812" w:type="dxa"/>
            <w:tcBorders>
              <w:top w:val="nil"/>
              <w:left w:val="nil"/>
              <w:bottom w:val="single" w:color="000000" w:sz="4" w:space="0"/>
              <w:right w:val="single" w:color="000000" w:sz="4" w:space="0"/>
            </w:tcBorders>
            <w:vAlign w:val="center"/>
          </w:tcPr>
          <w:p w14:paraId="2168DA67">
            <w:pPr>
              <w:spacing w:line="240" w:lineRule="auto"/>
              <w:jc w:val="center"/>
              <w:rPr>
                <w:rFonts w:ascii="Cambria" w:hAnsi="Cambria" w:eastAsia="Cambria" w:cs="Cambria"/>
                <w:color w:val="000000"/>
                <w:szCs w:val="24"/>
              </w:rPr>
            </w:pPr>
            <w:r>
              <w:rPr>
                <w:rFonts w:ascii="Cambria" w:hAnsi="Cambria" w:eastAsia="Cambria" w:cs="Cambria"/>
                <w:color w:val="000000"/>
                <w:szCs w:val="24"/>
              </w:rPr>
              <w:t>Basic understanding; some requirements unclear</w:t>
            </w:r>
          </w:p>
        </w:tc>
        <w:tc>
          <w:tcPr>
            <w:tcW w:w="1658" w:type="dxa"/>
            <w:tcBorders>
              <w:top w:val="nil"/>
              <w:left w:val="nil"/>
              <w:bottom w:val="single" w:color="000000" w:sz="4" w:space="0"/>
              <w:right w:val="single" w:color="000000" w:sz="4" w:space="0"/>
            </w:tcBorders>
            <w:vAlign w:val="center"/>
          </w:tcPr>
          <w:p w14:paraId="4E8F65E7">
            <w:pPr>
              <w:spacing w:line="240" w:lineRule="auto"/>
              <w:jc w:val="center"/>
              <w:rPr>
                <w:rFonts w:ascii="Cambria" w:hAnsi="Cambria" w:eastAsia="Cambria" w:cs="Cambria"/>
                <w:color w:val="000000"/>
                <w:szCs w:val="24"/>
              </w:rPr>
            </w:pPr>
            <w:r>
              <w:rPr>
                <w:rFonts w:ascii="Cambria" w:hAnsi="Cambria" w:eastAsia="Cambria" w:cs="Cambria"/>
                <w:color w:val="000000"/>
                <w:szCs w:val="24"/>
              </w:rPr>
              <w:t>Poor understanding; misinterprets problem context</w:t>
            </w:r>
          </w:p>
        </w:tc>
      </w:tr>
      <w:tr w14:paraId="28BA4C33">
        <w:tblPrEx>
          <w:tblCellMar>
            <w:top w:w="0" w:type="dxa"/>
            <w:left w:w="115" w:type="dxa"/>
            <w:bottom w:w="0" w:type="dxa"/>
            <w:right w:w="115" w:type="dxa"/>
          </w:tblCellMar>
        </w:tblPrEx>
        <w:trPr>
          <w:trHeight w:val="315" w:hRule="atLeast"/>
        </w:trPr>
        <w:tc>
          <w:tcPr>
            <w:tcW w:w="1789" w:type="dxa"/>
            <w:tcBorders>
              <w:top w:val="nil"/>
              <w:left w:val="single" w:color="000000" w:sz="4" w:space="0"/>
              <w:bottom w:val="single" w:color="000000" w:sz="4" w:space="0"/>
              <w:right w:val="single" w:color="000000" w:sz="4" w:space="0"/>
            </w:tcBorders>
            <w:vAlign w:val="center"/>
          </w:tcPr>
          <w:p w14:paraId="6E562ADA">
            <w:pPr>
              <w:spacing w:line="240" w:lineRule="auto"/>
              <w:jc w:val="center"/>
              <w:rPr>
                <w:rFonts w:ascii="Cambria" w:hAnsi="Cambria" w:eastAsia="Cambria" w:cs="Cambria"/>
                <w:color w:val="000000"/>
                <w:szCs w:val="24"/>
              </w:rPr>
            </w:pPr>
            <w:r>
              <w:rPr>
                <w:rFonts w:ascii="Cambria" w:hAnsi="Cambria" w:eastAsia="Cambria" w:cs="Cambria"/>
                <w:color w:val="000000"/>
                <w:szCs w:val="24"/>
              </w:rPr>
              <w:t>Application of Engineering Concepts</w:t>
            </w:r>
          </w:p>
        </w:tc>
        <w:tc>
          <w:tcPr>
            <w:tcW w:w="900" w:type="dxa"/>
            <w:tcBorders>
              <w:top w:val="nil"/>
              <w:left w:val="nil"/>
              <w:bottom w:val="single" w:color="000000" w:sz="4" w:space="0"/>
              <w:right w:val="single" w:color="000000" w:sz="4" w:space="0"/>
            </w:tcBorders>
            <w:vAlign w:val="center"/>
          </w:tcPr>
          <w:p w14:paraId="7AB6EA19">
            <w:pPr>
              <w:spacing w:line="240" w:lineRule="auto"/>
              <w:jc w:val="center"/>
              <w:rPr>
                <w:rFonts w:ascii="Cambria" w:hAnsi="Cambria" w:eastAsia="Cambria" w:cs="Cambria"/>
                <w:color w:val="000000"/>
                <w:szCs w:val="24"/>
              </w:rPr>
            </w:pPr>
            <w:r>
              <w:rPr>
                <w:rFonts w:ascii="Cambria" w:hAnsi="Cambria" w:eastAsia="Cambria" w:cs="Cambria"/>
                <w:color w:val="000000"/>
                <w:szCs w:val="24"/>
              </w:rPr>
              <w:t>25%</w:t>
            </w:r>
          </w:p>
        </w:tc>
        <w:tc>
          <w:tcPr>
            <w:tcW w:w="2409" w:type="dxa"/>
            <w:tcBorders>
              <w:top w:val="nil"/>
              <w:left w:val="nil"/>
              <w:bottom w:val="single" w:color="000000" w:sz="4" w:space="0"/>
              <w:right w:val="single" w:color="000000" w:sz="4" w:space="0"/>
            </w:tcBorders>
            <w:vAlign w:val="center"/>
          </w:tcPr>
          <w:p w14:paraId="563FB97E">
            <w:pPr>
              <w:spacing w:line="240" w:lineRule="auto"/>
              <w:jc w:val="center"/>
              <w:rPr>
                <w:rFonts w:ascii="Cambria" w:hAnsi="Cambria" w:eastAsia="Cambria" w:cs="Cambria"/>
                <w:color w:val="000000"/>
                <w:szCs w:val="24"/>
              </w:rPr>
            </w:pPr>
            <w:r>
              <w:rPr>
                <w:rFonts w:ascii="Cambria" w:hAnsi="Cambria" w:eastAsia="Cambria" w:cs="Cambria"/>
                <w:color w:val="000000"/>
                <w:szCs w:val="24"/>
              </w:rPr>
              <w:t>Applies advanced and relevant concepts effectively to solve the problem</w:t>
            </w:r>
          </w:p>
        </w:tc>
        <w:tc>
          <w:tcPr>
            <w:tcW w:w="1775" w:type="dxa"/>
            <w:tcBorders>
              <w:top w:val="nil"/>
              <w:left w:val="nil"/>
              <w:bottom w:val="single" w:color="000000" w:sz="4" w:space="0"/>
              <w:right w:val="single" w:color="000000" w:sz="4" w:space="0"/>
            </w:tcBorders>
            <w:vAlign w:val="center"/>
          </w:tcPr>
          <w:p w14:paraId="65BBECB7">
            <w:pPr>
              <w:spacing w:line="240" w:lineRule="auto"/>
              <w:jc w:val="center"/>
              <w:rPr>
                <w:rFonts w:ascii="Cambria" w:hAnsi="Cambria" w:eastAsia="Cambria" w:cs="Cambria"/>
                <w:color w:val="000000"/>
                <w:szCs w:val="24"/>
              </w:rPr>
            </w:pPr>
            <w:r>
              <w:rPr>
                <w:rFonts w:ascii="Cambria" w:hAnsi="Cambria" w:eastAsia="Cambria" w:cs="Cambria"/>
                <w:color w:val="000000"/>
                <w:szCs w:val="24"/>
              </w:rPr>
              <w:t>Applies appropriate concepts with minor errors</w:t>
            </w:r>
          </w:p>
        </w:tc>
        <w:tc>
          <w:tcPr>
            <w:tcW w:w="1812" w:type="dxa"/>
            <w:tcBorders>
              <w:top w:val="nil"/>
              <w:left w:val="nil"/>
              <w:bottom w:val="single" w:color="000000" w:sz="4" w:space="0"/>
              <w:right w:val="single" w:color="000000" w:sz="4" w:space="0"/>
            </w:tcBorders>
            <w:vAlign w:val="center"/>
          </w:tcPr>
          <w:p w14:paraId="75750F6E">
            <w:pPr>
              <w:spacing w:line="240" w:lineRule="auto"/>
              <w:jc w:val="center"/>
              <w:rPr>
                <w:rFonts w:ascii="Cambria" w:hAnsi="Cambria" w:eastAsia="Cambria" w:cs="Cambria"/>
                <w:color w:val="000000"/>
                <w:szCs w:val="24"/>
              </w:rPr>
            </w:pPr>
            <w:r>
              <w:rPr>
                <w:rFonts w:ascii="Cambria" w:hAnsi="Cambria" w:eastAsia="Cambria" w:cs="Cambria"/>
                <w:color w:val="000000"/>
                <w:szCs w:val="24"/>
              </w:rPr>
              <w:t>Limited application of concepts</w:t>
            </w:r>
          </w:p>
        </w:tc>
        <w:tc>
          <w:tcPr>
            <w:tcW w:w="1658" w:type="dxa"/>
            <w:tcBorders>
              <w:top w:val="nil"/>
              <w:left w:val="nil"/>
              <w:bottom w:val="single" w:color="000000" w:sz="4" w:space="0"/>
              <w:right w:val="single" w:color="000000" w:sz="4" w:space="0"/>
            </w:tcBorders>
            <w:vAlign w:val="center"/>
          </w:tcPr>
          <w:p w14:paraId="26DDDED5">
            <w:pPr>
              <w:spacing w:line="240" w:lineRule="auto"/>
              <w:jc w:val="center"/>
              <w:rPr>
                <w:rFonts w:ascii="Cambria" w:hAnsi="Cambria" w:eastAsia="Cambria" w:cs="Cambria"/>
                <w:color w:val="000000"/>
                <w:szCs w:val="24"/>
              </w:rPr>
            </w:pPr>
            <w:r>
              <w:rPr>
                <w:rFonts w:ascii="Cambria" w:hAnsi="Cambria" w:eastAsia="Cambria" w:cs="Cambria"/>
                <w:color w:val="000000"/>
                <w:szCs w:val="24"/>
              </w:rPr>
              <w:t>Incorrect or no application of concepts</w:t>
            </w:r>
          </w:p>
        </w:tc>
      </w:tr>
      <w:tr w14:paraId="5740E4AC">
        <w:tblPrEx>
          <w:tblCellMar>
            <w:top w:w="0" w:type="dxa"/>
            <w:left w:w="115" w:type="dxa"/>
            <w:bottom w:w="0" w:type="dxa"/>
            <w:right w:w="115" w:type="dxa"/>
          </w:tblCellMar>
        </w:tblPrEx>
        <w:trPr>
          <w:trHeight w:val="315" w:hRule="atLeast"/>
        </w:trPr>
        <w:tc>
          <w:tcPr>
            <w:tcW w:w="1789" w:type="dxa"/>
            <w:tcBorders>
              <w:top w:val="nil"/>
              <w:left w:val="single" w:color="000000" w:sz="4" w:space="0"/>
              <w:bottom w:val="single" w:color="000000" w:sz="4" w:space="0"/>
              <w:right w:val="single" w:color="000000" w:sz="4" w:space="0"/>
            </w:tcBorders>
            <w:vAlign w:val="center"/>
          </w:tcPr>
          <w:p w14:paraId="0E0A0A8F">
            <w:pPr>
              <w:spacing w:line="240" w:lineRule="auto"/>
              <w:jc w:val="center"/>
              <w:rPr>
                <w:rFonts w:ascii="Cambria" w:hAnsi="Cambria" w:eastAsia="Cambria" w:cs="Cambria"/>
                <w:color w:val="000000"/>
                <w:szCs w:val="24"/>
              </w:rPr>
            </w:pPr>
            <w:r>
              <w:rPr>
                <w:rFonts w:ascii="Cambria" w:hAnsi="Cambria" w:eastAsia="Cambria" w:cs="Cambria"/>
                <w:color w:val="000000"/>
                <w:szCs w:val="24"/>
              </w:rPr>
              <w:t>Solution Design</w:t>
            </w:r>
          </w:p>
        </w:tc>
        <w:tc>
          <w:tcPr>
            <w:tcW w:w="900" w:type="dxa"/>
            <w:tcBorders>
              <w:top w:val="nil"/>
              <w:left w:val="nil"/>
              <w:bottom w:val="single" w:color="000000" w:sz="4" w:space="0"/>
              <w:right w:val="single" w:color="000000" w:sz="4" w:space="0"/>
            </w:tcBorders>
            <w:vAlign w:val="center"/>
          </w:tcPr>
          <w:p w14:paraId="3243D51C">
            <w:pPr>
              <w:spacing w:line="240" w:lineRule="auto"/>
              <w:jc w:val="center"/>
              <w:rPr>
                <w:rFonts w:ascii="Cambria" w:hAnsi="Cambria" w:eastAsia="Cambria" w:cs="Cambria"/>
                <w:color w:val="000000"/>
                <w:szCs w:val="24"/>
              </w:rPr>
            </w:pPr>
            <w:r>
              <w:rPr>
                <w:rFonts w:ascii="Cambria" w:hAnsi="Cambria" w:eastAsia="Cambria" w:cs="Cambria"/>
                <w:color w:val="000000"/>
                <w:szCs w:val="24"/>
              </w:rPr>
              <w:t>25%</w:t>
            </w:r>
          </w:p>
        </w:tc>
        <w:tc>
          <w:tcPr>
            <w:tcW w:w="2409" w:type="dxa"/>
            <w:tcBorders>
              <w:top w:val="nil"/>
              <w:left w:val="nil"/>
              <w:bottom w:val="single" w:color="000000" w:sz="4" w:space="0"/>
              <w:right w:val="single" w:color="000000" w:sz="4" w:space="0"/>
            </w:tcBorders>
            <w:vAlign w:val="center"/>
          </w:tcPr>
          <w:p w14:paraId="6F535FBF">
            <w:pPr>
              <w:spacing w:line="240" w:lineRule="auto"/>
              <w:jc w:val="center"/>
              <w:rPr>
                <w:rFonts w:ascii="Cambria" w:hAnsi="Cambria" w:eastAsia="Cambria" w:cs="Cambria"/>
                <w:color w:val="000000"/>
                <w:szCs w:val="24"/>
              </w:rPr>
            </w:pPr>
            <w:r>
              <w:rPr>
                <w:rFonts w:ascii="Cambria" w:hAnsi="Cambria" w:eastAsia="Cambria" w:cs="Cambria"/>
                <w:color w:val="000000"/>
                <w:szCs w:val="24"/>
              </w:rPr>
              <w:t>Innovative, practical, and feasible solution aligned with industry standards</w:t>
            </w:r>
          </w:p>
        </w:tc>
        <w:tc>
          <w:tcPr>
            <w:tcW w:w="1775" w:type="dxa"/>
            <w:tcBorders>
              <w:top w:val="nil"/>
              <w:left w:val="nil"/>
              <w:bottom w:val="single" w:color="000000" w:sz="4" w:space="0"/>
              <w:right w:val="single" w:color="000000" w:sz="4" w:space="0"/>
            </w:tcBorders>
            <w:vAlign w:val="center"/>
          </w:tcPr>
          <w:p w14:paraId="6C8D14A6">
            <w:pPr>
              <w:spacing w:line="240" w:lineRule="auto"/>
              <w:jc w:val="center"/>
              <w:rPr>
                <w:rFonts w:ascii="Cambria" w:hAnsi="Cambria" w:eastAsia="Cambria" w:cs="Cambria"/>
                <w:color w:val="000000"/>
                <w:szCs w:val="24"/>
              </w:rPr>
            </w:pPr>
            <w:r>
              <w:rPr>
                <w:rFonts w:ascii="Cambria" w:hAnsi="Cambria" w:eastAsia="Cambria" w:cs="Cambria"/>
                <w:color w:val="000000"/>
                <w:szCs w:val="24"/>
              </w:rPr>
              <w:t>Logical and feasible solution with minor gaps</w:t>
            </w:r>
          </w:p>
        </w:tc>
        <w:tc>
          <w:tcPr>
            <w:tcW w:w="1812" w:type="dxa"/>
            <w:tcBorders>
              <w:top w:val="nil"/>
              <w:left w:val="nil"/>
              <w:bottom w:val="single" w:color="000000" w:sz="4" w:space="0"/>
              <w:right w:val="single" w:color="000000" w:sz="4" w:space="0"/>
            </w:tcBorders>
            <w:vAlign w:val="center"/>
          </w:tcPr>
          <w:p w14:paraId="7B5E24A7">
            <w:pPr>
              <w:spacing w:line="240" w:lineRule="auto"/>
              <w:jc w:val="center"/>
              <w:rPr>
                <w:rFonts w:ascii="Cambria" w:hAnsi="Cambria" w:eastAsia="Cambria" w:cs="Cambria"/>
                <w:color w:val="000000"/>
                <w:szCs w:val="24"/>
              </w:rPr>
            </w:pPr>
            <w:r>
              <w:rPr>
                <w:rFonts w:ascii="Cambria" w:hAnsi="Cambria" w:eastAsia="Cambria" w:cs="Cambria"/>
                <w:color w:val="000000"/>
                <w:szCs w:val="24"/>
              </w:rPr>
              <w:t>Basic solution with limited feasibility</w:t>
            </w:r>
          </w:p>
        </w:tc>
        <w:tc>
          <w:tcPr>
            <w:tcW w:w="1658" w:type="dxa"/>
            <w:tcBorders>
              <w:top w:val="nil"/>
              <w:left w:val="nil"/>
              <w:bottom w:val="single" w:color="000000" w:sz="4" w:space="0"/>
              <w:right w:val="single" w:color="000000" w:sz="4" w:space="0"/>
            </w:tcBorders>
            <w:vAlign w:val="center"/>
          </w:tcPr>
          <w:p w14:paraId="65B120B6">
            <w:pPr>
              <w:spacing w:line="240" w:lineRule="auto"/>
              <w:jc w:val="center"/>
              <w:rPr>
                <w:rFonts w:ascii="Cambria" w:hAnsi="Cambria" w:eastAsia="Cambria" w:cs="Cambria"/>
                <w:color w:val="000000"/>
                <w:szCs w:val="24"/>
              </w:rPr>
            </w:pPr>
            <w:r>
              <w:rPr>
                <w:rFonts w:ascii="Cambria" w:hAnsi="Cambria" w:eastAsia="Cambria" w:cs="Cambria"/>
                <w:color w:val="000000"/>
                <w:szCs w:val="24"/>
              </w:rPr>
              <w:t>Unclear or impractical solution</w:t>
            </w:r>
          </w:p>
        </w:tc>
      </w:tr>
      <w:tr w14:paraId="679E5B31">
        <w:tblPrEx>
          <w:tblCellMar>
            <w:top w:w="0" w:type="dxa"/>
            <w:left w:w="115" w:type="dxa"/>
            <w:bottom w:w="0" w:type="dxa"/>
            <w:right w:w="115" w:type="dxa"/>
          </w:tblCellMar>
        </w:tblPrEx>
        <w:trPr>
          <w:trHeight w:val="315" w:hRule="atLeast"/>
        </w:trPr>
        <w:tc>
          <w:tcPr>
            <w:tcW w:w="1789" w:type="dxa"/>
            <w:tcBorders>
              <w:top w:val="nil"/>
              <w:left w:val="single" w:color="000000" w:sz="4" w:space="0"/>
              <w:bottom w:val="single" w:color="000000" w:sz="4" w:space="0"/>
              <w:right w:val="single" w:color="000000" w:sz="4" w:space="0"/>
            </w:tcBorders>
            <w:vAlign w:val="center"/>
          </w:tcPr>
          <w:p w14:paraId="6F916C4E">
            <w:pPr>
              <w:spacing w:line="240" w:lineRule="auto"/>
              <w:jc w:val="center"/>
              <w:rPr>
                <w:rFonts w:ascii="Cambria" w:hAnsi="Cambria" w:eastAsia="Cambria" w:cs="Cambria"/>
                <w:color w:val="000000"/>
                <w:szCs w:val="24"/>
              </w:rPr>
            </w:pPr>
            <w:r>
              <w:rPr>
                <w:rFonts w:ascii="Cambria" w:hAnsi="Cambria" w:eastAsia="Cambria" w:cs="Cambria"/>
                <w:color w:val="000000"/>
                <w:szCs w:val="24"/>
              </w:rPr>
              <w:t>Use of Tools</w:t>
            </w:r>
          </w:p>
        </w:tc>
        <w:tc>
          <w:tcPr>
            <w:tcW w:w="900" w:type="dxa"/>
            <w:tcBorders>
              <w:top w:val="nil"/>
              <w:left w:val="nil"/>
              <w:bottom w:val="single" w:color="000000" w:sz="4" w:space="0"/>
              <w:right w:val="single" w:color="000000" w:sz="4" w:space="0"/>
            </w:tcBorders>
            <w:vAlign w:val="center"/>
          </w:tcPr>
          <w:p w14:paraId="38F4D3AA">
            <w:pPr>
              <w:spacing w:line="240" w:lineRule="auto"/>
              <w:jc w:val="center"/>
              <w:rPr>
                <w:rFonts w:ascii="Cambria" w:hAnsi="Cambria" w:eastAsia="Cambria" w:cs="Cambria"/>
                <w:color w:val="000000"/>
                <w:szCs w:val="24"/>
              </w:rPr>
            </w:pPr>
            <w:r>
              <w:rPr>
                <w:rFonts w:ascii="Cambria" w:hAnsi="Cambria" w:eastAsia="Cambria" w:cs="Cambria"/>
                <w:color w:val="000000"/>
                <w:szCs w:val="24"/>
              </w:rPr>
              <w:t>15%</w:t>
            </w:r>
          </w:p>
        </w:tc>
        <w:tc>
          <w:tcPr>
            <w:tcW w:w="2409" w:type="dxa"/>
            <w:tcBorders>
              <w:top w:val="nil"/>
              <w:left w:val="nil"/>
              <w:bottom w:val="single" w:color="000000" w:sz="4" w:space="0"/>
              <w:right w:val="single" w:color="000000" w:sz="4" w:space="0"/>
            </w:tcBorders>
            <w:vAlign w:val="center"/>
          </w:tcPr>
          <w:p w14:paraId="2368E6D1">
            <w:pPr>
              <w:spacing w:line="240" w:lineRule="auto"/>
              <w:jc w:val="center"/>
              <w:rPr>
                <w:rFonts w:ascii="Cambria" w:hAnsi="Cambria" w:eastAsia="Cambria" w:cs="Cambria"/>
                <w:color w:val="000000"/>
                <w:szCs w:val="24"/>
              </w:rPr>
            </w:pPr>
            <w:r>
              <w:rPr>
                <w:rFonts w:ascii="Cambria" w:hAnsi="Cambria" w:eastAsia="Cambria" w:cs="Cambria"/>
                <w:color w:val="000000"/>
                <w:szCs w:val="24"/>
              </w:rPr>
              <w:t>Effective use of modern tools, technologies, and real data</w:t>
            </w:r>
          </w:p>
        </w:tc>
        <w:tc>
          <w:tcPr>
            <w:tcW w:w="1775" w:type="dxa"/>
            <w:tcBorders>
              <w:top w:val="nil"/>
              <w:left w:val="nil"/>
              <w:bottom w:val="single" w:color="000000" w:sz="4" w:space="0"/>
              <w:right w:val="single" w:color="000000" w:sz="4" w:space="0"/>
            </w:tcBorders>
            <w:vAlign w:val="center"/>
          </w:tcPr>
          <w:p w14:paraId="0A6BB366">
            <w:pPr>
              <w:spacing w:line="240" w:lineRule="auto"/>
              <w:jc w:val="center"/>
              <w:rPr>
                <w:rFonts w:ascii="Cambria" w:hAnsi="Cambria" w:eastAsia="Cambria" w:cs="Cambria"/>
                <w:color w:val="000000"/>
                <w:szCs w:val="24"/>
              </w:rPr>
            </w:pPr>
            <w:r>
              <w:rPr>
                <w:rFonts w:ascii="Cambria" w:hAnsi="Cambria" w:eastAsia="Cambria" w:cs="Cambria"/>
                <w:color w:val="000000"/>
                <w:szCs w:val="24"/>
              </w:rPr>
              <w:t>Appropriate use of tools with correct implementation</w:t>
            </w:r>
          </w:p>
        </w:tc>
        <w:tc>
          <w:tcPr>
            <w:tcW w:w="1812" w:type="dxa"/>
            <w:tcBorders>
              <w:top w:val="nil"/>
              <w:left w:val="nil"/>
              <w:bottom w:val="single" w:color="000000" w:sz="4" w:space="0"/>
              <w:right w:val="single" w:color="000000" w:sz="4" w:space="0"/>
            </w:tcBorders>
            <w:vAlign w:val="center"/>
          </w:tcPr>
          <w:p w14:paraId="60CE10DE">
            <w:pPr>
              <w:spacing w:line="240" w:lineRule="auto"/>
              <w:jc w:val="center"/>
              <w:rPr>
                <w:rFonts w:ascii="Cambria" w:hAnsi="Cambria" w:eastAsia="Cambria" w:cs="Cambria"/>
                <w:color w:val="000000"/>
                <w:szCs w:val="24"/>
              </w:rPr>
            </w:pPr>
            <w:r>
              <w:rPr>
                <w:rFonts w:ascii="Cambria" w:hAnsi="Cambria" w:eastAsia="Cambria" w:cs="Cambria"/>
                <w:color w:val="000000"/>
                <w:szCs w:val="24"/>
              </w:rPr>
              <w:t>Limited or inconsistent use of tools</w:t>
            </w:r>
          </w:p>
        </w:tc>
        <w:tc>
          <w:tcPr>
            <w:tcW w:w="1658" w:type="dxa"/>
            <w:tcBorders>
              <w:top w:val="nil"/>
              <w:left w:val="nil"/>
              <w:bottom w:val="single" w:color="000000" w:sz="4" w:space="0"/>
              <w:right w:val="single" w:color="000000" w:sz="4" w:space="0"/>
            </w:tcBorders>
            <w:vAlign w:val="center"/>
          </w:tcPr>
          <w:p w14:paraId="5C69F30F">
            <w:pPr>
              <w:spacing w:line="240" w:lineRule="auto"/>
              <w:jc w:val="center"/>
              <w:rPr>
                <w:rFonts w:ascii="Cambria" w:hAnsi="Cambria" w:eastAsia="Cambria" w:cs="Cambria"/>
                <w:color w:val="000000"/>
                <w:szCs w:val="24"/>
              </w:rPr>
            </w:pPr>
            <w:r>
              <w:rPr>
                <w:rFonts w:ascii="Cambria" w:hAnsi="Cambria" w:eastAsia="Cambria" w:cs="Cambria"/>
                <w:color w:val="000000"/>
                <w:szCs w:val="24"/>
              </w:rPr>
              <w:t>Minimal or incorrect use of tools</w:t>
            </w:r>
          </w:p>
        </w:tc>
      </w:tr>
      <w:tr w14:paraId="487AFAB4">
        <w:tblPrEx>
          <w:tblCellMar>
            <w:top w:w="0" w:type="dxa"/>
            <w:left w:w="115" w:type="dxa"/>
            <w:bottom w:w="0" w:type="dxa"/>
            <w:right w:w="115" w:type="dxa"/>
          </w:tblCellMar>
        </w:tblPrEx>
        <w:trPr>
          <w:trHeight w:val="315" w:hRule="atLeast"/>
        </w:trPr>
        <w:tc>
          <w:tcPr>
            <w:tcW w:w="1789" w:type="dxa"/>
            <w:tcBorders>
              <w:top w:val="nil"/>
              <w:left w:val="single" w:color="000000" w:sz="4" w:space="0"/>
              <w:bottom w:val="single" w:color="000000" w:sz="4" w:space="0"/>
              <w:right w:val="single" w:color="000000" w:sz="4" w:space="0"/>
            </w:tcBorders>
            <w:vAlign w:val="center"/>
          </w:tcPr>
          <w:p w14:paraId="411D5159">
            <w:pPr>
              <w:spacing w:line="240" w:lineRule="auto"/>
              <w:jc w:val="center"/>
              <w:rPr>
                <w:rFonts w:ascii="Cambria" w:hAnsi="Cambria" w:eastAsia="Cambria" w:cs="Cambria"/>
                <w:color w:val="000000"/>
                <w:szCs w:val="24"/>
              </w:rPr>
            </w:pPr>
            <w:r>
              <w:rPr>
                <w:rFonts w:ascii="Cambria" w:hAnsi="Cambria" w:eastAsia="Cambria" w:cs="Cambria"/>
                <w:color w:val="000000"/>
                <w:szCs w:val="24"/>
              </w:rPr>
              <w:t>Analysis</w:t>
            </w:r>
          </w:p>
        </w:tc>
        <w:tc>
          <w:tcPr>
            <w:tcW w:w="900" w:type="dxa"/>
            <w:tcBorders>
              <w:top w:val="nil"/>
              <w:left w:val="nil"/>
              <w:bottom w:val="single" w:color="000000" w:sz="4" w:space="0"/>
              <w:right w:val="single" w:color="000000" w:sz="4" w:space="0"/>
            </w:tcBorders>
            <w:vAlign w:val="center"/>
          </w:tcPr>
          <w:p w14:paraId="1CC6A86A">
            <w:pPr>
              <w:spacing w:line="240" w:lineRule="auto"/>
              <w:jc w:val="center"/>
              <w:rPr>
                <w:rFonts w:ascii="Cambria" w:hAnsi="Cambria" w:eastAsia="Cambria" w:cs="Cambria"/>
                <w:color w:val="000000"/>
                <w:szCs w:val="24"/>
              </w:rPr>
            </w:pPr>
            <w:r>
              <w:rPr>
                <w:rFonts w:ascii="Cambria" w:hAnsi="Cambria" w:eastAsia="Cambria" w:cs="Cambria"/>
                <w:color w:val="000000"/>
                <w:szCs w:val="24"/>
              </w:rPr>
              <w:t>10%</w:t>
            </w:r>
          </w:p>
        </w:tc>
        <w:tc>
          <w:tcPr>
            <w:tcW w:w="2409" w:type="dxa"/>
            <w:tcBorders>
              <w:top w:val="nil"/>
              <w:left w:val="nil"/>
              <w:bottom w:val="single" w:color="000000" w:sz="4" w:space="0"/>
              <w:right w:val="single" w:color="000000" w:sz="4" w:space="0"/>
            </w:tcBorders>
            <w:vAlign w:val="center"/>
          </w:tcPr>
          <w:p w14:paraId="0C379F43">
            <w:pPr>
              <w:spacing w:line="240" w:lineRule="auto"/>
              <w:jc w:val="center"/>
              <w:rPr>
                <w:rFonts w:ascii="Cambria" w:hAnsi="Cambria" w:eastAsia="Cambria" w:cs="Cambria"/>
                <w:color w:val="000000"/>
                <w:szCs w:val="24"/>
              </w:rPr>
            </w:pPr>
            <w:r>
              <w:rPr>
                <w:rFonts w:ascii="Cambria" w:hAnsi="Cambria" w:eastAsia="Cambria" w:cs="Cambria"/>
                <w:color w:val="000000"/>
                <w:szCs w:val="24"/>
              </w:rPr>
              <w:t>Thorough analysis with validated results and performance evaluation</w:t>
            </w:r>
          </w:p>
        </w:tc>
        <w:tc>
          <w:tcPr>
            <w:tcW w:w="1775" w:type="dxa"/>
            <w:tcBorders>
              <w:top w:val="nil"/>
              <w:left w:val="nil"/>
              <w:bottom w:val="single" w:color="000000" w:sz="4" w:space="0"/>
              <w:right w:val="single" w:color="000000" w:sz="4" w:space="0"/>
            </w:tcBorders>
            <w:vAlign w:val="center"/>
          </w:tcPr>
          <w:p w14:paraId="4CE57C05">
            <w:pPr>
              <w:spacing w:line="240" w:lineRule="auto"/>
              <w:jc w:val="center"/>
              <w:rPr>
                <w:rFonts w:ascii="Cambria" w:hAnsi="Cambria" w:eastAsia="Cambria" w:cs="Cambria"/>
                <w:color w:val="000000"/>
                <w:szCs w:val="24"/>
              </w:rPr>
            </w:pPr>
            <w:r>
              <w:rPr>
                <w:rFonts w:ascii="Cambria" w:hAnsi="Cambria" w:eastAsia="Cambria" w:cs="Cambria"/>
                <w:color w:val="000000"/>
                <w:szCs w:val="24"/>
              </w:rPr>
              <w:t>Good analysis with reasonable validation</w:t>
            </w:r>
          </w:p>
        </w:tc>
        <w:tc>
          <w:tcPr>
            <w:tcW w:w="1812" w:type="dxa"/>
            <w:tcBorders>
              <w:top w:val="nil"/>
              <w:left w:val="nil"/>
              <w:bottom w:val="single" w:color="000000" w:sz="4" w:space="0"/>
              <w:right w:val="single" w:color="000000" w:sz="4" w:space="0"/>
            </w:tcBorders>
            <w:vAlign w:val="center"/>
          </w:tcPr>
          <w:p w14:paraId="1AD3ABE1">
            <w:pPr>
              <w:spacing w:line="240" w:lineRule="auto"/>
              <w:jc w:val="center"/>
              <w:rPr>
                <w:rFonts w:ascii="Cambria" w:hAnsi="Cambria" w:eastAsia="Cambria" w:cs="Cambria"/>
                <w:color w:val="000000"/>
                <w:szCs w:val="24"/>
              </w:rPr>
            </w:pPr>
            <w:r>
              <w:rPr>
                <w:rFonts w:ascii="Cambria" w:hAnsi="Cambria" w:eastAsia="Cambria" w:cs="Cambria"/>
                <w:color w:val="000000"/>
                <w:szCs w:val="24"/>
              </w:rPr>
              <w:t>Basic analysis with limited validation</w:t>
            </w:r>
          </w:p>
        </w:tc>
        <w:tc>
          <w:tcPr>
            <w:tcW w:w="1658" w:type="dxa"/>
            <w:tcBorders>
              <w:top w:val="nil"/>
              <w:left w:val="nil"/>
              <w:bottom w:val="single" w:color="000000" w:sz="4" w:space="0"/>
              <w:right w:val="single" w:color="000000" w:sz="4" w:space="0"/>
            </w:tcBorders>
            <w:vAlign w:val="center"/>
          </w:tcPr>
          <w:p w14:paraId="457584F8">
            <w:pPr>
              <w:spacing w:line="240" w:lineRule="auto"/>
              <w:jc w:val="center"/>
              <w:rPr>
                <w:rFonts w:ascii="Cambria" w:hAnsi="Cambria" w:eastAsia="Cambria" w:cs="Cambria"/>
                <w:color w:val="000000"/>
                <w:szCs w:val="24"/>
              </w:rPr>
            </w:pPr>
            <w:r>
              <w:rPr>
                <w:rFonts w:ascii="Cambria" w:hAnsi="Cambria" w:eastAsia="Cambria" w:cs="Cambria"/>
                <w:color w:val="000000"/>
                <w:szCs w:val="24"/>
              </w:rPr>
              <w:t>Poor or no analysis</w:t>
            </w:r>
          </w:p>
        </w:tc>
      </w:tr>
      <w:tr w14:paraId="564D4351">
        <w:tblPrEx>
          <w:tblCellMar>
            <w:top w:w="0" w:type="dxa"/>
            <w:left w:w="115" w:type="dxa"/>
            <w:bottom w:w="0" w:type="dxa"/>
            <w:right w:w="115" w:type="dxa"/>
          </w:tblCellMar>
        </w:tblPrEx>
        <w:trPr>
          <w:trHeight w:val="315" w:hRule="atLeast"/>
        </w:trPr>
        <w:tc>
          <w:tcPr>
            <w:tcW w:w="1789" w:type="dxa"/>
            <w:tcBorders>
              <w:top w:val="nil"/>
              <w:left w:val="single" w:color="000000" w:sz="4" w:space="0"/>
              <w:bottom w:val="single" w:color="000000" w:sz="4" w:space="0"/>
              <w:right w:val="single" w:color="000000" w:sz="4" w:space="0"/>
            </w:tcBorders>
            <w:vAlign w:val="center"/>
          </w:tcPr>
          <w:p w14:paraId="30F0B8B6">
            <w:pPr>
              <w:spacing w:line="240" w:lineRule="auto"/>
              <w:jc w:val="center"/>
              <w:rPr>
                <w:rFonts w:ascii="Cambria" w:hAnsi="Cambria" w:eastAsia="Cambria" w:cs="Cambria"/>
                <w:color w:val="000000"/>
                <w:szCs w:val="24"/>
              </w:rPr>
            </w:pPr>
            <w:r>
              <w:rPr>
                <w:rFonts w:ascii="Cambria" w:hAnsi="Cambria" w:eastAsia="Cambria" w:cs="Cambria"/>
                <w:color w:val="000000"/>
                <w:szCs w:val="24"/>
              </w:rPr>
              <w:t>Professionalism</w:t>
            </w:r>
          </w:p>
        </w:tc>
        <w:tc>
          <w:tcPr>
            <w:tcW w:w="900" w:type="dxa"/>
            <w:tcBorders>
              <w:top w:val="nil"/>
              <w:left w:val="nil"/>
              <w:bottom w:val="single" w:color="000000" w:sz="4" w:space="0"/>
              <w:right w:val="single" w:color="000000" w:sz="4" w:space="0"/>
            </w:tcBorders>
            <w:vAlign w:val="center"/>
          </w:tcPr>
          <w:p w14:paraId="1DEAF87C">
            <w:pPr>
              <w:spacing w:line="240" w:lineRule="auto"/>
              <w:jc w:val="center"/>
              <w:rPr>
                <w:rFonts w:ascii="Cambria" w:hAnsi="Cambria" w:eastAsia="Cambria" w:cs="Cambria"/>
                <w:color w:val="000000"/>
                <w:szCs w:val="24"/>
              </w:rPr>
            </w:pPr>
            <w:r>
              <w:rPr>
                <w:rFonts w:ascii="Cambria" w:hAnsi="Cambria" w:eastAsia="Cambria" w:cs="Cambria"/>
                <w:color w:val="000000"/>
                <w:szCs w:val="24"/>
              </w:rPr>
              <w:t>5%</w:t>
            </w:r>
          </w:p>
        </w:tc>
        <w:tc>
          <w:tcPr>
            <w:tcW w:w="2409" w:type="dxa"/>
            <w:tcBorders>
              <w:top w:val="nil"/>
              <w:left w:val="nil"/>
              <w:bottom w:val="single" w:color="000000" w:sz="4" w:space="0"/>
              <w:right w:val="single" w:color="000000" w:sz="4" w:space="0"/>
            </w:tcBorders>
            <w:vAlign w:val="center"/>
          </w:tcPr>
          <w:p w14:paraId="5A4B62C5">
            <w:pPr>
              <w:spacing w:line="240" w:lineRule="auto"/>
              <w:jc w:val="center"/>
              <w:rPr>
                <w:rFonts w:ascii="Cambria" w:hAnsi="Cambria" w:eastAsia="Cambria" w:cs="Cambria"/>
                <w:color w:val="000000"/>
                <w:szCs w:val="24"/>
              </w:rPr>
            </w:pPr>
            <w:r>
              <w:rPr>
                <w:rFonts w:ascii="Cambria" w:hAnsi="Cambria" w:eastAsia="Cambria" w:cs="Cambria"/>
                <w:color w:val="000000"/>
                <w:szCs w:val="24"/>
              </w:rPr>
              <w:t>Highly professional, well-documented, and clearly presented work</w:t>
            </w:r>
          </w:p>
        </w:tc>
        <w:tc>
          <w:tcPr>
            <w:tcW w:w="1775" w:type="dxa"/>
            <w:tcBorders>
              <w:top w:val="nil"/>
              <w:left w:val="nil"/>
              <w:bottom w:val="single" w:color="000000" w:sz="4" w:space="0"/>
              <w:right w:val="single" w:color="000000" w:sz="4" w:space="0"/>
            </w:tcBorders>
            <w:vAlign w:val="center"/>
          </w:tcPr>
          <w:p w14:paraId="19190279">
            <w:pPr>
              <w:spacing w:line="240" w:lineRule="auto"/>
              <w:jc w:val="center"/>
              <w:rPr>
                <w:rFonts w:ascii="Cambria" w:hAnsi="Cambria" w:eastAsia="Cambria" w:cs="Cambria"/>
                <w:color w:val="000000"/>
                <w:szCs w:val="24"/>
              </w:rPr>
            </w:pPr>
            <w:r>
              <w:rPr>
                <w:rFonts w:ascii="Cambria" w:hAnsi="Cambria" w:eastAsia="Cambria" w:cs="Cambria"/>
                <w:color w:val="000000"/>
                <w:szCs w:val="24"/>
              </w:rPr>
              <w:t>Good documentation and presentation</w:t>
            </w:r>
          </w:p>
        </w:tc>
        <w:tc>
          <w:tcPr>
            <w:tcW w:w="1812" w:type="dxa"/>
            <w:tcBorders>
              <w:top w:val="nil"/>
              <w:left w:val="nil"/>
              <w:bottom w:val="single" w:color="000000" w:sz="4" w:space="0"/>
              <w:right w:val="single" w:color="000000" w:sz="4" w:space="0"/>
            </w:tcBorders>
            <w:vAlign w:val="center"/>
          </w:tcPr>
          <w:p w14:paraId="6F80ACCD">
            <w:pPr>
              <w:spacing w:line="240" w:lineRule="auto"/>
              <w:jc w:val="center"/>
              <w:rPr>
                <w:rFonts w:ascii="Cambria" w:hAnsi="Cambria" w:eastAsia="Cambria" w:cs="Cambria"/>
                <w:color w:val="000000"/>
                <w:szCs w:val="24"/>
              </w:rPr>
            </w:pPr>
            <w:r>
              <w:rPr>
                <w:rFonts w:ascii="Cambria" w:hAnsi="Cambria" w:eastAsia="Cambria" w:cs="Cambria"/>
                <w:color w:val="000000"/>
                <w:szCs w:val="24"/>
              </w:rPr>
              <w:t>Basic documentation with some gaps</w:t>
            </w:r>
          </w:p>
        </w:tc>
        <w:tc>
          <w:tcPr>
            <w:tcW w:w="1658" w:type="dxa"/>
            <w:tcBorders>
              <w:top w:val="nil"/>
              <w:left w:val="nil"/>
              <w:bottom w:val="single" w:color="000000" w:sz="4" w:space="0"/>
              <w:right w:val="single" w:color="000000" w:sz="4" w:space="0"/>
            </w:tcBorders>
            <w:vAlign w:val="center"/>
          </w:tcPr>
          <w:p w14:paraId="3672344D">
            <w:pPr>
              <w:spacing w:line="240" w:lineRule="auto"/>
              <w:jc w:val="center"/>
              <w:rPr>
                <w:rFonts w:ascii="Cambria" w:hAnsi="Cambria" w:eastAsia="Cambria" w:cs="Cambria"/>
                <w:color w:val="000000"/>
                <w:szCs w:val="24"/>
              </w:rPr>
            </w:pPr>
            <w:r>
              <w:rPr>
                <w:rFonts w:ascii="Cambria" w:hAnsi="Cambria" w:eastAsia="Cambria" w:cs="Cambria"/>
                <w:color w:val="000000"/>
                <w:szCs w:val="24"/>
              </w:rPr>
              <w:t>Poor documentation and presentation</w:t>
            </w:r>
          </w:p>
        </w:tc>
      </w:tr>
    </w:tbl>
    <w:p w14:paraId="6D1C4FFE">
      <w:pPr>
        <w:jc w:val="both"/>
        <w:rPr>
          <w:sz w:val="24"/>
          <w:szCs w:val="24"/>
        </w:rPr>
      </w:pPr>
    </w:p>
    <w:p w14:paraId="1F81ED3D">
      <w:pPr>
        <w:jc w:val="both"/>
        <w:rPr>
          <w:sz w:val="24"/>
          <w:szCs w:val="24"/>
        </w:rPr>
      </w:pPr>
    </w:p>
    <w:p w14:paraId="2CE0648B">
      <w:pPr>
        <w:jc w:val="both"/>
        <w:rPr>
          <w:sz w:val="24"/>
          <w:szCs w:val="24"/>
        </w:rPr>
      </w:pPr>
    </w:p>
    <w:p w14:paraId="53EF587F">
      <w:pPr>
        <w:jc w:val="both"/>
        <w:rPr>
          <w:sz w:val="24"/>
          <w:szCs w:val="24"/>
        </w:rPr>
      </w:pPr>
    </w:p>
    <w:p w14:paraId="75A0AB83">
      <w:pPr>
        <w:jc w:val="both"/>
        <w:rPr>
          <w:sz w:val="24"/>
          <w:szCs w:val="24"/>
        </w:rPr>
      </w:pPr>
    </w:p>
    <w:p w14:paraId="5CA459AB">
      <w:pPr>
        <w:jc w:val="both"/>
        <w:rPr>
          <w:sz w:val="24"/>
          <w:szCs w:val="24"/>
        </w:rPr>
      </w:pPr>
    </w:p>
    <w:p w14:paraId="2725AD72">
      <w:pPr>
        <w:jc w:val="both"/>
        <w:rPr>
          <w:sz w:val="24"/>
          <w:szCs w:val="24"/>
        </w:rPr>
      </w:pPr>
    </w:p>
    <w:p w14:paraId="0693193B">
      <w:pPr>
        <w:jc w:val="both"/>
        <w:rPr>
          <w:sz w:val="24"/>
          <w:szCs w:val="24"/>
        </w:rPr>
      </w:pPr>
    </w:p>
    <w:p w14:paraId="0C2819B4">
      <w:pPr>
        <w:jc w:val="both"/>
        <w:rPr>
          <w:sz w:val="24"/>
          <w:szCs w:val="24"/>
        </w:rPr>
      </w:pPr>
    </w:p>
    <w:p w14:paraId="288079CA">
      <w:pPr>
        <w:jc w:val="both"/>
        <w:rPr>
          <w:sz w:val="24"/>
          <w:szCs w:val="24"/>
        </w:rPr>
      </w:pPr>
    </w:p>
    <w:p w14:paraId="6025A3C6">
      <w:pPr>
        <w:jc w:val="both"/>
        <w:rPr>
          <w:b/>
          <w:bCs/>
          <w:sz w:val="24"/>
          <w:szCs w:val="24"/>
        </w:rPr>
      </w:pPr>
      <w:r>
        <w:rPr>
          <w:b/>
          <w:bCs/>
          <w:sz w:val="24"/>
          <w:szCs w:val="24"/>
        </w:rPr>
        <w:t>1. SOAP-Based Hospital Management Web Service</w:t>
      </w:r>
    </w:p>
    <w:p w14:paraId="1F08D1FA">
      <w:pPr>
        <w:jc w:val="both"/>
        <w:rPr>
          <w:sz w:val="24"/>
          <w:szCs w:val="24"/>
        </w:rPr>
      </w:pPr>
      <w:r>
        <w:rPr>
          <w:sz w:val="24"/>
          <w:szCs w:val="24"/>
        </w:rPr>
        <w:t>A SOAP-based hospital web service allows different departments to securely exchange patient information using standardized XML messages.</w:t>
      </w:r>
    </w:p>
    <w:p w14:paraId="306C1EA4">
      <w:pPr>
        <w:jc w:val="both"/>
        <w:rPr>
          <w:b/>
          <w:bCs/>
          <w:sz w:val="24"/>
          <w:szCs w:val="24"/>
        </w:rPr>
      </w:pPr>
      <w:r>
        <w:rPr>
          <w:b/>
          <w:bCs/>
          <w:sz w:val="24"/>
          <w:szCs w:val="24"/>
        </w:rPr>
        <w:t>Architecture</w:t>
      </w:r>
    </w:p>
    <w:p w14:paraId="3EE0439C">
      <w:pPr>
        <w:jc w:val="both"/>
        <w:rPr>
          <w:sz w:val="24"/>
          <w:szCs w:val="24"/>
        </w:rPr>
      </w:pPr>
      <w:r>
        <w:rPr>
          <w:sz w:val="24"/>
          <w:szCs w:val="24"/>
        </w:rPr>
        <w:t>Hospital Client</w:t>
      </w:r>
    </w:p>
    <w:p w14:paraId="3C8E7CD5">
      <w:pPr>
        <w:jc w:val="both"/>
        <w:rPr>
          <w:sz w:val="24"/>
          <w:szCs w:val="24"/>
        </w:rPr>
      </w:pPr>
      <w:r>
        <w:rPr>
          <w:sz w:val="24"/>
          <w:szCs w:val="24"/>
        </w:rPr>
        <w:t xml:space="preserve">      ↓</w:t>
      </w:r>
    </w:p>
    <w:p w14:paraId="4157C3F5">
      <w:pPr>
        <w:jc w:val="both"/>
        <w:rPr>
          <w:sz w:val="24"/>
          <w:szCs w:val="24"/>
        </w:rPr>
      </w:pPr>
      <w:r>
        <w:rPr>
          <w:sz w:val="24"/>
          <w:szCs w:val="24"/>
        </w:rPr>
        <w:t xml:space="preserve"> SOAP Request</w:t>
      </w:r>
    </w:p>
    <w:p w14:paraId="5F0559E8">
      <w:pPr>
        <w:jc w:val="both"/>
        <w:rPr>
          <w:sz w:val="24"/>
          <w:szCs w:val="24"/>
        </w:rPr>
      </w:pPr>
      <w:r>
        <w:rPr>
          <w:sz w:val="24"/>
          <w:szCs w:val="24"/>
        </w:rPr>
        <w:t xml:space="preserve">      ↓</w:t>
      </w:r>
    </w:p>
    <w:p w14:paraId="6B56F331">
      <w:pPr>
        <w:jc w:val="both"/>
        <w:rPr>
          <w:sz w:val="24"/>
          <w:szCs w:val="24"/>
        </w:rPr>
      </w:pPr>
      <w:r>
        <w:rPr>
          <w:sz w:val="24"/>
          <w:szCs w:val="24"/>
        </w:rPr>
        <w:t>SOAP Web Service</w:t>
      </w:r>
    </w:p>
    <w:p w14:paraId="01BC9DCF">
      <w:pPr>
        <w:jc w:val="both"/>
        <w:rPr>
          <w:sz w:val="24"/>
          <w:szCs w:val="24"/>
        </w:rPr>
      </w:pPr>
      <w:r>
        <w:rPr>
          <w:sz w:val="24"/>
          <w:szCs w:val="24"/>
        </w:rPr>
        <w:t xml:space="preserve">      ↓</w:t>
      </w:r>
    </w:p>
    <w:p w14:paraId="3BFEBD2E">
      <w:pPr>
        <w:jc w:val="both"/>
        <w:rPr>
          <w:sz w:val="24"/>
          <w:szCs w:val="24"/>
        </w:rPr>
      </w:pPr>
      <w:r>
        <w:rPr>
          <w:sz w:val="24"/>
          <w:szCs w:val="24"/>
        </w:rPr>
        <w:t>Business Logic</w:t>
      </w:r>
    </w:p>
    <w:p w14:paraId="36AC6348">
      <w:pPr>
        <w:jc w:val="both"/>
        <w:rPr>
          <w:sz w:val="24"/>
          <w:szCs w:val="24"/>
        </w:rPr>
      </w:pPr>
      <w:r>
        <w:rPr>
          <w:sz w:val="24"/>
          <w:szCs w:val="24"/>
        </w:rPr>
        <w:t xml:space="preserve">      ↓</w:t>
      </w:r>
    </w:p>
    <w:p w14:paraId="0E699C46">
      <w:pPr>
        <w:jc w:val="both"/>
        <w:rPr>
          <w:sz w:val="24"/>
          <w:szCs w:val="24"/>
        </w:rPr>
      </w:pPr>
      <w:r>
        <w:rPr>
          <w:sz w:val="24"/>
          <w:szCs w:val="24"/>
        </w:rPr>
        <w:t>Hospital Database</w:t>
      </w:r>
    </w:p>
    <w:p w14:paraId="049CD81D">
      <w:pPr>
        <w:jc w:val="both"/>
        <w:rPr>
          <w:sz w:val="24"/>
          <w:szCs w:val="24"/>
        </w:rPr>
      </w:pPr>
      <w:r>
        <w:rPr>
          <w:sz w:val="24"/>
          <w:szCs w:val="24"/>
        </w:rPr>
        <w:t xml:space="preserve">      ↓</w:t>
      </w:r>
    </w:p>
    <w:p w14:paraId="101B8A3C">
      <w:pPr>
        <w:jc w:val="both"/>
        <w:rPr>
          <w:sz w:val="24"/>
          <w:szCs w:val="24"/>
        </w:rPr>
      </w:pPr>
      <w:r>
        <w:rPr>
          <w:sz w:val="24"/>
          <w:szCs w:val="24"/>
        </w:rPr>
        <w:t xml:space="preserve"> SOAP Response</w:t>
      </w:r>
    </w:p>
    <w:p w14:paraId="0B92CE08">
      <w:pPr>
        <w:jc w:val="both"/>
        <w:rPr>
          <w:sz w:val="24"/>
          <w:szCs w:val="24"/>
        </w:rPr>
      </w:pPr>
      <w:r>
        <w:rPr>
          <w:sz w:val="24"/>
          <w:szCs w:val="24"/>
        </w:rPr>
        <w:t xml:space="preserve">      ↓</w:t>
      </w:r>
    </w:p>
    <w:p w14:paraId="19F6BF28">
      <w:pPr>
        <w:jc w:val="both"/>
        <w:rPr>
          <w:sz w:val="24"/>
          <w:szCs w:val="24"/>
        </w:rPr>
      </w:pPr>
      <w:r>
        <w:rPr>
          <w:sz w:val="24"/>
          <w:szCs w:val="24"/>
        </w:rPr>
        <w:t>Hospital Client</w:t>
      </w:r>
    </w:p>
    <w:p w14:paraId="2A10287D">
      <w:pPr>
        <w:jc w:val="both"/>
        <w:rPr>
          <w:b/>
          <w:bCs/>
          <w:sz w:val="24"/>
          <w:szCs w:val="24"/>
        </w:rPr>
      </w:pPr>
      <w:r>
        <w:rPr>
          <w:b/>
          <w:bCs/>
          <w:sz w:val="24"/>
          <w:szCs w:val="24"/>
        </w:rPr>
        <w:t>SOAP Message Structure</w:t>
      </w:r>
    </w:p>
    <w:p w14:paraId="48EE1DC6">
      <w:pPr>
        <w:jc w:val="both"/>
        <w:rPr>
          <w:sz w:val="24"/>
          <w:szCs w:val="24"/>
        </w:rPr>
      </w:pPr>
      <w:r>
        <w:rPr>
          <w:sz w:val="24"/>
          <w:szCs w:val="24"/>
        </w:rPr>
        <w:t>&lt;soap:Envelope&gt;</w:t>
      </w:r>
    </w:p>
    <w:p w14:paraId="71F91104">
      <w:pPr>
        <w:jc w:val="both"/>
        <w:rPr>
          <w:sz w:val="24"/>
          <w:szCs w:val="24"/>
        </w:rPr>
      </w:pPr>
      <w:r>
        <w:rPr>
          <w:sz w:val="24"/>
          <w:szCs w:val="24"/>
        </w:rPr>
        <w:t xml:space="preserve">    &lt;soap:Header&gt;</w:t>
      </w:r>
    </w:p>
    <w:p w14:paraId="7B0EA95B">
      <w:pPr>
        <w:jc w:val="both"/>
        <w:rPr>
          <w:sz w:val="24"/>
          <w:szCs w:val="24"/>
        </w:rPr>
      </w:pPr>
      <w:r>
        <w:rPr>
          <w:sz w:val="24"/>
          <w:szCs w:val="24"/>
        </w:rPr>
        <w:t xml:space="preserve">        &lt;!-- Authentication and security information --&gt;</w:t>
      </w:r>
    </w:p>
    <w:p w14:paraId="7C83FF44">
      <w:pPr>
        <w:jc w:val="both"/>
        <w:rPr>
          <w:sz w:val="24"/>
          <w:szCs w:val="24"/>
        </w:rPr>
      </w:pPr>
      <w:r>
        <w:rPr>
          <w:sz w:val="24"/>
          <w:szCs w:val="24"/>
        </w:rPr>
        <w:t xml:space="preserve">    &lt;/soap:Header&gt;</w:t>
      </w:r>
    </w:p>
    <w:p w14:paraId="6EE4D39A">
      <w:pPr>
        <w:jc w:val="both"/>
        <w:rPr>
          <w:sz w:val="24"/>
          <w:szCs w:val="24"/>
        </w:rPr>
      </w:pPr>
    </w:p>
    <w:p w14:paraId="5B96BD8B">
      <w:pPr>
        <w:jc w:val="both"/>
        <w:rPr>
          <w:sz w:val="24"/>
          <w:szCs w:val="24"/>
        </w:rPr>
      </w:pPr>
      <w:r>
        <w:rPr>
          <w:sz w:val="24"/>
          <w:szCs w:val="24"/>
        </w:rPr>
        <w:t xml:space="preserve">    &lt;soap:Body&gt;</w:t>
      </w:r>
    </w:p>
    <w:p w14:paraId="40F26E6A">
      <w:pPr>
        <w:jc w:val="both"/>
        <w:rPr>
          <w:sz w:val="24"/>
          <w:szCs w:val="24"/>
        </w:rPr>
      </w:pPr>
      <w:r>
        <w:rPr>
          <w:sz w:val="24"/>
          <w:szCs w:val="24"/>
        </w:rPr>
        <w:t xml:space="preserve">        &lt;!-- Request or response data --&gt;</w:t>
      </w:r>
    </w:p>
    <w:p w14:paraId="2F82A815">
      <w:pPr>
        <w:jc w:val="both"/>
        <w:rPr>
          <w:sz w:val="24"/>
          <w:szCs w:val="24"/>
        </w:rPr>
      </w:pPr>
      <w:r>
        <w:rPr>
          <w:sz w:val="24"/>
          <w:szCs w:val="24"/>
        </w:rPr>
        <w:t xml:space="preserve">    &lt;/soap:Body&gt;</w:t>
      </w:r>
    </w:p>
    <w:p w14:paraId="427703B9">
      <w:pPr>
        <w:jc w:val="both"/>
        <w:rPr>
          <w:sz w:val="24"/>
          <w:szCs w:val="24"/>
        </w:rPr>
      </w:pPr>
      <w:r>
        <w:rPr>
          <w:sz w:val="24"/>
          <w:szCs w:val="24"/>
        </w:rPr>
        <w:t>&lt;/soap:Envelope&gt;</w:t>
      </w:r>
    </w:p>
    <w:p w14:paraId="6AD69EBB">
      <w:pPr>
        <w:numPr>
          <w:ilvl w:val="0"/>
          <w:numId w:val="1"/>
        </w:numPr>
        <w:jc w:val="both"/>
        <w:rPr>
          <w:sz w:val="24"/>
          <w:szCs w:val="24"/>
        </w:rPr>
      </w:pPr>
      <w:r>
        <w:rPr>
          <w:b/>
          <w:bCs/>
          <w:sz w:val="24"/>
          <w:szCs w:val="24"/>
        </w:rPr>
        <w:t>Envelope:</w:t>
      </w:r>
      <w:r>
        <w:rPr>
          <w:sz w:val="24"/>
          <w:szCs w:val="24"/>
        </w:rPr>
        <w:t xml:space="preserve"> Root element of every SOAP message.</w:t>
      </w:r>
    </w:p>
    <w:p w14:paraId="4694538F">
      <w:pPr>
        <w:numPr>
          <w:ilvl w:val="0"/>
          <w:numId w:val="1"/>
        </w:numPr>
        <w:jc w:val="both"/>
        <w:rPr>
          <w:sz w:val="24"/>
          <w:szCs w:val="24"/>
        </w:rPr>
      </w:pPr>
      <w:r>
        <w:rPr>
          <w:b/>
          <w:bCs/>
          <w:sz w:val="24"/>
          <w:szCs w:val="24"/>
        </w:rPr>
        <w:t>Header:</w:t>
      </w:r>
      <w:r>
        <w:rPr>
          <w:sz w:val="24"/>
          <w:szCs w:val="24"/>
        </w:rPr>
        <w:t xml:space="preserve"> Contains authentication, security, transaction, or other optional information.</w:t>
      </w:r>
    </w:p>
    <w:p w14:paraId="435676E1">
      <w:pPr>
        <w:numPr>
          <w:ilvl w:val="0"/>
          <w:numId w:val="1"/>
        </w:numPr>
        <w:jc w:val="both"/>
        <w:rPr>
          <w:sz w:val="24"/>
          <w:szCs w:val="24"/>
        </w:rPr>
      </w:pPr>
      <w:r>
        <w:rPr>
          <w:b/>
          <w:bCs/>
          <w:sz w:val="24"/>
          <w:szCs w:val="24"/>
        </w:rPr>
        <w:t>Body:</w:t>
      </w:r>
      <w:r>
        <w:rPr>
          <w:sz w:val="24"/>
          <w:szCs w:val="24"/>
        </w:rPr>
        <w:t xml:space="preserve"> Contains the actual request or response.</w:t>
      </w:r>
    </w:p>
    <w:p w14:paraId="671B7F16">
      <w:pPr>
        <w:jc w:val="both"/>
        <w:rPr>
          <w:b/>
          <w:bCs/>
          <w:sz w:val="24"/>
          <w:szCs w:val="24"/>
        </w:rPr>
      </w:pPr>
      <w:r>
        <w:rPr>
          <w:b/>
          <w:bCs/>
          <w:sz w:val="24"/>
          <w:szCs w:val="24"/>
        </w:rPr>
        <w:t>Main Operations</w:t>
      </w:r>
    </w:p>
    <w:p w14:paraId="24E757AB">
      <w:pPr>
        <w:numPr>
          <w:ilvl w:val="0"/>
          <w:numId w:val="2"/>
        </w:numPr>
        <w:jc w:val="both"/>
        <w:rPr>
          <w:sz w:val="24"/>
          <w:szCs w:val="24"/>
        </w:rPr>
      </w:pPr>
      <w:r>
        <w:rPr>
          <w:b/>
          <w:bCs/>
          <w:sz w:val="24"/>
          <w:szCs w:val="24"/>
        </w:rPr>
        <w:t>AddPatient</w:t>
      </w:r>
      <w:r>
        <w:rPr>
          <w:sz w:val="24"/>
          <w:szCs w:val="24"/>
        </w:rPr>
        <w:t xml:space="preserve"> – Registers a new patient.</w:t>
      </w:r>
    </w:p>
    <w:p w14:paraId="5A1B0B71">
      <w:pPr>
        <w:numPr>
          <w:ilvl w:val="0"/>
          <w:numId w:val="2"/>
        </w:numPr>
        <w:jc w:val="both"/>
        <w:rPr>
          <w:sz w:val="24"/>
          <w:szCs w:val="24"/>
        </w:rPr>
      </w:pPr>
      <w:r>
        <w:rPr>
          <w:b/>
          <w:bCs/>
          <w:sz w:val="24"/>
          <w:szCs w:val="24"/>
        </w:rPr>
        <w:t>GetPatientRecords</w:t>
      </w:r>
      <w:r>
        <w:rPr>
          <w:sz w:val="24"/>
          <w:szCs w:val="24"/>
        </w:rPr>
        <w:t xml:space="preserve"> – Retrieves medical records.</w:t>
      </w:r>
    </w:p>
    <w:p w14:paraId="5A92E376">
      <w:pPr>
        <w:numPr>
          <w:ilvl w:val="0"/>
          <w:numId w:val="2"/>
        </w:numPr>
        <w:jc w:val="both"/>
        <w:rPr>
          <w:sz w:val="24"/>
          <w:szCs w:val="24"/>
        </w:rPr>
      </w:pPr>
      <w:r>
        <w:rPr>
          <w:b/>
          <w:bCs/>
          <w:sz w:val="24"/>
          <w:szCs w:val="24"/>
        </w:rPr>
        <w:t>ScheduleAppointment</w:t>
      </w:r>
      <w:r>
        <w:rPr>
          <w:sz w:val="24"/>
          <w:szCs w:val="24"/>
        </w:rPr>
        <w:t xml:space="preserve"> – Books an appointment.</w:t>
      </w:r>
    </w:p>
    <w:p w14:paraId="502D17E8">
      <w:pPr>
        <w:numPr>
          <w:ilvl w:val="0"/>
          <w:numId w:val="2"/>
        </w:numPr>
        <w:jc w:val="both"/>
        <w:rPr>
          <w:sz w:val="24"/>
          <w:szCs w:val="24"/>
        </w:rPr>
      </w:pPr>
      <w:r>
        <w:rPr>
          <w:b/>
          <w:bCs/>
          <w:sz w:val="24"/>
          <w:szCs w:val="24"/>
        </w:rPr>
        <w:t>UpdatePatient</w:t>
      </w:r>
      <w:r>
        <w:rPr>
          <w:sz w:val="24"/>
          <w:szCs w:val="24"/>
        </w:rPr>
        <w:t xml:space="preserve"> – Updates patient information.</w:t>
      </w:r>
    </w:p>
    <w:p w14:paraId="6CFB0AA7">
      <w:pPr>
        <w:jc w:val="both"/>
        <w:rPr>
          <w:b/>
          <w:bCs/>
          <w:sz w:val="24"/>
          <w:szCs w:val="24"/>
        </w:rPr>
      </w:pPr>
      <w:r>
        <w:rPr>
          <w:b/>
          <w:bCs/>
          <w:sz w:val="24"/>
          <w:szCs w:val="24"/>
        </w:rPr>
        <w:t>SOAP Request</w:t>
      </w:r>
    </w:p>
    <w:p w14:paraId="75D48DAB">
      <w:pPr>
        <w:jc w:val="both"/>
        <w:rPr>
          <w:sz w:val="24"/>
          <w:szCs w:val="24"/>
        </w:rPr>
      </w:pPr>
      <w:r>
        <w:rPr>
          <w:sz w:val="24"/>
          <w:szCs w:val="24"/>
        </w:rPr>
        <w:t>&lt;soap:Envelope</w:t>
      </w:r>
    </w:p>
    <w:p w14:paraId="764BD3A0">
      <w:pPr>
        <w:jc w:val="both"/>
        <w:rPr>
          <w:sz w:val="24"/>
          <w:szCs w:val="24"/>
        </w:rPr>
      </w:pPr>
      <w:r>
        <w:rPr>
          <w:sz w:val="24"/>
          <w:szCs w:val="24"/>
        </w:rPr>
        <w:t xml:space="preserve">    xmlns:soap="http://schemas.xmlsoap.org/soap/envelope/"</w:t>
      </w:r>
    </w:p>
    <w:p w14:paraId="5602A0BA">
      <w:pPr>
        <w:jc w:val="both"/>
        <w:rPr>
          <w:sz w:val="24"/>
          <w:szCs w:val="24"/>
        </w:rPr>
      </w:pPr>
      <w:r>
        <w:rPr>
          <w:sz w:val="24"/>
          <w:szCs w:val="24"/>
        </w:rPr>
        <w:t xml:space="preserve">    xmlns:h="http://hospital.com/"&gt;</w:t>
      </w:r>
    </w:p>
    <w:p w14:paraId="3DDCE64C">
      <w:pPr>
        <w:jc w:val="both"/>
        <w:rPr>
          <w:sz w:val="24"/>
          <w:szCs w:val="24"/>
        </w:rPr>
      </w:pPr>
    </w:p>
    <w:p w14:paraId="5E7BCC92">
      <w:pPr>
        <w:jc w:val="both"/>
        <w:rPr>
          <w:sz w:val="24"/>
          <w:szCs w:val="24"/>
        </w:rPr>
      </w:pPr>
      <w:r>
        <w:rPr>
          <w:sz w:val="24"/>
          <w:szCs w:val="24"/>
        </w:rPr>
        <w:t xml:space="preserve">    &lt;soap:Header&gt;</w:t>
      </w:r>
    </w:p>
    <w:p w14:paraId="4E63EA82">
      <w:pPr>
        <w:jc w:val="both"/>
        <w:rPr>
          <w:sz w:val="24"/>
          <w:szCs w:val="24"/>
        </w:rPr>
      </w:pPr>
      <w:r>
        <w:rPr>
          <w:sz w:val="24"/>
          <w:szCs w:val="24"/>
        </w:rPr>
        <w:t xml:space="preserve">        &lt;h:Authentication&gt;</w:t>
      </w:r>
    </w:p>
    <w:p w14:paraId="6A286586">
      <w:pPr>
        <w:jc w:val="both"/>
        <w:rPr>
          <w:sz w:val="24"/>
          <w:szCs w:val="24"/>
        </w:rPr>
      </w:pPr>
      <w:r>
        <w:rPr>
          <w:sz w:val="24"/>
          <w:szCs w:val="24"/>
        </w:rPr>
        <w:t xml:space="preserve">            &lt;h:Token&gt;ABC123&lt;/h:Token&gt;</w:t>
      </w:r>
    </w:p>
    <w:p w14:paraId="2ACBBFE4">
      <w:pPr>
        <w:jc w:val="both"/>
        <w:rPr>
          <w:sz w:val="24"/>
          <w:szCs w:val="24"/>
        </w:rPr>
      </w:pPr>
      <w:r>
        <w:rPr>
          <w:sz w:val="24"/>
          <w:szCs w:val="24"/>
        </w:rPr>
        <w:t xml:space="preserve">        &lt;/h:Authentication&gt;</w:t>
      </w:r>
    </w:p>
    <w:p w14:paraId="658D4B1E">
      <w:pPr>
        <w:jc w:val="both"/>
        <w:rPr>
          <w:sz w:val="24"/>
          <w:szCs w:val="24"/>
        </w:rPr>
      </w:pPr>
      <w:r>
        <w:rPr>
          <w:sz w:val="24"/>
          <w:szCs w:val="24"/>
        </w:rPr>
        <w:t xml:space="preserve">    &lt;/soap:Header&gt;</w:t>
      </w:r>
    </w:p>
    <w:p w14:paraId="7887AE10">
      <w:pPr>
        <w:jc w:val="both"/>
        <w:rPr>
          <w:sz w:val="24"/>
          <w:szCs w:val="24"/>
        </w:rPr>
      </w:pPr>
    </w:p>
    <w:p w14:paraId="082D98CC">
      <w:pPr>
        <w:jc w:val="both"/>
        <w:rPr>
          <w:sz w:val="24"/>
          <w:szCs w:val="24"/>
        </w:rPr>
      </w:pPr>
      <w:r>
        <w:rPr>
          <w:sz w:val="24"/>
          <w:szCs w:val="24"/>
        </w:rPr>
        <w:t xml:space="preserve">    &lt;soap:Body&gt;</w:t>
      </w:r>
    </w:p>
    <w:p w14:paraId="584B7CAF">
      <w:pPr>
        <w:jc w:val="both"/>
        <w:rPr>
          <w:sz w:val="24"/>
          <w:szCs w:val="24"/>
        </w:rPr>
      </w:pPr>
      <w:r>
        <w:rPr>
          <w:sz w:val="24"/>
          <w:szCs w:val="24"/>
        </w:rPr>
        <w:t xml:space="preserve">        &lt;h:AddPatient&gt;</w:t>
      </w:r>
    </w:p>
    <w:p w14:paraId="62FB36B7">
      <w:pPr>
        <w:jc w:val="both"/>
        <w:rPr>
          <w:sz w:val="24"/>
          <w:szCs w:val="24"/>
        </w:rPr>
      </w:pPr>
      <w:r>
        <w:rPr>
          <w:sz w:val="24"/>
          <w:szCs w:val="24"/>
        </w:rPr>
        <w:t xml:space="preserve">            &lt;h:PatientID&gt;101&lt;/h:PatientID&gt;</w:t>
      </w:r>
    </w:p>
    <w:p w14:paraId="5A6EEEF5">
      <w:pPr>
        <w:jc w:val="both"/>
        <w:rPr>
          <w:sz w:val="24"/>
          <w:szCs w:val="24"/>
        </w:rPr>
      </w:pPr>
      <w:r>
        <w:rPr>
          <w:sz w:val="24"/>
          <w:szCs w:val="24"/>
        </w:rPr>
        <w:t xml:space="preserve">            &lt;h:Name&gt;John&lt;/h:Name&gt;</w:t>
      </w:r>
    </w:p>
    <w:p w14:paraId="6CD21D18">
      <w:pPr>
        <w:jc w:val="both"/>
        <w:rPr>
          <w:sz w:val="24"/>
          <w:szCs w:val="24"/>
        </w:rPr>
      </w:pPr>
      <w:r>
        <w:rPr>
          <w:sz w:val="24"/>
          <w:szCs w:val="24"/>
        </w:rPr>
        <w:t xml:space="preserve">            &lt;h:Age&gt;35&lt;/h:Age&gt;</w:t>
      </w:r>
    </w:p>
    <w:p w14:paraId="53B317BB">
      <w:pPr>
        <w:jc w:val="both"/>
        <w:rPr>
          <w:sz w:val="24"/>
          <w:szCs w:val="24"/>
        </w:rPr>
      </w:pPr>
      <w:r>
        <w:rPr>
          <w:sz w:val="24"/>
          <w:szCs w:val="24"/>
        </w:rPr>
        <w:t xml:space="preserve">        &lt;/h:AddPatient&gt;</w:t>
      </w:r>
    </w:p>
    <w:p w14:paraId="18A23E12">
      <w:pPr>
        <w:jc w:val="both"/>
        <w:rPr>
          <w:sz w:val="24"/>
          <w:szCs w:val="24"/>
        </w:rPr>
      </w:pPr>
      <w:r>
        <w:rPr>
          <w:sz w:val="24"/>
          <w:szCs w:val="24"/>
        </w:rPr>
        <w:t xml:space="preserve">    &lt;/soap:Body&gt;</w:t>
      </w:r>
    </w:p>
    <w:p w14:paraId="233409EA">
      <w:pPr>
        <w:jc w:val="both"/>
        <w:rPr>
          <w:sz w:val="24"/>
          <w:szCs w:val="24"/>
        </w:rPr>
      </w:pPr>
    </w:p>
    <w:p w14:paraId="1E6D1387">
      <w:pPr>
        <w:jc w:val="both"/>
        <w:rPr>
          <w:sz w:val="24"/>
          <w:szCs w:val="24"/>
        </w:rPr>
      </w:pPr>
      <w:r>
        <w:rPr>
          <w:sz w:val="24"/>
          <w:szCs w:val="24"/>
        </w:rPr>
        <w:t>&lt;/soap:Envelope&gt;</w:t>
      </w:r>
    </w:p>
    <w:p w14:paraId="5992DA63">
      <w:pPr>
        <w:jc w:val="both"/>
        <w:rPr>
          <w:b/>
          <w:bCs/>
          <w:sz w:val="24"/>
          <w:szCs w:val="24"/>
        </w:rPr>
      </w:pPr>
      <w:r>
        <w:rPr>
          <w:b/>
          <w:bCs/>
          <w:sz w:val="24"/>
          <w:szCs w:val="24"/>
        </w:rPr>
        <w:t>SOAP Response</w:t>
      </w:r>
    </w:p>
    <w:p w14:paraId="71D0F894">
      <w:pPr>
        <w:jc w:val="both"/>
        <w:rPr>
          <w:sz w:val="24"/>
          <w:szCs w:val="24"/>
        </w:rPr>
      </w:pPr>
      <w:r>
        <w:rPr>
          <w:sz w:val="24"/>
          <w:szCs w:val="24"/>
        </w:rPr>
        <w:t>&lt;soap:Envelope</w:t>
      </w:r>
    </w:p>
    <w:p w14:paraId="78DD4631">
      <w:pPr>
        <w:jc w:val="both"/>
        <w:rPr>
          <w:sz w:val="24"/>
          <w:szCs w:val="24"/>
        </w:rPr>
      </w:pPr>
      <w:r>
        <w:rPr>
          <w:sz w:val="24"/>
          <w:szCs w:val="24"/>
        </w:rPr>
        <w:t xml:space="preserve">    xmlns:soap="http://schemas.xmlsoap.org/soap/envelope/"&gt;</w:t>
      </w:r>
    </w:p>
    <w:p w14:paraId="5BDAAC87">
      <w:pPr>
        <w:jc w:val="both"/>
        <w:rPr>
          <w:sz w:val="24"/>
          <w:szCs w:val="24"/>
        </w:rPr>
      </w:pPr>
    </w:p>
    <w:p w14:paraId="6F199214">
      <w:pPr>
        <w:jc w:val="both"/>
        <w:rPr>
          <w:sz w:val="24"/>
          <w:szCs w:val="24"/>
        </w:rPr>
      </w:pPr>
      <w:r>
        <w:rPr>
          <w:sz w:val="24"/>
          <w:szCs w:val="24"/>
        </w:rPr>
        <w:t xml:space="preserve">    &lt;soap:Body&gt;</w:t>
      </w:r>
    </w:p>
    <w:p w14:paraId="4305FDB4">
      <w:pPr>
        <w:jc w:val="both"/>
        <w:rPr>
          <w:sz w:val="24"/>
          <w:szCs w:val="24"/>
        </w:rPr>
      </w:pPr>
      <w:r>
        <w:rPr>
          <w:sz w:val="24"/>
          <w:szCs w:val="24"/>
        </w:rPr>
        <w:t xml:space="preserve">        &lt;AddPatientResponse&gt;</w:t>
      </w:r>
    </w:p>
    <w:p w14:paraId="57E2C6B8">
      <w:pPr>
        <w:jc w:val="both"/>
        <w:rPr>
          <w:sz w:val="24"/>
          <w:szCs w:val="24"/>
        </w:rPr>
      </w:pPr>
      <w:r>
        <w:rPr>
          <w:sz w:val="24"/>
          <w:szCs w:val="24"/>
        </w:rPr>
        <w:t xml:space="preserve">            &lt;Status&gt;Patient Registered Successfully&lt;/Status&gt;</w:t>
      </w:r>
    </w:p>
    <w:p w14:paraId="31EE6300">
      <w:pPr>
        <w:jc w:val="both"/>
        <w:rPr>
          <w:sz w:val="24"/>
          <w:szCs w:val="24"/>
        </w:rPr>
      </w:pPr>
      <w:r>
        <w:rPr>
          <w:sz w:val="24"/>
          <w:szCs w:val="24"/>
        </w:rPr>
        <w:t xml:space="preserve">        &lt;/AddPatientResponse&gt;</w:t>
      </w:r>
    </w:p>
    <w:p w14:paraId="2158CEE5">
      <w:pPr>
        <w:jc w:val="both"/>
        <w:rPr>
          <w:sz w:val="24"/>
          <w:szCs w:val="24"/>
        </w:rPr>
      </w:pPr>
      <w:r>
        <w:rPr>
          <w:sz w:val="24"/>
          <w:szCs w:val="24"/>
        </w:rPr>
        <w:t xml:space="preserve">    &lt;/soap:Body&gt;</w:t>
      </w:r>
    </w:p>
    <w:p w14:paraId="6705DD23">
      <w:pPr>
        <w:jc w:val="both"/>
        <w:rPr>
          <w:sz w:val="24"/>
          <w:szCs w:val="24"/>
        </w:rPr>
      </w:pPr>
    </w:p>
    <w:p w14:paraId="67017F86">
      <w:pPr>
        <w:jc w:val="both"/>
        <w:rPr>
          <w:sz w:val="24"/>
          <w:szCs w:val="24"/>
        </w:rPr>
      </w:pPr>
      <w:r>
        <w:rPr>
          <w:sz w:val="24"/>
          <w:szCs w:val="24"/>
        </w:rPr>
        <w:t>&lt;/soap:Envelope&gt;</w:t>
      </w:r>
    </w:p>
    <w:p w14:paraId="3F862287">
      <w:pPr>
        <w:jc w:val="both"/>
        <w:rPr>
          <w:b/>
          <w:bCs/>
          <w:sz w:val="24"/>
          <w:szCs w:val="24"/>
        </w:rPr>
      </w:pPr>
      <w:r>
        <w:rPr>
          <w:b/>
          <w:bCs/>
          <w:sz w:val="24"/>
          <w:szCs w:val="24"/>
        </w:rPr>
        <w:t>Advantages of SOAP</w:t>
      </w:r>
    </w:p>
    <w:p w14:paraId="17E76FA2">
      <w:pPr>
        <w:numPr>
          <w:ilvl w:val="0"/>
          <w:numId w:val="3"/>
        </w:numPr>
        <w:jc w:val="both"/>
        <w:rPr>
          <w:sz w:val="24"/>
          <w:szCs w:val="24"/>
        </w:rPr>
      </w:pPr>
      <w:r>
        <w:rPr>
          <w:sz w:val="24"/>
          <w:szCs w:val="24"/>
        </w:rPr>
        <w:t>Standardized XML-based communication.</w:t>
      </w:r>
    </w:p>
    <w:p w14:paraId="24B2647B">
      <w:pPr>
        <w:numPr>
          <w:ilvl w:val="0"/>
          <w:numId w:val="3"/>
        </w:numPr>
        <w:jc w:val="both"/>
        <w:rPr>
          <w:sz w:val="24"/>
          <w:szCs w:val="24"/>
        </w:rPr>
      </w:pPr>
      <w:r>
        <w:rPr>
          <w:sz w:val="24"/>
          <w:szCs w:val="24"/>
        </w:rPr>
        <w:t xml:space="preserve">Supports </w:t>
      </w:r>
      <w:r>
        <w:rPr>
          <w:b/>
          <w:bCs/>
          <w:sz w:val="24"/>
          <w:szCs w:val="24"/>
        </w:rPr>
        <w:t>WS-Security</w:t>
      </w:r>
      <w:r>
        <w:rPr>
          <w:sz w:val="24"/>
          <w:szCs w:val="24"/>
        </w:rPr>
        <w:t xml:space="preserve"> for authentication and message security.</w:t>
      </w:r>
    </w:p>
    <w:p w14:paraId="6AC59939">
      <w:pPr>
        <w:numPr>
          <w:ilvl w:val="0"/>
          <w:numId w:val="3"/>
        </w:numPr>
        <w:jc w:val="both"/>
        <w:rPr>
          <w:sz w:val="24"/>
          <w:szCs w:val="24"/>
        </w:rPr>
      </w:pPr>
      <w:r>
        <w:rPr>
          <w:sz w:val="24"/>
          <w:szCs w:val="24"/>
        </w:rPr>
        <w:t>Supports structured error handling using SOAP Faults.</w:t>
      </w:r>
    </w:p>
    <w:p w14:paraId="3994180B">
      <w:pPr>
        <w:numPr>
          <w:ilvl w:val="0"/>
          <w:numId w:val="3"/>
        </w:numPr>
        <w:jc w:val="both"/>
        <w:rPr>
          <w:sz w:val="24"/>
          <w:szCs w:val="24"/>
        </w:rPr>
      </w:pPr>
      <w:r>
        <w:rPr>
          <w:sz w:val="24"/>
          <w:szCs w:val="24"/>
        </w:rPr>
        <w:t>Platform and language independent.</w:t>
      </w:r>
    </w:p>
    <w:p w14:paraId="016B2D0D">
      <w:pPr>
        <w:numPr>
          <w:ilvl w:val="0"/>
          <w:numId w:val="3"/>
        </w:numPr>
        <w:jc w:val="both"/>
        <w:rPr>
          <w:sz w:val="24"/>
          <w:szCs w:val="24"/>
        </w:rPr>
      </w:pPr>
      <w:r>
        <w:rPr>
          <w:sz w:val="24"/>
          <w:szCs w:val="24"/>
        </w:rPr>
        <w:t>Suitable for reliable enterprise communication.</w:t>
      </w:r>
    </w:p>
    <w:p w14:paraId="07ABF10A">
      <w:pPr>
        <w:jc w:val="both"/>
        <w:rPr>
          <w:sz w:val="24"/>
          <w:szCs w:val="24"/>
        </w:rPr>
      </w:pPr>
      <w:r>
        <w:rPr>
          <w:sz w:val="24"/>
          <w:szCs w:val="24"/>
        </w:rPr>
        <w:t xml:space="preserve">For medical data, SOAP communication should also use </w:t>
      </w:r>
      <w:r>
        <w:rPr>
          <w:b/>
          <w:bCs/>
          <w:sz w:val="24"/>
          <w:szCs w:val="24"/>
        </w:rPr>
        <w:t>HTTPS/TLS</w:t>
      </w:r>
      <w:r>
        <w:rPr>
          <w:sz w:val="24"/>
          <w:szCs w:val="24"/>
        </w:rPr>
        <w:t>, strong authentication, authorization, and appropriate access controls.</w:t>
      </w:r>
    </w:p>
    <w:p w14:paraId="6A4AD1A4">
      <w:pPr>
        <w:jc w:val="both"/>
        <w:rPr>
          <w:sz w:val="24"/>
          <w:szCs w:val="24"/>
        </w:rPr>
      </w:pPr>
      <w:r>
        <w:rPr>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53597115">
      <w:pPr>
        <w:jc w:val="both"/>
        <w:rPr>
          <w:b/>
          <w:bCs/>
          <w:sz w:val="24"/>
          <w:szCs w:val="24"/>
        </w:rPr>
      </w:pPr>
      <w:r>
        <w:rPr>
          <w:b/>
          <w:bCs/>
          <w:sz w:val="24"/>
          <w:szCs w:val="24"/>
        </w:rPr>
        <w:t>2. WSDL-Based Web Service</w:t>
      </w:r>
    </w:p>
    <w:p w14:paraId="29541563">
      <w:pPr>
        <w:jc w:val="both"/>
        <w:rPr>
          <w:sz w:val="24"/>
          <w:szCs w:val="24"/>
        </w:rPr>
      </w:pPr>
      <w:r>
        <w:rPr>
          <w:b/>
          <w:bCs/>
          <w:sz w:val="24"/>
          <w:szCs w:val="24"/>
        </w:rPr>
        <w:t>WSDL (Web Services Description Language)</w:t>
      </w:r>
      <w:r>
        <w:rPr>
          <w:sz w:val="24"/>
          <w:szCs w:val="24"/>
        </w:rPr>
        <w:t xml:space="preserve"> is an XML document that describes the interface and communication details of a web service.</w:t>
      </w:r>
    </w:p>
    <w:p w14:paraId="19C539E1">
      <w:pPr>
        <w:jc w:val="both"/>
        <w:rPr>
          <w:b/>
          <w:bCs/>
          <w:sz w:val="24"/>
          <w:szCs w:val="24"/>
        </w:rPr>
      </w:pPr>
      <w:r>
        <w:rPr>
          <w:b/>
          <w:bCs/>
          <w:sz w:val="24"/>
          <w:szCs w:val="24"/>
        </w:rPr>
        <w:t>Basic Structure</w:t>
      </w:r>
    </w:p>
    <w:p w14:paraId="3E4A2815">
      <w:pPr>
        <w:jc w:val="both"/>
        <w:rPr>
          <w:sz w:val="24"/>
          <w:szCs w:val="24"/>
        </w:rPr>
      </w:pPr>
      <w:r>
        <w:rPr>
          <w:sz w:val="24"/>
          <w:szCs w:val="24"/>
        </w:rPr>
        <w:t>WSDL</w:t>
      </w:r>
    </w:p>
    <w:p w14:paraId="3DF08213">
      <w:pPr>
        <w:jc w:val="both"/>
        <w:rPr>
          <w:sz w:val="24"/>
          <w:szCs w:val="24"/>
        </w:rPr>
      </w:pPr>
      <w:r>
        <w:rPr>
          <w:sz w:val="24"/>
          <w:szCs w:val="24"/>
        </w:rPr>
        <w:t xml:space="preserve"> ├── Types</w:t>
      </w:r>
    </w:p>
    <w:p w14:paraId="4EBAE194">
      <w:pPr>
        <w:jc w:val="both"/>
        <w:rPr>
          <w:sz w:val="24"/>
          <w:szCs w:val="24"/>
        </w:rPr>
      </w:pPr>
      <w:r>
        <w:rPr>
          <w:sz w:val="24"/>
          <w:szCs w:val="24"/>
        </w:rPr>
        <w:t xml:space="preserve"> ├── Messages</w:t>
      </w:r>
    </w:p>
    <w:p w14:paraId="726CB9F6">
      <w:pPr>
        <w:jc w:val="both"/>
        <w:rPr>
          <w:sz w:val="24"/>
          <w:szCs w:val="24"/>
        </w:rPr>
      </w:pPr>
      <w:r>
        <w:rPr>
          <w:sz w:val="24"/>
          <w:szCs w:val="24"/>
        </w:rPr>
        <w:t xml:space="preserve"> ├── PortType</w:t>
      </w:r>
    </w:p>
    <w:p w14:paraId="50271258">
      <w:pPr>
        <w:jc w:val="both"/>
        <w:rPr>
          <w:sz w:val="24"/>
          <w:szCs w:val="24"/>
        </w:rPr>
      </w:pPr>
      <w:r>
        <w:rPr>
          <w:sz w:val="24"/>
          <w:szCs w:val="24"/>
        </w:rPr>
        <w:t xml:space="preserve"> ├── Binding</w:t>
      </w:r>
    </w:p>
    <w:p w14:paraId="05F79D1A">
      <w:pPr>
        <w:jc w:val="both"/>
        <w:rPr>
          <w:sz w:val="24"/>
          <w:szCs w:val="24"/>
        </w:rPr>
      </w:pPr>
      <w:r>
        <w:rPr>
          <w:sz w:val="24"/>
          <w:szCs w:val="24"/>
        </w:rPr>
        <w:t xml:space="preserve"> └── Service</w:t>
      </w:r>
    </w:p>
    <w:p w14:paraId="0752ADD7">
      <w:pPr>
        <w:jc w:val="both"/>
        <w:rPr>
          <w:b/>
          <w:bCs/>
          <w:sz w:val="24"/>
          <w:szCs w:val="24"/>
        </w:rPr>
      </w:pPr>
      <w:r>
        <w:rPr>
          <w:b/>
          <w:bCs/>
          <w:sz w:val="24"/>
          <w:szCs w:val="24"/>
        </w:rPr>
        <w:t>Example WSDL</w:t>
      </w:r>
    </w:p>
    <w:p w14:paraId="09E3B7D9">
      <w:pPr>
        <w:jc w:val="both"/>
        <w:rPr>
          <w:sz w:val="24"/>
          <w:szCs w:val="24"/>
        </w:rPr>
      </w:pPr>
      <w:r>
        <w:rPr>
          <w:sz w:val="24"/>
          <w:szCs w:val="24"/>
        </w:rPr>
        <w:t>&lt;?xml version="1.0"?&gt;</w:t>
      </w:r>
    </w:p>
    <w:p w14:paraId="0010AFCA">
      <w:pPr>
        <w:jc w:val="both"/>
        <w:rPr>
          <w:sz w:val="24"/>
          <w:szCs w:val="24"/>
        </w:rPr>
      </w:pPr>
    </w:p>
    <w:p w14:paraId="1B349574">
      <w:pPr>
        <w:jc w:val="both"/>
        <w:rPr>
          <w:sz w:val="24"/>
          <w:szCs w:val="24"/>
        </w:rPr>
      </w:pPr>
      <w:r>
        <w:rPr>
          <w:sz w:val="24"/>
          <w:szCs w:val="24"/>
        </w:rPr>
        <w:t>&lt;definitions</w:t>
      </w:r>
    </w:p>
    <w:p w14:paraId="4B56380B">
      <w:pPr>
        <w:jc w:val="both"/>
        <w:rPr>
          <w:sz w:val="24"/>
          <w:szCs w:val="24"/>
        </w:rPr>
      </w:pPr>
      <w:r>
        <w:rPr>
          <w:sz w:val="24"/>
          <w:szCs w:val="24"/>
        </w:rPr>
        <w:t xml:space="preserve">    xmlns="http://schemas.xmlsoap.org/wsdl/"</w:t>
      </w:r>
    </w:p>
    <w:p w14:paraId="45B0C840">
      <w:pPr>
        <w:jc w:val="both"/>
        <w:rPr>
          <w:sz w:val="24"/>
          <w:szCs w:val="24"/>
        </w:rPr>
      </w:pPr>
      <w:r>
        <w:rPr>
          <w:sz w:val="24"/>
          <w:szCs w:val="24"/>
        </w:rPr>
        <w:t xml:space="preserve">    targetNamespace="http://example.com/data"&gt;</w:t>
      </w:r>
    </w:p>
    <w:p w14:paraId="29FF1951">
      <w:pPr>
        <w:jc w:val="both"/>
        <w:rPr>
          <w:sz w:val="24"/>
          <w:szCs w:val="24"/>
        </w:rPr>
      </w:pPr>
    </w:p>
    <w:p w14:paraId="3A7AF8A4">
      <w:pPr>
        <w:jc w:val="both"/>
        <w:rPr>
          <w:sz w:val="24"/>
          <w:szCs w:val="24"/>
        </w:rPr>
      </w:pPr>
      <w:r>
        <w:rPr>
          <w:sz w:val="24"/>
          <w:szCs w:val="24"/>
        </w:rPr>
        <w:t xml:space="preserve">    &lt;types&gt;</w:t>
      </w:r>
    </w:p>
    <w:p w14:paraId="1AA1789B">
      <w:pPr>
        <w:jc w:val="both"/>
        <w:rPr>
          <w:sz w:val="24"/>
          <w:szCs w:val="24"/>
        </w:rPr>
      </w:pPr>
      <w:r>
        <w:rPr>
          <w:sz w:val="24"/>
          <w:szCs w:val="24"/>
        </w:rPr>
        <w:t xml:space="preserve">        &lt;schema</w:t>
      </w:r>
    </w:p>
    <w:p w14:paraId="3F9CA1A8">
      <w:pPr>
        <w:jc w:val="both"/>
        <w:rPr>
          <w:sz w:val="24"/>
          <w:szCs w:val="24"/>
        </w:rPr>
      </w:pPr>
      <w:r>
        <w:rPr>
          <w:sz w:val="24"/>
          <w:szCs w:val="24"/>
        </w:rPr>
        <w:t xml:space="preserve">            xmlns="http://www.w3.org/2001/XMLSchema"</w:t>
      </w:r>
    </w:p>
    <w:p w14:paraId="76F29194">
      <w:pPr>
        <w:jc w:val="both"/>
        <w:rPr>
          <w:sz w:val="24"/>
          <w:szCs w:val="24"/>
        </w:rPr>
      </w:pPr>
      <w:r>
        <w:rPr>
          <w:sz w:val="24"/>
          <w:szCs w:val="24"/>
        </w:rPr>
        <w:t xml:space="preserve">            targetNamespace="http://example.com/data"&gt;</w:t>
      </w:r>
    </w:p>
    <w:p w14:paraId="52C7DC04">
      <w:pPr>
        <w:jc w:val="both"/>
        <w:rPr>
          <w:sz w:val="24"/>
          <w:szCs w:val="24"/>
        </w:rPr>
      </w:pPr>
    </w:p>
    <w:p w14:paraId="58506C07">
      <w:pPr>
        <w:jc w:val="both"/>
        <w:rPr>
          <w:sz w:val="24"/>
          <w:szCs w:val="24"/>
        </w:rPr>
      </w:pPr>
      <w:r>
        <w:rPr>
          <w:sz w:val="24"/>
          <w:szCs w:val="24"/>
        </w:rPr>
        <w:t xml:space="preserve">            &lt;element name="getData"&gt;</w:t>
      </w:r>
    </w:p>
    <w:p w14:paraId="204D3BEF">
      <w:pPr>
        <w:jc w:val="both"/>
        <w:rPr>
          <w:sz w:val="24"/>
          <w:szCs w:val="24"/>
        </w:rPr>
      </w:pPr>
      <w:r>
        <w:rPr>
          <w:sz w:val="24"/>
          <w:szCs w:val="24"/>
        </w:rPr>
        <w:t xml:space="preserve">                &lt;complexType&gt;</w:t>
      </w:r>
    </w:p>
    <w:p w14:paraId="4E010F2C">
      <w:pPr>
        <w:jc w:val="both"/>
        <w:rPr>
          <w:sz w:val="24"/>
          <w:szCs w:val="24"/>
        </w:rPr>
      </w:pPr>
      <w:r>
        <w:rPr>
          <w:sz w:val="24"/>
          <w:szCs w:val="24"/>
        </w:rPr>
        <w:t xml:space="preserve">                    &lt;sequence&gt;</w:t>
      </w:r>
    </w:p>
    <w:p w14:paraId="19AFF28A">
      <w:pPr>
        <w:jc w:val="both"/>
        <w:rPr>
          <w:sz w:val="24"/>
          <w:szCs w:val="24"/>
        </w:rPr>
      </w:pPr>
      <w:r>
        <w:rPr>
          <w:sz w:val="24"/>
          <w:szCs w:val="24"/>
        </w:rPr>
        <w:t xml:space="preserve">                        &lt;element name="id" type="string"/&gt;</w:t>
      </w:r>
    </w:p>
    <w:p w14:paraId="0DF84CA9">
      <w:pPr>
        <w:jc w:val="both"/>
        <w:rPr>
          <w:sz w:val="24"/>
          <w:szCs w:val="24"/>
        </w:rPr>
      </w:pPr>
      <w:r>
        <w:rPr>
          <w:sz w:val="24"/>
          <w:szCs w:val="24"/>
        </w:rPr>
        <w:t xml:space="preserve">                    &lt;/sequence&gt;</w:t>
      </w:r>
    </w:p>
    <w:p w14:paraId="09A1AF89">
      <w:pPr>
        <w:jc w:val="both"/>
        <w:rPr>
          <w:sz w:val="24"/>
          <w:szCs w:val="24"/>
        </w:rPr>
      </w:pPr>
      <w:r>
        <w:rPr>
          <w:sz w:val="24"/>
          <w:szCs w:val="24"/>
        </w:rPr>
        <w:t xml:space="preserve">                &lt;/complexType&gt;</w:t>
      </w:r>
    </w:p>
    <w:p w14:paraId="1AD7E0D5">
      <w:pPr>
        <w:jc w:val="both"/>
        <w:rPr>
          <w:sz w:val="24"/>
          <w:szCs w:val="24"/>
        </w:rPr>
      </w:pPr>
      <w:r>
        <w:rPr>
          <w:sz w:val="24"/>
          <w:szCs w:val="24"/>
        </w:rPr>
        <w:t xml:space="preserve">            &lt;/element&gt;</w:t>
      </w:r>
    </w:p>
    <w:p w14:paraId="66D8F87C">
      <w:pPr>
        <w:jc w:val="both"/>
        <w:rPr>
          <w:sz w:val="24"/>
          <w:szCs w:val="24"/>
        </w:rPr>
      </w:pPr>
    </w:p>
    <w:p w14:paraId="2CC1943A">
      <w:pPr>
        <w:jc w:val="both"/>
        <w:rPr>
          <w:sz w:val="24"/>
          <w:szCs w:val="24"/>
        </w:rPr>
      </w:pPr>
      <w:r>
        <w:rPr>
          <w:sz w:val="24"/>
          <w:szCs w:val="24"/>
        </w:rPr>
        <w:t xml:space="preserve">        &lt;/schema&gt;</w:t>
      </w:r>
    </w:p>
    <w:p w14:paraId="19602D1F">
      <w:pPr>
        <w:jc w:val="both"/>
        <w:rPr>
          <w:sz w:val="24"/>
          <w:szCs w:val="24"/>
        </w:rPr>
      </w:pPr>
      <w:r>
        <w:rPr>
          <w:sz w:val="24"/>
          <w:szCs w:val="24"/>
        </w:rPr>
        <w:t xml:space="preserve">    &lt;/types&gt;</w:t>
      </w:r>
    </w:p>
    <w:p w14:paraId="19AFACA5">
      <w:pPr>
        <w:jc w:val="both"/>
        <w:rPr>
          <w:sz w:val="24"/>
          <w:szCs w:val="24"/>
        </w:rPr>
      </w:pPr>
    </w:p>
    <w:p w14:paraId="037EFA21">
      <w:pPr>
        <w:jc w:val="both"/>
        <w:rPr>
          <w:sz w:val="24"/>
          <w:szCs w:val="24"/>
        </w:rPr>
      </w:pPr>
      <w:r>
        <w:rPr>
          <w:sz w:val="24"/>
          <w:szCs w:val="24"/>
        </w:rPr>
        <w:t xml:space="preserve">    &lt;message name="GetDataRequest"&gt;</w:t>
      </w:r>
    </w:p>
    <w:p w14:paraId="394E82B4">
      <w:pPr>
        <w:jc w:val="both"/>
        <w:rPr>
          <w:sz w:val="24"/>
          <w:szCs w:val="24"/>
        </w:rPr>
      </w:pPr>
      <w:r>
        <w:rPr>
          <w:sz w:val="24"/>
          <w:szCs w:val="24"/>
        </w:rPr>
        <w:t xml:space="preserve">        &lt;part name="parameters" element="getData"/&gt;</w:t>
      </w:r>
    </w:p>
    <w:p w14:paraId="13F90E82">
      <w:pPr>
        <w:jc w:val="both"/>
        <w:rPr>
          <w:sz w:val="24"/>
          <w:szCs w:val="24"/>
        </w:rPr>
      </w:pPr>
      <w:r>
        <w:rPr>
          <w:sz w:val="24"/>
          <w:szCs w:val="24"/>
        </w:rPr>
        <w:t xml:space="preserve">    &lt;/message&gt;</w:t>
      </w:r>
    </w:p>
    <w:p w14:paraId="54AE3FE8">
      <w:pPr>
        <w:jc w:val="both"/>
        <w:rPr>
          <w:sz w:val="24"/>
          <w:szCs w:val="24"/>
        </w:rPr>
      </w:pPr>
    </w:p>
    <w:p w14:paraId="3BD68757">
      <w:pPr>
        <w:jc w:val="both"/>
        <w:rPr>
          <w:sz w:val="24"/>
          <w:szCs w:val="24"/>
        </w:rPr>
      </w:pPr>
      <w:r>
        <w:rPr>
          <w:sz w:val="24"/>
          <w:szCs w:val="24"/>
        </w:rPr>
        <w:t xml:space="preserve">    &lt;message name="GetDataResponse"&gt;</w:t>
      </w:r>
    </w:p>
    <w:p w14:paraId="3012E933">
      <w:pPr>
        <w:jc w:val="both"/>
        <w:rPr>
          <w:sz w:val="24"/>
          <w:szCs w:val="24"/>
        </w:rPr>
      </w:pPr>
      <w:r>
        <w:rPr>
          <w:sz w:val="24"/>
          <w:szCs w:val="24"/>
        </w:rPr>
        <w:t xml:space="preserve">        &lt;part name="result" type="string"/&gt;</w:t>
      </w:r>
    </w:p>
    <w:p w14:paraId="60892623">
      <w:pPr>
        <w:jc w:val="both"/>
        <w:rPr>
          <w:sz w:val="24"/>
          <w:szCs w:val="24"/>
        </w:rPr>
      </w:pPr>
      <w:r>
        <w:rPr>
          <w:sz w:val="24"/>
          <w:szCs w:val="24"/>
        </w:rPr>
        <w:t xml:space="preserve">    &lt;/message&gt;</w:t>
      </w:r>
    </w:p>
    <w:p w14:paraId="0888FA0A">
      <w:pPr>
        <w:jc w:val="both"/>
        <w:rPr>
          <w:sz w:val="24"/>
          <w:szCs w:val="24"/>
        </w:rPr>
      </w:pPr>
    </w:p>
    <w:p w14:paraId="09ED05A3">
      <w:pPr>
        <w:jc w:val="both"/>
        <w:rPr>
          <w:sz w:val="24"/>
          <w:szCs w:val="24"/>
        </w:rPr>
      </w:pPr>
      <w:r>
        <w:rPr>
          <w:sz w:val="24"/>
          <w:szCs w:val="24"/>
        </w:rPr>
        <w:t xml:space="preserve">    &lt;portType name="DataPortType"&gt;</w:t>
      </w:r>
    </w:p>
    <w:p w14:paraId="64FDF3F0">
      <w:pPr>
        <w:jc w:val="both"/>
        <w:rPr>
          <w:sz w:val="24"/>
          <w:szCs w:val="24"/>
        </w:rPr>
      </w:pPr>
    </w:p>
    <w:p w14:paraId="7D842117">
      <w:pPr>
        <w:jc w:val="both"/>
        <w:rPr>
          <w:sz w:val="24"/>
          <w:szCs w:val="24"/>
        </w:rPr>
      </w:pPr>
      <w:r>
        <w:rPr>
          <w:sz w:val="24"/>
          <w:szCs w:val="24"/>
        </w:rPr>
        <w:t xml:space="preserve">        &lt;operation name="getData"&gt;</w:t>
      </w:r>
    </w:p>
    <w:p w14:paraId="50F66691">
      <w:pPr>
        <w:jc w:val="both"/>
        <w:rPr>
          <w:sz w:val="24"/>
          <w:szCs w:val="24"/>
        </w:rPr>
      </w:pPr>
      <w:r>
        <w:rPr>
          <w:sz w:val="24"/>
          <w:szCs w:val="24"/>
        </w:rPr>
        <w:t xml:space="preserve">            &lt;input message="GetDataRequest"/&gt;</w:t>
      </w:r>
    </w:p>
    <w:p w14:paraId="17C9A238">
      <w:pPr>
        <w:jc w:val="both"/>
        <w:rPr>
          <w:sz w:val="24"/>
          <w:szCs w:val="24"/>
        </w:rPr>
      </w:pPr>
      <w:r>
        <w:rPr>
          <w:sz w:val="24"/>
          <w:szCs w:val="24"/>
        </w:rPr>
        <w:t xml:space="preserve">            &lt;output message="GetDataResponse"/&gt;</w:t>
      </w:r>
    </w:p>
    <w:p w14:paraId="2D60F425">
      <w:pPr>
        <w:jc w:val="both"/>
        <w:rPr>
          <w:sz w:val="24"/>
          <w:szCs w:val="24"/>
        </w:rPr>
      </w:pPr>
      <w:r>
        <w:rPr>
          <w:sz w:val="24"/>
          <w:szCs w:val="24"/>
        </w:rPr>
        <w:t xml:space="preserve">        &lt;/operation&gt;</w:t>
      </w:r>
    </w:p>
    <w:p w14:paraId="7B82F2F3">
      <w:pPr>
        <w:jc w:val="both"/>
        <w:rPr>
          <w:sz w:val="24"/>
          <w:szCs w:val="24"/>
        </w:rPr>
      </w:pPr>
    </w:p>
    <w:p w14:paraId="69AF475D">
      <w:pPr>
        <w:jc w:val="both"/>
        <w:rPr>
          <w:sz w:val="24"/>
          <w:szCs w:val="24"/>
        </w:rPr>
      </w:pPr>
      <w:r>
        <w:rPr>
          <w:sz w:val="24"/>
          <w:szCs w:val="24"/>
        </w:rPr>
        <w:t xml:space="preserve">    &lt;/portType&gt;</w:t>
      </w:r>
    </w:p>
    <w:p w14:paraId="0451BAFE">
      <w:pPr>
        <w:jc w:val="both"/>
        <w:rPr>
          <w:sz w:val="24"/>
          <w:szCs w:val="24"/>
        </w:rPr>
      </w:pPr>
    </w:p>
    <w:p w14:paraId="4E7F4D95">
      <w:pPr>
        <w:jc w:val="both"/>
        <w:rPr>
          <w:sz w:val="24"/>
          <w:szCs w:val="24"/>
        </w:rPr>
      </w:pPr>
      <w:r>
        <w:rPr>
          <w:sz w:val="24"/>
          <w:szCs w:val="24"/>
        </w:rPr>
        <w:t xml:space="preserve">    &lt;binding name="DataBinding" type="DataPortType"&gt;</w:t>
      </w:r>
    </w:p>
    <w:p w14:paraId="04D02686">
      <w:pPr>
        <w:jc w:val="both"/>
        <w:rPr>
          <w:sz w:val="24"/>
          <w:szCs w:val="24"/>
        </w:rPr>
      </w:pPr>
    </w:p>
    <w:p w14:paraId="40628A8B">
      <w:pPr>
        <w:jc w:val="both"/>
        <w:rPr>
          <w:sz w:val="24"/>
          <w:szCs w:val="24"/>
        </w:rPr>
      </w:pPr>
      <w:r>
        <w:rPr>
          <w:sz w:val="24"/>
          <w:szCs w:val="24"/>
        </w:rPr>
        <w:t xml:space="preserve">        &lt;soap:binding</w:t>
      </w:r>
    </w:p>
    <w:p w14:paraId="1F69C240">
      <w:pPr>
        <w:jc w:val="both"/>
        <w:rPr>
          <w:sz w:val="24"/>
          <w:szCs w:val="24"/>
        </w:rPr>
      </w:pPr>
      <w:r>
        <w:rPr>
          <w:sz w:val="24"/>
          <w:szCs w:val="24"/>
        </w:rPr>
        <w:t xml:space="preserve">            xmlns:soap="http://schemas.xmlsoap.org/wsdl/soap/"</w:t>
      </w:r>
    </w:p>
    <w:p w14:paraId="374DDD3A">
      <w:pPr>
        <w:jc w:val="both"/>
        <w:rPr>
          <w:sz w:val="24"/>
          <w:szCs w:val="24"/>
        </w:rPr>
      </w:pPr>
      <w:r>
        <w:rPr>
          <w:sz w:val="24"/>
          <w:szCs w:val="24"/>
        </w:rPr>
        <w:t xml:space="preserve">            style="document"</w:t>
      </w:r>
    </w:p>
    <w:p w14:paraId="412CDAF4">
      <w:pPr>
        <w:jc w:val="both"/>
        <w:rPr>
          <w:sz w:val="24"/>
          <w:szCs w:val="24"/>
        </w:rPr>
      </w:pPr>
      <w:r>
        <w:rPr>
          <w:sz w:val="24"/>
          <w:szCs w:val="24"/>
        </w:rPr>
        <w:t xml:space="preserve">            transport="http://schemas.xmlsoap.org/soap/http"/&gt;</w:t>
      </w:r>
    </w:p>
    <w:p w14:paraId="70D89728">
      <w:pPr>
        <w:jc w:val="both"/>
        <w:rPr>
          <w:sz w:val="24"/>
          <w:szCs w:val="24"/>
        </w:rPr>
      </w:pPr>
    </w:p>
    <w:p w14:paraId="402BD58A">
      <w:pPr>
        <w:jc w:val="both"/>
        <w:rPr>
          <w:sz w:val="24"/>
          <w:szCs w:val="24"/>
        </w:rPr>
      </w:pPr>
      <w:r>
        <w:rPr>
          <w:sz w:val="24"/>
          <w:szCs w:val="24"/>
        </w:rPr>
        <w:t xml:space="preserve">    &lt;/binding&gt;</w:t>
      </w:r>
    </w:p>
    <w:p w14:paraId="6CABDA49">
      <w:pPr>
        <w:jc w:val="both"/>
        <w:rPr>
          <w:sz w:val="24"/>
          <w:szCs w:val="24"/>
        </w:rPr>
      </w:pPr>
    </w:p>
    <w:p w14:paraId="17E2037B">
      <w:pPr>
        <w:jc w:val="both"/>
        <w:rPr>
          <w:sz w:val="24"/>
          <w:szCs w:val="24"/>
        </w:rPr>
      </w:pPr>
      <w:r>
        <w:rPr>
          <w:sz w:val="24"/>
          <w:szCs w:val="24"/>
        </w:rPr>
        <w:t xml:space="preserve">    &lt;service name="DataService"&gt;</w:t>
      </w:r>
    </w:p>
    <w:p w14:paraId="54AC3AF5">
      <w:pPr>
        <w:jc w:val="both"/>
        <w:rPr>
          <w:sz w:val="24"/>
          <w:szCs w:val="24"/>
        </w:rPr>
      </w:pPr>
    </w:p>
    <w:p w14:paraId="6E5EA876">
      <w:pPr>
        <w:jc w:val="both"/>
        <w:rPr>
          <w:sz w:val="24"/>
          <w:szCs w:val="24"/>
        </w:rPr>
      </w:pPr>
      <w:r>
        <w:rPr>
          <w:sz w:val="24"/>
          <w:szCs w:val="24"/>
        </w:rPr>
        <w:t xml:space="preserve">        &lt;port name="DataPort" binding="DataBinding"&gt;</w:t>
      </w:r>
    </w:p>
    <w:p w14:paraId="4071A071">
      <w:pPr>
        <w:jc w:val="both"/>
        <w:rPr>
          <w:sz w:val="24"/>
          <w:szCs w:val="24"/>
        </w:rPr>
      </w:pPr>
    </w:p>
    <w:p w14:paraId="6224E657">
      <w:pPr>
        <w:jc w:val="both"/>
        <w:rPr>
          <w:sz w:val="24"/>
          <w:szCs w:val="24"/>
        </w:rPr>
      </w:pPr>
      <w:r>
        <w:rPr>
          <w:sz w:val="24"/>
          <w:szCs w:val="24"/>
        </w:rPr>
        <w:t xml:space="preserve">            &lt;soap:address</w:t>
      </w:r>
    </w:p>
    <w:p w14:paraId="3CA588E6">
      <w:pPr>
        <w:jc w:val="both"/>
        <w:rPr>
          <w:sz w:val="24"/>
          <w:szCs w:val="24"/>
        </w:rPr>
      </w:pPr>
      <w:r>
        <w:rPr>
          <w:sz w:val="24"/>
          <w:szCs w:val="24"/>
        </w:rPr>
        <w:t xml:space="preserve">                xmlns:soap="http://schemas.xmlsoap.org/wsdl/soap/"</w:t>
      </w:r>
    </w:p>
    <w:p w14:paraId="3581AB9C">
      <w:pPr>
        <w:jc w:val="both"/>
        <w:rPr>
          <w:sz w:val="24"/>
          <w:szCs w:val="24"/>
        </w:rPr>
      </w:pPr>
      <w:r>
        <w:rPr>
          <w:sz w:val="24"/>
          <w:szCs w:val="24"/>
        </w:rPr>
        <w:t xml:space="preserve">                location="https://example.com/service"/&gt;</w:t>
      </w:r>
    </w:p>
    <w:p w14:paraId="4AA14129">
      <w:pPr>
        <w:jc w:val="both"/>
        <w:rPr>
          <w:sz w:val="24"/>
          <w:szCs w:val="24"/>
        </w:rPr>
      </w:pPr>
    </w:p>
    <w:p w14:paraId="274D924B">
      <w:pPr>
        <w:jc w:val="both"/>
        <w:rPr>
          <w:sz w:val="24"/>
          <w:szCs w:val="24"/>
        </w:rPr>
      </w:pPr>
      <w:r>
        <w:rPr>
          <w:sz w:val="24"/>
          <w:szCs w:val="24"/>
        </w:rPr>
        <w:t xml:space="preserve">        &lt;/port&gt;</w:t>
      </w:r>
    </w:p>
    <w:p w14:paraId="65F21D43">
      <w:pPr>
        <w:jc w:val="both"/>
        <w:rPr>
          <w:sz w:val="24"/>
          <w:szCs w:val="24"/>
        </w:rPr>
      </w:pPr>
    </w:p>
    <w:p w14:paraId="14598143">
      <w:pPr>
        <w:jc w:val="both"/>
        <w:rPr>
          <w:sz w:val="24"/>
          <w:szCs w:val="24"/>
        </w:rPr>
      </w:pPr>
      <w:r>
        <w:rPr>
          <w:sz w:val="24"/>
          <w:szCs w:val="24"/>
        </w:rPr>
        <w:t xml:space="preserve">    &lt;/service&gt;</w:t>
      </w:r>
    </w:p>
    <w:p w14:paraId="48C0ACB9">
      <w:pPr>
        <w:jc w:val="both"/>
        <w:rPr>
          <w:sz w:val="24"/>
          <w:szCs w:val="24"/>
        </w:rPr>
      </w:pPr>
    </w:p>
    <w:p w14:paraId="22AF16B1">
      <w:pPr>
        <w:jc w:val="both"/>
        <w:rPr>
          <w:sz w:val="24"/>
          <w:szCs w:val="24"/>
        </w:rPr>
      </w:pPr>
      <w:r>
        <w:rPr>
          <w:sz w:val="24"/>
          <w:szCs w:val="24"/>
        </w:rPr>
        <w:t>&lt;/definitions&gt;</w:t>
      </w:r>
    </w:p>
    <w:p w14:paraId="320643D7">
      <w:pPr>
        <w:jc w:val="both"/>
        <w:rPr>
          <w:b/>
          <w:bCs/>
          <w:sz w:val="24"/>
          <w:szCs w:val="24"/>
        </w:rPr>
      </w:pPr>
      <w:r>
        <w:rPr>
          <w:b/>
          <w:bCs/>
          <w:sz w:val="24"/>
          <w:szCs w:val="24"/>
        </w:rPr>
        <w:t>WSDL Components</w:t>
      </w:r>
    </w:p>
    <w:tbl>
      <w:tblPr>
        <w:tblStyle w:val="9"/>
        <w:tblW w:w="0" w:type="auto"/>
        <w:tblCellSpacing w:w="15" w:type="dxa"/>
        <w:tblInd w:w="0" w:type="dxa"/>
        <w:tblLayout w:type="autofit"/>
        <w:tblCellMar>
          <w:top w:w="15" w:type="dxa"/>
          <w:left w:w="15" w:type="dxa"/>
          <w:bottom w:w="15" w:type="dxa"/>
          <w:right w:w="15" w:type="dxa"/>
        </w:tblCellMar>
      </w:tblPr>
      <w:tblGrid>
        <w:gridCol w:w="1409"/>
        <w:gridCol w:w="4064"/>
      </w:tblGrid>
      <w:tr w14:paraId="0BE33B23">
        <w:tblPrEx>
          <w:tblCellMar>
            <w:top w:w="15" w:type="dxa"/>
            <w:left w:w="15" w:type="dxa"/>
            <w:bottom w:w="15" w:type="dxa"/>
            <w:right w:w="15" w:type="dxa"/>
          </w:tblCellMar>
        </w:tblPrEx>
        <w:trPr>
          <w:tblHeader/>
          <w:tblCellSpacing w:w="15" w:type="dxa"/>
        </w:trPr>
        <w:tc>
          <w:tcPr>
            <w:tcW w:w="0" w:type="auto"/>
            <w:vAlign w:val="center"/>
          </w:tcPr>
          <w:p w14:paraId="35656A25">
            <w:pPr>
              <w:jc w:val="both"/>
              <w:rPr>
                <w:b/>
                <w:bCs/>
                <w:sz w:val="24"/>
                <w:szCs w:val="24"/>
              </w:rPr>
            </w:pPr>
            <w:r>
              <w:rPr>
                <w:b/>
                <w:bCs/>
                <w:sz w:val="24"/>
                <w:szCs w:val="24"/>
              </w:rPr>
              <w:t>Component</w:t>
            </w:r>
          </w:p>
        </w:tc>
        <w:tc>
          <w:tcPr>
            <w:tcW w:w="0" w:type="auto"/>
            <w:vAlign w:val="center"/>
          </w:tcPr>
          <w:p w14:paraId="0EA5DB85">
            <w:pPr>
              <w:jc w:val="both"/>
              <w:rPr>
                <w:b/>
                <w:bCs/>
                <w:sz w:val="24"/>
                <w:szCs w:val="24"/>
              </w:rPr>
            </w:pPr>
            <w:r>
              <w:rPr>
                <w:b/>
                <w:bCs/>
                <w:sz w:val="24"/>
                <w:szCs w:val="24"/>
              </w:rPr>
              <w:t>Purpose</w:t>
            </w:r>
          </w:p>
        </w:tc>
      </w:tr>
      <w:tr w14:paraId="1230038D">
        <w:tblPrEx>
          <w:tblCellMar>
            <w:top w:w="15" w:type="dxa"/>
            <w:left w:w="15" w:type="dxa"/>
            <w:bottom w:w="15" w:type="dxa"/>
            <w:right w:w="15" w:type="dxa"/>
          </w:tblCellMar>
        </w:tblPrEx>
        <w:trPr>
          <w:tblCellSpacing w:w="15" w:type="dxa"/>
        </w:trPr>
        <w:tc>
          <w:tcPr>
            <w:tcW w:w="0" w:type="auto"/>
            <w:vAlign w:val="center"/>
          </w:tcPr>
          <w:p w14:paraId="27605B93">
            <w:pPr>
              <w:jc w:val="both"/>
              <w:rPr>
                <w:sz w:val="24"/>
                <w:szCs w:val="24"/>
              </w:rPr>
            </w:pPr>
            <w:r>
              <w:rPr>
                <w:b/>
                <w:bCs/>
                <w:sz w:val="24"/>
                <w:szCs w:val="24"/>
              </w:rPr>
              <w:t>Types</w:t>
            </w:r>
          </w:p>
        </w:tc>
        <w:tc>
          <w:tcPr>
            <w:tcW w:w="0" w:type="auto"/>
            <w:vAlign w:val="center"/>
          </w:tcPr>
          <w:p w14:paraId="36A5D02C">
            <w:pPr>
              <w:jc w:val="both"/>
              <w:rPr>
                <w:sz w:val="24"/>
                <w:szCs w:val="24"/>
              </w:rPr>
            </w:pPr>
            <w:r>
              <w:rPr>
                <w:sz w:val="24"/>
                <w:szCs w:val="24"/>
              </w:rPr>
              <w:t>Defines data types</w:t>
            </w:r>
          </w:p>
        </w:tc>
      </w:tr>
      <w:tr w14:paraId="634E5162">
        <w:tblPrEx>
          <w:tblCellMar>
            <w:top w:w="15" w:type="dxa"/>
            <w:left w:w="15" w:type="dxa"/>
            <w:bottom w:w="15" w:type="dxa"/>
            <w:right w:w="15" w:type="dxa"/>
          </w:tblCellMar>
        </w:tblPrEx>
        <w:trPr>
          <w:tblCellSpacing w:w="15" w:type="dxa"/>
        </w:trPr>
        <w:tc>
          <w:tcPr>
            <w:tcW w:w="0" w:type="auto"/>
            <w:vAlign w:val="center"/>
          </w:tcPr>
          <w:p w14:paraId="5704EA59">
            <w:pPr>
              <w:jc w:val="both"/>
              <w:rPr>
                <w:sz w:val="24"/>
                <w:szCs w:val="24"/>
              </w:rPr>
            </w:pPr>
            <w:r>
              <w:rPr>
                <w:b/>
                <w:bCs/>
                <w:sz w:val="24"/>
                <w:szCs w:val="24"/>
              </w:rPr>
              <w:t>Message</w:t>
            </w:r>
          </w:p>
        </w:tc>
        <w:tc>
          <w:tcPr>
            <w:tcW w:w="0" w:type="auto"/>
            <w:vAlign w:val="center"/>
          </w:tcPr>
          <w:p w14:paraId="729F4606">
            <w:pPr>
              <w:jc w:val="both"/>
              <w:rPr>
                <w:sz w:val="24"/>
                <w:szCs w:val="24"/>
              </w:rPr>
            </w:pPr>
            <w:r>
              <w:rPr>
                <w:sz w:val="24"/>
                <w:szCs w:val="24"/>
              </w:rPr>
              <w:t>Defines request and response data</w:t>
            </w:r>
          </w:p>
        </w:tc>
      </w:tr>
      <w:tr w14:paraId="07C1534C">
        <w:tblPrEx>
          <w:tblCellMar>
            <w:top w:w="15" w:type="dxa"/>
            <w:left w:w="15" w:type="dxa"/>
            <w:bottom w:w="15" w:type="dxa"/>
            <w:right w:w="15" w:type="dxa"/>
          </w:tblCellMar>
        </w:tblPrEx>
        <w:trPr>
          <w:tblCellSpacing w:w="15" w:type="dxa"/>
        </w:trPr>
        <w:tc>
          <w:tcPr>
            <w:tcW w:w="0" w:type="auto"/>
            <w:vAlign w:val="center"/>
          </w:tcPr>
          <w:p w14:paraId="4E950A85">
            <w:pPr>
              <w:jc w:val="both"/>
              <w:rPr>
                <w:sz w:val="24"/>
                <w:szCs w:val="24"/>
              </w:rPr>
            </w:pPr>
            <w:r>
              <w:rPr>
                <w:b/>
                <w:bCs/>
                <w:sz w:val="24"/>
                <w:szCs w:val="24"/>
              </w:rPr>
              <w:t>PortType</w:t>
            </w:r>
          </w:p>
        </w:tc>
        <w:tc>
          <w:tcPr>
            <w:tcW w:w="0" w:type="auto"/>
            <w:vAlign w:val="center"/>
          </w:tcPr>
          <w:p w14:paraId="46C17C10">
            <w:pPr>
              <w:jc w:val="both"/>
              <w:rPr>
                <w:sz w:val="24"/>
                <w:szCs w:val="24"/>
              </w:rPr>
            </w:pPr>
            <w:r>
              <w:rPr>
                <w:sz w:val="24"/>
                <w:szCs w:val="24"/>
              </w:rPr>
              <w:t>Defines available operations</w:t>
            </w:r>
          </w:p>
        </w:tc>
      </w:tr>
      <w:tr w14:paraId="7F1B228A">
        <w:tblPrEx>
          <w:tblCellMar>
            <w:top w:w="15" w:type="dxa"/>
            <w:left w:w="15" w:type="dxa"/>
            <w:bottom w:w="15" w:type="dxa"/>
            <w:right w:w="15" w:type="dxa"/>
          </w:tblCellMar>
        </w:tblPrEx>
        <w:trPr>
          <w:tblCellSpacing w:w="15" w:type="dxa"/>
        </w:trPr>
        <w:tc>
          <w:tcPr>
            <w:tcW w:w="0" w:type="auto"/>
            <w:vAlign w:val="center"/>
          </w:tcPr>
          <w:p w14:paraId="1EA54A27">
            <w:pPr>
              <w:jc w:val="both"/>
              <w:rPr>
                <w:sz w:val="24"/>
                <w:szCs w:val="24"/>
              </w:rPr>
            </w:pPr>
            <w:r>
              <w:rPr>
                <w:b/>
                <w:bCs/>
                <w:sz w:val="24"/>
                <w:szCs w:val="24"/>
              </w:rPr>
              <w:t>Binding</w:t>
            </w:r>
          </w:p>
        </w:tc>
        <w:tc>
          <w:tcPr>
            <w:tcW w:w="0" w:type="auto"/>
            <w:vAlign w:val="center"/>
          </w:tcPr>
          <w:p w14:paraId="461A6ED8">
            <w:pPr>
              <w:jc w:val="both"/>
              <w:rPr>
                <w:sz w:val="24"/>
                <w:szCs w:val="24"/>
              </w:rPr>
            </w:pPr>
            <w:r>
              <w:rPr>
                <w:sz w:val="24"/>
                <w:szCs w:val="24"/>
              </w:rPr>
              <w:t>Defines protocol and message format</w:t>
            </w:r>
          </w:p>
        </w:tc>
      </w:tr>
      <w:tr w14:paraId="67358B2D">
        <w:tblPrEx>
          <w:tblCellMar>
            <w:top w:w="15" w:type="dxa"/>
            <w:left w:w="15" w:type="dxa"/>
            <w:bottom w:w="15" w:type="dxa"/>
            <w:right w:w="15" w:type="dxa"/>
          </w:tblCellMar>
        </w:tblPrEx>
        <w:trPr>
          <w:tblCellSpacing w:w="15" w:type="dxa"/>
        </w:trPr>
        <w:tc>
          <w:tcPr>
            <w:tcW w:w="0" w:type="auto"/>
            <w:vAlign w:val="center"/>
          </w:tcPr>
          <w:p w14:paraId="4F0912AD">
            <w:pPr>
              <w:jc w:val="both"/>
              <w:rPr>
                <w:sz w:val="24"/>
                <w:szCs w:val="24"/>
              </w:rPr>
            </w:pPr>
            <w:r>
              <w:rPr>
                <w:b/>
                <w:bCs/>
                <w:sz w:val="24"/>
                <w:szCs w:val="24"/>
              </w:rPr>
              <w:t>Service</w:t>
            </w:r>
          </w:p>
        </w:tc>
        <w:tc>
          <w:tcPr>
            <w:tcW w:w="0" w:type="auto"/>
            <w:vAlign w:val="center"/>
          </w:tcPr>
          <w:p w14:paraId="2A1E4B25">
            <w:pPr>
              <w:jc w:val="both"/>
              <w:rPr>
                <w:sz w:val="24"/>
                <w:szCs w:val="24"/>
              </w:rPr>
            </w:pPr>
            <w:r>
              <w:rPr>
                <w:sz w:val="24"/>
                <w:szCs w:val="24"/>
              </w:rPr>
              <w:t>Defines service endpoint</w:t>
            </w:r>
          </w:p>
        </w:tc>
      </w:tr>
    </w:tbl>
    <w:p w14:paraId="0C293B28">
      <w:pPr>
        <w:jc w:val="both"/>
        <w:rPr>
          <w:b/>
          <w:bCs/>
          <w:sz w:val="24"/>
          <w:szCs w:val="24"/>
        </w:rPr>
      </w:pPr>
      <w:r>
        <w:rPr>
          <w:b/>
          <w:bCs/>
          <w:sz w:val="24"/>
          <w:szCs w:val="24"/>
        </w:rPr>
        <w:t>Importance</w:t>
      </w:r>
    </w:p>
    <w:p w14:paraId="24CF2009">
      <w:pPr>
        <w:jc w:val="both"/>
        <w:rPr>
          <w:sz w:val="24"/>
          <w:szCs w:val="24"/>
        </w:rPr>
      </w:pPr>
      <w:r>
        <w:rPr>
          <w:sz w:val="24"/>
          <w:szCs w:val="24"/>
        </w:rPr>
        <w:t xml:space="preserve">WSDL acts as a </w:t>
      </w:r>
      <w:r>
        <w:rPr>
          <w:b/>
          <w:bCs/>
          <w:sz w:val="24"/>
          <w:szCs w:val="24"/>
        </w:rPr>
        <w:t>contract between the client and server</w:t>
      </w:r>
      <w:r>
        <w:rPr>
          <w:sz w:val="24"/>
          <w:szCs w:val="24"/>
        </w:rPr>
        <w:t>. It tells external applications what operations are available, what data must be sent, what response is expected, and where the service is located.</w:t>
      </w:r>
    </w:p>
    <w:p w14:paraId="390CBD15">
      <w:pPr>
        <w:jc w:val="both"/>
        <w:rPr>
          <w:sz w:val="24"/>
          <w:szCs w:val="24"/>
        </w:rPr>
      </w:pPr>
      <w:r>
        <w:rPr>
          <w:sz w:val="24"/>
          <w:szCs w:val="24"/>
        </w:rPr>
        <w:t>Therefore, WSDL makes integration between different applications easier and more reliable.</w:t>
      </w:r>
    </w:p>
    <w:p w14:paraId="38BE90DE">
      <w:pPr>
        <w:jc w:val="both"/>
        <w:rPr>
          <w:sz w:val="24"/>
          <w:szCs w:val="24"/>
        </w:rPr>
      </w:pPr>
      <w:r>
        <w:rPr>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01C85E02">
      <w:pPr>
        <w:jc w:val="both"/>
        <w:rPr>
          <w:b/>
          <w:bCs/>
          <w:sz w:val="24"/>
          <w:szCs w:val="24"/>
        </w:rPr>
      </w:pPr>
      <w:r>
        <w:rPr>
          <w:b/>
          <w:bCs/>
          <w:sz w:val="24"/>
          <w:szCs w:val="24"/>
        </w:rPr>
        <w:t>3. Debugging SOAP Communication</w:t>
      </w:r>
    </w:p>
    <w:p w14:paraId="7ECB1F88">
      <w:pPr>
        <w:jc w:val="both"/>
        <w:rPr>
          <w:b/>
          <w:bCs/>
          <w:sz w:val="24"/>
          <w:szCs w:val="24"/>
        </w:rPr>
      </w:pPr>
      <w:r>
        <w:rPr>
          <w:b/>
          <w:bCs/>
          <w:sz w:val="24"/>
          <w:szCs w:val="24"/>
        </w:rPr>
        <w:t>SOAP Communication Flow</w:t>
      </w:r>
    </w:p>
    <w:p w14:paraId="51859613">
      <w:pPr>
        <w:jc w:val="both"/>
        <w:rPr>
          <w:sz w:val="24"/>
          <w:szCs w:val="24"/>
        </w:rPr>
      </w:pPr>
      <w:r>
        <w:rPr>
          <w:sz w:val="24"/>
          <w:szCs w:val="24"/>
        </w:rPr>
        <w:t>Client</w:t>
      </w:r>
    </w:p>
    <w:p w14:paraId="0CDB3670">
      <w:pPr>
        <w:jc w:val="both"/>
        <w:rPr>
          <w:sz w:val="24"/>
          <w:szCs w:val="24"/>
        </w:rPr>
      </w:pPr>
      <w:r>
        <w:rPr>
          <w:sz w:val="24"/>
          <w:szCs w:val="24"/>
        </w:rPr>
        <w:t xml:space="preserve">  ↓</w:t>
      </w:r>
    </w:p>
    <w:p w14:paraId="50C430DE">
      <w:pPr>
        <w:jc w:val="both"/>
        <w:rPr>
          <w:sz w:val="24"/>
          <w:szCs w:val="24"/>
        </w:rPr>
      </w:pPr>
      <w:r>
        <w:rPr>
          <w:sz w:val="24"/>
          <w:szCs w:val="24"/>
        </w:rPr>
        <w:t>SOAP Request</w:t>
      </w:r>
    </w:p>
    <w:p w14:paraId="119387BF">
      <w:pPr>
        <w:jc w:val="both"/>
        <w:rPr>
          <w:sz w:val="24"/>
          <w:szCs w:val="24"/>
        </w:rPr>
      </w:pPr>
      <w:r>
        <w:rPr>
          <w:sz w:val="24"/>
          <w:szCs w:val="24"/>
        </w:rPr>
        <w:t xml:space="preserve">  ↓</w:t>
      </w:r>
    </w:p>
    <w:p w14:paraId="63CB6EB8">
      <w:pPr>
        <w:jc w:val="both"/>
        <w:rPr>
          <w:sz w:val="24"/>
          <w:szCs w:val="24"/>
        </w:rPr>
      </w:pPr>
      <w:r>
        <w:rPr>
          <w:sz w:val="24"/>
          <w:szCs w:val="24"/>
        </w:rPr>
        <w:t>HTTP/HTTPS</w:t>
      </w:r>
    </w:p>
    <w:p w14:paraId="0E637BDD">
      <w:pPr>
        <w:jc w:val="both"/>
        <w:rPr>
          <w:sz w:val="24"/>
          <w:szCs w:val="24"/>
        </w:rPr>
      </w:pPr>
      <w:r>
        <w:rPr>
          <w:sz w:val="24"/>
          <w:szCs w:val="24"/>
        </w:rPr>
        <w:t xml:space="preserve">  ↓</w:t>
      </w:r>
    </w:p>
    <w:p w14:paraId="199379CC">
      <w:pPr>
        <w:jc w:val="both"/>
        <w:rPr>
          <w:sz w:val="24"/>
          <w:szCs w:val="24"/>
        </w:rPr>
      </w:pPr>
      <w:r>
        <w:rPr>
          <w:sz w:val="24"/>
          <w:szCs w:val="24"/>
        </w:rPr>
        <w:t>SOAP Endpoint</w:t>
      </w:r>
    </w:p>
    <w:p w14:paraId="49B4368A">
      <w:pPr>
        <w:jc w:val="both"/>
        <w:rPr>
          <w:sz w:val="24"/>
          <w:szCs w:val="24"/>
        </w:rPr>
      </w:pPr>
      <w:r>
        <w:rPr>
          <w:sz w:val="24"/>
          <w:szCs w:val="24"/>
        </w:rPr>
        <w:t xml:space="preserve">  ↓</w:t>
      </w:r>
    </w:p>
    <w:p w14:paraId="219D2526">
      <w:pPr>
        <w:jc w:val="both"/>
        <w:rPr>
          <w:sz w:val="24"/>
          <w:szCs w:val="24"/>
        </w:rPr>
      </w:pPr>
      <w:r>
        <w:rPr>
          <w:sz w:val="24"/>
          <w:szCs w:val="24"/>
        </w:rPr>
        <w:t>SOAP Parser</w:t>
      </w:r>
    </w:p>
    <w:p w14:paraId="24A6F48E">
      <w:pPr>
        <w:jc w:val="both"/>
        <w:rPr>
          <w:sz w:val="24"/>
          <w:szCs w:val="24"/>
        </w:rPr>
      </w:pPr>
      <w:r>
        <w:rPr>
          <w:sz w:val="24"/>
          <w:szCs w:val="24"/>
        </w:rPr>
        <w:t xml:space="preserve">  ↓</w:t>
      </w:r>
    </w:p>
    <w:p w14:paraId="3400A595">
      <w:pPr>
        <w:jc w:val="both"/>
        <w:rPr>
          <w:sz w:val="24"/>
          <w:szCs w:val="24"/>
        </w:rPr>
      </w:pPr>
      <w:r>
        <w:rPr>
          <w:sz w:val="24"/>
          <w:szCs w:val="24"/>
        </w:rPr>
        <w:t>Business Logic</w:t>
      </w:r>
    </w:p>
    <w:p w14:paraId="17DD0F3C">
      <w:pPr>
        <w:jc w:val="both"/>
        <w:rPr>
          <w:sz w:val="24"/>
          <w:szCs w:val="24"/>
        </w:rPr>
      </w:pPr>
      <w:r>
        <w:rPr>
          <w:sz w:val="24"/>
          <w:szCs w:val="24"/>
        </w:rPr>
        <w:t xml:space="preserve">  ↓</w:t>
      </w:r>
    </w:p>
    <w:p w14:paraId="169E3CED">
      <w:pPr>
        <w:jc w:val="both"/>
        <w:rPr>
          <w:sz w:val="24"/>
          <w:szCs w:val="24"/>
        </w:rPr>
      </w:pPr>
      <w:r>
        <w:rPr>
          <w:sz w:val="24"/>
          <w:szCs w:val="24"/>
        </w:rPr>
        <w:t>Database</w:t>
      </w:r>
    </w:p>
    <w:p w14:paraId="4F94188D">
      <w:pPr>
        <w:jc w:val="both"/>
        <w:rPr>
          <w:sz w:val="24"/>
          <w:szCs w:val="24"/>
        </w:rPr>
      </w:pPr>
      <w:r>
        <w:rPr>
          <w:sz w:val="24"/>
          <w:szCs w:val="24"/>
        </w:rPr>
        <w:t xml:space="preserve">  ↓</w:t>
      </w:r>
    </w:p>
    <w:p w14:paraId="7F7ECBDC">
      <w:pPr>
        <w:jc w:val="both"/>
        <w:rPr>
          <w:sz w:val="24"/>
          <w:szCs w:val="24"/>
        </w:rPr>
      </w:pPr>
      <w:r>
        <w:rPr>
          <w:sz w:val="24"/>
          <w:szCs w:val="24"/>
        </w:rPr>
        <w:t>SOAP Response</w:t>
      </w:r>
    </w:p>
    <w:p w14:paraId="3E5FB3AE">
      <w:pPr>
        <w:jc w:val="both"/>
        <w:rPr>
          <w:sz w:val="24"/>
          <w:szCs w:val="24"/>
        </w:rPr>
      </w:pPr>
      <w:r>
        <w:rPr>
          <w:sz w:val="24"/>
          <w:szCs w:val="24"/>
        </w:rPr>
        <w:t xml:space="preserve">  ↓</w:t>
      </w:r>
    </w:p>
    <w:p w14:paraId="787CDE51">
      <w:pPr>
        <w:jc w:val="both"/>
        <w:rPr>
          <w:sz w:val="24"/>
          <w:szCs w:val="24"/>
        </w:rPr>
      </w:pPr>
      <w:r>
        <w:rPr>
          <w:sz w:val="24"/>
          <w:szCs w:val="24"/>
        </w:rPr>
        <w:t>Client</w:t>
      </w:r>
    </w:p>
    <w:p w14:paraId="6969CDE6">
      <w:pPr>
        <w:jc w:val="both"/>
        <w:rPr>
          <w:b/>
          <w:bCs/>
          <w:sz w:val="24"/>
          <w:szCs w:val="24"/>
        </w:rPr>
      </w:pPr>
      <w:r>
        <w:rPr>
          <w:b/>
          <w:bCs/>
          <w:sz w:val="24"/>
          <w:szCs w:val="24"/>
        </w:rPr>
        <w:t>Possible Problems</w:t>
      </w:r>
    </w:p>
    <w:p w14:paraId="1B0CCFCB">
      <w:pPr>
        <w:jc w:val="both"/>
        <w:rPr>
          <w:sz w:val="24"/>
          <w:szCs w:val="24"/>
        </w:rPr>
      </w:pPr>
      <w:r>
        <w:rPr>
          <w:b/>
          <w:bCs/>
          <w:sz w:val="24"/>
          <w:szCs w:val="24"/>
        </w:rPr>
        <w:t>1. XML Formatting Errors</w:t>
      </w:r>
    </w:p>
    <w:p w14:paraId="558C4D0D">
      <w:pPr>
        <w:numPr>
          <w:ilvl w:val="0"/>
          <w:numId w:val="4"/>
        </w:numPr>
        <w:jc w:val="both"/>
        <w:rPr>
          <w:sz w:val="24"/>
          <w:szCs w:val="24"/>
        </w:rPr>
      </w:pPr>
      <w:r>
        <w:rPr>
          <w:sz w:val="24"/>
          <w:szCs w:val="24"/>
        </w:rPr>
        <w:t>Missing closing tags.</w:t>
      </w:r>
    </w:p>
    <w:p w14:paraId="0274CF4E">
      <w:pPr>
        <w:numPr>
          <w:ilvl w:val="0"/>
          <w:numId w:val="4"/>
        </w:numPr>
        <w:jc w:val="both"/>
        <w:rPr>
          <w:sz w:val="24"/>
          <w:szCs w:val="24"/>
        </w:rPr>
      </w:pPr>
      <w:r>
        <w:rPr>
          <w:sz w:val="24"/>
          <w:szCs w:val="24"/>
        </w:rPr>
        <w:t>Invalid XML structure.</w:t>
      </w:r>
    </w:p>
    <w:p w14:paraId="5641A62C">
      <w:pPr>
        <w:numPr>
          <w:ilvl w:val="0"/>
          <w:numId w:val="4"/>
        </w:numPr>
        <w:jc w:val="both"/>
        <w:rPr>
          <w:sz w:val="24"/>
          <w:szCs w:val="24"/>
        </w:rPr>
      </w:pPr>
      <w:r>
        <w:rPr>
          <w:sz w:val="24"/>
          <w:szCs w:val="24"/>
        </w:rPr>
        <w:t>Incorrect element names.</w:t>
      </w:r>
    </w:p>
    <w:p w14:paraId="2F90C0BA">
      <w:pPr>
        <w:jc w:val="both"/>
        <w:rPr>
          <w:sz w:val="24"/>
          <w:szCs w:val="24"/>
        </w:rPr>
      </w:pPr>
      <w:r>
        <w:rPr>
          <w:b/>
          <w:bCs/>
          <w:sz w:val="24"/>
          <w:szCs w:val="24"/>
        </w:rPr>
        <w:t>2. Namespace Errors</w:t>
      </w:r>
    </w:p>
    <w:p w14:paraId="5F3E68C6">
      <w:pPr>
        <w:numPr>
          <w:ilvl w:val="0"/>
          <w:numId w:val="5"/>
        </w:numPr>
        <w:jc w:val="both"/>
        <w:rPr>
          <w:sz w:val="24"/>
          <w:szCs w:val="24"/>
        </w:rPr>
      </w:pPr>
      <w:r>
        <w:rPr>
          <w:sz w:val="24"/>
          <w:szCs w:val="24"/>
        </w:rPr>
        <w:t>Incorrect SOAP namespace.</w:t>
      </w:r>
    </w:p>
    <w:p w14:paraId="78465F86">
      <w:pPr>
        <w:numPr>
          <w:ilvl w:val="0"/>
          <w:numId w:val="5"/>
        </w:numPr>
        <w:jc w:val="both"/>
        <w:rPr>
          <w:sz w:val="24"/>
          <w:szCs w:val="24"/>
        </w:rPr>
      </w:pPr>
      <w:r>
        <w:rPr>
          <w:sz w:val="24"/>
          <w:szCs w:val="24"/>
        </w:rPr>
        <w:t>Wrong namespace URI.</w:t>
      </w:r>
    </w:p>
    <w:p w14:paraId="3ECB9197">
      <w:pPr>
        <w:numPr>
          <w:ilvl w:val="0"/>
          <w:numId w:val="5"/>
        </w:numPr>
        <w:jc w:val="both"/>
        <w:rPr>
          <w:sz w:val="24"/>
          <w:szCs w:val="24"/>
        </w:rPr>
      </w:pPr>
      <w:r>
        <w:rPr>
          <w:sz w:val="24"/>
          <w:szCs w:val="24"/>
        </w:rPr>
        <w:t>Mismatched namespace prefixes.</w:t>
      </w:r>
    </w:p>
    <w:p w14:paraId="229D15B7">
      <w:pPr>
        <w:jc w:val="both"/>
        <w:rPr>
          <w:sz w:val="24"/>
          <w:szCs w:val="24"/>
        </w:rPr>
      </w:pPr>
      <w:r>
        <w:rPr>
          <w:b/>
          <w:bCs/>
          <w:sz w:val="24"/>
          <w:szCs w:val="24"/>
        </w:rPr>
        <w:t>3. Endpoint Problems</w:t>
      </w:r>
    </w:p>
    <w:p w14:paraId="7F56C85F">
      <w:pPr>
        <w:numPr>
          <w:ilvl w:val="0"/>
          <w:numId w:val="6"/>
        </w:numPr>
        <w:jc w:val="both"/>
        <w:rPr>
          <w:sz w:val="24"/>
          <w:szCs w:val="24"/>
        </w:rPr>
      </w:pPr>
      <w:r>
        <w:rPr>
          <w:sz w:val="24"/>
          <w:szCs w:val="24"/>
        </w:rPr>
        <w:t>Incorrect URL.</w:t>
      </w:r>
    </w:p>
    <w:p w14:paraId="3F51DBDF">
      <w:pPr>
        <w:numPr>
          <w:ilvl w:val="0"/>
          <w:numId w:val="6"/>
        </w:numPr>
        <w:jc w:val="both"/>
        <w:rPr>
          <w:sz w:val="24"/>
          <w:szCs w:val="24"/>
        </w:rPr>
      </w:pPr>
      <w:r>
        <w:rPr>
          <w:sz w:val="24"/>
          <w:szCs w:val="24"/>
        </w:rPr>
        <w:t>Server unavailable.</w:t>
      </w:r>
    </w:p>
    <w:p w14:paraId="426CE17D">
      <w:pPr>
        <w:numPr>
          <w:ilvl w:val="0"/>
          <w:numId w:val="6"/>
        </w:numPr>
        <w:jc w:val="both"/>
        <w:rPr>
          <w:sz w:val="24"/>
          <w:szCs w:val="24"/>
        </w:rPr>
      </w:pPr>
      <w:r>
        <w:rPr>
          <w:sz w:val="24"/>
          <w:szCs w:val="24"/>
        </w:rPr>
        <w:t>Incorrect port or service configuration.</w:t>
      </w:r>
    </w:p>
    <w:p w14:paraId="66134C54">
      <w:pPr>
        <w:jc w:val="both"/>
        <w:rPr>
          <w:sz w:val="24"/>
          <w:szCs w:val="24"/>
        </w:rPr>
      </w:pPr>
      <w:r>
        <w:rPr>
          <w:b/>
          <w:bCs/>
          <w:sz w:val="24"/>
          <w:szCs w:val="24"/>
        </w:rPr>
        <w:t>4. WSDL Problems</w:t>
      </w:r>
    </w:p>
    <w:p w14:paraId="0D641D24">
      <w:pPr>
        <w:numPr>
          <w:ilvl w:val="0"/>
          <w:numId w:val="7"/>
        </w:numPr>
        <w:jc w:val="both"/>
        <w:rPr>
          <w:sz w:val="24"/>
          <w:szCs w:val="24"/>
        </w:rPr>
      </w:pPr>
      <w:r>
        <w:rPr>
          <w:sz w:val="24"/>
          <w:szCs w:val="24"/>
        </w:rPr>
        <w:t>Wrong operation name.</w:t>
      </w:r>
    </w:p>
    <w:p w14:paraId="54BEB3C3">
      <w:pPr>
        <w:numPr>
          <w:ilvl w:val="0"/>
          <w:numId w:val="7"/>
        </w:numPr>
        <w:jc w:val="both"/>
        <w:rPr>
          <w:sz w:val="24"/>
          <w:szCs w:val="24"/>
        </w:rPr>
      </w:pPr>
      <w:r>
        <w:rPr>
          <w:sz w:val="24"/>
          <w:szCs w:val="24"/>
        </w:rPr>
        <w:t>Incorrect parameters.</w:t>
      </w:r>
    </w:p>
    <w:p w14:paraId="330316D5">
      <w:pPr>
        <w:numPr>
          <w:ilvl w:val="0"/>
          <w:numId w:val="7"/>
        </w:numPr>
        <w:jc w:val="both"/>
        <w:rPr>
          <w:sz w:val="24"/>
          <w:szCs w:val="24"/>
        </w:rPr>
      </w:pPr>
      <w:r>
        <w:rPr>
          <w:sz w:val="24"/>
          <w:szCs w:val="24"/>
        </w:rPr>
        <w:t>Binding mismatch.</w:t>
      </w:r>
    </w:p>
    <w:p w14:paraId="188FBECD">
      <w:pPr>
        <w:jc w:val="both"/>
        <w:rPr>
          <w:sz w:val="24"/>
          <w:szCs w:val="24"/>
        </w:rPr>
      </w:pPr>
      <w:r>
        <w:rPr>
          <w:b/>
          <w:bCs/>
          <w:sz w:val="24"/>
          <w:szCs w:val="24"/>
        </w:rPr>
        <w:t>5. Security Problems</w:t>
      </w:r>
    </w:p>
    <w:p w14:paraId="5D9774A5">
      <w:pPr>
        <w:numPr>
          <w:ilvl w:val="0"/>
          <w:numId w:val="8"/>
        </w:numPr>
        <w:jc w:val="both"/>
        <w:rPr>
          <w:sz w:val="24"/>
          <w:szCs w:val="24"/>
        </w:rPr>
      </w:pPr>
      <w:r>
        <w:rPr>
          <w:sz w:val="24"/>
          <w:szCs w:val="24"/>
        </w:rPr>
        <w:t>Invalid credentials.</w:t>
      </w:r>
    </w:p>
    <w:p w14:paraId="1662C44C">
      <w:pPr>
        <w:numPr>
          <w:ilvl w:val="0"/>
          <w:numId w:val="8"/>
        </w:numPr>
        <w:jc w:val="both"/>
        <w:rPr>
          <w:sz w:val="24"/>
          <w:szCs w:val="24"/>
        </w:rPr>
      </w:pPr>
      <w:r>
        <w:rPr>
          <w:sz w:val="24"/>
          <w:szCs w:val="24"/>
        </w:rPr>
        <w:t>Missing authentication header.</w:t>
      </w:r>
    </w:p>
    <w:p w14:paraId="66114FBB">
      <w:pPr>
        <w:numPr>
          <w:ilvl w:val="0"/>
          <w:numId w:val="8"/>
        </w:numPr>
        <w:jc w:val="both"/>
        <w:rPr>
          <w:sz w:val="24"/>
          <w:szCs w:val="24"/>
        </w:rPr>
      </w:pPr>
      <w:r>
        <w:rPr>
          <w:sz w:val="24"/>
          <w:szCs w:val="24"/>
        </w:rPr>
        <w:t>Expired security token.</w:t>
      </w:r>
    </w:p>
    <w:p w14:paraId="412C94A5">
      <w:pPr>
        <w:jc w:val="both"/>
        <w:rPr>
          <w:b/>
          <w:bCs/>
          <w:sz w:val="24"/>
          <w:szCs w:val="24"/>
        </w:rPr>
      </w:pPr>
      <w:r>
        <w:rPr>
          <w:b/>
          <w:bCs/>
          <w:sz w:val="24"/>
          <w:szCs w:val="24"/>
        </w:rPr>
        <w:t>Debugging Steps</w:t>
      </w:r>
    </w:p>
    <w:p w14:paraId="664F645E">
      <w:pPr>
        <w:numPr>
          <w:ilvl w:val="0"/>
          <w:numId w:val="9"/>
        </w:numPr>
        <w:jc w:val="both"/>
        <w:rPr>
          <w:sz w:val="24"/>
          <w:szCs w:val="24"/>
        </w:rPr>
      </w:pPr>
      <w:r>
        <w:rPr>
          <w:sz w:val="24"/>
          <w:szCs w:val="24"/>
        </w:rPr>
        <w:t>Check whether the endpoint is reachable.</w:t>
      </w:r>
    </w:p>
    <w:p w14:paraId="0ECA4F9B">
      <w:pPr>
        <w:numPr>
          <w:ilvl w:val="0"/>
          <w:numId w:val="9"/>
        </w:numPr>
        <w:jc w:val="both"/>
        <w:rPr>
          <w:sz w:val="24"/>
          <w:szCs w:val="24"/>
        </w:rPr>
      </w:pPr>
      <w:r>
        <w:rPr>
          <w:sz w:val="24"/>
          <w:szCs w:val="24"/>
        </w:rPr>
        <w:t>Validate the SOAP XML message.</w:t>
      </w:r>
    </w:p>
    <w:p w14:paraId="025C9E8A">
      <w:pPr>
        <w:numPr>
          <w:ilvl w:val="0"/>
          <w:numId w:val="9"/>
        </w:numPr>
        <w:jc w:val="both"/>
        <w:rPr>
          <w:sz w:val="24"/>
          <w:szCs w:val="24"/>
        </w:rPr>
      </w:pPr>
      <w:r>
        <w:rPr>
          <w:sz w:val="24"/>
          <w:szCs w:val="24"/>
        </w:rPr>
        <w:t>Compare the request with the WSDL.</w:t>
      </w:r>
    </w:p>
    <w:p w14:paraId="363AD492">
      <w:pPr>
        <w:numPr>
          <w:ilvl w:val="0"/>
          <w:numId w:val="9"/>
        </w:numPr>
        <w:jc w:val="both"/>
        <w:rPr>
          <w:sz w:val="24"/>
          <w:szCs w:val="24"/>
        </w:rPr>
      </w:pPr>
      <w:r>
        <w:rPr>
          <w:sz w:val="24"/>
          <w:szCs w:val="24"/>
        </w:rPr>
        <w:t>Verify namespaces and element names.</w:t>
      </w:r>
    </w:p>
    <w:p w14:paraId="09F9C6FA">
      <w:pPr>
        <w:numPr>
          <w:ilvl w:val="0"/>
          <w:numId w:val="9"/>
        </w:numPr>
        <w:jc w:val="both"/>
        <w:rPr>
          <w:sz w:val="24"/>
          <w:szCs w:val="24"/>
        </w:rPr>
      </w:pPr>
      <w:r>
        <w:rPr>
          <w:sz w:val="24"/>
          <w:szCs w:val="24"/>
        </w:rPr>
        <w:t>Check authentication headers.</w:t>
      </w:r>
    </w:p>
    <w:p w14:paraId="4E531872">
      <w:pPr>
        <w:numPr>
          <w:ilvl w:val="0"/>
          <w:numId w:val="9"/>
        </w:numPr>
        <w:jc w:val="both"/>
        <w:rPr>
          <w:sz w:val="24"/>
          <w:szCs w:val="24"/>
        </w:rPr>
      </w:pPr>
      <w:r>
        <w:rPr>
          <w:sz w:val="24"/>
          <w:szCs w:val="24"/>
        </w:rPr>
        <w:t>Examine client and server logs.</w:t>
      </w:r>
    </w:p>
    <w:p w14:paraId="64DDAD05">
      <w:pPr>
        <w:numPr>
          <w:ilvl w:val="0"/>
          <w:numId w:val="9"/>
        </w:numPr>
        <w:jc w:val="both"/>
        <w:rPr>
          <w:sz w:val="24"/>
          <w:szCs w:val="24"/>
        </w:rPr>
      </w:pPr>
      <w:r>
        <w:rPr>
          <w:sz w:val="24"/>
          <w:szCs w:val="24"/>
        </w:rPr>
        <w:t>Check database or backend errors.</w:t>
      </w:r>
    </w:p>
    <w:p w14:paraId="27439054">
      <w:pPr>
        <w:numPr>
          <w:ilvl w:val="0"/>
          <w:numId w:val="9"/>
        </w:numPr>
        <w:jc w:val="both"/>
        <w:rPr>
          <w:sz w:val="24"/>
          <w:szCs w:val="24"/>
        </w:rPr>
      </w:pPr>
      <w:r>
        <w:rPr>
          <w:sz w:val="24"/>
          <w:szCs w:val="24"/>
        </w:rPr>
        <w:t>Test the service using a SOAP testing tool.</w:t>
      </w:r>
    </w:p>
    <w:p w14:paraId="6604B57D">
      <w:pPr>
        <w:numPr>
          <w:ilvl w:val="0"/>
          <w:numId w:val="9"/>
        </w:numPr>
        <w:jc w:val="both"/>
        <w:rPr>
          <w:sz w:val="24"/>
          <w:szCs w:val="24"/>
        </w:rPr>
      </w:pPr>
      <w:r>
        <w:rPr>
          <w:sz w:val="24"/>
          <w:szCs w:val="24"/>
        </w:rPr>
        <w:t>Check the returned SOAP Fault.</w:t>
      </w:r>
    </w:p>
    <w:p w14:paraId="5DB3677B">
      <w:pPr>
        <w:numPr>
          <w:ilvl w:val="0"/>
          <w:numId w:val="9"/>
        </w:numPr>
        <w:jc w:val="both"/>
        <w:rPr>
          <w:sz w:val="24"/>
          <w:szCs w:val="24"/>
        </w:rPr>
      </w:pPr>
      <w:r>
        <w:rPr>
          <w:sz w:val="24"/>
          <w:szCs w:val="24"/>
        </w:rPr>
        <w:t>Correct the problem and retest.</w:t>
      </w:r>
    </w:p>
    <w:p w14:paraId="4695C92D">
      <w:pPr>
        <w:jc w:val="both"/>
        <w:rPr>
          <w:b/>
          <w:bCs/>
          <w:sz w:val="24"/>
          <w:szCs w:val="24"/>
        </w:rPr>
      </w:pPr>
      <w:r>
        <w:rPr>
          <w:b/>
          <w:bCs/>
          <w:sz w:val="24"/>
          <w:szCs w:val="24"/>
        </w:rPr>
        <w:t>SOAP Fault Example</w:t>
      </w:r>
    </w:p>
    <w:p w14:paraId="7B53A7F9">
      <w:pPr>
        <w:jc w:val="both"/>
        <w:rPr>
          <w:sz w:val="24"/>
          <w:szCs w:val="24"/>
        </w:rPr>
      </w:pPr>
      <w:r>
        <w:rPr>
          <w:sz w:val="24"/>
          <w:szCs w:val="24"/>
        </w:rPr>
        <w:t>&lt;soap:Fault&gt;</w:t>
      </w:r>
    </w:p>
    <w:p w14:paraId="535FF97C">
      <w:pPr>
        <w:jc w:val="both"/>
        <w:rPr>
          <w:sz w:val="24"/>
          <w:szCs w:val="24"/>
        </w:rPr>
      </w:pPr>
      <w:r>
        <w:rPr>
          <w:sz w:val="24"/>
          <w:szCs w:val="24"/>
        </w:rPr>
        <w:t xml:space="preserve">    &lt;faultcode&gt;soap:Client&lt;/faultcode&gt;</w:t>
      </w:r>
    </w:p>
    <w:p w14:paraId="23F2F7F8">
      <w:pPr>
        <w:jc w:val="both"/>
        <w:rPr>
          <w:sz w:val="24"/>
          <w:szCs w:val="24"/>
        </w:rPr>
      </w:pPr>
      <w:r>
        <w:rPr>
          <w:sz w:val="24"/>
          <w:szCs w:val="24"/>
        </w:rPr>
        <w:t xml:space="preserve">    &lt;faultstring&gt;Invalid Patient ID&lt;/faultstring&gt;</w:t>
      </w:r>
    </w:p>
    <w:p w14:paraId="3B1FAA7A">
      <w:pPr>
        <w:jc w:val="both"/>
        <w:rPr>
          <w:sz w:val="24"/>
          <w:szCs w:val="24"/>
        </w:rPr>
      </w:pPr>
      <w:r>
        <w:rPr>
          <w:sz w:val="24"/>
          <w:szCs w:val="24"/>
        </w:rPr>
        <w:t>&lt;/soap:Fault&gt;</w:t>
      </w:r>
    </w:p>
    <w:p w14:paraId="48DBEBCD">
      <w:pPr>
        <w:jc w:val="both"/>
        <w:rPr>
          <w:b/>
          <w:bCs/>
          <w:sz w:val="24"/>
          <w:szCs w:val="24"/>
        </w:rPr>
      </w:pPr>
      <w:r>
        <w:rPr>
          <w:b/>
          <w:bCs/>
          <w:sz w:val="24"/>
          <w:szCs w:val="24"/>
        </w:rPr>
        <w:t>Conclusion</w:t>
      </w:r>
    </w:p>
    <w:p w14:paraId="37F1FD60">
      <w:pPr>
        <w:jc w:val="both"/>
        <w:rPr>
          <w:sz w:val="24"/>
          <w:szCs w:val="24"/>
        </w:rPr>
      </w:pPr>
      <w:r>
        <w:rPr>
          <w:sz w:val="24"/>
          <w:szCs w:val="24"/>
        </w:rPr>
        <w:t xml:space="preserve">A reliable SOAP system requires </w:t>
      </w:r>
      <w:r>
        <w:rPr>
          <w:b/>
          <w:bCs/>
          <w:sz w:val="24"/>
          <w:szCs w:val="24"/>
        </w:rPr>
        <w:t>valid XML, correct namespaces, a valid endpoint, matching WSDL definitions, proper authentication, and error handling</w:t>
      </w:r>
      <w:r>
        <w:rPr>
          <w:sz w:val="24"/>
          <w:szCs w:val="24"/>
        </w:rPr>
        <w:t>. SOAP Faults and logging help identify errors and provide meaningful responses to clients.</w:t>
      </w:r>
    </w:p>
    <w:p w14:paraId="49DECACC">
      <w:pPr>
        <w:jc w:val="both"/>
        <w:rPr>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593BECC-AA16-4A40-8E50-2FBE809ED87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CC322FF-F9A3-446E-9E51-77BDAB1F8AB7}"/>
  </w:font>
  <w:font w:name="Wingdings">
    <w:panose1 w:val="05000000000000000000"/>
    <w:charset w:val="02"/>
    <w:family w:val="auto"/>
    <w:pitch w:val="default"/>
    <w:sig w:usb0="00000000" w:usb1="00000000" w:usb2="00000000" w:usb3="00000000" w:csb0="80000000" w:csb1="00000000"/>
    <w:embedRegular r:id="rId3" w:fontKey="{5297D893-95F2-45B3-8474-02245D2C9A75}"/>
  </w:font>
  <w:font w:name="Calibri">
    <w:panose1 w:val="020F0502020204030204"/>
    <w:charset w:val="00"/>
    <w:family w:val="swiss"/>
    <w:pitch w:val="default"/>
    <w:sig w:usb0="E4002EFF" w:usb1="C200247B" w:usb2="00000009" w:usb3="00000000" w:csb0="200001FF" w:csb1="00000000"/>
    <w:embedRegular r:id="rId4" w:fontKey="{A3BD0E21-D613-49E1-BC8B-901C9353149F}"/>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438D9768-46EC-4BD7-8E22-718E3CDC833C}"/>
  </w:font>
  <w:font w:name="Cambria">
    <w:panose1 w:val="02040503050406030204"/>
    <w:charset w:val="00"/>
    <w:family w:val="roman"/>
    <w:pitch w:val="default"/>
    <w:sig w:usb0="E00006FF" w:usb1="420024FF" w:usb2="02000000" w:usb3="00000000" w:csb0="2000019F" w:csb1="00000000"/>
    <w:embedRegular r:id="rId6" w:fontKey="{8B42C565-99B2-4824-ADC2-5416023A9A2D}"/>
  </w:font>
  <w:font w:name="Symbol">
    <w:panose1 w:val="05050102010706020507"/>
    <w:charset w:val="02"/>
    <w:family w:val="roman"/>
    <w:pitch w:val="default"/>
    <w:sig w:usb0="00000000" w:usb1="00000000" w:usb2="00000000" w:usb3="00000000" w:csb0="80000000" w:csb1="00000000"/>
    <w:embedRegular r:id="rId7" w:fontKey="{1F3C7C57-1E7F-48E2-B239-2E44FA84CBF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96549C"/>
    <w:multiLevelType w:val="multilevel"/>
    <w:tmpl w:val="069654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A9C1012"/>
    <w:multiLevelType w:val="multilevel"/>
    <w:tmpl w:val="1A9C10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8294BC5"/>
    <w:multiLevelType w:val="multilevel"/>
    <w:tmpl w:val="38294B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DDB7E4B"/>
    <w:multiLevelType w:val="multilevel"/>
    <w:tmpl w:val="4DDB7E4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5D1540AE"/>
    <w:multiLevelType w:val="multilevel"/>
    <w:tmpl w:val="5D1540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96F27DD"/>
    <w:multiLevelType w:val="multilevel"/>
    <w:tmpl w:val="696F27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CD02FFA"/>
    <w:multiLevelType w:val="multilevel"/>
    <w:tmpl w:val="6CD02F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13C5737"/>
    <w:multiLevelType w:val="multilevel"/>
    <w:tmpl w:val="713C57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AA155CC"/>
    <w:multiLevelType w:val="multilevel"/>
    <w:tmpl w:val="7AA155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7"/>
  </w:num>
  <w:num w:numId="3">
    <w:abstractNumId w:val="1"/>
  </w:num>
  <w:num w:numId="4">
    <w:abstractNumId w:val="4"/>
  </w:num>
  <w:num w:numId="5">
    <w:abstractNumId w:val="5"/>
  </w:num>
  <w:num w:numId="6">
    <w:abstractNumId w:val="0"/>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2EA"/>
    <w:rsid w:val="00192F5B"/>
    <w:rsid w:val="003E279D"/>
    <w:rsid w:val="004D7AD7"/>
    <w:rsid w:val="0070030D"/>
    <w:rsid w:val="008802FD"/>
    <w:rsid w:val="00A232EA"/>
    <w:rsid w:val="00DF5DD4"/>
    <w:rsid w:val="11D879C5"/>
    <w:rsid w:val="53BD0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US" w:bidi="ar-SA"/>
    </w:rPr>
  </w:style>
  <w:style w:type="paragraph" w:styleId="2">
    <w:name w:val="heading 1"/>
    <w:basedOn w:val="1"/>
    <w:next w:val="1"/>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pPr>
    <w:rPr>
      <w:color w:val="666666"/>
      <w:sz w:val="30"/>
      <w:szCs w:val="30"/>
    </w:rPr>
  </w:style>
  <w:style w:type="paragraph" w:styleId="11">
    <w:name w:val="Title"/>
    <w:basedOn w:val="1"/>
    <w:next w:val="1"/>
    <w:qFormat/>
    <w:uiPriority w:val="0"/>
    <w:pPr>
      <w:keepNext/>
      <w:keepLines/>
      <w:spacing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ORmPjD80pTMQQJnmrlpaXNFng==">CgMxLjAyDmguMXdxamV5ZXh1a3Q1OAByITEyRmJjdXlMTjZnV1dNVHo0THpWOS1YbG5oTk9hZmJBRA==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8</Pages>
  <Words>337</Words>
  <Characters>2028</Characters>
  <Lines>67</Lines>
  <Paragraphs>19</Paragraphs>
  <TotalTime>5</TotalTime>
  <ScaleCrop>false</ScaleCrop>
  <LinksUpToDate>false</LinksUpToDate>
  <CharactersWithSpaces>2358</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2026-08-14T07:45:00Z</dcterms:created>
  <dc:creator>SAIBHARGAV</dc:creator>
  <cp:lastModifiedBy>Kandula Manjunath Reddy</cp:lastModifiedBy>
  <dcterms:modified xsi:type="dcterms:W3CDTF">2026-08-25T04:17:35Z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eyJoZGlkIjoiZGY1NTI0MzFjYWNmMTEyZjU4YjI3ODkzOGZkNGM5NDAiLCJ1c2VySWQiOiI1NDk3NTg1NTM5MjUifQ==</vt:lpwstr>
  </property>
  <property fmtid="{D5CDD505-2E9C-101B-9397-08002B2CF9AE}" pid="3" name="KSOProductBuildVer">
    <vt:lpwstr>2057-12.2.0.23206</vt:lpwstr>
  </property>
  <property fmtid="{D5CDD505-2E9C-101B-9397-08002B2CF9AE}" pid="4" name="ICV">
    <vt:lpwstr>0BD5FB0EB31B4C32883E173331870A4F_13</vt:lpwstr>
  </property>
</Properties>
</file>