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 w:hint="eastAsia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 w:hint="eastAsia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 w:hint="eastAsia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 w:hint="eastAsia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四、资源搜索接口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ID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D377F8" w:rsidRPr="00CF2B6A" w:rsidRDefault="00D377F8" w:rsidP="00D377F8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</w:p>
    <w:sectPr w:rsidR="00D377F8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9E3D5B"/>
    <w:rsid w:val="00A1249E"/>
    <w:rsid w:val="00A659F8"/>
    <w:rsid w:val="00AB6760"/>
    <w:rsid w:val="00AE2D6C"/>
    <w:rsid w:val="00B11B16"/>
    <w:rsid w:val="00B3156A"/>
    <w:rsid w:val="00B960B2"/>
    <w:rsid w:val="00C91737"/>
    <w:rsid w:val="00CF2B6A"/>
    <w:rsid w:val="00D30E04"/>
    <w:rsid w:val="00D31D50"/>
    <w:rsid w:val="00D377F8"/>
    <w:rsid w:val="00E23C54"/>
    <w:rsid w:val="00E8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2019-01-12T04:38:00Z</dcterms:modified>
</cp:coreProperties>
</file>