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LInstructionBlock"/>
        <w:spacing w:after="240"/>
        <w:jc w:val="left"/>
      </w:pPr>
      <w:r>
        <w:rPr>
          <w:b/>
          <w:i/>
          <w:sz w:val="20"/>
          <w:szCs w:val="20"/>
        </w:rPr>
        <w:t xml:space="preserve">Drafting note (delete before use): </w:t>
      </w:r>
      <w:r>
        <w:rPr>
          <w:i/>
          <w:sz w:val="20"/>
          <w:szCs w:val="20"/>
        </w:rPr>
        <w:t>Approves a change of the Corporation’s name and authorizes the filing of a Certificate of Amendment under DGCL Section 242. Used only in the ShelfCo + rename variant, when a shelf corporation formed under a placeholder name (for example, “GL AgentCo 27, Inc.”) is claimed by a client who wants a different name. Sequencing matters. Part I (Board) and Part II (Stockholder) together satisfy DGCL 242(b)(1). Where the name change is executed in the same signing batch as the stock issuance, sign both parts and do not rely on the order of signatures. The Certificate of Amendment must be signed by an authorized officer, so the officers must already have been appointed by the Organizational Resolutions before the Certificate of Amendment is executed. A name change does not create a new entity: the corporation’s existence, EIN, formation date, and contracts all continue uninterrupted. Replace bracketed terms.</w:t>
      </w:r>
    </w:p>
    <w:p>
      <w:pPr>
        <w:spacing w:after="40"/>
        <w:jc w:val="center"/>
      </w:pPr>
      <w:r>
        <w:rPr>
          <w:rFonts w:ascii="Times New Roman" w:cs="Times New Roman" w:eastAsia="Times New Roman" w:hAnsi="Times New Roman"/>
          <w:b/>
          <w:bCs/>
          <w:sz w:val="22"/>
          <w:szCs w:val="22"/>
        </w:rPr>
        <w:t>ACTION BY WRITTEN CONSENT</w:t>
      </w:r>
    </w:p>
    <w:p>
      <w:pPr>
        <w:spacing w:after="40"/>
        <w:jc w:val="center"/>
      </w:pPr>
      <w:r>
        <w:rPr>
          <w:rFonts w:ascii="Times New Roman" w:cs="Times New Roman" w:eastAsia="Times New Roman" w:hAnsi="Times New Roman"/>
          <w:b/>
          <w:bCs/>
          <w:sz w:val="22"/>
          <w:szCs w:val="22"/>
        </w:rPr>
        <w:t>APPROVING AN AMENDMENT TO THE CERTIFICATE OF INCORPORATION</w:t>
      </w:r>
    </w:p>
    <w:p>
      <w:pPr>
        <w:spacing w:after="40"/>
        <w:jc w:val="center"/>
      </w:pPr>
      <w:r>
        <w:rPr>
          <w:rFonts w:ascii="Times New Roman" w:cs="Times New Roman" w:eastAsia="Times New Roman" w:hAnsi="Times New Roman"/>
          <w:b/>
          <w:bCs/>
          <w:sz w:val="22"/>
          <w:szCs w:val="22"/>
        </w:rPr>
        <w:t>OF</w:t>
      </w:r>
    </w:p>
    <w:p>
      <w:pPr>
        <w:spacing w:after="240"/>
        <w:jc w:val="center"/>
      </w:pPr>
      <w:r>
        <w:rPr>
          <w:rFonts w:ascii="Times New Roman" w:cs="Times New Roman" w:eastAsia="Times New Roman" w:hAnsi="Times New Roman"/>
          <w:b/>
          <w:bCs/>
          <w:sz w:val="22"/>
          <w:szCs w:val="22"/>
        </w:rPr>
        <w:t>{Current Company Name}, Inc.</w:t>
      </w:r>
    </w:p>
    <w:p>
      <w:pPr>
        <w:spacing w:after="240"/>
        <w:jc w:val="center"/>
      </w:pPr>
      <w:r>
        <w:rPr>
          <w:rFonts w:ascii="Times New Roman" w:cs="Times New Roman" w:eastAsia="Times New Roman" w:hAnsi="Times New Roman"/>
          <w:sz w:val="22"/>
          <w:szCs w:val="22"/>
        </w:rPr>
        <w:t>{Effective Date}</w:t>
      </w:r>
    </w:p>
    <w:p>
      <w:pPr>
        <w:spacing w:after="160"/>
        <w:jc w:val="both"/>
      </w:pPr>
      <w:r>
        <w:rPr>
          <w:rFonts w:ascii="Times New Roman" w:cs="Times New Roman" w:eastAsia="Times New Roman" w:hAnsi="Times New Roman"/>
          <w:sz w:val="22"/>
          <w:szCs w:val="22"/>
        </w:rPr>
        <w:t>The Corporation was incorporated in the State of Delaware on {Incorporation Date} under the name {Current Company Name}, Inc. (the “Corporation”). The Board of Directors and the sole stockholder desire to change the name of the Corporation to {New Company Name}, Inc.</w:t>
      </w:r>
    </w:p>
    <w:p>
      <w:pPr>
        <w:spacing w:after="40"/>
        <w:jc w:val="center"/>
      </w:pPr>
      <w:r>
        <w:rPr>
          <w:rFonts w:ascii="Times New Roman" w:cs="Times New Roman" w:eastAsia="Times New Roman" w:hAnsi="Times New Roman"/>
          <w:b/>
          <w:bCs/>
          <w:sz w:val="22"/>
          <w:szCs w:val="22"/>
        </w:rPr>
        <w:t>PART I — ACTION BY WRITTEN CONSENT OF THE BOARD OF DIRECTORS</w:t>
      </w:r>
    </w:p>
    <w:p>
      <w:pPr>
        <w:spacing w:after="160"/>
        <w:jc w:val="both"/>
      </w:pPr>
      <w:r>
        <w:rPr>
          <w:rFonts w:ascii="Times New Roman" w:cs="Times New Roman" w:eastAsia="Times New Roman" w:hAnsi="Times New Roman"/>
          <w:sz w:val="22"/>
          <w:szCs w:val="22"/>
        </w:rPr>
        <w:t>Pursuant to Sections 141(f) and 242 of the General Corporation Law of the State of Delaware (the “DGCL”), the undersigned, being all of the directors of the Corporation, adopt the following resolutions by written consent without a meeting:</w:t>
      </w:r>
    </w:p>
    <w:p>
      <w:pPr>
        <w:spacing w:after="80"/>
        <w:jc w:val="both"/>
      </w:pPr>
      <w:r>
        <w:rPr>
          <w:rFonts w:ascii="Times New Roman" w:cs="Times New Roman" w:eastAsia="Times New Roman" w:hAnsi="Times New Roman"/>
          <w:b/>
          <w:bCs/>
          <w:sz w:val="22"/>
          <w:szCs w:val="22"/>
        </w:rPr>
        <w:t>1. Declaration of Advisability; Adoption of Amendment.</w:t>
      </w:r>
    </w:p>
    <w:p>
      <w:pPr>
        <w:spacing w:after="160"/>
        <w:jc w:val="both"/>
      </w:pPr>
      <w:r>
        <w:rPr>
          <w:rFonts w:ascii="Times New Roman" w:cs="Times New Roman" w:eastAsia="Times New Roman" w:hAnsi="Times New Roman"/>
          <w:sz w:val="22"/>
          <w:szCs w:val="22"/>
        </w:rPr>
        <w:t>WHEREAS, the Board of Directors has considered the advisability of amending the Certificate of Incorporation of the Corporation to change the name of the Corporation; NOW, THEREFORE, RESOLVED, that the Board of Directors declares it advisable, and hereby adopts, an amendment to the Certificate of Incorporation of the Corporation amending Article FIRST thereof so that, as amended, Article FIRST shall read in its entirety as follows:</w:t>
      </w:r>
    </w:p>
    <w:p>
      <w:pPr>
        <w:spacing w:after="160"/>
        <w:jc w:val="both"/>
      </w:pPr>
      <w:r>
        <w:rPr>
          <w:rFonts w:ascii="Times New Roman" w:cs="Times New Roman" w:eastAsia="Times New Roman" w:hAnsi="Times New Roman"/>
          <w:sz w:val="22"/>
          <w:szCs w:val="22"/>
        </w:rPr>
        <w:t>“FIRST. The name of the corporation is {New Company Name}, Inc. (the “Corporation”).”</w:t>
      </w:r>
    </w:p>
    <w:p>
      <w:pPr>
        <w:spacing w:after="160"/>
        <w:jc w:val="both"/>
      </w:pPr>
      <w:r>
        <w:rPr>
          <w:rFonts w:ascii="Times New Roman" w:cs="Times New Roman" w:eastAsia="Times New Roman" w:hAnsi="Times New Roman"/>
          <w:sz w:val="22"/>
          <w:szCs w:val="22"/>
        </w:rPr>
        <w:t>(the “Amendment”).</w:t>
      </w:r>
    </w:p>
    <w:p>
      <w:pPr>
        <w:spacing w:after="80"/>
        <w:jc w:val="both"/>
      </w:pPr>
      <w:r>
        <w:rPr>
          <w:rFonts w:ascii="Times New Roman" w:cs="Times New Roman" w:eastAsia="Times New Roman" w:hAnsi="Times New Roman"/>
          <w:b/>
          <w:bCs/>
          <w:sz w:val="22"/>
          <w:szCs w:val="22"/>
        </w:rPr>
        <w:t>2. Submission to Stockholders.</w:t>
      </w:r>
    </w:p>
    <w:p>
      <w:pPr>
        <w:spacing w:after="160"/>
        <w:jc w:val="both"/>
      </w:pPr>
      <w:r>
        <w:rPr>
          <w:rFonts w:ascii="Times New Roman" w:cs="Times New Roman" w:eastAsia="Times New Roman" w:hAnsi="Times New Roman"/>
          <w:sz w:val="22"/>
          <w:szCs w:val="22"/>
        </w:rPr>
        <w:t>RESOLVED, that the Amendment is submitted to the stockholders of the Corporation for their approval in accordance with DGCL Sections 242(b)(1) and 228, and the Board of Directors recommends that the stockholders approve the Amendment.</w:t>
      </w:r>
    </w:p>
    <w:p>
      <w:pPr>
        <w:spacing w:after="80"/>
        <w:jc w:val="both"/>
      </w:pPr>
      <w:r>
        <w:rPr>
          <w:rFonts w:ascii="Times New Roman" w:cs="Times New Roman" w:eastAsia="Times New Roman" w:hAnsi="Times New Roman"/>
          <w:b/>
          <w:bCs/>
          <w:sz w:val="22"/>
          <w:szCs w:val="22"/>
        </w:rPr>
        <w:t>3. Authorization to Execute and File.</w:t>
      </w:r>
    </w:p>
    <w:p>
      <w:pPr>
        <w:spacing w:after="160"/>
        <w:jc w:val="both"/>
      </w:pPr>
      <w:r>
        <w:rPr>
          <w:rFonts w:ascii="Times New Roman" w:cs="Times New Roman" w:eastAsia="Times New Roman" w:hAnsi="Times New Roman"/>
          <w:sz w:val="22"/>
          <w:szCs w:val="22"/>
        </w:rPr>
        <w:t>RESOLVED, that upon approval of the Amendment by the stockholders, any officer of the Corporation is authorized and directed, in the name and on behalf of the Corporation, to execute a Certificate of Amendment to the Certificate of Incorporation setting forth the Amendment, in substantially the form attached hereto as Exhibit A, and to file the same with the Secretary of State of the State of Delaware, together with payment of all required fees, and to designate the effective time of the Amendment as permitted by DGCL Section 103(d).</w:t>
      </w:r>
    </w:p>
    <w:p>
      <w:pPr>
        <w:spacing w:after="80"/>
        <w:jc w:val="both"/>
      </w:pPr>
      <w:r>
        <w:rPr>
          <w:rFonts w:ascii="Times New Roman" w:cs="Times New Roman" w:eastAsia="Times New Roman" w:hAnsi="Times New Roman"/>
          <w:b/>
          <w:bCs/>
          <w:sz w:val="22"/>
          <w:szCs w:val="22"/>
        </w:rPr>
        <w:t>4. Continuity of the Corporation.</w:t>
      </w:r>
    </w:p>
    <w:p>
      <w:pPr>
        <w:spacing w:after="160"/>
        <w:jc w:val="both"/>
      </w:pPr>
      <w:r>
        <w:rPr>
          <w:rFonts w:ascii="Times New Roman" w:cs="Times New Roman" w:eastAsia="Times New Roman" w:hAnsi="Times New Roman"/>
          <w:sz w:val="22"/>
          <w:szCs w:val="22"/>
        </w:rPr>
        <w:t>RESOLVED, that the Amendment effects a change of name only; the Corporation’s corporate existence, date of incorporation, Employer Identification Number, capital structure, franchise tax standing, and all of its rights, obligations, contracts, and property continue without interruption; and RESOLVED FURTHER, that from and after the effective time of the Amendment, each reference in the Bylaws, the AI Governance Policy, the minute book, the stock ledger, any stock certificate, and any other record or agreement of the Corporation to {Current Company Name}, Inc. shall be deemed a reference to {New Company Name}, Inc.</w:t>
      </w:r>
    </w:p>
    <w:p>
      <w:pPr>
        <w:spacing w:after="80"/>
        <w:jc w:val="both"/>
      </w:pPr>
      <w:r>
        <w:rPr>
          <w:rFonts w:ascii="Times New Roman" w:cs="Times New Roman" w:eastAsia="Times New Roman" w:hAnsi="Times New Roman"/>
          <w:b/>
          <w:bCs/>
          <w:sz w:val="22"/>
          <w:szCs w:val="22"/>
        </w:rPr>
        <w:t>5. Conforming and Ancillary Actions.</w:t>
      </w:r>
    </w:p>
    <w:p>
      <w:pPr>
        <w:spacing w:after="160"/>
        <w:jc w:val="both"/>
      </w:pPr>
      <w:r>
        <w:rPr>
          <w:rFonts w:ascii="Times New Roman" w:cs="Times New Roman" w:eastAsia="Times New Roman" w:hAnsi="Times New Roman"/>
          <w:sz w:val="22"/>
          <w:szCs w:val="22"/>
        </w:rPr>
        <w:t>RESOLVED, that the officers of the Corporation are authorized to take all actions they deem necessary or advisable to give effect to the change of name, including notifying the Corporation’s registered agent, the Internal Revenue Service, and the Corporation’s financial institutions; amending or re-filing any foreign qualification, assumed name, or business license; updating the Corporation’s stock ledger and minute book; and causing new stock certificates or book-entry records bearing the new name to be issued in exchange for any outstanding certificates, which shall not be required to be surrendered in order for the change of name to be effective.</w:t>
      </w:r>
    </w:p>
    <w:p>
      <w:pPr>
        <w:spacing w:after="80"/>
        <w:jc w:val="both"/>
      </w:pPr>
      <w:r>
        <w:rPr>
          <w:rFonts w:ascii="Times New Roman" w:cs="Times New Roman" w:eastAsia="Times New Roman" w:hAnsi="Times New Roman"/>
          <w:b/>
          <w:bCs/>
          <w:sz w:val="22"/>
          <w:szCs w:val="22"/>
        </w:rPr>
        <w:t>6. General Authority.</w:t>
      </w:r>
    </w:p>
    <w:p>
      <w:pPr>
        <w:spacing w:after="160"/>
        <w:jc w:val="both"/>
      </w:pPr>
      <w:r>
        <w:rPr>
          <w:rFonts w:ascii="Times New Roman" w:cs="Times New Roman" w:eastAsia="Times New Roman" w:hAnsi="Times New Roman"/>
          <w:sz w:val="22"/>
          <w:szCs w:val="22"/>
        </w:rPr>
        <w:t>RESOLVED, that the officers of the Corporation are authorized to take all further actions and to execute and deliver all further documents they deem necessary or advisable to carry out the foregoing resolutions.</w:t>
      </w:r>
    </w:p>
    <w:p>
      <w:pPr>
        <w:spacing w:after="160"/>
        <w:jc w:val="both"/>
      </w:pPr>
      <w:r>
        <w:rPr>
          <w:rFonts w:ascii="Times New Roman" w:cs="Times New Roman" w:eastAsia="Times New Roman" w:hAnsi="Times New Roman"/>
          <w:sz w:val="22"/>
          <w:szCs w:val="22"/>
        </w:rPr>
        <w:t>IN WITNESS WHEREOF, the undersigned has executed this Part I as of the date first written above, effective under Sections 141(f) and 116 of the DGCL.</w:t>
      </w:r>
    </w:p>
    <w:p>
      <w:pPr>
        <w:spacing w:after="40"/>
        <w:jc w:val="both"/>
      </w:pPr>
      <w:r>
        <w:rPr>
          <w:rStyle w:val="GLSignatureMarker"/>
          <w:rFonts w:ascii="Times New Roman" w:cs="Times New Roman" w:eastAsia="Times New Roman" w:hAnsi="Times New Roman"/>
          <w:sz w:val="22"/>
          <w:szCs w:val="22"/>
        </w:rPr>
        <w:t>[[GL-SIGNATURE:director]]</w:t>
      </w:r>
    </w:p>
    <w:p>
      <w:pPr>
        <w:spacing w:after="400"/>
        <w:jc w:val="both"/>
      </w:pPr>
      <w:r>
        <w:rPr>
          <w:rFonts w:ascii="Times New Roman" w:cs="Times New Roman" w:eastAsia="Times New Roman" w:hAnsi="Times New Roman"/>
          <w:sz w:val="22"/>
          <w:szCs w:val="22"/>
        </w:rPr>
        <w:t>{Director Name}, Director</w:t>
      </w:r>
    </w:p>
    <w:p>
      <w:pPr>
        <w:spacing w:after="40"/>
        <w:jc w:val="center"/>
      </w:pPr>
      <w:r>
        <w:rPr>
          <w:rFonts w:ascii="Times New Roman" w:cs="Times New Roman" w:eastAsia="Times New Roman" w:hAnsi="Times New Roman"/>
          <w:b/>
          <w:bCs/>
          <w:sz w:val="22"/>
          <w:szCs w:val="22"/>
        </w:rPr>
        <w:t>PART II — ACTION BY WRITTEN CONSENT OF THE SOLE STOCKHOLDER</w:t>
      </w:r>
    </w:p>
    <w:p>
      <w:pPr>
        <w:spacing w:after="160"/>
        <w:jc w:val="both"/>
      </w:pPr>
      <w:r>
        <w:rPr>
          <w:rFonts w:ascii="Times New Roman" w:cs="Times New Roman" w:eastAsia="Times New Roman" w:hAnsi="Times New Roman"/>
          <w:sz w:val="22"/>
          <w:szCs w:val="22"/>
        </w:rPr>
        <w:t>Pursuant to Sections 228 and 242 of the DGCL, the undersigned, being the holder of all of the outstanding shares of capital stock of the Corporation entitled to vote on the Amendment, adopts the following resolutions by written consent without a meeting:</w:t>
      </w:r>
    </w:p>
    <w:p>
      <w:pPr>
        <w:spacing w:after="80"/>
        <w:jc w:val="both"/>
      </w:pPr>
      <w:r>
        <w:rPr>
          <w:rFonts w:ascii="Times New Roman" w:cs="Times New Roman" w:eastAsia="Times New Roman" w:hAnsi="Times New Roman"/>
          <w:b/>
          <w:bCs/>
          <w:sz w:val="22"/>
          <w:szCs w:val="22"/>
        </w:rPr>
        <w:t>1. Approval of the Amendment.</w:t>
      </w:r>
    </w:p>
    <w:p>
      <w:pPr>
        <w:spacing w:after="160"/>
        <w:jc w:val="both"/>
      </w:pPr>
      <w:r>
        <w:rPr>
          <w:rFonts w:ascii="Times New Roman" w:cs="Times New Roman" w:eastAsia="Times New Roman" w:hAnsi="Times New Roman"/>
          <w:sz w:val="22"/>
          <w:szCs w:val="22"/>
        </w:rPr>
        <w:t>RESOLVED, that the amendment to the Certificate of Incorporation of the Corporation adopted and declared advisable by the Board of Directors, amending Article FIRST to change the name of the Corporation to {New Company Name}, Inc., is approved and adopted in all respects.</w:t>
      </w:r>
    </w:p>
    <w:p>
      <w:pPr>
        <w:spacing w:after="80"/>
        <w:jc w:val="both"/>
      </w:pPr>
      <w:r>
        <w:rPr>
          <w:rFonts w:ascii="Times New Roman" w:cs="Times New Roman" w:eastAsia="Times New Roman" w:hAnsi="Times New Roman"/>
          <w:b/>
          <w:bCs/>
          <w:sz w:val="22"/>
          <w:szCs w:val="22"/>
        </w:rPr>
        <w:t>2. Ratification.</w:t>
      </w:r>
    </w:p>
    <w:p>
      <w:pPr>
        <w:spacing w:after="160"/>
        <w:jc w:val="both"/>
      </w:pPr>
      <w:r>
        <w:rPr>
          <w:rFonts w:ascii="Times New Roman" w:cs="Times New Roman" w:eastAsia="Times New Roman" w:hAnsi="Times New Roman"/>
          <w:sz w:val="22"/>
          <w:szCs w:val="22"/>
        </w:rPr>
        <w:t>RESOLVED, that all actions taken by the Board of Directors and the officers of the Corporation in connection with the Amendment, including the execution and filing of the Certificate of Amendment, are ratified, confirmed, and approved.</w:t>
      </w:r>
    </w:p>
    <w:p>
      <w:pPr>
        <w:spacing w:after="160"/>
        <w:jc w:val="both"/>
      </w:pPr>
      <w:r>
        <w:rPr>
          <w:rFonts w:ascii="Times New Roman" w:cs="Times New Roman" w:eastAsia="Times New Roman" w:hAnsi="Times New Roman"/>
          <w:sz w:val="22"/>
          <w:szCs w:val="22"/>
        </w:rPr>
        <w:t>This consent may be executed by electronic signature and shall be filed with the minutes of the Corporation. Effective under Sections 228 and 116 of the DGCL.</w:t>
      </w:r>
    </w:p>
    <w:p>
      <w:pPr>
        <w:spacing w:after="40"/>
        <w:jc w:val="both"/>
      </w:pPr>
      <w:r>
        <w:rPr>
          <w:rStyle w:val="GLSignatureMarker"/>
          <w:rFonts w:ascii="Times New Roman" w:cs="Times New Roman" w:eastAsia="Times New Roman" w:hAnsi="Times New Roman"/>
          <w:sz w:val="22"/>
          <w:szCs w:val="22"/>
        </w:rPr>
        <w:t>[[GL-SIGNATURE:stockholder]]</w:t>
      </w:r>
    </w:p>
    <w:p>
      <w:pPr>
        <w:spacing w:after="400"/>
        <w:jc w:val="both"/>
      </w:pPr>
      <w:r>
        <w:rPr>
          <w:rFonts w:ascii="Times New Roman" w:cs="Times New Roman" w:eastAsia="Times New Roman" w:hAnsi="Times New Roman"/>
          <w:sz w:val="22"/>
          <w:szCs w:val="22"/>
        </w:rPr>
        <w:t>{Stockholder Name}, Sole Stockholder</w:t>
      </w:r>
    </w:p>
    <w:p>
      <w:pPr>
        <w:spacing w:after="40"/>
        <w:jc w:val="center"/>
      </w:pPr>
      <w:r>
        <w:rPr>
          <w:rFonts w:ascii="Times New Roman" w:cs="Times New Roman" w:eastAsia="Times New Roman" w:hAnsi="Times New Roman"/>
          <w:b/>
          <w:bCs/>
          <w:sz w:val="22"/>
          <w:szCs w:val="22"/>
        </w:rPr>
        <w:t>EXHIBIT A — FORM OF CERTIFICATE OF AMENDMENT TO THE CERTIFICATE OF INCORPORATION</w:t>
      </w:r>
    </w:p>
    <w:p>
      <w:pPr>
        <w:spacing w:after="160"/>
        <w:jc w:val="center"/>
      </w:pPr>
      <w:r>
        <w:rPr>
          <w:rStyle w:val="GLInstructionInline"/>
          <w:rFonts w:ascii="Times New Roman" w:cs="Times New Roman" w:eastAsia="Times New Roman" w:hAnsi="Times New Roman"/>
          <w:sz w:val="22"/>
          <w:szCs w:val="22"/>
        </w:rPr>
        <w:t>[GL INSTRUCTION — Attached document is supplied as the following packet section.]</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Inc. — Stockholder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2026-07-15T14:10:53.538Z</dcterms:created>
  <dcterms:modified xsi:type="dcterms:W3CDTF">2026-07-15T14:10:53.547Z</dcterms:modified>
</cp:coreProperties>
</file>

<file path=docProps/custom.xml><?xml version="1.0" encoding="utf-8"?>
<Properties xmlns="http://schemas.openxmlformats.org/officeDocument/2006/custom-properties" xmlns:vt="http://schemas.openxmlformats.org/officeDocument/2006/docPropsVTypes"/>
</file>