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8F4E" w14:textId="3AEACF6F" w:rsidR="00971414" w:rsidRPr="00971414" w:rsidRDefault="00971414" w:rsidP="00971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Abaqus 2025 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新功能深度解析</w:t>
      </w:r>
    </w:p>
    <w:p w14:paraId="244E99CD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F07B0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Abaqus 2025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已正式发布。作为行业领先的结构与多物理场仿真平台，本次版本带来了覆盖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1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Abaqus/CAE</w:t>
      </w:r>
      <w:r w:rsidRPr="0097141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971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Abaqus/Standard</w:t>
      </w:r>
      <w:r w:rsidRPr="0097141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971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Abaqus/Explicit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的重大提升，从界面体验、求解性能，到材料模型、接触磨损、耦合分析等多领域，均有实质进化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C86F050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DECD3" w14:textId="2261008C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百世慧公司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帮助用户快速掌握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2025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版本的核心亮点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34334A99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5ED13E4B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EC1914C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01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Abaqus/CAE 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建模能力全面增</w:t>
      </w:r>
      <w:r w:rsidRPr="0097141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强</w:t>
      </w:r>
    </w:p>
    <w:p w14:paraId="52EFCF8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FA1DE0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Abaqus 2025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大幅减少了依赖关键字编辑（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Keyword Editor</w:t>
      </w:r>
      <w:r w:rsidRPr="00971414">
        <w:rPr>
          <w:rFonts w:ascii="SimSun" w:eastAsia="SimSun" w:hAnsi="SimSun" w:cs="SimSun" w:hint="eastAsia"/>
          <w:kern w:val="0"/>
          <w14:ligatures w14:val="none"/>
        </w:rPr>
        <w:t>）的场景，更加强调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1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GUI </w:t>
      </w:r>
      <w:r w:rsidRPr="00971414">
        <w:rPr>
          <w:rFonts w:ascii="SimSun" w:eastAsia="SimSun" w:hAnsi="SimSun" w:cs="SimSun" w:hint="eastAsia"/>
          <w:b/>
          <w:bCs/>
          <w:kern w:val="0"/>
          <w14:ligatures w14:val="none"/>
        </w:rPr>
        <w:t>可操作性与工程效率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A59096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CB2F0D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通用接触中的磨损建模（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Wear in General Contact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61D8F61D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66A20E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现在可在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CAE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中直接分配磨损表面属性，大幅简化接触磨损模拟的模型准备工作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0B63E608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7C6673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适用于：齿轮啮合、制动片磨损、密封圈磨损等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4972FD54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1C4F9D8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B6D5828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转子动力学载荷（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Rotordynamic Loads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）正式进入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CAE</w:t>
      </w:r>
    </w:p>
    <w:p w14:paraId="0CDBCBCE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64612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Abaqus/CAE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原生支持旋转体力场（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rotational body forces</w:t>
      </w:r>
      <w:r w:rsidRPr="00971414">
        <w:rPr>
          <w:rFonts w:ascii="SimSun" w:eastAsia="SimSun" w:hAnsi="SimSun" w:cs="SimSun" w:hint="eastAsia"/>
          <w:kern w:val="0"/>
          <w14:ligatures w14:val="none"/>
        </w:rPr>
        <w:t>），用户可无需手动编辑关键词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425B0F22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606916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适用于：电机、涡轮、压缩机等旋转机械分析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FAC53C0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355B65E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115AFAA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流体膨胀体与腔室交换的分步激活（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Step-dependent Activation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2800C81A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0961E4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在隐式与显式求解中，允许用户按步骤激活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关闭流体膨胀与腔室交换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FFD3681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0C210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应用场景：安全气囊、流体囊袋、橡胶件内部腔体模拟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3C1B96E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0E609C7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9F36DBB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从属零件的接缝（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Seam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）建模支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持</w:t>
      </w:r>
    </w:p>
    <w:p w14:paraId="5AC55E52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06340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支持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dependent part instance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创建接缝，以前只允许独立零件使用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4FAC8AEE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5AAFE4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显著提升结构断裂与分层模拟的灵活性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71A9918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2B605E3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26FEA55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Neuber/Glinka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局部塑性修正（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Plastic Response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4A7DBD0F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ABDCB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CAE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中支持本地化塑性修正（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FD04</w:t>
      </w:r>
      <w:r w:rsidRPr="00971414">
        <w:rPr>
          <w:rFonts w:ascii="SimSun" w:eastAsia="SimSun" w:hAnsi="SimSun" w:cs="SimSun" w:hint="eastAsia"/>
          <w:kern w:val="0"/>
          <w14:ligatures w14:val="none"/>
        </w:rPr>
        <w:t>）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00DFEA52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2CE98A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用于疲劳评估前的局部应变推算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3B080AE2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2B0C73E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E964479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状态空间求解器（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State-Space Solver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）成为瞬态模态分析默认算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法</w:t>
      </w:r>
    </w:p>
    <w:p w14:paraId="25CDB950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B065B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提供无条件稳定性、对阻尼更友好、更快的瞬态模态求解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393FB829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17C61BD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C88D456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02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｜求解器性能全面提升（</w:t>
      </w: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Standard &amp; Explicit</w:t>
      </w:r>
      <w:r w:rsidRPr="0097141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0846C01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4B5F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Abaqus 2025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针对非线性、耦合、多步计算等复杂分析进行了重点优化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700646C8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2625C05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BD65660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Step Cycling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：疲劳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磨损工况的自动循环步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骤</w:t>
      </w:r>
    </w:p>
    <w:p w14:paraId="28BC741F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F9B88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可自动重复步骤，用于疲劳循环、磨损过程模拟。无需手动复制步骤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31BE9B2E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114FE7C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8540754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多物理场稳定性增强的松弛收敛控制（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Alternative Convergence Controls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4AAA16A1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2F4BA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FD03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提供新的收敛策略，显著提升强耦合分析的稳定性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0FE38666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A7B014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适用：热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结构、电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热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结构耦合等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0A1AAB83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417A820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C327591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灵敏度分析增强（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Adjoint Sensitivity Enhancements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76D4FF42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518108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支持模态频率、稳态动力学等更多场景，计算速度提升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25D00C10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13DBE34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96B9AD4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裂纹扩展场变量导入（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Import for Fatigue Crack Growth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701F88C3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CE8134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可将外部场变量导入子模型以进行裂纹增长分析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013F4BA3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75AAB0E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44551FA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梁壳子模型（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Beam-to-Shell Submodeling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2266D2A4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BB551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用于大型模型简化：全局梁模型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局部壳子模型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F57D92B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3051316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832F9F3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并行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MPI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支持的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Lanczos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特征值求解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器</w:t>
      </w:r>
    </w:p>
    <w:p w14:paraId="26ABA304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98BB9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大幅缩短模态分析时间，支持更大规模的频率提取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A9205AF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35E24CE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EF0DD5E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SPH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并行转换（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SPH Conversion in Parallel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29695457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54461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SPH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元素的逐步转换，现在支持并行加速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38AD0E9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65A8D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适用于金属切削、流固冲击等显式场景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0E9CB1EF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45AD5B7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C62E814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03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｜先进接触与磨损模拟能</w:t>
      </w:r>
      <w:r w:rsidRPr="0097141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力</w:t>
      </w:r>
    </w:p>
    <w:p w14:paraId="696E2154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017A18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版强化长寿命接触磨损预测、网格适应性与接触增强算法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70B5B7BE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269AAF6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656E9BD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1. Archard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接触磨损模型在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Standard &amp; Explicit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双端支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持</w:t>
      </w:r>
    </w:p>
    <w:p w14:paraId="4F51B8E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01798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并支持节点磨损位移可视化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0905DE3D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1747239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12B9098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磨损驱动的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ALE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网格滑移（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ALE with Wear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F56E72B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F2F32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ALE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网格现在可动态适应磨损距离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09F24B16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374E21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用于：刹车盘、密封件、轮胎接触等高变形区域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77BD183C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1F2C007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C57A43E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非圆截面梁的接触（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Beam Contact with Noncircular Section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944AE53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06ACA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更真实的接触面生成、更好的后处理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2E6D898C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76199A3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B42823F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结构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结构联合仿真接口升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级</w:t>
      </w:r>
    </w:p>
    <w:p w14:paraId="018B822F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DE9A3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让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Standard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与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Explicit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的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co-simulation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体验更一致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0C904A2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4F3DD51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AC387CE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04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｜材料模型新增与增</w:t>
      </w:r>
      <w:r w:rsidRPr="0097141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强</w:t>
      </w:r>
    </w:p>
    <w:p w14:paraId="0A3DB238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AD3A6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Abaqus 2025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在材料真实度上提升显著，特别是长期行为、复合材料及传感器材料模拟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7AC6882E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1223EA1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D6336BC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1.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蠕变模型：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Darveaux &amp; Modified Darveaux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FD03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5237A509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322D6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用于长期变形预测（半导体封装、焊点、电子组件）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481C3A0B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06D7F99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DEB8AB7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新的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Hencky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超弹性与粘弹流体模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型</w:t>
      </w:r>
    </w:p>
    <w:p w14:paraId="50357CB3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DC05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提高橡胶、弹性体和流体材料仿真的精度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57C96163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268F57D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3A9F63E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多尺度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各向异性失效准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则</w:t>
      </w:r>
    </w:p>
    <w:p w14:paraId="0A589C37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DAED8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支持晶粒级、层合板级损伤与失效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7ED9452B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6429DD9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03F855E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压阻与电阻率模型（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Piezoresistive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4FEC6600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1FBC5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用于传感器、电机、机电耦合系统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3BF49261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35261DA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A0569A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切向热膨胀系数（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Tangent Thermal Expansion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122710BD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9DE60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用于温度依赖膨胀率的热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结构场更准确预测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1895002A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124C73E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7340554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多孔介质的独立固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流体相膨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胀</w:t>
      </w:r>
    </w:p>
    <w:p w14:paraId="11BD3897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0C0DD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lastRenderedPageBreak/>
        <w:t>提升岩土、生物组织模拟的真实度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2063A71E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1A07FFE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0EF2A8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05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｜用户子程序与边界条件扩</w:t>
      </w:r>
      <w:r w:rsidRPr="0097141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展</w:t>
      </w:r>
    </w:p>
    <w:p w14:paraId="1A7FD8D2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DB633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版本继续强化可扩展性（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User Subroutine</w:t>
      </w:r>
      <w:r w:rsidRPr="00971414">
        <w:rPr>
          <w:rFonts w:ascii="SimSun" w:eastAsia="SimSun" w:hAnsi="SimSun" w:cs="SimSun" w:hint="eastAsia"/>
          <w:kern w:val="0"/>
          <w14:ligatures w14:val="none"/>
        </w:rPr>
        <w:t>）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6433880F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3FF1DCB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F796DF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新增子程序：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UVAREL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FD03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6063A04F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09D27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用于定义单元级输出变量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38DCCC71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BEC63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VDLOAD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扩展（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FD02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DC84391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4F4F5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可访问位移与加速度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72C62854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609BD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UEXPAN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FD01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7DB06EC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9791D3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可定义复杂膨胀，应对多孔材料等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75C2464F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3CAE675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102BE0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06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｜热边界控制与算法优</w:t>
      </w:r>
      <w:r w:rsidRPr="0097141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化</w:t>
      </w:r>
    </w:p>
    <w:p w14:paraId="3C700ED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F6E9A3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热分析在工业中广泛应用（电子、锂电池、结构热失效等），本次热边界更新非常实用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686DD247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9BEB0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28D33F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新增热边界幅值控制方式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：</w:t>
      </w:r>
    </w:p>
    <w:p w14:paraId="313CEF7B" w14:textId="77777777" w:rsidR="00971414" w:rsidRPr="00971414" w:rsidRDefault="00971414" w:rsidP="00971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AMBIENT AMPLITUDE</w:t>
      </w:r>
    </w:p>
    <w:p w14:paraId="09BC0220" w14:textId="77777777" w:rsidR="00971414" w:rsidRPr="00971414" w:rsidRDefault="00971414" w:rsidP="00971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SINK AMPLITUDE</w:t>
      </w:r>
    </w:p>
    <w:p w14:paraId="0CAA4132" w14:textId="77777777" w:rsidR="00971414" w:rsidRPr="00971414" w:rsidRDefault="00971414" w:rsidP="00971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RADIATION AMPLITUDE</w:t>
      </w:r>
    </w:p>
    <w:p w14:paraId="7A93DE26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E407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使得温度相关边界通量更易定义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3EBC7F15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73776E5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641EA5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辐射与对流算法改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进</w:t>
      </w:r>
    </w:p>
    <w:p w14:paraId="7BF88DD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671CA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跨步骤计算更平滑，提升热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结构耦合稳定性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53C3AD9A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47D14B6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E7D2DA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07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｜总结：</w:t>
      </w: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Abaqus 2025 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的价值与趋</w:t>
      </w:r>
      <w:r w:rsidRPr="0097141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势</w:t>
      </w:r>
    </w:p>
    <w:p w14:paraId="1C90A9DF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D19E16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Abaqus 2025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的更新方向非常清晰</w:t>
      </w:r>
      <w:r w:rsidRPr="00971414">
        <w:rPr>
          <w:rFonts w:ascii="SimSun" w:eastAsia="SimSun" w:hAnsi="SimSun" w:cs="SimSun"/>
          <w:kern w:val="0"/>
          <w14:ligatures w14:val="none"/>
        </w:rPr>
        <w:t>：</w:t>
      </w:r>
    </w:p>
    <w:p w14:paraId="28AA962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4FEA48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趋势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：界面友好化（减少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Keyword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编辑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1BDB8CE6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904A2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更多高级物理直接在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CAE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图形界面中完成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64F393B7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76BDA7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趋势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：求解能力增强（强耦合、多尺度、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MPI 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并行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9569845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C586C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显著提升大型工业模型的求解效率与稳定性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3C78FA68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B3317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趋势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：材料模型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更工程化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7C539B85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236ED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覆盖传感器、电机、复合材料、电子封装、流体、岩土等更多行业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5481F471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8B84CB" w14:textId="77777777" w:rsidR="00971414" w:rsidRPr="00971414" w:rsidRDefault="00971414" w:rsidP="0097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趋势</w:t>
      </w:r>
      <w:r w:rsidRPr="0097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</w:t>
      </w:r>
      <w:r w:rsidRPr="0097141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：磨损、接触、疲劳等寿命分析能力全面提</w:t>
      </w:r>
      <w:r w:rsidRPr="0097141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升</w:t>
      </w:r>
    </w:p>
    <w:p w14:paraId="3B722F3F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8B5303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进一步扩大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Abaqus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在汽车、航空、工业装备等领域的优势</w:t>
      </w:r>
      <w:r w:rsidRPr="00971414">
        <w:rPr>
          <w:rFonts w:ascii="SimSun" w:eastAsia="SimSun" w:hAnsi="SimSun" w:cs="SimSun"/>
          <w:kern w:val="0"/>
          <w14:ligatures w14:val="none"/>
        </w:rPr>
        <w:t>。</w:t>
      </w:r>
    </w:p>
    <w:p w14:paraId="49FC6CBC" w14:textId="77777777" w:rsidR="00971414" w:rsidRPr="00971414" w:rsidRDefault="00B10ABE" w:rsidP="00971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ABE">
        <w:rPr>
          <w:rFonts w:ascii="Times New Roman" w:eastAsia="Times New Roman" w:hAnsi="Times New Roman" w:cs="Times New Roman"/>
          <w:noProof/>
          <w:kern w:val="0"/>
        </w:rPr>
        <w:pict w14:anchorId="4346D7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E44F8C" w14:textId="6D496D0C" w:rsidR="00971414" w:rsidRPr="00971414" w:rsidRDefault="00971414" w:rsidP="00971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百世慧：为您提供领先的</w:t>
      </w:r>
      <w:r w:rsidRPr="00971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Abaqus </w:t>
      </w:r>
      <w:r w:rsidRPr="0097141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技术支持与解决方</w:t>
      </w:r>
      <w:r w:rsidRPr="0097141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案</w:t>
      </w:r>
    </w:p>
    <w:p w14:paraId="18CC933D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95BDB" w14:textId="77777777" w:rsidR="00971414" w:rsidRPr="00971414" w:rsidRDefault="00971414" w:rsidP="0097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作为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 Dassault Systèmes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西南区合作伙伴，百世慧提供</w:t>
      </w:r>
      <w:r w:rsidRPr="00971414">
        <w:rPr>
          <w:rFonts w:ascii="SimSun" w:eastAsia="SimSun" w:hAnsi="SimSun" w:cs="SimSun"/>
          <w:kern w:val="0"/>
          <w14:ligatures w14:val="none"/>
        </w:rPr>
        <w:t>：</w:t>
      </w:r>
    </w:p>
    <w:p w14:paraId="6285D273" w14:textId="77777777" w:rsidR="00971414" w:rsidRPr="00971414" w:rsidRDefault="00971414" w:rsidP="00971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Abaqus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软件销</w:t>
      </w:r>
      <w:r w:rsidRPr="00971414">
        <w:rPr>
          <w:rFonts w:ascii="SimSun" w:eastAsia="SimSun" w:hAnsi="SimSun" w:cs="SimSun"/>
          <w:kern w:val="0"/>
          <w14:ligatures w14:val="none"/>
        </w:rPr>
        <w:t>售</w:t>
      </w:r>
    </w:p>
    <w:p w14:paraId="42E76337" w14:textId="77777777" w:rsidR="00971414" w:rsidRPr="00971414" w:rsidRDefault="00971414" w:rsidP="00971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仿真技术咨询与实</w:t>
      </w:r>
      <w:r w:rsidRPr="00971414">
        <w:rPr>
          <w:rFonts w:ascii="SimSun" w:eastAsia="SimSun" w:hAnsi="SimSun" w:cs="SimSun"/>
          <w:kern w:val="0"/>
          <w14:ligatures w14:val="none"/>
        </w:rPr>
        <w:t>施</w:t>
      </w:r>
    </w:p>
    <w:p w14:paraId="41D5FBDD" w14:textId="77777777" w:rsidR="00971414" w:rsidRPr="00971414" w:rsidRDefault="00971414" w:rsidP="00971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Abaqus/CAE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专题培</w:t>
      </w:r>
      <w:r w:rsidRPr="00971414">
        <w:rPr>
          <w:rFonts w:ascii="SimSun" w:eastAsia="SimSun" w:hAnsi="SimSun" w:cs="SimSun"/>
          <w:kern w:val="0"/>
          <w14:ligatures w14:val="none"/>
        </w:rPr>
        <w:t>训</w:t>
      </w:r>
    </w:p>
    <w:p w14:paraId="492C20AE" w14:textId="77777777" w:rsidR="00971414" w:rsidRPr="00971414" w:rsidRDefault="00971414" w:rsidP="00971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SimSun" w:eastAsia="SimSun" w:hAnsi="SimSun" w:cs="SimSun" w:hint="eastAsia"/>
          <w:kern w:val="0"/>
          <w14:ligatures w14:val="none"/>
        </w:rPr>
        <w:t>行业仿真解决方案（材料、复合材料、电磁</w:t>
      </w:r>
      <w:r w:rsidRPr="0097141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71414">
        <w:rPr>
          <w:rFonts w:ascii="SimSun" w:eastAsia="SimSun" w:hAnsi="SimSun" w:cs="SimSun" w:hint="eastAsia"/>
          <w:kern w:val="0"/>
          <w14:ligatures w14:val="none"/>
        </w:rPr>
        <w:t>结构耦合等</w:t>
      </w:r>
      <w:r w:rsidRPr="00971414">
        <w:rPr>
          <w:rFonts w:ascii="SimSun" w:eastAsia="SimSun" w:hAnsi="SimSun" w:cs="SimSun"/>
          <w:kern w:val="0"/>
          <w14:ligatures w14:val="none"/>
        </w:rPr>
        <w:t>）</w:t>
      </w:r>
    </w:p>
    <w:p w14:paraId="3CEE936B" w14:textId="77777777" w:rsidR="00971414" w:rsidRPr="00971414" w:rsidRDefault="00971414" w:rsidP="00971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HPC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高性能计算方案部</w:t>
      </w:r>
      <w:r w:rsidRPr="00971414">
        <w:rPr>
          <w:rFonts w:ascii="SimSun" w:eastAsia="SimSun" w:hAnsi="SimSun" w:cs="SimSun"/>
          <w:kern w:val="0"/>
          <w14:ligatures w14:val="none"/>
        </w:rPr>
        <w:t>署</w:t>
      </w:r>
    </w:p>
    <w:p w14:paraId="279A5267" w14:textId="77777777" w:rsidR="00971414" w:rsidRPr="00971414" w:rsidRDefault="00971414" w:rsidP="00971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414">
        <w:rPr>
          <w:rFonts w:ascii="Times New Roman" w:eastAsia="Times New Roman" w:hAnsi="Times New Roman" w:cs="Times New Roman"/>
          <w:kern w:val="0"/>
          <w14:ligatures w14:val="none"/>
        </w:rPr>
        <w:t xml:space="preserve">Abaqus </w:t>
      </w:r>
      <w:r w:rsidRPr="00971414">
        <w:rPr>
          <w:rFonts w:ascii="SimSun" w:eastAsia="SimSun" w:hAnsi="SimSun" w:cs="SimSun" w:hint="eastAsia"/>
          <w:kern w:val="0"/>
          <w14:ligatures w14:val="none"/>
        </w:rPr>
        <w:t>二次开发与自动化工具</w:t>
      </w:r>
      <w:r w:rsidRPr="00971414">
        <w:rPr>
          <w:rFonts w:ascii="SimSun" w:eastAsia="SimSun" w:hAnsi="SimSun" w:cs="SimSun"/>
          <w:kern w:val="0"/>
          <w14:ligatures w14:val="none"/>
        </w:rPr>
        <w:t>链</w:t>
      </w:r>
    </w:p>
    <w:p w14:paraId="7B73E17B" w14:textId="77777777" w:rsidR="00971414" w:rsidRDefault="00971414"/>
    <w:sectPr w:rsidR="009714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B7D70"/>
    <w:multiLevelType w:val="multilevel"/>
    <w:tmpl w:val="F2E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B51EA"/>
    <w:multiLevelType w:val="multilevel"/>
    <w:tmpl w:val="6E88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85553">
    <w:abstractNumId w:val="0"/>
  </w:num>
  <w:num w:numId="2" w16cid:durableId="212738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14"/>
    <w:rsid w:val="005537CD"/>
    <w:rsid w:val="00971414"/>
    <w:rsid w:val="00B1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FB25"/>
  <w15:chartTrackingRefBased/>
  <w15:docId w15:val="{091598BD-4926-EF44-A1C0-50F7F09E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1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71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71414"/>
  </w:style>
  <w:style w:type="paragraph" w:customStyle="1" w:styleId="p2">
    <w:name w:val="p2"/>
    <w:basedOn w:val="Normal"/>
    <w:rsid w:val="00971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71414"/>
  </w:style>
  <w:style w:type="character" w:customStyle="1" w:styleId="s3">
    <w:name w:val="s3"/>
    <w:basedOn w:val="DefaultParagraphFont"/>
    <w:rsid w:val="00971414"/>
  </w:style>
  <w:style w:type="paragraph" w:customStyle="1" w:styleId="p4">
    <w:name w:val="p4"/>
    <w:basedOn w:val="Normal"/>
    <w:rsid w:val="00971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 RAN</dc:creator>
  <cp:keywords/>
  <dc:description/>
  <cp:lastModifiedBy>Kane RAN</cp:lastModifiedBy>
  <cp:revision>1</cp:revision>
  <dcterms:created xsi:type="dcterms:W3CDTF">2025-11-22T03:19:00Z</dcterms:created>
  <dcterms:modified xsi:type="dcterms:W3CDTF">2025-11-22T03:20:00Z</dcterms:modified>
</cp:coreProperties>
</file>