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8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D3935" w:val="clear"/>
            <w:tcMar>
              <w:top w:type="dxa" w:w="160"/>
              <w:left w:type="dxa" w:w="160"/>
              <w:bottom w:type="dxa" w:w="1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47750" cy="1400175"/>
                  <wp:effectExtent t="0" r="0" b="0" l="0"/>
                  <wp:docPr id="1" name="photo" descr="Lai Yoke Yau headshot" title="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D3935" w:val="clear"/>
            <w:tcMar>
              <w:top w:type="dxa" w:w="160"/>
              <w:left w:type="dxa" w:w="260"/>
              <w:bottom w:type="dxa" w:w="160"/>
              <w:right w:type="dxa" w:w="20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LAI YOKE YAU</w:t>
            </w:r>
          </w:p>
          <w:p>
            <w:r>
              <w:rPr>
                <w:color w:val="C9C5C0"/>
                <w:sz w:val="18"/>
                <w:szCs w:val="18"/>
              </w:rPr>
              <w:t xml:space="preserve">DATA SCIENCE MAJOR — TUNKU ABDUL RAHMAN UNIVERSITY OF MANAGEMENT AND TECHNOLOGY</w:t>
            </w:r>
          </w:p>
        </w:tc>
      </w:tr>
    </w:tbl>
    <w:p>
      <w:pPr>
        <w:spacing w:after="0" w:before="200"/>
      </w:pPr>
    </w:p>
    <w:tbl>
      <w:tblPr>
        <w:tblW w:type="dxa" w:w="11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50"/>
        <w:gridCol w:w="300"/>
        <w:gridCol w:w="5350"/>
      </w:tblGrid>
      <w:tr>
        <w:tc>
          <w:tcPr>
            <w:tcW w:type="dxa" w:w="5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SUMMARY</w:t>
            </w:r>
          </w:p>
          <w:p>
            <w:pPr>
              <w:spacing w:after="60" w:line="250"/>
            </w:pPr>
            <w:r>
              <w:rPr>
                <w:i w:val="false"/>
                <w:iCs w:val="false"/>
                <w:color w:val="222222"/>
                <w:sz w:val="19"/>
                <w:szCs w:val="19"/>
              </w:rPr>
              <w:t xml:space="preserve">Data Science student who considers themselves someone who highlights teamwork, problem-solving, time management, and adaptability.</w:t>
            </w:r>
          </w:p>
          <w:p>
            <w:pPr>
              <w:spacing w:after="0" w:line="250"/>
            </w:pPr>
            <w:r>
              <w:rPr>
                <w:i w:val="false"/>
                <w:iCs w:val="false"/>
                <w:color w:val="222222"/>
                <w:sz w:val="19"/>
                <w:szCs w:val="19"/>
              </w:rPr>
              <w:t xml:space="preserve">Aspiring Data Engineer &amp; AI Workflow Engineer | Experience in Python, SQL, AWS Cloud, n8n, and Claude Code.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5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CONTACT</w:t>
            </w:r>
          </w:p>
          <w:p>
            <w:pPr>
              <w:spacing w:after="40" w:line="250"/>
            </w:pPr>
            <w:r>
              <w:rPr>
                <w:i w:val="false"/>
                <w:iCs w:val="false"/>
                <w:color w:val="222222"/>
                <w:sz w:val="19"/>
                <w:szCs w:val="19"/>
              </w:rPr>
              <w:t xml:space="preserve">Phone: +6018-3822330</w:t>
            </w:r>
          </w:p>
          <w:p>
            <w:pPr>
              <w:spacing w:after="40" w:line="250"/>
            </w:pPr>
            <w:r>
              <w:rPr>
                <w:i w:val="false"/>
                <w:iCs w:val="false"/>
                <w:color w:val="222222"/>
                <w:sz w:val="19"/>
                <w:szCs w:val="19"/>
              </w:rPr>
              <w:t xml:space="preserve">Email: laiyokeyau@gmail.com</w:t>
            </w:r>
          </w:p>
          <w:p>
            <w:pPr>
              <w:spacing w:after="40" w:line="250"/>
            </w:pPr>
            <w:r>
              <w:rPr>
                <w:i w:val="false"/>
                <w:iCs w:val="false"/>
                <w:color w:val="222222"/>
                <w:sz w:val="19"/>
                <w:szCs w:val="19"/>
              </w:rPr>
              <w:t xml:space="preserve">Address: 5, Jalan Saujana 13A, Taman Ampang Saujana, 68000 Ampang, Selangor.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LinkedIn: </w:t>
            </w:r>
            <w:hyperlink w:history="1" r:id="rIdqice7ebpi60ufdow8c14a">
              <w:r>
                <w:rPr>
                  <w:rStyle w:val="Hyperlink"/>
                  <w:sz w:val="19"/>
                  <w:szCs w:val="19"/>
                </w:rPr>
                <w:t xml:space="preserve">linkedin.com/in/yoke-yau-lai</w:t>
              </w:r>
            </w:hyperlink>
          </w:p>
        </w:tc>
      </w:tr>
    </w:tbl>
    <w:p>
      <w:pPr>
        <w:pBdr>
          <w:bottom w:val="single" w:color="222222" w:sz="6" w:space="4"/>
        </w:pBdr>
        <w:spacing w:after="100" w:before="200"/>
      </w:pPr>
      <w:r>
        <w:rPr>
          <w:b/>
          <w:bCs/>
          <w:color w:val="222222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10" w:before="140"/>
      </w:pPr>
      <w:r>
        <w:rPr>
          <w:b/>
          <w:bCs/>
          <w:color w:val="222222"/>
          <w:sz w:val="20"/>
          <w:szCs w:val="20"/>
        </w:rPr>
        <w:t xml:space="preserve">Degree in Data Science, Tunku Abdul Rahman University of Management and Technology</w:t>
      </w:r>
      <w:r>
        <w:rPr>
          <w:i/>
          <w:iCs/>
          <w:color w:val="5A5A5A"/>
          <w:sz w:val="18"/>
          <w:szCs w:val="18"/>
        </w:rPr>
        <w:t xml:space="preserve">	June 2024 – In progress</w:t>
      </w:r>
    </w:p>
    <w:p>
      <w:pPr>
        <w:spacing w:after="40" w:line="250"/>
      </w:pPr>
      <w:r>
        <w:rPr>
          <w:i w:val="false"/>
          <w:iCs w:val="false"/>
          <w:color w:val="222222"/>
          <w:sz w:val="19"/>
          <w:szCs w:val="19"/>
        </w:rPr>
        <w:t xml:space="preserve">CGPA: 3.77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color w:val="222222"/>
          <w:sz w:val="19"/>
          <w:szCs w:val="19"/>
        </w:rPr>
        <w:t xml:space="preserve">Dean's List: 2 semesters; President's List: 1 semester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color w:val="222222"/>
          <w:sz w:val="19"/>
          <w:szCs w:val="19"/>
        </w:rPr>
        <w:t xml:space="preserve">Participated in the 2025 DevMatch Hackathon, The 2025 Great Malaysia AI Hackathon, and Cursor Hackathon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color w:val="222222"/>
          <w:sz w:val="19"/>
          <w:szCs w:val="19"/>
        </w:rPr>
        <w:t xml:space="preserve">Achieved First Runner-Up at ISEK.AI ACG Hackathon (2025)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color w:val="222222"/>
          <w:sz w:val="19"/>
          <w:szCs w:val="19"/>
        </w:rPr>
        <w:t xml:space="preserve">Achieved 2nd Runner-Up at NextUp Hackathon (2025)</w:t>
      </w:r>
    </w:p>
    <w:p>
      <w:pPr>
        <w:tabs>
          <w:tab w:val="right" w:pos="9026"/>
        </w:tabs>
        <w:spacing w:after="10" w:before="140"/>
      </w:pPr>
      <w:r>
        <w:rPr>
          <w:b/>
          <w:bCs/>
          <w:color w:val="222222"/>
          <w:sz w:val="20"/>
          <w:szCs w:val="20"/>
        </w:rPr>
        <w:t xml:space="preserve">Diploma in Computer Science, Tunku Abdul Rahman University of Management and Technology</w:t>
      </w:r>
      <w:r>
        <w:rPr>
          <w:i/>
          <w:iCs/>
          <w:color w:val="5A5A5A"/>
          <w:sz w:val="18"/>
          <w:szCs w:val="18"/>
        </w:rPr>
        <w:t xml:space="preserve">	2022 – 2024</w:t>
      </w:r>
    </w:p>
    <w:p>
      <w:pPr>
        <w:spacing w:after="40" w:line="250"/>
      </w:pPr>
      <w:r>
        <w:rPr>
          <w:i w:val="false"/>
          <w:iCs w:val="false"/>
          <w:color w:val="222222"/>
          <w:sz w:val="19"/>
          <w:szCs w:val="19"/>
        </w:rPr>
        <w:t xml:space="preserve">CGPA: 3.8704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color w:val="222222"/>
          <w:sz w:val="19"/>
          <w:szCs w:val="19"/>
        </w:rPr>
        <w:t xml:space="preserve">Achieved Gold Award Soft Skills Competency Certificate throughout the whole Diploma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color w:val="222222"/>
          <w:sz w:val="19"/>
          <w:szCs w:val="19"/>
        </w:rPr>
        <w:t xml:space="preserve">Organised Peer Support Society's Fund Raising (2022) and Diabolo Festival (2023)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color w:val="222222"/>
          <w:sz w:val="19"/>
          <w:szCs w:val="19"/>
        </w:rPr>
        <w:t xml:space="preserve">Took part in Pra-kelayakan IT Network Systems Administration, WorldSkills Malaysia Belia 2024 Competition</w:t>
      </w:r>
    </w:p>
    <w:p>
      <w:pPr>
        <w:tabs>
          <w:tab w:val="right" w:pos="9026"/>
        </w:tabs>
        <w:spacing w:after="10" w:before="140"/>
      </w:pPr>
      <w:r>
        <w:rPr>
          <w:b/>
          <w:bCs/>
          <w:color w:val="222222"/>
          <w:sz w:val="20"/>
          <w:szCs w:val="20"/>
        </w:rPr>
        <w:t xml:space="preserve">SMK Taman Seraya</w:t>
      </w:r>
      <w:r>
        <w:rPr>
          <w:i/>
          <w:iCs/>
          <w:color w:val="5A5A5A"/>
          <w:sz w:val="18"/>
          <w:szCs w:val="18"/>
        </w:rPr>
        <w:t xml:space="preserve">	2016 – 2022</w:t>
      </w:r>
    </w:p>
    <w:p>
      <w:pPr>
        <w:spacing w:after="0" w:line="250"/>
      </w:pPr>
      <w:r>
        <w:rPr>
          <w:i w:val="false"/>
          <w:iCs w:val="false"/>
          <w:color w:val="222222"/>
          <w:sz w:val="19"/>
          <w:szCs w:val="19"/>
        </w:rPr>
        <w:t xml:space="preserve">SPM Result: 1A+ 3A 1A- 4B+ 1C+</w:t>
      </w:r>
    </w:p>
    <w:p>
      <w:pPr>
        <w:pBdr>
          <w:bottom w:val="single" w:color="222222" w:sz="6" w:space="4"/>
        </w:pBdr>
        <w:spacing w:after="100" w:before="200"/>
      </w:pPr>
      <w:r>
        <w:rPr>
          <w:b/>
          <w:bCs/>
          <w:color w:val="222222"/>
          <w:sz w:val="22"/>
          <w:szCs w:val="22"/>
        </w:rPr>
        <w:t xml:space="preserve">WORK EXPERIENCE</w:t>
      </w:r>
    </w:p>
    <w:p>
      <w:pPr>
        <w:tabs>
          <w:tab w:val="right" w:pos="9026"/>
        </w:tabs>
        <w:spacing w:after="10" w:before="140"/>
      </w:pPr>
      <w:r>
        <w:rPr>
          <w:b/>
          <w:bCs/>
          <w:color w:val="222222"/>
          <w:sz w:val="20"/>
          <w:szCs w:val="20"/>
        </w:rPr>
        <w:t xml:space="preserve">Product Developer, Super Products</w:t>
      </w:r>
      <w:r>
        <w:rPr>
          <w:i/>
          <w:iCs/>
          <w:color w:val="5A5A5A"/>
          <w:sz w:val="18"/>
          <w:szCs w:val="18"/>
        </w:rPr>
        <w:t xml:space="preserve">	Jan 2026 – Present</w:t>
      </w:r>
    </w:p>
    <w:p>
      <w:pPr>
        <w:spacing w:after="60" w:line="250"/>
      </w:pPr>
      <w:r>
        <w:rPr>
          <w:i/>
          <w:iCs/>
          <w:color w:val="5A5A5A"/>
          <w:sz w:val="19"/>
          <w:szCs w:val="19"/>
        </w:rPr>
        <w:t xml:space="preserve">Daily work outside of training sessions. Intern as a product developer.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color w:val="222222"/>
          <w:sz w:val="19"/>
          <w:szCs w:val="19"/>
        </w:rPr>
        <w:t xml:space="preserve">Developed the SuperHomes.my website using Claude Code; set up and maintained the hosting server.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color w:val="222222"/>
          <w:sz w:val="19"/>
          <w:szCs w:val="19"/>
        </w:rPr>
        <w:t xml:space="preserve">Helped debug and implement features in SuperAgentK, including multiple mini-apps within the product.</w:t>
      </w:r>
    </w:p>
    <w:p>
      <w:pPr>
        <w:tabs>
          <w:tab w:val="right" w:pos="9026"/>
        </w:tabs>
        <w:spacing w:after="10" w:before="140"/>
      </w:pPr>
      <w:r>
        <w:rPr>
          <w:b/>
          <w:bCs/>
          <w:color w:val="222222"/>
          <w:sz w:val="20"/>
          <w:szCs w:val="20"/>
        </w:rPr>
        <w:t xml:space="preserve">AI Training Facilitator, AITraining2U PLT</w:t>
      </w:r>
      <w:r>
        <w:rPr>
          <w:i/>
          <w:iCs/>
          <w:color w:val="5A5A5A"/>
          <w:sz w:val="18"/>
          <w:szCs w:val="18"/>
        </w:rPr>
        <w:t xml:space="preserve">	Jan 2026 – Present</w:t>
      </w:r>
    </w:p>
    <w:p>
      <w:pPr>
        <w:spacing w:after="60" w:line="250"/>
      </w:pPr>
      <w:r>
        <w:rPr>
          <w:i/>
          <w:iCs/>
          <w:color w:val="5A5A5A"/>
          <w:sz w:val="19"/>
          <w:szCs w:val="19"/>
        </w:rPr>
        <w:t xml:space="preserve">Training company providing AI-related training to the public and companies. Intern as a facilitator.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color w:val="222222"/>
          <w:sz w:val="19"/>
          <w:szCs w:val="19"/>
        </w:rPr>
        <w:t xml:space="preserve">Conducted and facilitated AI training sessions for corporate clients, providing logistics and technical support during sessions.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color w:val="222222"/>
          <w:sz w:val="19"/>
          <w:szCs w:val="19"/>
        </w:rPr>
        <w:t xml:space="preserve">Shared practical experience using AI and n8n in daily workflows such as product development, helping attendees apply AI tools effectively.</w:t>
      </w:r>
    </w:p>
    <w:p>
      <w:pPr>
        <w:tabs>
          <w:tab w:val="right" w:pos="9026"/>
        </w:tabs>
        <w:spacing w:after="10" w:before="140"/>
      </w:pPr>
      <w:r>
        <w:rPr>
          <w:b/>
          <w:bCs/>
          <w:color w:val="222222"/>
          <w:sz w:val="20"/>
          <w:szCs w:val="20"/>
        </w:rPr>
        <w:t xml:space="preserve">Implementation Consultant, YonYou Malaysia Sdn Bhd</w:t>
      </w:r>
      <w:r>
        <w:rPr>
          <w:i/>
          <w:iCs/>
          <w:color w:val="5A5A5A"/>
          <w:sz w:val="18"/>
          <w:szCs w:val="18"/>
        </w:rPr>
        <w:t xml:space="preserve">	Nov 2023 – Jan 2024</w:t>
      </w:r>
    </w:p>
    <w:p>
      <w:pPr>
        <w:spacing w:after="60" w:line="250"/>
      </w:pPr>
      <w:r>
        <w:rPr>
          <w:i/>
          <w:iCs/>
          <w:color w:val="5A5A5A"/>
          <w:sz w:val="19"/>
          <w:szCs w:val="19"/>
        </w:rPr>
        <w:t xml:space="preserve">ERP company selling its own ERP system and providing customization services. Intern as an implementation consultant.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color w:val="222222"/>
          <w:sz w:val="19"/>
          <w:szCs w:val="19"/>
        </w:rPr>
        <w:t xml:space="preserve">Delivered customer service and after-sales support, providing solutions based on issues clients faced using the product.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color w:val="222222"/>
          <w:sz w:val="19"/>
          <w:szCs w:val="19"/>
        </w:rPr>
        <w:t xml:space="preserve">Summarized meeting minutes to conclude requirements gathered from clients.</w:t>
      </w:r>
    </w:p>
    <w:p>
      <w:pPr>
        <w:tabs>
          <w:tab w:val="right" w:pos="9026"/>
        </w:tabs>
        <w:spacing w:after="10" w:before="140"/>
      </w:pPr>
      <w:r>
        <w:rPr>
          <w:b/>
          <w:bCs/>
          <w:color w:val="222222"/>
          <w:sz w:val="20"/>
          <w:szCs w:val="20"/>
        </w:rPr>
        <w:t xml:space="preserve">Data Entry Clerk / Technical Support, Greenomic Commerce Sdn Bhd</w:t>
      </w:r>
      <w:r>
        <w:rPr>
          <w:i/>
          <w:iCs/>
          <w:color w:val="5A5A5A"/>
          <w:sz w:val="18"/>
          <w:szCs w:val="18"/>
        </w:rPr>
        <w:t xml:space="preserve">	Jan 2021 – Present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color w:val="222222"/>
          <w:sz w:val="19"/>
          <w:szCs w:val="19"/>
        </w:rPr>
        <w:t xml:space="preserve">Listed and maintained product entries across e-commerce platforms including Lazada and Shopee, ensuring accurate and up-to-date catalogs.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color w:val="222222"/>
          <w:sz w:val="19"/>
          <w:szCs w:val="19"/>
        </w:rPr>
        <w:t xml:space="preserve">Produced product images and video edits to support listing quality, gaining hands-on exposure to end-to-end e-commerce operations.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color w:val="222222"/>
          <w:sz w:val="19"/>
          <w:szCs w:val="19"/>
        </w:rPr>
        <w:t xml:space="preserve">Provided technical support on the Gundam.my e-commerce website, including API integrations across Shopee, Lazada, and TikTok.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color w:val="222222"/>
          <w:sz w:val="19"/>
          <w:szCs w:val="19"/>
        </w:rPr>
        <w:t xml:space="preserve">Fixed bugs on the live site and implemented e-invoice features to support compliance and order processing.</w:t>
      </w:r>
    </w:p>
    <w:p>
      <w:pPr>
        <w:pageBreakBefore/>
        <w:pBdr>
          <w:bottom w:val="single" w:color="222222" w:sz="6" w:space="4"/>
        </w:pBdr>
        <w:spacing w:after="100" w:before="200"/>
      </w:pPr>
      <w:r>
        <w:rPr>
          <w:b/>
          <w:bCs/>
          <w:color w:val="222222"/>
          <w:sz w:val="22"/>
          <w:szCs w:val="22"/>
        </w:rPr>
        <w:t xml:space="preserve">SKILLS</w:t>
      </w:r>
    </w:p>
    <w:tbl>
      <w:tblPr>
        <w:tblW w:type="dxa" w:w="11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50"/>
        <w:gridCol w:w="300"/>
        <w:gridCol w:w="5350"/>
      </w:tblGrid>
      <w:tr>
        <w:tc>
          <w:tcPr>
            <w:tcW w:type="dxa" w:w="5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60" w:line="250"/>
            </w:pPr>
            <w:r>
              <w:rPr>
                <w:i w:val="false"/>
                <w:iCs w:val="false"/>
                <w:color w:val="222222"/>
                <w:sz w:val="19"/>
                <w:szCs w:val="19"/>
              </w:rPr>
              <w:t xml:space="preserve">Python — Intermediate</w:t>
            </w:r>
          </w:p>
          <w:p>
            <w:pPr>
              <w:spacing w:after="60" w:line="250"/>
            </w:pPr>
            <w:r>
              <w:rPr>
                <w:i w:val="false"/>
                <w:iCs w:val="false"/>
                <w:color w:val="222222"/>
                <w:sz w:val="19"/>
                <w:szCs w:val="19"/>
              </w:rPr>
              <w:t xml:space="preserve">SQL — Intermediate</w:t>
            </w:r>
          </w:p>
          <w:p>
            <w:pPr>
              <w:spacing w:after="60" w:line="250"/>
            </w:pPr>
            <w:r>
              <w:rPr>
                <w:i w:val="false"/>
                <w:iCs w:val="false"/>
                <w:color w:val="222222"/>
                <w:sz w:val="19"/>
                <w:szCs w:val="19"/>
              </w:rPr>
              <w:t xml:space="preserve">AWS Cloud — Intermediate</w:t>
            </w:r>
          </w:p>
          <w:p>
            <w:pPr>
              <w:spacing w:after="60" w:line="250"/>
            </w:pPr>
            <w:r>
              <w:rPr>
                <w:i w:val="false"/>
                <w:iCs w:val="false"/>
                <w:color w:val="222222"/>
                <w:sz w:val="19"/>
                <w:szCs w:val="19"/>
              </w:rPr>
              <w:t xml:space="preserve">Java — Intermediate</w:t>
            </w:r>
          </w:p>
          <w:p>
            <w:pPr>
              <w:spacing w:after="0" w:line="250"/>
            </w:pPr>
            <w:r>
              <w:rPr>
                <w:i w:val="false"/>
                <w:iCs w:val="false"/>
                <w:color w:val="5A5A5A"/>
                <w:sz w:val="19"/>
                <w:szCs w:val="19"/>
              </w:rPr>
              <w:t xml:space="preserve">Additional: JavaScript, C, HTML/CSS, Pandas, NumPy, Excel, n8n, Claude Code, MCP, React.js, FastAPI, Streamlit, Git, Jupyter Notebook, Microsoft Office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5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LANGUAGE</w:t>
            </w:r>
          </w:p>
          <w:p>
            <w:pPr>
              <w:spacing w:after="60" w:line="250"/>
            </w:pPr>
            <w:r>
              <w:rPr>
                <w:i w:val="false"/>
                <w:iCs w:val="false"/>
                <w:color w:val="222222"/>
                <w:sz w:val="19"/>
                <w:szCs w:val="19"/>
              </w:rPr>
              <w:t xml:space="preserve">Mandarin — Speaking: Advanced, Writing: Advanced</w:t>
            </w:r>
          </w:p>
          <w:p>
            <w:pPr>
              <w:spacing w:after="60" w:line="250"/>
            </w:pPr>
            <w:r>
              <w:rPr>
                <w:i w:val="false"/>
                <w:iCs w:val="false"/>
                <w:color w:val="222222"/>
                <w:sz w:val="19"/>
                <w:szCs w:val="19"/>
              </w:rPr>
              <w:t xml:space="preserve">English — Speaking: Intermediate, Writing: Advanced</w:t>
            </w:r>
          </w:p>
          <w:p>
            <w:pPr>
              <w:spacing w:after="60" w:line="250"/>
            </w:pPr>
            <w:r>
              <w:rPr>
                <w:i w:val="false"/>
                <w:iCs w:val="false"/>
                <w:color w:val="222222"/>
                <w:sz w:val="19"/>
                <w:szCs w:val="19"/>
              </w:rPr>
              <w:t xml:space="preserve">Malay — Speaking: Advanced, Writing: Advanced</w:t>
            </w:r>
          </w:p>
          <w:p>
            <w:pPr>
              <w:spacing w:after="0" w:line="250"/>
            </w:pPr>
            <w:r>
              <w:rPr>
                <w:i w:val="false"/>
                <w:iCs w:val="false"/>
                <w:color w:val="222222"/>
                <w:sz w:val="19"/>
                <w:szCs w:val="19"/>
              </w:rPr>
              <w:t xml:space="preserve">Japanese — Speaking: Beginner, Writing: Beginner</w:t>
            </w:r>
          </w:p>
        </w:tc>
      </w:tr>
    </w:tbl>
    <w:p>
      <w:pPr>
        <w:pBdr>
          <w:bottom w:val="single" w:color="222222" w:sz="6" w:space="4"/>
        </w:pBdr>
        <w:spacing w:after="100" w:before="200"/>
      </w:pPr>
      <w:r>
        <w:rPr>
          <w:b/>
          <w:bCs/>
          <w:color w:val="222222"/>
          <w:sz w:val="22"/>
          <w:szCs w:val="22"/>
        </w:rPr>
        <w:t xml:space="preserve">CERTIFICATION AND BADGES</w:t>
      </w:r>
    </w:p>
    <w:tbl>
      <w:tblPr>
        <w:tblW w:type="dxa" w:w="11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50"/>
        <w:gridCol w:w="300"/>
        <w:gridCol w:w="5350"/>
      </w:tblGrid>
      <w:tr>
        <w:tc>
          <w:tcPr>
            <w:tcW w:type="dxa" w:w="5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Cloud Foundations | Training Badge</w:t>
            </w:r>
          </w:p>
          <w:p>
            <w:pPr>
              <w:spacing w:after="100" w:line="250"/>
            </w:pPr>
            <w:r>
              <w:rPr>
                <w:i w:val="false"/>
                <w:iCs w:val="false"/>
                <w:color w:val="5A5A5A"/>
                <w:sz w:val="19"/>
                <w:szCs w:val="19"/>
              </w:rPr>
              <w:t xml:space="preserve">AWS Academy</w:t>
            </w:r>
          </w:p>
          <w:p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Soft Skills Competency Certificate | Gold Award</w:t>
            </w:r>
          </w:p>
          <w:p>
            <w:pPr>
              <w:spacing w:after="100" w:line="250"/>
            </w:pPr>
            <w:r>
              <w:rPr>
                <w:i w:val="false"/>
                <w:iCs w:val="false"/>
                <w:color w:val="5A5A5A"/>
                <w:sz w:val="19"/>
                <w:szCs w:val="19"/>
              </w:rPr>
              <w:t xml:space="preserve">Tunku Abdul Rahman University of Management and Technology</w:t>
            </w:r>
          </w:p>
          <w:p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MUET | Band 4</w:t>
            </w:r>
          </w:p>
          <w:p>
            <w:pPr>
              <w:spacing w:after="100" w:line="250"/>
            </w:pPr>
            <w:r>
              <w:rPr>
                <w:i w:val="false"/>
                <w:iCs w:val="false"/>
                <w:color w:val="5A5A5A"/>
                <w:sz w:val="19"/>
                <w:szCs w:val="19"/>
              </w:rPr>
              <w:t xml:space="preserve">Tunku Abdul Rahman University of Management and Technology</w:t>
            </w:r>
          </w:p>
          <w:p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Introduction to Model Context Protocol</w:t>
            </w:r>
          </w:p>
          <w:p>
            <w:pPr>
              <w:spacing w:after="100" w:line="250"/>
            </w:pPr>
            <w:r>
              <w:rPr>
                <w:i w:val="false"/>
                <w:iCs w:val="false"/>
                <w:color w:val="5A5A5A"/>
                <w:sz w:val="19"/>
                <w:szCs w:val="19"/>
              </w:rPr>
              <w:t xml:space="preserve">Anthropic</w:t>
            </w:r>
          </w:p>
          <w:p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AI Fluency for Students</w:t>
            </w:r>
          </w:p>
          <w:p>
            <w:pPr>
              <w:spacing w:after="100" w:line="250"/>
            </w:pPr>
            <w:r>
              <w:rPr>
                <w:i w:val="false"/>
                <w:iCs w:val="false"/>
                <w:color w:val="5A5A5A"/>
                <w:sz w:val="19"/>
                <w:szCs w:val="19"/>
              </w:rPr>
              <w:t xml:space="preserve">Anthropic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5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Claude Code in Action</w:t>
            </w:r>
          </w:p>
          <w:p>
            <w:pPr>
              <w:spacing w:after="100" w:line="250"/>
            </w:pPr>
            <w:r>
              <w:rPr>
                <w:i w:val="false"/>
                <w:iCs w:val="false"/>
                <w:color w:val="5A5A5A"/>
                <w:sz w:val="19"/>
                <w:szCs w:val="19"/>
              </w:rPr>
              <w:t xml:space="preserve">Anthropic</w:t>
            </w:r>
          </w:p>
          <w:p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Introduction to Claude Cowork</w:t>
            </w:r>
          </w:p>
          <w:p>
            <w:pPr>
              <w:spacing w:after="100" w:line="250"/>
            </w:pPr>
            <w:r>
              <w:rPr>
                <w:i w:val="false"/>
                <w:iCs w:val="false"/>
                <w:color w:val="5A5A5A"/>
                <w:sz w:val="19"/>
                <w:szCs w:val="19"/>
              </w:rPr>
              <w:t xml:space="preserve">Anthropic</w:t>
            </w:r>
          </w:p>
          <w:p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Professional AI Engineering Vibe Coding</w:t>
            </w:r>
          </w:p>
          <w:p>
            <w:pPr>
              <w:spacing w:after="100" w:line="250"/>
            </w:pPr>
            <w:r>
              <w:rPr>
                <w:i w:val="false"/>
                <w:iCs w:val="false"/>
                <w:color w:val="5A5A5A"/>
                <w:sz w:val="19"/>
                <w:szCs w:val="19"/>
              </w:rPr>
              <w:t xml:space="preserve">Anthropic</w:t>
            </w:r>
          </w:p>
          <w:p>
            <w:pPr>
              <w:spacing w:after="2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AWARDS</w:t>
            </w:r>
          </w:p>
          <w:p>
            <w:pPr>
              <w:spacing w:after="100" w:line="250"/>
            </w:pPr>
            <w:r>
              <w:rPr>
                <w:i w:val="false"/>
                <w:iCs w:val="false"/>
                <w:color w:val="222222"/>
                <w:sz w:val="19"/>
                <w:szCs w:val="19"/>
              </w:rPr>
              <w:t xml:space="preserve">First Runner-Up (2025) — ISEK.AI ACG Hackathon</w:t>
            </w:r>
          </w:p>
          <w:p>
            <w:pPr>
              <w:spacing w:after="0" w:line="250"/>
            </w:pPr>
            <w:r>
              <w:rPr>
                <w:i w:val="false"/>
                <w:iCs w:val="false"/>
                <w:color w:val="222222"/>
                <w:sz w:val="19"/>
                <w:szCs w:val="19"/>
              </w:rPr>
              <w:t xml:space="preserve">2nd Runner-Up (2025) — NextUp Hackathon</w:t>
            </w:r>
          </w:p>
        </w:tc>
      </w:tr>
    </w:tbl>
    <w:p>
      <w:pPr>
        <w:pBdr>
          <w:bottom w:val="single" w:color="222222" w:sz="6" w:space="4"/>
        </w:pBdr>
        <w:spacing w:after="100" w:before="200"/>
      </w:pPr>
      <w:r>
        <w:rPr>
          <w:b/>
          <w:bCs/>
          <w:color w:val="222222"/>
          <w:sz w:val="22"/>
          <w:szCs w:val="22"/>
        </w:rPr>
        <w:t xml:space="preserve">PROJECTS</w:t>
      </w:r>
    </w:p>
    <w:p>
      <w:pPr>
        <w:spacing w:after="20"/>
      </w:pPr>
      <w:r>
        <w:rPr>
          <w:b/>
          <w:bCs/>
          <w:color w:val="222222"/>
          <w:sz w:val="19"/>
          <w:szCs w:val="19"/>
        </w:rPr>
        <w:t xml:space="preserve">Client Portal Redesign — IMAX Financial Sdn Bhd</w:t>
      </w:r>
    </w:p>
    <w:p>
      <w:pPr>
        <w:spacing w:after="40" w:line="250"/>
      </w:pPr>
      <w:r>
        <w:rPr>
          <w:i/>
          <w:iCs/>
          <w:color w:val="5A5A5A"/>
          <w:sz w:val="19"/>
          <w:szCs w:val="19"/>
        </w:rPr>
        <w:t xml:space="preserve">Freelance WordPress website redesign and development.</w:t>
      </w:r>
    </w:p>
    <w:p>
      <w:pPr>
        <w:spacing w:after="140" w:line="250"/>
      </w:pPr>
      <w:r>
        <w:rPr>
          <w:i w:val="false"/>
          <w:iCs w:val="false"/>
          <w:color w:val="222222"/>
          <w:sz w:val="19"/>
          <w:szCs w:val="19"/>
        </w:rPr>
        <w:t xml:space="preserve">Redesigned the company's site from a static website into a dynamic one, adding WhatsApp chat integration and additional interactive functions such as a Money Personality Quiz page and a Retirement Calculator.</w:t>
      </w:r>
    </w:p>
    <w:p>
      <w:pPr>
        <w:spacing w:after="20"/>
      </w:pPr>
      <w:r>
        <w:rPr>
          <w:b/>
          <w:bCs/>
          <w:color w:val="222222"/>
          <w:sz w:val="19"/>
          <w:szCs w:val="19"/>
        </w:rPr>
        <w:t xml:space="preserve">Video Translator</w:t>
      </w:r>
    </w:p>
    <w:p>
      <w:pPr>
        <w:spacing w:after="40" w:line="250"/>
      </w:pPr>
      <w:r>
        <w:rPr>
          <w:i/>
          <w:iCs/>
          <w:color w:val="5A5A5A"/>
          <w:sz w:val="19"/>
          <w:szCs w:val="19"/>
        </w:rPr>
        <w:t xml:space="preserve">Hobby project.</w:t>
      </w:r>
    </w:p>
    <w:p>
      <w:pPr>
        <w:spacing w:after="140" w:line="250"/>
      </w:pPr>
      <w:r>
        <w:rPr>
          <w:i w:val="false"/>
          <w:iCs w:val="false"/>
          <w:color w:val="222222"/>
          <w:sz w:val="19"/>
          <w:szCs w:val="19"/>
        </w:rPr>
        <w:t xml:space="preserve">A website that translates videos into another language, built for fun.</w:t>
      </w:r>
    </w:p>
    <w:p>
      <w:pPr>
        <w:spacing w:after="20"/>
      </w:pPr>
      <w:r>
        <w:rPr>
          <w:b/>
          <w:bCs/>
          <w:color w:val="222222"/>
          <w:sz w:val="19"/>
          <w:szCs w:val="19"/>
        </w:rPr>
        <w:t xml:space="preserve">Cards Against Redditors</w:t>
      </w:r>
    </w:p>
    <w:p>
      <w:pPr>
        <w:spacing w:after="40" w:line="250"/>
      </w:pPr>
      <w:r>
        <w:rPr>
          <w:i/>
          <w:iCs/>
          <w:color w:val="5A5A5A"/>
          <w:sz w:val="19"/>
          <w:szCs w:val="19"/>
        </w:rPr>
        <w:t xml:space="preserve">Personal project.</w:t>
      </w:r>
    </w:p>
    <w:p>
      <w:pPr>
        <w:spacing w:after="0" w:line="250"/>
      </w:pPr>
      <w:r>
        <w:rPr>
          <w:i w:val="false"/>
          <w:iCs w:val="false"/>
          <w:color w:val="222222"/>
          <w:sz w:val="19"/>
          <w:szCs w:val="19"/>
        </w:rPr>
        <w:t xml:space="preserve">A real-time multiplayer game where players weaponise actual Reddit comments to win debates.</w:t>
      </w:r>
    </w:p>
    <w:sectPr>
      <w:pgSz w:w="12240" w:h="15840" w:orient="portrait"/>
      <w:pgMar w:top="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ice7ebpi60ufdow8c14a" Type="http://schemas.openxmlformats.org/officeDocument/2006/relationships/hyperlink" Target="https://www.linkedin.com/in/yoke-yau-lai/" TargetMode="External"/><Relationship Id="rId7" Type="http://schemas.openxmlformats.org/officeDocument/2006/relationships/image" Target="media/775ff3bdd02d5a8986fd1e4e5f46822b03954a9f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2026-07-27T08:58:30.094Z</dcterms:created>
  <dcterms:modified xsi:type="dcterms:W3CDTF">2026-07-27T08:58:30.095Z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