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AD847" w14:textId="01EADC9A" w:rsidR="00E96E71" w:rsidRDefault="00A97772" w:rsidP="007237C0">
      <w:pPr>
        <w:pStyle w:val="1"/>
        <w:jc w:val="center"/>
      </w:pPr>
      <w:r>
        <w:rPr>
          <w:rFonts w:hint="eastAsia"/>
        </w:rPr>
        <w:t>静态</w:t>
      </w:r>
      <w:r>
        <w:rPr>
          <w:rFonts w:hint="eastAsia"/>
        </w:rPr>
        <w:t>L</w:t>
      </w:r>
      <w:r>
        <w:t>OS</w:t>
      </w:r>
      <w:r>
        <w:rPr>
          <w:rFonts w:hint="eastAsia"/>
        </w:rPr>
        <w:t>下的</w:t>
      </w:r>
      <w:r w:rsidR="007237C0">
        <w:t>UWB</w:t>
      </w:r>
      <w:r w:rsidR="007237C0">
        <w:rPr>
          <w:rFonts w:hint="eastAsia"/>
        </w:rPr>
        <w:t>精度指标</w:t>
      </w:r>
    </w:p>
    <w:p w14:paraId="7F247C67" w14:textId="703CBFDE" w:rsidR="007237C0" w:rsidRDefault="007237C0" w:rsidP="007237C0">
      <w:pPr>
        <w:pStyle w:val="2"/>
        <w:numPr>
          <w:ilvl w:val="0"/>
          <w:numId w:val="2"/>
        </w:numPr>
      </w:pPr>
      <w:r>
        <w:t>TDOA</w:t>
      </w:r>
      <w:r>
        <w:rPr>
          <w:rFonts w:hint="eastAsia"/>
        </w:rPr>
        <w:t>精度：</w:t>
      </w:r>
    </w:p>
    <w:p w14:paraId="10897EBB" w14:textId="02B8E2C3" w:rsidR="0067696D" w:rsidRDefault="007237C0" w:rsidP="0067696D">
      <w:pPr>
        <w:ind w:firstLine="360"/>
      </w:pPr>
      <w:r>
        <w:rPr>
          <w:rFonts w:hint="eastAsia"/>
        </w:rPr>
        <w:t>T</w:t>
      </w:r>
      <w:r>
        <w:t>DOA</w:t>
      </w:r>
      <w:r>
        <w:rPr>
          <w:rFonts w:hint="eastAsia"/>
        </w:rPr>
        <w:t>测量精度，即信号到达时间差的精度</w:t>
      </w:r>
      <w:r w:rsidR="0067696D">
        <w:rPr>
          <w:rFonts w:hint="eastAsia"/>
        </w:rPr>
        <w:t>。采样后</w:t>
      </w:r>
      <w:r>
        <w:rPr>
          <w:rFonts w:hint="eastAsia"/>
        </w:rPr>
        <w:t>可通过</w:t>
      </w:r>
      <w:r>
        <w:rPr>
          <w:rFonts w:hint="eastAsia"/>
        </w:rPr>
        <w:t>log</w:t>
      </w:r>
      <w:r>
        <w:rPr>
          <w:rFonts w:hint="eastAsia"/>
        </w:rPr>
        <w:t>文件</w:t>
      </w:r>
      <w:r w:rsidR="0067696D">
        <w:rPr>
          <w:rFonts w:hint="eastAsia"/>
        </w:rPr>
        <w:t>获得测量值。实际测量获得真值。</w:t>
      </w:r>
    </w:p>
    <w:p w14:paraId="06E15398" w14:textId="0D715CC7" w:rsidR="0067696D" w:rsidRDefault="007237C0" w:rsidP="0067696D">
      <w:pPr>
        <w:ind w:firstLine="360"/>
      </w:pPr>
      <w:r>
        <w:rPr>
          <w:rFonts w:hint="eastAsia"/>
        </w:rPr>
        <w:t>测量指标为均方根误差</w:t>
      </w:r>
      <w:r>
        <w:rPr>
          <w:rFonts w:hint="eastAsia"/>
        </w:rPr>
        <w:t>R</w:t>
      </w:r>
      <w:r>
        <w:t>MSE</w:t>
      </w:r>
      <w:r>
        <w:rPr>
          <w:rFonts w:hint="eastAsia"/>
        </w:rPr>
        <w:t>、误差分布参数（无遮挡情况下为</w:t>
      </w:r>
      <w:r w:rsidR="0067696D">
        <w:rPr>
          <w:rFonts w:hint="eastAsia"/>
        </w:rPr>
        <w:t>误差的</w:t>
      </w:r>
      <w:r>
        <w:rPr>
          <w:rFonts w:hint="eastAsia"/>
        </w:rPr>
        <w:t>均值与方差</w:t>
      </w:r>
      <w:r w:rsidR="0067696D">
        <w:rPr>
          <w:rFonts w:hint="eastAsia"/>
        </w:rPr>
        <w:t>，即偏移与噪声</w:t>
      </w:r>
      <w:r>
        <w:rPr>
          <w:rFonts w:hint="eastAsia"/>
        </w:rPr>
        <w:t>）</w:t>
      </w:r>
      <w:r w:rsidR="0067696D">
        <w:rPr>
          <w:rFonts w:hint="eastAsia"/>
        </w:rPr>
        <w:t>。</w:t>
      </w:r>
    </w:p>
    <w:p w14:paraId="7FC2D39A" w14:textId="6B9D66D8" w:rsidR="007237C0" w:rsidRDefault="0067696D" w:rsidP="0067696D">
      <w:pPr>
        <w:ind w:firstLine="360"/>
      </w:pPr>
      <w:r>
        <w:rPr>
          <w:rFonts w:hint="eastAsia"/>
        </w:rPr>
        <w:t>展示形式为</w:t>
      </w:r>
      <w:r>
        <w:rPr>
          <w:rFonts w:hint="eastAsia"/>
        </w:rPr>
        <w:t>R</w:t>
      </w:r>
      <w:r>
        <w:t>MSE</w:t>
      </w:r>
      <w:r>
        <w:rPr>
          <w:rFonts w:hint="eastAsia"/>
        </w:rPr>
        <w:t>值、误差折线图、误差分布图。</w:t>
      </w:r>
    </w:p>
    <w:p w14:paraId="107F536C" w14:textId="084E01D3" w:rsidR="00A97772" w:rsidRDefault="00A97772" w:rsidP="00A97772">
      <w:pPr>
        <w:jc w:val="center"/>
      </w:pPr>
      <w:r>
        <w:rPr>
          <w:noProof/>
        </w:rPr>
        <w:drawing>
          <wp:inline distT="0" distB="0" distL="0" distR="0" wp14:anchorId="33A89F8B" wp14:editId="66FD718F">
            <wp:extent cx="3947502" cy="281202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CDAA" w14:textId="2B8C45E3" w:rsidR="00A97772" w:rsidRDefault="00A97772" w:rsidP="00A97772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误差折线图示例</w:t>
      </w:r>
    </w:p>
    <w:p w14:paraId="3F61DBE6" w14:textId="23FA6187" w:rsidR="00A97772" w:rsidRDefault="00A97772" w:rsidP="00A97772"/>
    <w:p w14:paraId="577C4511" w14:textId="2925F22B" w:rsidR="00A97772" w:rsidRDefault="001E5735" w:rsidP="001E5735">
      <w:pPr>
        <w:jc w:val="center"/>
      </w:pPr>
      <w:r w:rsidRPr="001E5735">
        <w:rPr>
          <w:noProof/>
        </w:rPr>
        <w:drawing>
          <wp:inline distT="0" distB="0" distL="0" distR="0" wp14:anchorId="04478331" wp14:editId="00F74530">
            <wp:extent cx="3363900" cy="167830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078" cy="172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2A26" w14:textId="541A7034" w:rsidR="001E5735" w:rsidRPr="001E5735" w:rsidRDefault="001E5735" w:rsidP="001E5735">
      <w:pPr>
        <w:jc w:val="center"/>
        <w:rPr>
          <w:sz w:val="21"/>
          <w:szCs w:val="21"/>
        </w:rPr>
      </w:pPr>
      <w:r w:rsidRPr="001E5735">
        <w:rPr>
          <w:rFonts w:hint="eastAsia"/>
          <w:sz w:val="21"/>
          <w:szCs w:val="21"/>
        </w:rPr>
        <w:t>误差分布图示例</w:t>
      </w:r>
    </w:p>
    <w:p w14:paraId="7EB78C19" w14:textId="38CEE635" w:rsidR="0067696D" w:rsidRDefault="0067696D" w:rsidP="0067696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定位结果精度：</w:t>
      </w:r>
    </w:p>
    <w:p w14:paraId="5F3CC142" w14:textId="00671AE2" w:rsidR="0067696D" w:rsidRDefault="0067696D" w:rsidP="0067696D">
      <w:pPr>
        <w:ind w:firstLine="360"/>
      </w:pPr>
      <w:r>
        <w:rPr>
          <w:rFonts w:hint="eastAsia"/>
        </w:rPr>
        <w:t>定位结果精度，即</w:t>
      </w:r>
      <w:r>
        <w:rPr>
          <w:rFonts w:hint="eastAsia"/>
        </w:rPr>
        <w:t>C</w:t>
      </w:r>
      <w:r>
        <w:t>LE</w:t>
      </w:r>
      <w:r>
        <w:rPr>
          <w:rFonts w:hint="eastAsia"/>
        </w:rPr>
        <w:t>最终解算坐标的精度。</w:t>
      </w:r>
      <w:r w:rsidR="00D05533">
        <w:rPr>
          <w:rFonts w:hint="eastAsia"/>
        </w:rPr>
        <w:t>可通过运行记录</w:t>
      </w:r>
      <w:r w:rsidR="00D05533">
        <w:rPr>
          <w:rFonts w:hint="eastAsia"/>
        </w:rPr>
        <w:t>C</w:t>
      </w:r>
      <w:r w:rsidR="00D05533">
        <w:t>LE</w:t>
      </w:r>
      <w:r w:rsidR="00D05533">
        <w:rPr>
          <w:rFonts w:hint="eastAsia"/>
        </w:rPr>
        <w:t>程序中</w:t>
      </w:r>
      <w:r w:rsidR="00D05533">
        <w:rPr>
          <w:rFonts w:hint="eastAsia"/>
        </w:rPr>
        <w:t>result1</w:t>
      </w:r>
      <w:r w:rsidR="00D05533">
        <w:rPr>
          <w:rFonts w:hint="eastAsia"/>
        </w:rPr>
        <w:t>变量获得测量值。</w:t>
      </w:r>
      <w:r>
        <w:rPr>
          <w:rFonts w:hint="eastAsia"/>
        </w:rPr>
        <w:t>可通过实际测量计算获得坐标真值。</w:t>
      </w:r>
    </w:p>
    <w:p w14:paraId="4ED90674" w14:textId="75487E69" w:rsidR="0067696D" w:rsidRDefault="0067696D" w:rsidP="0067696D">
      <w:pPr>
        <w:ind w:firstLine="360"/>
      </w:pPr>
      <w:r>
        <w:rPr>
          <w:rFonts w:hint="eastAsia"/>
        </w:rPr>
        <w:t>测量指标为均方根误差</w:t>
      </w:r>
      <w:r>
        <w:rPr>
          <w:rFonts w:hint="eastAsia"/>
        </w:rPr>
        <w:t>R</w:t>
      </w:r>
      <w:r>
        <w:t>MSE</w:t>
      </w:r>
      <w:r>
        <w:rPr>
          <w:rFonts w:hint="eastAsia"/>
        </w:rPr>
        <w:t>、测量误差的方差</w:t>
      </w:r>
      <w:r w:rsidRPr="0067696D">
        <w:rPr>
          <w:position w:val="-6"/>
        </w:rPr>
        <w:object w:dxaOrig="240" w:dyaOrig="220" w14:anchorId="6961C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8pt" o:ole="">
            <v:imagedata r:id="rId7" o:title=""/>
          </v:shape>
          <o:OLEObject Type="Embed" ProgID="Equation.DSMT4" ShapeID="_x0000_i1025" DrawAspect="Content" ObjectID="_1657961191" r:id="rId8"/>
        </w:object>
      </w:r>
      <w:r>
        <w:rPr>
          <w:rFonts w:hint="eastAsia"/>
        </w:rPr>
        <w:t>、圆概率误差</w:t>
      </w:r>
      <w:r>
        <w:rPr>
          <w:rFonts w:hint="eastAsia"/>
        </w:rPr>
        <w:t>C</w:t>
      </w:r>
      <w:r>
        <w:t>EP</w:t>
      </w:r>
      <w:r>
        <w:rPr>
          <w:rFonts w:hint="eastAsia"/>
        </w:rPr>
        <w:t>与几何精度因子</w:t>
      </w:r>
      <w:r w:rsidR="00D05533">
        <w:rPr>
          <w:rFonts w:hint="eastAsia"/>
        </w:rPr>
        <w:t>G</w:t>
      </w:r>
      <w:r w:rsidR="00D05533">
        <w:t>DOP</w:t>
      </w:r>
      <w:r>
        <w:rPr>
          <w:rFonts w:hint="eastAsia"/>
        </w:rPr>
        <w:t>。</w:t>
      </w:r>
    </w:p>
    <w:p w14:paraId="0876009F" w14:textId="3C7245E7" w:rsidR="0067696D" w:rsidRDefault="0067696D" w:rsidP="0067696D">
      <w:pPr>
        <w:ind w:firstLine="360"/>
      </w:pPr>
      <w:r>
        <w:rPr>
          <w:rFonts w:hint="eastAsia"/>
        </w:rPr>
        <w:t>展示方式为</w:t>
      </w:r>
      <w:r w:rsidR="00D05533">
        <w:rPr>
          <w:rFonts w:hint="eastAsia"/>
        </w:rPr>
        <w:t>R</w:t>
      </w:r>
      <w:r w:rsidR="00D05533">
        <w:t>MSE</w:t>
      </w:r>
      <w:r w:rsidR="00D05533">
        <w:rPr>
          <w:rFonts w:hint="eastAsia"/>
        </w:rPr>
        <w:t>值、</w:t>
      </w:r>
      <w:r w:rsidR="00D05533" w:rsidRPr="00D05533">
        <w:rPr>
          <w:position w:val="-6"/>
        </w:rPr>
        <w:object w:dxaOrig="240" w:dyaOrig="220" w14:anchorId="61C209B3">
          <v:shape id="_x0000_i1026" type="#_x0000_t75" style="width:12pt;height:10.8pt" o:ole="">
            <v:imagedata r:id="rId9" o:title=""/>
          </v:shape>
          <o:OLEObject Type="Embed" ProgID="Equation.DSMT4" ShapeID="_x0000_i1026" DrawAspect="Content" ObjectID="_1657961192" r:id="rId10"/>
        </w:object>
      </w:r>
      <w:r w:rsidR="00D05533">
        <w:rPr>
          <w:rFonts w:hint="eastAsia"/>
        </w:rPr>
        <w:t>值、</w:t>
      </w:r>
      <w:r w:rsidR="00D05533">
        <w:t>CEP</w:t>
      </w:r>
      <w:r w:rsidR="00D05533">
        <w:rPr>
          <w:rFonts w:hint="eastAsia"/>
        </w:rPr>
        <w:t>值、</w:t>
      </w:r>
      <w:r w:rsidR="00D05533">
        <w:rPr>
          <w:rFonts w:hint="eastAsia"/>
        </w:rPr>
        <w:t>G</w:t>
      </w:r>
      <w:r w:rsidR="00D05533">
        <w:t>DOP</w:t>
      </w:r>
      <w:r w:rsidR="00D05533">
        <w:rPr>
          <w:rFonts w:hint="eastAsia"/>
        </w:rPr>
        <w:t>值。</w:t>
      </w:r>
    </w:p>
    <w:p w14:paraId="06F095F3" w14:textId="688A7110" w:rsidR="00A97772" w:rsidRDefault="00A97772" w:rsidP="00A97772">
      <w:pPr>
        <w:pStyle w:val="2"/>
        <w:numPr>
          <w:ilvl w:val="0"/>
          <w:numId w:val="2"/>
        </w:numPr>
      </w:pPr>
      <w:r>
        <w:rPr>
          <w:rFonts w:hint="eastAsia"/>
        </w:rPr>
        <w:t>精度指标详解：</w:t>
      </w:r>
    </w:p>
    <w:p w14:paraId="0C16FA3B" w14:textId="02090709" w:rsidR="00A97772" w:rsidRDefault="001E5735" w:rsidP="006E74EC">
      <w:pPr>
        <w:pStyle w:val="3"/>
      </w:pPr>
      <w:r>
        <w:rPr>
          <w:rFonts w:hint="eastAsia"/>
        </w:rPr>
        <w:t>1.</w:t>
      </w:r>
      <w:r>
        <w:t>RMSE</w:t>
      </w:r>
      <w:r>
        <w:rPr>
          <w:rFonts w:hint="eastAsia"/>
        </w:rPr>
        <w:t>值：</w:t>
      </w:r>
    </w:p>
    <w:p w14:paraId="2F5F8B9C" w14:textId="1F88E673" w:rsidR="001E5735" w:rsidRPr="001E5735" w:rsidRDefault="001E5735" w:rsidP="001E5735">
      <w:pPr>
        <w:ind w:firstLine="420"/>
      </w:pPr>
      <w:r w:rsidRPr="001E5735">
        <w:rPr>
          <w:rFonts w:hint="eastAsia"/>
        </w:rPr>
        <w:t>假设在二维空间内进行位置估计，则计算</w:t>
      </w:r>
      <w:r>
        <w:rPr>
          <w:rFonts w:hint="eastAsia"/>
        </w:rPr>
        <w:t>R</w:t>
      </w:r>
      <w:r w:rsidRPr="001E5735">
        <w:rPr>
          <w:rFonts w:hint="eastAsia"/>
        </w:rPr>
        <w:t>MSE</w:t>
      </w:r>
      <w:r w:rsidRPr="001E5735">
        <w:rPr>
          <w:rFonts w:hint="eastAsia"/>
        </w:rPr>
        <w:t>的表达式为：</w:t>
      </w:r>
    </w:p>
    <w:p w14:paraId="61C11EA0" w14:textId="7EBF0D36" w:rsidR="001E5735" w:rsidRPr="001E5735" w:rsidRDefault="001E5735" w:rsidP="001E5735">
      <w:pPr>
        <w:jc w:val="center"/>
        <w:rPr>
          <w:rFonts w:cs="Times New Roman"/>
          <w:szCs w:val="24"/>
        </w:rPr>
      </w:pPr>
      <w:r w:rsidRPr="0061029B">
        <w:rPr>
          <w:rFonts w:cs="Times New Roman"/>
          <w:position w:val="-18"/>
          <w:szCs w:val="24"/>
        </w:rPr>
        <w:object w:dxaOrig="3040" w:dyaOrig="520" w14:anchorId="1AC1BEAD">
          <v:shape id="_x0000_i1027" type="#_x0000_t75" style="width:152.4pt;height:25.2pt" o:ole="">
            <v:imagedata r:id="rId11" o:title=""/>
          </v:shape>
          <o:OLEObject Type="Embed" ProgID="Equation.DSMT4" ShapeID="_x0000_i1027" DrawAspect="Content" ObjectID="_1657961193" r:id="rId12"/>
        </w:object>
      </w:r>
    </w:p>
    <w:p w14:paraId="57D73476" w14:textId="34B741E2" w:rsidR="001E5735" w:rsidRDefault="001E5735" w:rsidP="001E5735">
      <w:r w:rsidRPr="001E5735">
        <w:rPr>
          <w:rFonts w:hint="eastAsia"/>
        </w:rPr>
        <w:t>其中，</w:t>
      </w:r>
      <w:r w:rsidRPr="001E5735">
        <w:rPr>
          <w:position w:val="-10"/>
        </w:rPr>
        <w:object w:dxaOrig="700" w:dyaOrig="340" w14:anchorId="39C52FE4">
          <v:shape id="_x0000_i1028" type="#_x0000_t75" style="width:34.8pt;height:16.8pt" o:ole="">
            <v:imagedata r:id="rId13" o:title=""/>
          </v:shape>
          <o:OLEObject Type="Embed" ProgID="Equation.DSMT4" ShapeID="_x0000_i1028" DrawAspect="Content" ObjectID="_1657961194" r:id="rId14"/>
        </w:object>
      </w:r>
      <w:r w:rsidRPr="001E5735">
        <w:rPr>
          <w:rFonts w:hint="eastAsia"/>
        </w:rPr>
        <w:t>是</w:t>
      </w:r>
      <w:r>
        <w:rPr>
          <w:rFonts w:hint="eastAsia"/>
        </w:rPr>
        <w:t>标签</w:t>
      </w:r>
      <w:r w:rsidRPr="001E5735">
        <w:rPr>
          <w:rFonts w:hint="eastAsia"/>
        </w:rPr>
        <w:t>的实际横纵坐标，</w:t>
      </w:r>
      <w:r w:rsidRPr="005A2520">
        <w:rPr>
          <w:position w:val="-10"/>
        </w:rPr>
        <w:object w:dxaOrig="740" w:dyaOrig="340" w14:anchorId="2B969B8C">
          <v:shape id="_x0000_i1029" type="#_x0000_t75" style="width:37.2pt;height:16.8pt" o:ole="">
            <v:imagedata r:id="rId15" o:title=""/>
          </v:shape>
          <o:OLEObject Type="Embed" ProgID="Equation.DSMT4" ShapeID="_x0000_i1029" DrawAspect="Content" ObjectID="_1657961195" r:id="rId16"/>
        </w:object>
      </w:r>
      <w:r w:rsidRPr="001E5735">
        <w:rPr>
          <w:rFonts w:hint="eastAsia"/>
        </w:rPr>
        <w:t>是</w:t>
      </w:r>
      <w:r>
        <w:rPr>
          <w:rFonts w:hint="eastAsia"/>
        </w:rPr>
        <w:t>标签</w:t>
      </w:r>
      <w:r w:rsidRPr="001E5735">
        <w:rPr>
          <w:rFonts w:hint="eastAsia"/>
        </w:rPr>
        <w:t>的</w:t>
      </w:r>
      <w:r>
        <w:rPr>
          <w:rFonts w:hint="eastAsia"/>
        </w:rPr>
        <w:t>测量</w:t>
      </w:r>
      <w:r w:rsidRPr="001E5735">
        <w:rPr>
          <w:rFonts w:hint="eastAsia"/>
        </w:rPr>
        <w:t>横纵坐标。</w:t>
      </w:r>
    </w:p>
    <w:p w14:paraId="75674C8C" w14:textId="60B045C6" w:rsidR="001E5735" w:rsidRDefault="001E5735" w:rsidP="006E74EC">
      <w:pPr>
        <w:pStyle w:val="3"/>
      </w:pPr>
      <w:r>
        <w:rPr>
          <w:rFonts w:hint="eastAsia"/>
        </w:rPr>
        <w:t>2.</w:t>
      </w:r>
      <w:r>
        <w:t>CEP</w:t>
      </w:r>
      <w:r>
        <w:rPr>
          <w:rFonts w:hint="eastAsia"/>
        </w:rPr>
        <w:t>值：</w:t>
      </w:r>
    </w:p>
    <w:p w14:paraId="6571956B" w14:textId="4D98D98C" w:rsidR="001E5735" w:rsidRDefault="001E5735" w:rsidP="001E5735">
      <w:pPr>
        <w:ind w:firstLine="420"/>
      </w:pPr>
      <w:r w:rsidRPr="001E5735">
        <w:rPr>
          <w:rFonts w:hint="eastAsia"/>
        </w:rPr>
        <w:t>在二维定位空间中，</w:t>
      </w:r>
      <w:r w:rsidRPr="001E5735">
        <w:rPr>
          <w:rFonts w:hint="eastAsia"/>
        </w:rPr>
        <w:t>CEP</w:t>
      </w:r>
      <w:r w:rsidRPr="001E5735">
        <w:rPr>
          <w:rFonts w:hint="eastAsia"/>
        </w:rPr>
        <w:t>的概念为包含了二分之一的以均值为中心的随机矢量实现的圆半径</w:t>
      </w:r>
      <w:r>
        <w:rPr>
          <w:rFonts w:hint="eastAsia"/>
        </w:rPr>
        <w:t>，</w:t>
      </w:r>
      <w:r w:rsidRPr="001E5735">
        <w:rPr>
          <w:rFonts w:hint="eastAsia"/>
        </w:rPr>
        <w:t>是衡量定位估计准确率的另一</w:t>
      </w:r>
      <w:r>
        <w:rPr>
          <w:rFonts w:hint="eastAsia"/>
        </w:rPr>
        <w:t>类指标，</w:t>
      </w:r>
      <w:r w:rsidRPr="001E5735">
        <w:rPr>
          <w:rFonts w:hint="eastAsia"/>
        </w:rPr>
        <w:t>是为了确定</w:t>
      </w:r>
      <w:r>
        <w:rPr>
          <w:rFonts w:hint="eastAsia"/>
        </w:rPr>
        <w:t>标签位置计算值</w:t>
      </w:r>
      <w:r w:rsidRPr="001E5735">
        <w:rPr>
          <w:rFonts w:hint="eastAsia"/>
        </w:rPr>
        <w:t>相对于其定位均值的不确定性</w:t>
      </w:r>
      <w:r>
        <w:rPr>
          <w:rFonts w:hint="eastAsia"/>
        </w:rPr>
        <w:t>。</w:t>
      </w:r>
    </w:p>
    <w:p w14:paraId="7BDEB755" w14:textId="41F5FBE5" w:rsidR="001E5735" w:rsidRDefault="001E5735" w:rsidP="001E5735">
      <w:pPr>
        <w:jc w:val="center"/>
      </w:pPr>
      <w:r w:rsidRPr="0061029B">
        <w:rPr>
          <w:rFonts w:cs="Times New Roman"/>
          <w:noProof/>
          <w:szCs w:val="24"/>
        </w:rPr>
        <w:drawing>
          <wp:inline distT="0" distB="0" distL="0" distR="0" wp14:anchorId="7C8D3984" wp14:editId="50E46900">
            <wp:extent cx="2673457" cy="1683636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55"/>
                    <a:stretch/>
                  </pic:blipFill>
                  <pic:spPr bwMode="auto">
                    <a:xfrm>
                      <a:off x="0" y="0"/>
                      <a:ext cx="2715727" cy="171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D607A" w14:textId="31E4E2F0" w:rsidR="001E5735" w:rsidRPr="001E5735" w:rsidRDefault="001E5735" w:rsidP="001E5735">
      <w:pPr>
        <w:jc w:val="center"/>
        <w:rPr>
          <w:sz w:val="21"/>
          <w:szCs w:val="21"/>
        </w:rPr>
      </w:pPr>
      <w:r w:rsidRPr="001E5735">
        <w:rPr>
          <w:rFonts w:hint="eastAsia"/>
          <w:sz w:val="21"/>
          <w:szCs w:val="21"/>
        </w:rPr>
        <w:t>C</w:t>
      </w:r>
      <w:r w:rsidRPr="001E5735">
        <w:rPr>
          <w:sz w:val="21"/>
          <w:szCs w:val="21"/>
        </w:rPr>
        <w:t>EP</w:t>
      </w:r>
      <w:r w:rsidRPr="001E5735">
        <w:rPr>
          <w:rFonts w:hint="eastAsia"/>
          <w:sz w:val="21"/>
          <w:szCs w:val="21"/>
        </w:rPr>
        <w:t>原理图示</w:t>
      </w:r>
    </w:p>
    <w:p w14:paraId="605E9A43" w14:textId="1228AA6A" w:rsidR="001E5735" w:rsidRDefault="001E5735" w:rsidP="001E5735">
      <w:r>
        <w:rPr>
          <w:rFonts w:hint="eastAsia"/>
        </w:rPr>
        <w:t>C</w:t>
      </w:r>
      <w:r>
        <w:t>EP</w:t>
      </w:r>
      <w:r>
        <w:rPr>
          <w:rFonts w:hint="eastAsia"/>
        </w:rPr>
        <w:t>值的计算方法为：</w:t>
      </w:r>
    </w:p>
    <w:p w14:paraId="5281D46F" w14:textId="3D1E4D32" w:rsidR="001E5735" w:rsidRDefault="001E5735" w:rsidP="001E5735">
      <w:pPr>
        <w:jc w:val="center"/>
        <w:rPr>
          <w:rFonts w:cs="Times New Roman"/>
          <w:szCs w:val="24"/>
        </w:rPr>
      </w:pPr>
      <w:r w:rsidRPr="0061029B">
        <w:rPr>
          <w:rFonts w:cs="Times New Roman"/>
          <w:position w:val="-16"/>
          <w:szCs w:val="24"/>
        </w:rPr>
        <w:object w:dxaOrig="2120" w:dyaOrig="480" w14:anchorId="0D6041AD">
          <v:shape id="_x0000_i1030" type="#_x0000_t75" style="width:105.6pt;height:24pt" o:ole="">
            <v:imagedata r:id="rId18" o:title=""/>
          </v:shape>
          <o:OLEObject Type="Embed" ProgID="Equation.DSMT4" ShapeID="_x0000_i1030" DrawAspect="Content" ObjectID="_1657961196" r:id="rId19"/>
        </w:object>
      </w:r>
    </w:p>
    <w:p w14:paraId="3389DDDC" w14:textId="324406C6" w:rsidR="001E5735" w:rsidRPr="001E5735" w:rsidRDefault="001E5735" w:rsidP="001E5735">
      <w:pPr>
        <w:ind w:firstLine="420"/>
      </w:pPr>
      <w:r w:rsidRPr="001E5735">
        <w:rPr>
          <w:rFonts w:hint="eastAsia"/>
        </w:rPr>
        <w:lastRenderedPageBreak/>
        <w:t>其中，</w:t>
      </w:r>
      <w:r w:rsidRPr="001E5735">
        <w:object w:dxaOrig="800" w:dyaOrig="400" w14:anchorId="162C0EB2">
          <v:shape id="_x0000_i1031" type="#_x0000_t75" style="width:40.8pt;height:19.2pt" o:ole="">
            <v:imagedata r:id="rId20" o:title=""/>
          </v:shape>
          <o:OLEObject Type="Embed" ProgID="Equation.DSMT4" ShapeID="_x0000_i1031" DrawAspect="Content" ObjectID="_1657961197" r:id="rId21"/>
        </w:object>
      </w:r>
      <w:r w:rsidRPr="001E5735">
        <w:rPr>
          <w:rFonts w:hint="eastAsia"/>
        </w:rPr>
        <w:t>分别代表的是估计误差的方差。在三维定位系统中，用球半径代替圆半径进行计算，可得到球误差概率</w:t>
      </w:r>
      <w:r w:rsidRPr="001E5735">
        <w:rPr>
          <w:rFonts w:hint="eastAsia"/>
        </w:rPr>
        <w:t>SEP</w:t>
      </w:r>
      <w:r w:rsidRPr="001E5735">
        <w:rPr>
          <w:rFonts w:hint="eastAsia"/>
        </w:rPr>
        <w:t>。</w:t>
      </w:r>
    </w:p>
    <w:p w14:paraId="4E8442D7" w14:textId="256C257A" w:rsidR="001E5735" w:rsidRDefault="006E74EC" w:rsidP="006E74EC">
      <w:pPr>
        <w:pStyle w:val="3"/>
      </w:pPr>
      <w:r>
        <w:rPr>
          <w:rFonts w:hint="eastAsia"/>
        </w:rPr>
        <w:t>3.</w:t>
      </w:r>
      <w:r>
        <w:t>GDOP</w:t>
      </w:r>
      <w:r>
        <w:rPr>
          <w:rFonts w:hint="eastAsia"/>
        </w:rPr>
        <w:t>值：</w:t>
      </w:r>
    </w:p>
    <w:p w14:paraId="3016A96C" w14:textId="6E3F6EE6" w:rsidR="006E74EC" w:rsidRPr="006E74EC" w:rsidRDefault="006E74EC" w:rsidP="006E74EC">
      <w:pPr>
        <w:autoSpaceDE w:val="0"/>
        <w:autoSpaceDN w:val="0"/>
        <w:adjustRightInd w:val="0"/>
        <w:spacing w:line="440" w:lineRule="exact"/>
        <w:ind w:firstLineChars="200" w:firstLine="560"/>
        <w:rPr>
          <w:rFonts w:ascii="宋体" w:hAnsi="宋体" w:cs="Times New Roman"/>
          <w:kern w:val="0"/>
          <w:szCs w:val="28"/>
        </w:rPr>
      </w:pPr>
      <w:r w:rsidRPr="006E74EC">
        <w:rPr>
          <w:rFonts w:ascii="宋体" w:hAnsi="宋体" w:cs="Times New Roman" w:hint="eastAsia"/>
          <w:kern w:val="0"/>
          <w:szCs w:val="28"/>
        </w:rPr>
        <w:t>由距离测量方法所得出的定位结果的准确度，会受到基站和</w:t>
      </w:r>
      <w:r>
        <w:rPr>
          <w:rFonts w:ascii="宋体" w:hAnsi="宋体" w:cs="Times New Roman" w:hint="eastAsia"/>
          <w:kern w:val="0"/>
          <w:szCs w:val="28"/>
        </w:rPr>
        <w:t>标签</w:t>
      </w:r>
      <w:r w:rsidRPr="006E74EC">
        <w:rPr>
          <w:rFonts w:ascii="宋体" w:hAnsi="宋体" w:cs="Times New Roman" w:hint="eastAsia"/>
          <w:kern w:val="0"/>
          <w:szCs w:val="28"/>
        </w:rPr>
        <w:t>之间的几何相对位置的影响，如果需要量化地评判这个影响因素，就需要用到几何精度因子（</w:t>
      </w:r>
      <w:r w:rsidRPr="006E74EC">
        <w:rPr>
          <w:rFonts w:cs="Times New Roman"/>
          <w:kern w:val="0"/>
          <w:szCs w:val="28"/>
        </w:rPr>
        <w:t>GDOP</w:t>
      </w:r>
      <w:r w:rsidRPr="006E74EC">
        <w:rPr>
          <w:rFonts w:ascii="宋体" w:hAnsi="宋体" w:cs="Times New Roman" w:hint="eastAsia"/>
          <w:kern w:val="0"/>
          <w:szCs w:val="28"/>
        </w:rPr>
        <w:t>），它的定义式如下：</w:t>
      </w:r>
    </w:p>
    <w:p w14:paraId="706E7005" w14:textId="77777777" w:rsidR="006E74EC" w:rsidRPr="006E74EC" w:rsidRDefault="006E74EC" w:rsidP="006E74EC">
      <w:pPr>
        <w:autoSpaceDE w:val="0"/>
        <w:autoSpaceDN w:val="0"/>
        <w:adjustRightInd w:val="0"/>
        <w:ind w:firstLineChars="200" w:firstLine="560"/>
        <w:jc w:val="center"/>
        <w:rPr>
          <w:rFonts w:ascii="宋体" w:hAnsi="宋体" w:cs="Times New Roman"/>
          <w:szCs w:val="28"/>
        </w:rPr>
      </w:pPr>
      <w:r w:rsidRPr="006E74EC">
        <w:rPr>
          <w:rFonts w:ascii="宋体" w:hAnsi="宋体" w:cs="Times New Roman"/>
          <w:position w:val="-26"/>
          <w:szCs w:val="28"/>
        </w:rPr>
        <w:object w:dxaOrig="2740" w:dyaOrig="660" w14:anchorId="66AA589F">
          <v:shape id="_x0000_i1032" type="#_x0000_t75" style="width:137.4pt;height:33pt" o:ole="">
            <v:imagedata r:id="rId22" o:title=""/>
          </v:shape>
          <o:OLEObject Type="Embed" ProgID="Equation.DSMT4" ShapeID="_x0000_i1032" DrawAspect="Content" ObjectID="_1657961198" r:id="rId23"/>
        </w:object>
      </w:r>
    </w:p>
    <w:p w14:paraId="59A20EDB" w14:textId="57CC5D36" w:rsidR="006E74EC" w:rsidRPr="006E74EC" w:rsidRDefault="006E74EC" w:rsidP="006E74EC">
      <w:pPr>
        <w:ind w:firstLine="420"/>
        <w:rPr>
          <w:rFonts w:ascii="宋体" w:hAnsi="宋体"/>
          <w:szCs w:val="28"/>
        </w:rPr>
      </w:pPr>
      <w:r w:rsidRPr="006E74EC">
        <w:rPr>
          <w:rFonts w:ascii="宋体" w:hAnsi="宋体" w:cs="Times New Roman" w:hint="eastAsia"/>
          <w:kern w:val="0"/>
          <w:szCs w:val="28"/>
        </w:rPr>
        <w:t>在定位系统中，这一参数代表了由于待测节点与基站之间几何位置关系的变动，而对测距误差的一个放大系数。</w:t>
      </w:r>
    </w:p>
    <w:sectPr w:rsidR="006E74EC" w:rsidRPr="006E7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744AB"/>
    <w:multiLevelType w:val="hybridMultilevel"/>
    <w:tmpl w:val="A2D69238"/>
    <w:lvl w:ilvl="0" w:tplc="DC32F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EA6E38"/>
    <w:multiLevelType w:val="hybridMultilevel"/>
    <w:tmpl w:val="4C189922"/>
    <w:lvl w:ilvl="0" w:tplc="CC542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984E61"/>
    <w:multiLevelType w:val="hybridMultilevel"/>
    <w:tmpl w:val="251CF218"/>
    <w:lvl w:ilvl="0" w:tplc="3522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35"/>
    <w:rsid w:val="001930D6"/>
    <w:rsid w:val="001E5735"/>
    <w:rsid w:val="0067696D"/>
    <w:rsid w:val="006E74EC"/>
    <w:rsid w:val="007237C0"/>
    <w:rsid w:val="007D1650"/>
    <w:rsid w:val="00A97772"/>
    <w:rsid w:val="00B227CB"/>
    <w:rsid w:val="00C73735"/>
    <w:rsid w:val="00D05533"/>
    <w:rsid w:val="00E96E71"/>
    <w:rsid w:val="00F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5222"/>
  <w15:chartTrackingRefBased/>
  <w15:docId w15:val="{E7972626-7515-4675-8558-A292B6CA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7C0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237C0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37C0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74EC"/>
    <w:pPr>
      <w:keepNext/>
      <w:keepLines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37C0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237C0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7237C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E74EC"/>
    <w:rPr>
      <w:rFonts w:ascii="Times New Roman" w:eastAsia="宋体" w:hAnsi="Times New Roman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2020-06-22T04:01:00Z</dcterms:created>
  <dcterms:modified xsi:type="dcterms:W3CDTF">2020-08-03T04:00:00Z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