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BFCB" w14:textId="4BA6141F" w:rsidR="00782E85" w:rsidRDefault="00782E85" w:rsidP="00782E85">
      <w:pPr>
        <w:pStyle w:val="a4"/>
        <w:rPr>
          <w:color w:val="000000"/>
          <w:sz w:val="22"/>
          <w:szCs w:val="22"/>
        </w:rPr>
      </w:pPr>
      <w:r>
        <w:rPr>
          <w:rFonts w:hint="eastAsia"/>
        </w:rPr>
        <w:t>第二十一天学习总结</w:t>
      </w:r>
    </w:p>
    <w:p w14:paraId="5CC7EC0B" w14:textId="275A4B3A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4204A7C" wp14:editId="7D8F63D4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整理上周学习内容</w:t>
      </w:r>
    </w:p>
    <w:p w14:paraId="7CB75CBA" w14:textId="51BBEAC8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5D64AE4" wp14:editId="68A65FF3">
            <wp:extent cx="1524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r>
        <w:rPr>
          <w:rFonts w:ascii="Calibri" w:hAnsi="Calibri" w:cs="Calibri"/>
          <w:color w:val="000000"/>
          <w:sz w:val="22"/>
          <w:szCs w:val="22"/>
        </w:rPr>
        <w:t>el-date-picker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，了解如何扩展控件</w:t>
      </w:r>
    </w:p>
    <w:p w14:paraId="216D39A4" w14:textId="6AB95591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903F07C" wp14:editId="7EED2535">
            <wp:extent cx="15240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Vue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组件化开发详细学习</w:t>
      </w:r>
    </w:p>
    <w:p w14:paraId="76491BF8" w14:textId="74A96345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72D8F00" wp14:editId="7FD049BA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写一个html注册组件及基本的使用（组件的data必须是函数需要return）</w:t>
      </w:r>
    </w:p>
    <w:p w14:paraId="6DC2FFAA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在标签中使用驼峰命名的子组件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模板字符串例外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需要用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分割</w:t>
      </w:r>
    </w:p>
    <w:p w14:paraId="6CD6FF49" w14:textId="69142632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9D3D78D" wp14:editId="6B20EC3F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局部组件的注册及使用</w:t>
      </w:r>
    </w:p>
    <w:p w14:paraId="0F0C8E55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只能在注册父组件中使用</w:t>
      </w:r>
    </w:p>
    <w:p w14:paraId="6FBCFB43" w14:textId="00B17C67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F013349" wp14:editId="48305173">
            <wp:extent cx="1524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>
        <w:rPr>
          <w:rFonts w:ascii="Calibri" w:hAnsi="Calibri" w:cs="Calibri"/>
          <w:color w:val="000000"/>
          <w:sz w:val="22"/>
          <w:szCs w:val="22"/>
        </w:rPr>
        <w:t>devtools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的简单使用</w:t>
      </w:r>
    </w:p>
    <w:p w14:paraId="400035DF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devtools</w:t>
      </w:r>
      <w:r>
        <w:rPr>
          <w:rFonts w:ascii="微软雅黑" w:eastAsia="微软雅黑" w:hAnsi="微软雅黑" w:cs="Calibri" w:hint="eastAsia"/>
          <w:sz w:val="22"/>
          <w:szCs w:val="22"/>
        </w:rPr>
        <w:t>分析网页组件的层次嵌套关系及数据</w:t>
      </w:r>
    </w:p>
    <w:p w14:paraId="631F81A7" w14:textId="416EEFED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C19430C" wp14:editId="32494F2B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 父组件向子组件传值：props接受数据（单向数据流）</w:t>
      </w:r>
    </w:p>
    <w:p w14:paraId="4ABDD51C" w14:textId="7EAC1F7B" w:rsidR="00782E85" w:rsidRDefault="00782E85" w:rsidP="00213CFF">
      <w:pPr>
        <w:pStyle w:val="a3"/>
        <w:tabs>
          <w:tab w:val="left" w:pos="6870"/>
        </w:tabs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属性传值</w:t>
      </w:r>
      <w:r w:rsidR="00213CFF">
        <w:rPr>
          <w:rFonts w:ascii="微软雅黑" w:eastAsia="微软雅黑" w:hAnsi="微软雅黑" w:cs="Calibri"/>
          <w:sz w:val="22"/>
          <w:szCs w:val="22"/>
        </w:rPr>
        <w:tab/>
      </w:r>
    </w:p>
    <w:p w14:paraId="6FA56D28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v-bind</w:t>
      </w:r>
      <w:r>
        <w:rPr>
          <w:rFonts w:ascii="微软雅黑" w:eastAsia="微软雅黑" w:hAnsi="微软雅黑" w:cs="Calibri" w:hint="eastAsia"/>
          <w:sz w:val="22"/>
          <w:szCs w:val="22"/>
        </w:rPr>
        <w:t>动态传值</w:t>
      </w:r>
    </w:p>
    <w:p w14:paraId="38599D81" w14:textId="337FDD80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02E00CB" wp14:editId="6C9F39F8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子组件向父组件数据传值</w:t>
      </w:r>
    </w:p>
    <w:p w14:paraId="60FC2F02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自定义事件子组件$emit('函数名' ， 1)</w:t>
      </w:r>
    </w:p>
    <w:p w14:paraId="45A45510" w14:textId="77777777" w:rsidR="00782E85" w:rsidRDefault="00782E85" w:rsidP="00782E85">
      <w:pPr>
        <w:pStyle w:val="a3"/>
        <w:spacing w:before="0" w:beforeAutospacing="0" w:after="0" w:afterAutospacing="0"/>
        <w:ind w:left="21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父组件@('函数名($event)')</w:t>
      </w:r>
    </w:p>
    <w:p w14:paraId="4C6031E2" w14:textId="136BB96E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FE158FF" wp14:editId="7AAB29B3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非父子组件传值</w:t>
      </w:r>
    </w:p>
    <w:p w14:paraId="21669A99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使用事件中心  </w:t>
      </w:r>
    </w:p>
    <w:p w14:paraId="78459DD8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监听事件</w:t>
      </w:r>
    </w:p>
    <w:p w14:paraId="21C56580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销毁事件</w:t>
      </w:r>
    </w:p>
    <w:p w14:paraId="2CD3A70F" w14:textId="2FD30640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31FDBAB" wp14:editId="081BDBFC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 插槽</w:t>
      </w:r>
    </w:p>
    <w:p w14:paraId="4EBCAFD5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具名插槽子组件模板</w:t>
      </w:r>
      <w:r>
        <w:rPr>
          <w:rFonts w:ascii="Calibri" w:hAnsi="Calibri" w:cs="Calibri"/>
          <w:sz w:val="22"/>
          <w:szCs w:val="22"/>
        </w:rPr>
        <w:t>&lt;slot&gt;</w:t>
      </w:r>
    </w:p>
    <w:p w14:paraId="37B25FDD" w14:textId="77777777" w:rsidR="00782E85" w:rsidRDefault="00782E85" w:rsidP="00782E8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作用域插槽</w:t>
      </w:r>
    </w:p>
    <w:p w14:paraId="511460D3" w14:textId="1F1D0A98" w:rsidR="00782E85" w:rsidRDefault="00782E85" w:rsidP="00782E85">
      <w:pPr>
        <w:pStyle w:val="a3"/>
        <w:spacing w:before="0" w:beforeAutospacing="0" w:after="0" w:afterAutospacing="0"/>
        <w:ind w:left="540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83B0F55" wp14:editId="3D8E81F9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上传</w:t>
      </w:r>
      <w:r>
        <w:rPr>
          <w:rFonts w:ascii="Calibri" w:hAnsi="Calibri" w:cs="Calibri"/>
          <w:color w:val="000000"/>
          <w:sz w:val="22"/>
          <w:szCs w:val="22"/>
        </w:rPr>
        <w:t>github</w:t>
      </w:r>
    </w:p>
    <w:p w14:paraId="15D359B1" w14:textId="77777777" w:rsidR="00782E85" w:rsidRDefault="00782E85" w:rsidP="00782E8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仓库地址：</w:t>
      </w:r>
      <w:r>
        <w:rPr>
          <w:rFonts w:ascii="Calibri" w:hAnsi="Calibri" w:cs="Calibri"/>
          <w:sz w:val="22"/>
          <w:szCs w:val="22"/>
        </w:rPr>
        <w:t>https://github.com/Kang-kang666/study_2020-10-28</w:t>
      </w:r>
    </w:p>
    <w:p w14:paraId="58697AE6" w14:textId="77777777" w:rsidR="006C4E2E" w:rsidRPr="00782E85" w:rsidRDefault="006C4E2E"/>
    <w:sectPr w:rsidR="006C4E2E" w:rsidRPr="0078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85"/>
    <w:rsid w:val="00213CFF"/>
    <w:rsid w:val="006C4E2E"/>
    <w:rsid w:val="00782E85"/>
    <w:rsid w:val="009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ED2C"/>
  <w15:chartTrackingRefBased/>
  <w15:docId w15:val="{E03A8FCF-E409-409D-B9E0-0B781FBA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82E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2E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3</cp:revision>
  <dcterms:created xsi:type="dcterms:W3CDTF">2020-11-25T12:55:00Z</dcterms:created>
  <dcterms:modified xsi:type="dcterms:W3CDTF">2020-11-25T12:58:00Z</dcterms:modified>
</cp:coreProperties>
</file>