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0"/>
          <w:szCs w:val="30"/>
        </w:rPr>
        <w:t xml:space="preserve">NASKAH PRESENTASI USE CASE DIAGRAM</w:t>
      </w:r>
    </w:p>
    <w:p>
      <w:pPr>
        <w:spacing w:after="300"/>
        <w:jc w:val="center"/>
      </w:pPr>
      <w:r>
        <w:rPr>
          <w:rFonts w:ascii="Arial" w:cs="Arial" w:eastAsia="Arial" w:hAnsi="Arial"/>
          <w:i/>
          <w:iCs/>
          <w:sz w:val="22"/>
          <w:szCs w:val="22"/>
        </w:rPr>
        <w:t xml:space="preserve">Aplikasi Pencatatan Pengecekan Visual, Denier dan Abnormal Benang DTY</w:t>
      </w:r>
    </w:p>
    <w:p>
      <w:pPr>
        <w:spacing w:after="120" w:line="300"/>
        <w:jc w:val="both"/>
      </w:pPr>
      <w:r>
        <w:rPr>
          <w:rFonts w:ascii="Arial" w:cs="Arial" w:eastAsia="Arial" w:hAnsi="Arial"/>
          <w:sz w:val="22"/>
          <w:szCs w:val="22"/>
        </w:rPr>
        <w:t xml:space="preserve">Naskah dibacakan sambil menunjuk bagian diagram secara berurutan dari atas ke bawah, mengikuti garis pembatas bagian. Perkiraan durasi 4–5 menit. Teks yang diberi garis biru di kiri adalah kalimat yang diucapkan.</w:t>
      </w:r>
    </w:p>
    <w:p>
      <w:pPr>
        <w:pStyle w:val="Heading1"/>
        <w:spacing w:after="160" w:before="240"/>
      </w:pPr>
      <w:r>
        <w:rPr>
          <w:rFonts w:ascii="Arial" w:cs="Arial" w:eastAsia="Arial" w:hAnsi="Arial"/>
          <w:b/>
          <w:bCs/>
          <w:sz w:val="28"/>
          <w:szCs w:val="28"/>
        </w:rPr>
        <w:t xml:space="preserve">A. Naskah Presentasi</w:t>
      </w:r>
    </w:p>
    <w:p>
      <w:pPr>
        <w:pStyle w:val="Heading2"/>
        <w:keepNext/>
        <w:spacing w:after="100" w:before="220"/>
      </w:pPr>
      <w:r>
        <w:rPr>
          <w:rFonts w:ascii="Arial" w:cs="Arial" w:eastAsia="Arial" w:hAnsi="Arial"/>
          <w:b/>
          <w:bCs/>
          <w:sz w:val="24"/>
          <w:szCs w:val="24"/>
        </w:rPr>
        <w:t xml:space="preserve">1. Pembuka</w:t>
      </w:r>
    </w:p>
    <w:p>
      <w:pPr>
        <w:pBdr>
          <w:left w:val="single" w:color="4472C4" w:sz="12" w:space="10"/>
        </w:pBdr>
        <w:spacing w:after="120" w:line="300"/>
        <w:ind w:left="400"/>
        <w:jc w:val="both"/>
      </w:pPr>
      <w:r>
        <w:rPr>
          <w:rFonts w:ascii="Arial" w:cs="Arial" w:eastAsia="Arial" w:hAnsi="Arial"/>
          <w:sz w:val="22"/>
          <w:szCs w:val="22"/>
        </w:rPr>
        <w:t xml:space="preserve">"Baik, selanjutnya kami akan menjelaskan use case diagram dari aplikasi yang kami rancang, yaitu </w:t>
      </w:r>
      <w:r>
        <w:rPr>
          <w:rFonts w:ascii="Arial" w:cs="Arial" w:eastAsia="Arial" w:hAnsi="Arial"/>
          <w:i/>
          <w:iCs/>
          <w:sz w:val="22"/>
          <w:szCs w:val="22"/>
        </w:rPr>
        <w:t xml:space="preserve">Aplikasi Pencatatan Pengecekan Visual, Denier dan Abnormal Benang DTY</w:t>
      </w:r>
      <w:r>
        <w:rPr>
          <w:rFonts w:ascii="Arial" w:cs="Arial" w:eastAsia="Arial" w:hAnsi="Arial"/>
          <w:sz w:val="22"/>
          <w:szCs w:val="22"/>
        </w:rPr>
        <w:t xml:space="preserve">.</w:t>
      </w:r>
    </w:p>
    <w:p>
      <w:pPr>
        <w:pBdr>
          <w:left w:val="single" w:color="4472C4" w:sz="12" w:space="10"/>
        </w:pBdr>
        <w:spacing w:after="120" w:line="300"/>
        <w:ind w:left="400"/>
        <w:jc w:val="both"/>
      </w:pPr>
      <w:r>
        <w:rPr>
          <w:rFonts w:ascii="Arial" w:cs="Arial" w:eastAsia="Arial" w:hAnsi="Arial"/>
          <w:sz w:val="22"/>
          <w:szCs w:val="22"/>
        </w:rPr>
        <w:t xml:space="preserve">Use case diagram ini menggambarkan siapa saja yang menggunakan aplikasi dan apa saja yang bisa mereka lakukan di dalamnya. Fokus utama aplikasi ini ada pada divisi QCT. Divisi Admin dan Produksi berperan sebagai penyedia data pendukung."</w:t>
      </w:r>
    </w:p>
    <w:p>
      <w:pPr>
        <w:pStyle w:val="Heading2"/>
        <w:keepNext/>
        <w:spacing w:after="100" w:before="220"/>
      </w:pPr>
      <w:r>
        <w:rPr>
          <w:rFonts w:ascii="Arial" w:cs="Arial" w:eastAsia="Arial" w:hAnsi="Arial"/>
          <w:b/>
          <w:bCs/>
          <w:sz w:val="24"/>
          <w:szCs w:val="24"/>
        </w:rPr>
        <w:t xml:space="preserve">2. Batas Sistem dan Aktor</w:t>
      </w:r>
    </w:p>
    <w:p>
      <w:pPr>
        <w:pBdr>
          <w:left w:val="single" w:color="4472C4" w:sz="12" w:space="10"/>
        </w:pBdr>
        <w:spacing w:after="120" w:line="300"/>
        <w:ind w:left="400"/>
        <w:jc w:val="both"/>
      </w:pPr>
      <w:r>
        <w:rPr>
          <w:rFonts w:ascii="Arial" w:cs="Arial" w:eastAsia="Arial" w:hAnsi="Arial"/>
          <w:sz w:val="22"/>
          <w:szCs w:val="22"/>
        </w:rPr>
        <w:t xml:space="preserve">"Kotak besar ini adalah batas sistem. Semua yang ada di dalamnya adalah fungsi yang disediakan aplikasi. Di luar kotak terdapat enam aktor dari tiga divisi:</w:t>
      </w:r>
    </w:p>
    <w:p>
      <w:pPr>
        <w:pStyle w:val="ListParagraph"/>
        <w:numPr>
          <w:ilvl w:val="0"/>
          <w:numId w:val="2"/>
        </w:numPr>
        <w:spacing w:after="80" w:line="280"/>
        <w:ind w:left="1100" w:hanging="300"/>
      </w:pPr>
      <w:r>
        <w:rPr>
          <w:rFonts w:ascii="Arial" w:cs="Arial" w:eastAsia="Arial" w:hAnsi="Arial"/>
          <w:sz w:val="22"/>
          <w:szCs w:val="22"/>
        </w:rPr>
        <w:t xml:space="preserve">di sebelah kiri: Staf Admin dari divisi Admin, Supervisor Produksi dari divisi Produksi, dan Direktur;</w:t>
      </w:r>
    </w:p>
    <w:p>
      <w:pPr>
        <w:pStyle w:val="ListParagraph"/>
        <w:numPr>
          <w:ilvl w:val="0"/>
          <w:numId w:val="2"/>
        </w:numPr>
        <w:spacing w:after="80" w:line="280"/>
        <w:ind w:left="1100" w:hanging="300"/>
      </w:pPr>
      <w:r>
        <w:rPr>
          <w:rFonts w:ascii="Arial" w:cs="Arial" w:eastAsia="Arial" w:hAnsi="Arial"/>
          <w:sz w:val="22"/>
          <w:szCs w:val="22"/>
        </w:rPr>
        <w:t xml:space="preserve">di sebelah kanan: HOD QCT, serta dua Operator QCT yang bertugas di area Visual dan area Lab.</w:t>
      </w:r>
    </w:p>
    <w:p>
      <w:pPr>
        <w:pBdr>
          <w:left w:val="single" w:color="4472C4" w:sz="12" w:space="10"/>
        </w:pBdr>
        <w:spacing w:after="120" w:line="300"/>
        <w:ind w:left="400"/>
        <w:jc w:val="both"/>
      </w:pPr>
      <w:r>
        <w:rPr>
          <w:rFonts w:ascii="Arial" w:cs="Arial" w:eastAsia="Arial" w:hAnsi="Arial"/>
          <w:sz w:val="22"/>
          <w:szCs w:val="22"/>
        </w:rPr>
        <w:t xml:space="preserve">Pada diagram ini kami tidak menggunakan generalisasi aktor. Jadi setiap aktor terhubung langsung ke use case yang boleh ia jalankan."</w:t>
      </w:r>
    </w:p>
    <w:p>
      <w:pPr>
        <w:pStyle w:val="Heading2"/>
        <w:keepNext/>
        <w:spacing w:after="100" w:before="220"/>
      </w:pPr>
      <w:r>
        <w:rPr>
          <w:rFonts w:ascii="Arial" w:cs="Arial" w:eastAsia="Arial" w:hAnsi="Arial"/>
          <w:b/>
          <w:bCs/>
          <w:sz w:val="24"/>
          <w:szCs w:val="24"/>
        </w:rPr>
        <w:t xml:space="preserve">3. Bagian Umum</w:t>
      </w:r>
    </w:p>
    <w:p>
      <w:pPr>
        <w:pBdr>
          <w:left w:val="single" w:color="4472C4" w:sz="12" w:space="10"/>
        </w:pBdr>
        <w:spacing w:after="120" w:line="300"/>
        <w:ind w:left="400"/>
        <w:jc w:val="both"/>
      </w:pPr>
      <w:r>
        <w:rPr>
          <w:rFonts w:ascii="Arial" w:cs="Arial" w:eastAsia="Arial" w:hAnsi="Arial"/>
          <w:sz w:val="22"/>
          <w:szCs w:val="22"/>
        </w:rPr>
        <w:t xml:space="preserve">"Pertama, bagian Umum, yaitu Login dan Logout. Semua aktor wajib login sebelum menggunakan aplikasi. Saat login, sistem mengenali role, divisi dan area kerja pengguna, lalu hanya menampilkan menu yang sesuai dengan hak aksesnya."</w:t>
      </w:r>
    </w:p>
    <w:p>
      <w:pPr>
        <w:pStyle w:val="Heading2"/>
        <w:keepNext/>
        <w:spacing w:after="100" w:before="220"/>
      </w:pPr>
      <w:r>
        <w:rPr>
          <w:rFonts w:ascii="Arial" w:cs="Arial" w:eastAsia="Arial" w:hAnsi="Arial"/>
          <w:b/>
          <w:bCs/>
          <w:sz w:val="24"/>
          <w:szCs w:val="24"/>
        </w:rPr>
        <w:t xml:space="preserve">4. Data Pendukung, Absensi dan Verifikasi</w:t>
      </w:r>
    </w:p>
    <w:p>
      <w:pPr>
        <w:pBdr>
          <w:left w:val="single" w:color="4472C4" w:sz="12" w:space="10"/>
        </w:pBdr>
        <w:spacing w:after="120" w:line="300"/>
        <w:ind w:left="400"/>
        <w:jc w:val="both"/>
      </w:pPr>
      <w:r>
        <w:rPr>
          <w:rFonts w:ascii="Arial" w:cs="Arial" w:eastAsia="Arial" w:hAnsi="Arial"/>
          <w:sz w:val="22"/>
          <w:szCs w:val="22"/>
        </w:rPr>
        <w:t xml:space="preserve">"Bagian kedua berisi data pendukung, absensi dan verifikasi.</w:t>
      </w:r>
    </w:p>
    <w:p>
      <w:pPr>
        <w:pBdr>
          <w:left w:val="single" w:color="4472C4" w:sz="12" w:space="10"/>
        </w:pBdr>
        <w:spacing w:after="120" w:line="300"/>
        <w:ind w:left="400"/>
        <w:jc w:val="both"/>
      </w:pPr>
      <w:r>
        <w:rPr>
          <w:rFonts w:ascii="Arial" w:cs="Arial" w:eastAsia="Arial" w:hAnsi="Arial"/>
          <w:sz w:val="22"/>
          <w:szCs w:val="22"/>
        </w:rPr>
        <w:t xml:space="preserve">Staf Admin mengelola data karyawan dan akun pengguna. Selain itu, Staf Admin dapat melihat rekap absensi QCT, tetapi hanya rekap yang sudah diverifikasi oleh HOD QCT.</w:t>
      </w:r>
    </w:p>
    <w:p>
      <w:pPr>
        <w:pBdr>
          <w:left w:val="single" w:color="4472C4" w:sz="12" w:space="10"/>
        </w:pBdr>
        <w:spacing w:after="120" w:line="300"/>
        <w:ind w:left="400"/>
        <w:jc w:val="both"/>
      </w:pPr>
      <w:r>
        <w:rPr>
          <w:rFonts w:ascii="Arial" w:cs="Arial" w:eastAsia="Arial" w:hAnsi="Arial"/>
          <w:sz w:val="22"/>
          <w:szCs w:val="22"/>
        </w:rPr>
        <w:t xml:space="preserve">Di sisi QCT, HOD QCT memiliki empat tugas:</w:t>
      </w:r>
    </w:p>
    <w:p>
      <w:pPr>
        <w:pStyle w:val="ListParagraph"/>
        <w:numPr>
          <w:ilvl w:val="0"/>
          <w:numId w:val="2"/>
        </w:numPr>
        <w:spacing w:after="80" w:line="280"/>
        <w:ind w:left="1100" w:hanging="300"/>
      </w:pPr>
      <w:r>
        <w:rPr>
          <w:rFonts w:ascii="Arial" w:cs="Arial" w:eastAsia="Arial" w:hAnsi="Arial"/>
          <w:sz w:val="22"/>
          <w:szCs w:val="22"/>
        </w:rPr>
        <w:t xml:space="preserve">mengelola data master QCT, yaitu area, grade dan jenis abnormal;</w:t>
      </w:r>
    </w:p>
    <w:p>
      <w:pPr>
        <w:pStyle w:val="ListParagraph"/>
        <w:numPr>
          <w:ilvl w:val="0"/>
          <w:numId w:val="2"/>
        </w:numPr>
        <w:spacing w:after="80" w:line="280"/>
        <w:ind w:left="1100" w:hanging="300"/>
      </w:pPr>
      <w:r>
        <w:rPr>
          <w:rFonts w:ascii="Arial" w:cs="Arial" w:eastAsia="Arial" w:hAnsi="Arial"/>
          <w:sz w:val="22"/>
          <w:szCs w:val="22"/>
        </w:rPr>
        <w:t xml:space="preserve">mengelola absensi dan penugasan area karyawan QCT setiap shift;</w:t>
      </w:r>
    </w:p>
    <w:p>
      <w:pPr>
        <w:pStyle w:val="ListParagraph"/>
        <w:numPr>
          <w:ilvl w:val="0"/>
          <w:numId w:val="2"/>
        </w:numPr>
        <w:spacing w:after="80" w:line="280"/>
        <w:ind w:left="1100" w:hanging="300"/>
      </w:pPr>
      <w:r>
        <w:rPr>
          <w:rFonts w:ascii="Arial" w:cs="Arial" w:eastAsia="Arial" w:hAnsi="Arial"/>
          <w:sz w:val="22"/>
          <w:szCs w:val="22"/>
        </w:rPr>
        <w:t xml:space="preserve">memverifikasi rekap absensi bulanan;</w:t>
      </w:r>
    </w:p>
    <w:p>
      <w:pPr>
        <w:pStyle w:val="ListParagraph"/>
        <w:numPr>
          <w:ilvl w:val="0"/>
          <w:numId w:val="2"/>
        </w:numPr>
        <w:spacing w:after="80" w:line="280"/>
        <w:ind w:left="1100" w:hanging="300"/>
      </w:pPr>
      <w:r>
        <w:rPr>
          <w:rFonts w:ascii="Arial" w:cs="Arial" w:eastAsia="Arial" w:hAnsi="Arial"/>
          <w:sz w:val="22"/>
          <w:szCs w:val="22"/>
        </w:rPr>
        <w:t xml:space="preserve">memverifikasi laporan check QCT."</w:t>
      </w:r>
    </w:p>
    <w:p>
      <w:pPr>
        <w:pStyle w:val="Heading2"/>
        <w:keepNext/>
        <w:spacing w:after="100" w:before="220"/>
      </w:pPr>
      <w:r>
        <w:rPr>
          <w:rFonts w:ascii="Arial" w:cs="Arial" w:eastAsia="Arial" w:hAnsi="Arial"/>
          <w:b/>
          <w:bCs/>
          <w:sz w:val="24"/>
          <w:szCs w:val="24"/>
        </w:rPr>
        <w:t xml:space="preserve">5. Produksi dan Pengecekan QCT</w:t>
      </w:r>
    </w:p>
    <w:p>
      <w:pPr>
        <w:pBdr>
          <w:left w:val="single" w:color="4472C4" w:sz="12" w:space="10"/>
        </w:pBdr>
        <w:spacing w:after="120" w:line="300"/>
        <w:ind w:left="400"/>
        <w:jc w:val="both"/>
      </w:pPr>
      <w:r>
        <w:rPr>
          <w:rFonts w:ascii="Arial" w:cs="Arial" w:eastAsia="Arial" w:hAnsi="Arial"/>
          <w:sz w:val="22"/>
          <w:szCs w:val="22"/>
        </w:rPr>
        <w:t xml:space="preserve">"Bagian ketiga adalah inti dari aplikasi ini.</w:t>
      </w:r>
    </w:p>
    <w:p>
      <w:pPr>
        <w:pBdr>
          <w:left w:val="single" w:color="4472C4" w:sz="12" w:space="10"/>
        </w:pBdr>
        <w:spacing w:after="120" w:line="300"/>
        <w:ind w:left="400"/>
        <w:jc w:val="both"/>
      </w:pPr>
      <w:r>
        <w:rPr>
          <w:rFonts w:ascii="Arial" w:cs="Arial" w:eastAsia="Arial" w:hAnsi="Arial"/>
          <w:sz w:val="22"/>
          <w:szCs w:val="22"/>
        </w:rPr>
        <w:t xml:space="preserve">Supervisor Produksi mengelola jadwal produksi dan data doffing. Data doffing per troly inilah yang nantinya diperiksa oleh QCT.</w:t>
      </w:r>
    </w:p>
    <w:p>
      <w:pPr>
        <w:pBdr>
          <w:left w:val="single" w:color="4472C4" w:sz="12" w:space="10"/>
        </w:pBdr>
        <w:spacing w:after="120" w:line="300"/>
        <w:ind w:left="400"/>
        <w:jc w:val="both"/>
      </w:pPr>
      <w:r>
        <w:rPr>
          <w:rFonts w:ascii="Arial" w:cs="Arial" w:eastAsia="Arial" w:hAnsi="Arial"/>
          <w:sz w:val="22"/>
          <w:szCs w:val="22"/>
        </w:rPr>
        <w:t xml:space="preserve">Pemeriksaan dilakukan oleh dua operator QCT:</w:t>
      </w:r>
    </w:p>
    <w:p>
      <w:pPr>
        <w:pStyle w:val="ListParagraph"/>
        <w:numPr>
          <w:ilvl w:val="0"/>
          <w:numId w:val="2"/>
        </w:numPr>
        <w:spacing w:after="80" w:line="280"/>
        <w:ind w:left="1100" w:hanging="300"/>
      </w:pPr>
      <w:r>
        <w:rPr>
          <w:rFonts w:ascii="Arial" w:cs="Arial" w:eastAsia="Arial" w:hAnsi="Arial"/>
          <w:sz w:val="22"/>
          <w:szCs w:val="22"/>
        </w:rPr>
        <w:t xml:space="preserve">operator di area Visual mencatat hasil cek visual;</w:t>
      </w:r>
    </w:p>
    <w:p>
      <w:pPr>
        <w:pStyle w:val="ListParagraph"/>
        <w:numPr>
          <w:ilvl w:val="0"/>
          <w:numId w:val="2"/>
        </w:numPr>
        <w:spacing w:after="80" w:line="280"/>
        <w:ind w:left="1100" w:hanging="300"/>
      </w:pPr>
      <w:r>
        <w:rPr>
          <w:rFonts w:ascii="Arial" w:cs="Arial" w:eastAsia="Arial" w:hAnsi="Arial"/>
          <w:sz w:val="22"/>
          <w:szCs w:val="22"/>
        </w:rPr>
        <w:t xml:space="preserve">operator di area Lab mencatat hasil cek denier.</w:t>
      </w:r>
    </w:p>
    <w:p>
      <w:pPr>
        <w:pBdr>
          <w:left w:val="single" w:color="4472C4" w:sz="12" w:space="10"/>
        </w:pBdr>
        <w:spacing w:after="120" w:line="300"/>
        <w:ind w:left="400"/>
        <w:jc w:val="both"/>
      </w:pPr>
      <w:r>
        <w:rPr>
          <w:rFonts w:ascii="Arial" w:cs="Arial" w:eastAsia="Arial" w:hAnsi="Arial"/>
          <w:sz w:val="22"/>
          <w:szCs w:val="22"/>
        </w:rPr>
        <w:t xml:space="preserve">Kedua operator sama-sama terlibat dalam pencatatan abnormal benang dan data sampel. Operator Visual mencatat jenis abnormal dan mesin asalnya, kemudian operator Lab melengkapi hasil uji laboratoriumnya."</w:t>
      </w:r>
    </w:p>
    <w:p>
      <w:pPr>
        <w:pStyle w:val="Heading2"/>
        <w:keepNext/>
        <w:spacing w:after="100" w:before="220"/>
      </w:pPr>
      <w:r>
        <w:rPr>
          <w:rFonts w:ascii="Arial" w:cs="Arial" w:eastAsia="Arial" w:hAnsi="Arial"/>
          <w:b/>
          <w:bCs/>
          <w:sz w:val="24"/>
          <w:szCs w:val="24"/>
        </w:rPr>
        <w:t xml:space="preserve">6. Rekap dan Arsip</w:t>
      </w:r>
    </w:p>
    <w:p>
      <w:pPr>
        <w:pBdr>
          <w:left w:val="single" w:color="4472C4" w:sz="12" w:space="10"/>
        </w:pBdr>
        <w:spacing w:after="120" w:line="300"/>
        <w:ind w:left="400"/>
        <w:jc w:val="both"/>
      </w:pPr>
      <w:r>
        <w:rPr>
          <w:rFonts w:ascii="Arial" w:cs="Arial" w:eastAsia="Arial" w:hAnsi="Arial"/>
          <w:sz w:val="22"/>
          <w:szCs w:val="22"/>
        </w:rPr>
        <w:t xml:space="preserve">"Bagian terakhir adalah rekap dan arsip. Direktur dapat melihat rekap check QCT bulanan, lalu memverifikasinya.</w:t>
      </w:r>
    </w:p>
    <w:p>
      <w:pPr>
        <w:pBdr>
          <w:left w:val="single" w:color="4472C4" w:sz="12" w:space="10"/>
        </w:pBdr>
        <w:spacing w:after="120" w:line="300"/>
        <w:ind w:left="400"/>
        <w:jc w:val="both"/>
      </w:pPr>
      <w:r>
        <w:rPr>
          <w:rFonts w:ascii="Arial" w:cs="Arial" w:eastAsia="Arial" w:hAnsi="Arial"/>
          <w:sz w:val="22"/>
          <w:szCs w:val="22"/>
        </w:rPr>
        <w:t xml:space="preserve">Di sini kami menggunakan relasi </w:t>
      </w:r>
      <w:r>
        <w:rPr>
          <w:rFonts w:ascii="Arial" w:cs="Arial" w:eastAsia="Arial" w:hAnsi="Arial"/>
          <w:i/>
          <w:iCs/>
          <w:sz w:val="22"/>
          <w:szCs w:val="22"/>
        </w:rPr>
        <w:t xml:space="preserve">include</w:t>
      </w:r>
      <w:r>
        <w:rPr>
          <w:rFonts w:ascii="Arial" w:cs="Arial" w:eastAsia="Arial" w:hAnsi="Arial"/>
          <w:sz w:val="22"/>
          <w:szCs w:val="22"/>
        </w:rPr>
        <w:t xml:space="preserve"> dari </w:t>
      </w:r>
      <w:r>
        <w:rPr>
          <w:rFonts w:ascii="Arial" w:cs="Arial" w:eastAsia="Arial" w:hAnsi="Arial"/>
          <w:i/>
          <w:iCs/>
          <w:sz w:val="22"/>
          <w:szCs w:val="22"/>
        </w:rPr>
        <w:t xml:space="preserve">Verifikasi Rekap Check QCT</w:t>
      </w:r>
      <w:r>
        <w:rPr>
          <w:rFonts w:ascii="Arial" w:cs="Arial" w:eastAsia="Arial" w:hAnsi="Arial"/>
          <w:sz w:val="22"/>
          <w:szCs w:val="22"/>
        </w:rPr>
        <w:t xml:space="preserve"> ke </w:t>
      </w:r>
      <w:r>
        <w:rPr>
          <w:rFonts w:ascii="Arial" w:cs="Arial" w:eastAsia="Arial" w:hAnsi="Arial"/>
          <w:i/>
          <w:iCs/>
          <w:sz w:val="22"/>
          <w:szCs w:val="22"/>
        </w:rPr>
        <w:t xml:space="preserve">Arsipkan Rekap Check QCT</w:t>
      </w:r>
      <w:r>
        <w:rPr>
          <w:rFonts w:ascii="Arial" w:cs="Arial" w:eastAsia="Arial" w:hAnsi="Arial"/>
          <w:sz w:val="22"/>
          <w:szCs w:val="22"/>
        </w:rPr>
        <w:t xml:space="preserve">. Artinya, setiap kali Direktur memverifikasi rekap, sistem pasti langsung mengarsipkannya. Pengarsipan tidak bisa terjadi tanpa verifikasi."</w:t>
      </w:r>
    </w:p>
    <w:p>
      <w:pPr>
        <w:pStyle w:val="Heading2"/>
        <w:keepNext/>
        <w:spacing w:after="100" w:before="220"/>
      </w:pPr>
      <w:r>
        <w:rPr>
          <w:rFonts w:ascii="Arial" w:cs="Arial" w:eastAsia="Arial" w:hAnsi="Arial"/>
          <w:b/>
          <w:bCs/>
          <w:sz w:val="24"/>
          <w:szCs w:val="24"/>
        </w:rPr>
        <w:t xml:space="preserve">7. Penutup</w:t>
      </w:r>
    </w:p>
    <w:p>
      <w:pPr>
        <w:pBdr>
          <w:left w:val="single" w:color="4472C4" w:sz="12" w:space="10"/>
        </w:pBdr>
        <w:spacing w:after="120" w:line="300"/>
        <w:ind w:left="400"/>
        <w:jc w:val="both"/>
      </w:pPr>
      <w:r>
        <w:rPr>
          <w:rFonts w:ascii="Arial" w:cs="Arial" w:eastAsia="Arial" w:hAnsi="Arial"/>
          <w:sz w:val="22"/>
          <w:szCs w:val="22"/>
        </w:rPr>
        <w:t xml:space="preserve">"Jadi alur besarnya seperti ini: Admin dan Produksi menyediakan data pendukung, operator QCT mencatat hasil pengecekan, HOD QCT memverifikasi laporan per shift, dan Direktur memverifikasi lalu mengarsipkan rekap bulanan. Demikian penjelasan use case diagram kami, terima kasih."</w:t>
      </w:r>
    </w:p>
    <w:p>
      <w:pPr>
        <w:pStyle w:val="Heading1"/>
        <w:spacing w:after="160" w:before="240"/>
      </w:pPr>
      <w:r>
        <w:rPr>
          <w:rFonts w:ascii="Arial" w:cs="Arial" w:eastAsia="Arial" w:hAnsi="Arial"/>
          <w:b/>
          <w:bCs/>
          <w:sz w:val="28"/>
          <w:szCs w:val="28"/>
        </w:rPr>
        <w:t xml:space="preserve">B. Antisipasi Pertanyaan Dosen</w:t>
      </w:r>
    </w:p>
    <w:p>
      <w:pPr>
        <w:pStyle w:val="Heading2"/>
        <w:keepNext/>
        <w:spacing w:after="100" w:before="220"/>
      </w:pPr>
      <w:r>
        <w:rPr>
          <w:rFonts w:ascii="Arial" w:cs="Arial" w:eastAsia="Arial" w:hAnsi="Arial"/>
          <w:b/>
          <w:bCs/>
          <w:sz w:val="24"/>
          <w:szCs w:val="24"/>
        </w:rPr>
        <w:t xml:space="preserve">1. Kenapa tidak pakai generalisasi?</w:t>
      </w:r>
    </w:p>
    <w:p>
      <w:pPr>
        <w:pBdr>
          <w:left w:val="single" w:color="4472C4" w:sz="12" w:space="10"/>
        </w:pBdr>
        <w:spacing w:after="120" w:line="300"/>
        <w:ind w:left="400"/>
        <w:jc w:val="both"/>
      </w:pPr>
      <w:r>
        <w:rPr>
          <w:rFonts w:ascii="Arial" w:cs="Arial" w:eastAsia="Arial" w:hAnsi="Arial"/>
          <w:sz w:val="22"/>
          <w:szCs w:val="22"/>
        </w:rPr>
        <w:t xml:space="preserve">"Setiap aktor punya hak akses yang berbeda dan tidak ada fungsi yang benar-benar diwariskan, selain login dan logout. Jadi lebih jelas jika setiap aktor dihubungkan langsung."</w:t>
      </w:r>
    </w:p>
    <w:p>
      <w:pPr>
        <w:pStyle w:val="Heading2"/>
        <w:keepNext/>
        <w:spacing w:after="100" w:before="220"/>
      </w:pPr>
      <w:r>
        <w:rPr>
          <w:rFonts w:ascii="Arial" w:cs="Arial" w:eastAsia="Arial" w:hAnsi="Arial"/>
          <w:b/>
          <w:bCs/>
          <w:sz w:val="24"/>
          <w:szCs w:val="24"/>
        </w:rPr>
        <w:t xml:space="preserve">2. Kenapa Operator Visual dan Lab dipisah, padahal role-nya sama?</w:t>
      </w:r>
    </w:p>
    <w:p>
      <w:pPr>
        <w:pBdr>
          <w:left w:val="single" w:color="4472C4" w:sz="12" w:space="10"/>
        </w:pBdr>
        <w:spacing w:after="120" w:line="300"/>
        <w:ind w:left="400"/>
        <w:jc w:val="both"/>
      </w:pPr>
      <w:r>
        <w:rPr>
          <w:rFonts w:ascii="Arial" w:cs="Arial" w:eastAsia="Arial" w:hAnsi="Arial"/>
          <w:sz w:val="22"/>
          <w:szCs w:val="22"/>
        </w:rPr>
        <w:t xml:space="preserve">"Role-nya sama-sama operator, tetapi tugasnya ditentukan oleh area kerja. HOD bisa memindahkan operator dari area Visual ke Lab lewat penugasan absensi, tanpa mengubah akunnya."</w:t>
      </w:r>
    </w:p>
    <w:p>
      <w:pPr>
        <w:pStyle w:val="Heading2"/>
        <w:keepNext/>
        <w:spacing w:after="100" w:before="220"/>
      </w:pPr>
      <w:r>
        <w:rPr>
          <w:rFonts w:ascii="Arial" w:cs="Arial" w:eastAsia="Arial" w:hAnsi="Arial"/>
          <w:b/>
          <w:bCs/>
          <w:sz w:val="24"/>
          <w:szCs w:val="24"/>
        </w:rPr>
        <w:t xml:space="preserve">3. Kenapa include, bukan extend?</w:t>
      </w:r>
    </w:p>
    <w:p>
      <w:pPr>
        <w:pBdr>
          <w:left w:val="single" w:color="4472C4" w:sz="12" w:space="10"/>
        </w:pBdr>
        <w:spacing w:after="120" w:line="300"/>
        <w:ind w:left="400"/>
        <w:jc w:val="both"/>
      </w:pPr>
      <w:r>
        <w:rPr>
          <w:rFonts w:ascii="Arial" w:cs="Arial" w:eastAsia="Arial" w:hAnsi="Arial"/>
          <w:sz w:val="22"/>
          <w:szCs w:val="22"/>
        </w:rPr>
        <w:t xml:space="preserve">"Karena pengarsipan selalu terjadi setiap kali verifikasi dilakukan, tidak opsional. Kalau sifatnya opsional atau bersyarat, baru kami gunakan extend."</w:t>
      </w:r>
    </w:p>
    <w:p>
      <w:pPr>
        <w:pStyle w:val="Heading2"/>
        <w:keepNext/>
        <w:spacing w:after="100" w:before="220"/>
      </w:pPr>
      <w:r>
        <w:rPr>
          <w:rFonts w:ascii="Arial" w:cs="Arial" w:eastAsia="Arial" w:hAnsi="Arial"/>
          <w:b/>
          <w:bCs/>
          <w:sz w:val="24"/>
          <w:szCs w:val="24"/>
        </w:rPr>
        <w:t xml:space="preserve">4. Kenapa Staf Admin bisa melihat absensi QCT?</w:t>
      </w:r>
    </w:p>
    <w:p>
      <w:pPr>
        <w:pBdr>
          <w:left w:val="single" w:color="4472C4" w:sz="12" w:space="10"/>
        </w:pBdr>
        <w:spacing w:after="120" w:line="300"/>
        <w:ind w:left="400"/>
        <w:jc w:val="both"/>
      </w:pPr>
      <w:r>
        <w:rPr>
          <w:rFonts w:ascii="Arial" w:cs="Arial" w:eastAsia="Arial" w:hAnsi="Arial"/>
          <w:sz w:val="22"/>
          <w:szCs w:val="22"/>
        </w:rPr>
        <w:t xml:space="preserve">"Rekap absensi yang sudah diverifikasi HOD diteruskan ke bagian kepegawaian untuk diproses lebih lanjut. Staf Admin hanya bisa melihat, tidak bisa mengubah."</w:t>
      </w:r>
    </w:p>
    <w:p>
      <w:pPr>
        <w:pStyle w:val="Heading2"/>
        <w:keepNext/>
        <w:spacing w:after="100" w:before="220"/>
      </w:pPr>
      <w:r>
        <w:rPr>
          <w:rFonts w:ascii="Arial" w:cs="Arial" w:eastAsia="Arial" w:hAnsi="Arial"/>
          <w:b/>
          <w:bCs/>
          <w:sz w:val="24"/>
          <w:szCs w:val="24"/>
        </w:rPr>
        <w:t xml:space="preserve">5. Bagaimana jika ada operator yang tidak masuk?</w:t>
      </w:r>
    </w:p>
    <w:p>
      <w:pPr>
        <w:pBdr>
          <w:left w:val="single" w:color="4472C4" w:sz="12" w:space="10"/>
        </w:pBdr>
        <w:spacing w:after="120" w:line="300"/>
        <w:ind w:left="400"/>
        <w:jc w:val="both"/>
      </w:pPr>
      <w:r>
        <w:rPr>
          <w:rFonts w:ascii="Arial" w:cs="Arial" w:eastAsia="Arial" w:hAnsi="Arial"/>
          <w:sz w:val="22"/>
          <w:szCs w:val="22"/>
        </w:rPr>
        <w:t xml:space="preserve">"HOD QCT mencatat kehadirannya sebagai Sakit, Ijin, Alfa atau Cuti tanpa area, lalu menempatkan operator lain yang hadir di area yang kosong. Saat operator pengganti login, menu yang muncul mengikuti area penugasannya pada shift tersebut."</w:t>
      </w:r>
    </w:p>
    <w:p>
      <w:pPr>
        <w:pStyle w:val="Heading1"/>
        <w:spacing w:after="160" w:before="240"/>
      </w:pPr>
      <w:r>
        <w:rPr>
          <w:rFonts w:ascii="Arial" w:cs="Arial" w:eastAsia="Arial" w:hAnsi="Arial"/>
          <w:b/>
          <w:bCs/>
          <w:sz w:val="28"/>
          <w:szCs w:val="28"/>
        </w:rPr>
        <w:t xml:space="preserve">C. Bahan Pendukung: Proses Pengecekan QCT</w:t>
      </w:r>
    </w:p>
    <w:p>
      <w:pPr>
        <w:pStyle w:val="Heading2"/>
        <w:keepNext/>
        <w:spacing w:after="100" w:before="220"/>
      </w:pPr>
      <w:r>
        <w:rPr>
          <w:rFonts w:ascii="Arial" w:cs="Arial" w:eastAsia="Arial" w:hAnsi="Arial"/>
          <w:b/>
          <w:bCs/>
          <w:sz w:val="24"/>
          <w:szCs w:val="24"/>
        </w:rPr>
        <w:t xml:space="preserve">1. Data yang Dicatat QCT</w:t>
      </w:r>
    </w:p>
    <w:p>
      <w:pPr>
        <w:keepNext/>
        <w:spacing w:after="80" w:before="120"/>
        <w:jc w:val="center"/>
      </w:pPr>
      <w:r>
        <w:rPr>
          <w:rFonts w:ascii="Arial" w:cs="Arial" w:eastAsia="Arial" w:hAnsi="Arial"/>
          <w:b/>
          <w:bCs/>
          <w:sz w:val="20"/>
          <w:szCs w:val="20"/>
        </w:rPr>
        <w:t xml:space="preserve">Tabel C.1 Data yang Dicatat QCT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444"/>
        <w:gridCol w:w="5777"/>
      </w:tblGrid>
      <w:tr>
        <w:trPr>
          <w:tblHeader/>
        </w:trPr>
        <w:tc>
          <w:tcPr>
            <w:tcW w:type="dxa" w:w="180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Arial" w:cs="Arial" w:eastAsia="Arial" w:hAnsi="Arial"/>
                <w:b/>
                <w:bCs/>
                <w:sz w:val="19"/>
                <w:szCs w:val="19"/>
              </w:rPr>
              <w:t xml:space="preserve">Yang Dicatat</w:t>
            </w:r>
          </w:p>
        </w:tc>
        <w:tc>
          <w:tcPr>
            <w:tcW w:type="dxa" w:w="144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Arial" w:cs="Arial" w:eastAsia="Arial" w:hAnsi="Arial"/>
                <w:b/>
                <w:bCs/>
                <w:sz w:val="19"/>
                <w:szCs w:val="19"/>
              </w:rPr>
              <w:t xml:space="preserve">Tabel</w:t>
            </w:r>
          </w:p>
        </w:tc>
        <w:tc>
          <w:tcPr>
            <w:tcW w:type="dxa" w:w="577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Arial" w:cs="Arial" w:eastAsia="Arial" w:hAnsi="Arial"/>
                <w:b/>
                <w:bCs/>
                <w:sz w:val="19"/>
                <w:szCs w:val="19"/>
              </w:rPr>
              <w:t xml:space="preserve">Isi</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Hasil cek per troly</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check_batch</w:t>
            </w:r>
          </w:p>
        </w:tc>
        <w:tc>
          <w:tcPr>
            <w:tcW w:type="dxa" w:w="57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Hasil visual OK/NG, hasil denier OK/NG, grade, status Packing/Hold</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Bobbin abnormal</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abnormal</w:t>
            </w:r>
          </w:p>
        </w:tc>
        <w:tc>
          <w:tcPr>
            <w:tcW w:type="dxa" w:w="57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Troly asal, mesin asal, jenis abnormal, hasil uji lab (actual denier, elongation, tenacity, DTI), grade, status Pending/Packing/Cutting</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Sampel per merge</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sampel</w:t>
            </w:r>
          </w:p>
        </w:tc>
        <w:tc>
          <w:tcPr>
            <w:tcW w:type="dxa" w:w="57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Merge, tanggal, shift, hasil uji lab, jenis abnormal (kosong jika OK), grade</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Absensi QCT</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absensi</w:t>
            </w:r>
          </w:p>
        </w:tc>
        <w:tc>
          <w:tcPr>
            <w:tcW w:type="dxa" w:w="57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Kehadiran dan area penugasan per shift</w:t>
            </w:r>
          </w:p>
        </w:tc>
      </w:tr>
    </w:tbl>
    <w:p>
      <w:pPr>
        <w:spacing w:after="120" w:line="300"/>
        <w:jc w:val="both"/>
      </w:pPr>
      <w:r>
        <w:rPr>
          <w:rFonts w:ascii="Arial" w:cs="Arial" w:eastAsia="Arial" w:hAnsi="Arial"/>
          <w:sz w:val="22"/>
          <w:szCs w:val="22"/>
        </w:rPr>
        <w:t xml:space="preserve">Bobbin yang lolos tidak dicatat satu per satu. Jumlahnya dihitung sistem: jumlah bobbin di doffing dikurangi jumlah bobbin abnormal. Dari data tersebut sistem menyusun laporan per shift untuk HOD QCT dan rekap bulanan untuk Direktur.</w:t>
      </w:r>
    </w:p>
    <w:p>
      <w:pPr>
        <w:pStyle w:val="Heading2"/>
        <w:keepNext/>
        <w:spacing w:after="100" w:before="220"/>
      </w:pPr>
      <w:r>
        <w:rPr>
          <w:rFonts w:ascii="Arial" w:cs="Arial" w:eastAsia="Arial" w:hAnsi="Arial"/>
          <w:b/>
          <w:bCs/>
          <w:sz w:val="24"/>
          <w:szCs w:val="24"/>
        </w:rPr>
        <w:t xml:space="preserve">2. Alur Pengecekan dan Isian User</w:t>
      </w:r>
    </w:p>
    <w:p>
      <w:pPr>
        <w:keepNext/>
        <w:spacing w:after="80" w:before="120"/>
        <w:jc w:val="center"/>
      </w:pPr>
      <w:r>
        <w:rPr>
          <w:rFonts w:ascii="Arial" w:cs="Arial" w:eastAsia="Arial" w:hAnsi="Arial"/>
          <w:b/>
          <w:bCs/>
          <w:sz w:val="20"/>
          <w:szCs w:val="20"/>
        </w:rPr>
        <w:t xml:space="preserve">Tabel C.2 Alur Pengecekan dan Isian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1625"/>
        <w:gridCol w:w="3340"/>
        <w:gridCol w:w="3610"/>
      </w:tblGrid>
      <w:tr>
        <w:trPr>
          <w:tblHeader/>
        </w:trPr>
        <w:tc>
          <w:tcPr>
            <w:tcW w:type="dxa" w:w="45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Arial" w:cs="Arial" w:eastAsia="Arial" w:hAnsi="Arial"/>
                <w:b/>
                <w:bCs/>
                <w:sz w:val="19"/>
                <w:szCs w:val="19"/>
              </w:rPr>
              <w:t xml:space="preserve">No</w:t>
            </w:r>
          </w:p>
        </w:tc>
        <w:tc>
          <w:tcPr>
            <w:tcW w:type="dxa" w:w="162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Arial" w:cs="Arial" w:eastAsia="Arial" w:hAnsi="Arial"/>
                <w:b/>
                <w:bCs/>
                <w:sz w:val="19"/>
                <w:szCs w:val="19"/>
              </w:rPr>
              <w:t xml:space="preserve">Siapa</w:t>
            </w:r>
          </w:p>
        </w:tc>
        <w:tc>
          <w:tcPr>
            <w:tcW w:type="dxa" w:w="334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Arial" w:cs="Arial" w:eastAsia="Arial" w:hAnsi="Arial"/>
                <w:b/>
                <w:bCs/>
                <w:sz w:val="19"/>
                <w:szCs w:val="19"/>
              </w:rPr>
              <w:t xml:space="preserve">Kegiatan</w:t>
            </w:r>
          </w:p>
        </w:tc>
        <w:tc>
          <w:tcPr>
            <w:tcW w:type="dxa" w:w="361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Arial" w:cs="Arial" w:eastAsia="Arial" w:hAnsi="Arial"/>
                <w:b/>
                <w:bCs/>
                <w:sz w:val="19"/>
                <w:szCs w:val="19"/>
              </w:rPr>
              <w:t xml:space="preserve">Yang Diinput</w:t>
            </w:r>
          </w:p>
        </w:tc>
      </w:tr>
      <w:tr>
        <w:trPr>
          <w:cantSplit/>
        </w:trPr>
        <w:tc>
          <w:tcPr>
            <w:tcW w:type="dxa" w:w="4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1</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Supervisor Produksi</w:t>
            </w:r>
          </w:p>
        </w:tc>
        <w:tc>
          <w:tcPr>
            <w:tcW w:type="dxa" w:w="3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Troly hasil doffing masuk</w:t>
            </w: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Data doffing: troly, merge, jumlah bobbin, berat troly</w:t>
            </w:r>
          </w:p>
        </w:tc>
      </w:tr>
      <w:tr>
        <w:trPr>
          <w:cantSplit/>
        </w:trPr>
        <w:tc>
          <w:tcPr>
            <w:tcW w:type="dxa" w:w="4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2</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Operator Visual</w:t>
            </w:r>
          </w:p>
        </w:tc>
        <w:tc>
          <w:tcPr>
            <w:tcW w:type="dxa" w:w="3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Memilih troly yang belum dicek, memeriksa bobbin secara visual</w:t>
            </w: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Hasil visual OK/NG</w:t>
            </w:r>
          </w:p>
        </w:tc>
      </w:tr>
      <w:tr>
        <w:trPr>
          <w:cantSplit/>
        </w:trPr>
        <w:tc>
          <w:tcPr>
            <w:tcW w:type="dxa" w:w="4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3</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Operator Visual</w:t>
            </w:r>
          </w:p>
        </w:tc>
        <w:tc>
          <w:tcPr>
            <w:tcW w:type="dxa" w:w="3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Mencatat setiap bobbin abnormal</w:t>
            </w: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Mesin asal dan jenis abnormal; status otomatis Pending</w:t>
            </w:r>
          </w:p>
        </w:tc>
      </w:tr>
      <w:tr>
        <w:trPr>
          <w:cantSplit/>
        </w:trPr>
        <w:tc>
          <w:tcPr>
            <w:tcW w:type="dxa" w:w="4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3a</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Operator Visual</w:t>
            </w:r>
          </w:p>
        </w:tc>
        <w:tc>
          <w:tcPr>
            <w:tcW w:type="dxa" w:w="3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Mengeluarkan bobbin abnormal dari troly</w:t>
            </w: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w:t>
            </w:r>
          </w:p>
        </w:tc>
      </w:tr>
      <w:tr>
        <w:trPr>
          <w:cantSplit/>
        </w:trPr>
        <w:tc>
          <w:tcPr>
            <w:tcW w:type="dxa" w:w="4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4</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Operator Lab</w:t>
            </w:r>
          </w:p>
        </w:tc>
        <w:tc>
          <w:tcPr>
            <w:tcW w:type="dxa" w:w="3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Uji denier troly</w:t>
            </w: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Hasil denier OK/NG, grade troly, status Packing/Hold</w:t>
            </w:r>
          </w:p>
        </w:tc>
      </w:tr>
      <w:tr>
        <w:trPr>
          <w:cantSplit/>
        </w:trPr>
        <w:tc>
          <w:tcPr>
            <w:tcW w:type="dxa" w:w="4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5</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Operator Lab</w:t>
            </w:r>
          </w:p>
        </w:tc>
        <w:tc>
          <w:tcPr>
            <w:tcW w:type="dxa" w:w="3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Uji bobbin abnormal berstatus Pending</w:t>
            </w: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Actual denier, elongation, tenacity, DTI, grade, status Packing/Cutting</w:t>
            </w:r>
          </w:p>
        </w:tc>
      </w:tr>
      <w:tr>
        <w:trPr>
          <w:cantSplit/>
        </w:trPr>
        <w:tc>
          <w:tcPr>
            <w:tcW w:type="dxa" w:w="4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6</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Operator Lab</w:t>
            </w:r>
          </w:p>
        </w:tc>
        <w:tc>
          <w:tcPr>
            <w:tcW w:type="dxa" w:w="3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Uji sampel tiap merge per shift</w:t>
            </w: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Merge, hasil uji, jenis abnormal (jika ada), grade</w:t>
            </w:r>
          </w:p>
        </w:tc>
      </w:tr>
      <w:tr>
        <w:trPr>
          <w:cantSplit/>
        </w:trPr>
        <w:tc>
          <w:tcPr>
            <w:tcW w:type="dxa" w:w="4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7</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HOD QCT</w:t>
            </w:r>
          </w:p>
        </w:tc>
        <w:tc>
          <w:tcPr>
            <w:tcW w:type="dxa" w:w="3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Akhir shift: memeriksa dan memverifikasi laporan</w:t>
            </w: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Verifikasi; data shift terkunci</w:t>
            </w:r>
          </w:p>
        </w:tc>
      </w:tr>
      <w:tr>
        <w:trPr>
          <w:cantSplit/>
        </w:trPr>
        <w:tc>
          <w:tcPr>
            <w:tcW w:type="dxa" w:w="45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8</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Direktur</w:t>
            </w:r>
          </w:p>
        </w:tc>
        <w:tc>
          <w:tcPr>
            <w:tcW w:type="dxa" w:w="334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Akhir bulan: memverifikasi rekap, sistem mengarsipkan PDF</w:t>
            </w: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b w:val="false"/>
                <w:bCs w:val="false"/>
                <w:sz w:val="19"/>
                <w:szCs w:val="19"/>
              </w:rPr>
              <w:t xml:space="preserve">Verifikasi</w:t>
            </w:r>
          </w:p>
        </w:tc>
      </w:tr>
    </w:tbl>
    <w:p>
      <w:pPr>
        <w:spacing w:after="120" w:line="300"/>
        <w:jc w:val="both"/>
      </w:pPr>
      <w:r>
        <w:rPr>
          <w:rFonts w:ascii="Arial" w:cs="Arial" w:eastAsia="Arial" w:hAnsi="Arial"/>
          <w:sz w:val="22"/>
          <w:szCs w:val="22"/>
        </w:rPr>
        <w:t xml:space="preserve">Penimbangan troly dilakukan oleh petugas packing dan berada di luar cakupan proyek ini, karena aplikasi hanya mencakup proses sampai QCT. Kriteria penentuan grade benang masih dikonfirmasi ke pihak pabrik.</w:t>
      </w:r>
    </w:p>
    <w:p>
      <w:pPr>
        <w:spacing w:after="120" w:line="300"/>
        <w:jc w:val="both"/>
      </w:pPr>
      <w:r>
        <w:rPr>
          <w:rFonts w:ascii="Arial" w:cs="Arial" w:eastAsia="Arial" w:hAnsi="Arial"/>
          <w:sz w:val="22"/>
          <w:szCs w:val="22"/>
        </w:rPr>
        <w:t xml:space="preserve">ID transaksi, tanggal, shift, nama operator (dari akun login), serta tanggal, shift, troly dan merge dari data doffing diisi otomatis oleh sistem.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1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2026-10-21T14:08:19.360Z</dcterms:created>
  <dcterms:modified xsi:type="dcterms:W3CDTF">2026-10-21T14:08:19.360Z</dcterms:modified>
</cp:coreProperties>
</file>

<file path=docProps/custom.xml><?xml version="1.0" encoding="utf-8"?>
<Properties xmlns="http://schemas.openxmlformats.org/officeDocument/2006/custom-properties" xmlns:vt="http://schemas.openxmlformats.org/officeDocument/2006/docPropsVTypes"/>
</file>