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1F3A5F"/>
      </w:pPr>
      <w:r>
        <w:rPr>
          <w:sz w:val="12"/>
        </w:rPr>
        <w:t xml:space="preserve">  </w:t>
      </w:r>
    </w:p>
    <w:p>
      <w:pPr>
        <w:spacing w:before="240" w:after="40"/>
      </w:pPr>
      <w:r>
        <w:rPr>
          <w:rFonts w:ascii="맑은 고딕" w:hAnsi="맑은 고딕"/>
          <w:b/>
          <w:color w:val="2E75B6"/>
          <w:sz w:val="18"/>
        </w:rPr>
        <w:t>TECHNICAL STANDARD  |  AX-WMS</w:t>
      </w:r>
    </w:p>
    <w:p>
      <w:pPr>
        <w:spacing w:before="80" w:after="120"/>
      </w:pPr>
      <w:r>
        <w:rPr>
          <w:rFonts w:ascii="맑은 고딕" w:hAnsi="맑은 고딕"/>
          <w:b/>
          <w:color w:val="1F3A5F"/>
          <w:sz w:val="44"/>
        </w:rPr>
        <w:t>AX-WMS Nginx 표준 가이드</w:t>
      </w:r>
    </w:p>
    <w:p>
      <w:pPr>
        <w:spacing w:before="0" w:after="200"/>
      </w:pPr>
      <w:r>
        <w:rPr>
          <w:rFonts w:ascii="맑은 고딕" w:hAnsi="맑은 고딕"/>
          <w:color w:val="2E75B6"/>
          <w:sz w:val="28"/>
        </w:rPr>
        <w:t>게이트웨이 구성·라우팅 표준</w:t>
      </w:r>
    </w:p>
    <w:p>
      <w:pPr>
        <w:spacing w:before="80" w:after="80"/>
        <w:pBdr>
          <w:bottom w:val="single" w:sz="6" w:space="1" w:color="CCCCCC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fill="EEF3FA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b/>
                <w:color w:val="1F3A5F"/>
                <w:sz w:val="19"/>
              </w:rPr>
              <w:t>작성일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333333"/>
                <w:sz w:val="19"/>
              </w:rPr>
              <w:t>2026-04-06</w:t>
            </w:r>
          </w:p>
        </w:tc>
      </w:tr>
      <w:tr>
        <w:tc>
          <w:tcPr>
            <w:tcW w:type="dxa" w:w="1984"/>
            <w:shd w:fill="EEF3FA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b/>
                <w:color w:val="1F3A5F"/>
                <w:sz w:val="19"/>
              </w:rPr>
              <w:t>작성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333333"/>
                <w:sz w:val="19"/>
              </w:rPr>
              <w:t>AX사업본부</w:t>
            </w:r>
          </w:p>
        </w:tc>
      </w:tr>
      <w:tr>
        <w:tc>
          <w:tcPr>
            <w:tcW w:type="dxa" w:w="1984"/>
            <w:shd w:fill="EEF3FA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333333"/>
                <w:sz w:val="19"/>
              </w:rPr>
              <w:t>v1.0</w:t>
            </w:r>
          </w:p>
        </w:tc>
      </w:tr>
      <w:tr>
        <w:tc>
          <w:tcPr>
            <w:tcW w:type="dxa" w:w="1984"/>
            <w:shd w:fill="EEF3FA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333333"/>
                <w:sz w:val="19"/>
              </w:rPr>
              <w:t>기술 표준 문서</w:t>
            </w:r>
          </w:p>
        </w:tc>
      </w:tr>
      <w:tr>
        <w:tc>
          <w:tcPr>
            <w:tcW w:type="dxa" w:w="1984"/>
            <w:shd w:fill="EEF3FA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b/>
                <w:color w:val="1F3A5F"/>
                <w:sz w:val="19"/>
              </w:rPr>
              <w:t>상위 문서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333333"/>
                <w:sz w:val="19"/>
              </w:rPr>
              <w:t>AX사업본부 Nginx 인프라 표준 가이드 v1.0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맑은 고딕" w:hAnsi="맑은 고딕"/>
          <w:b/>
          <w:color w:val="1F3A5F"/>
          <w:sz w:val="26"/>
        </w:rPr>
        <w:t>1. 목적</w:t>
      </w:r>
    </w:p>
    <w:p>
      <w:pPr>
        <w:spacing w:before="40" w:after="80"/>
      </w:pPr>
      <w:r>
        <w:rPr>
          <w:rFonts w:ascii="맑은 고딕" w:hAnsi="맑은 고딕"/>
          <w:color w:val="333333"/>
          <w:sz w:val="20"/>
        </w:rPr>
        <w:t>AX사업본부 Nginx 인프라 표준 가이드 v1.0을 AX-WMS 프로젝트에 적용한 구체적인 게이트웨이 구성을 정의한다.</w:t>
      </w:r>
    </w:p>
    <w:p>
      <w:pPr>
        <w:spacing w:before="40" w:after="80"/>
      </w:pPr>
      <w:r>
        <w:rPr>
          <w:rFonts w:ascii="맑은 고딕" w:hAnsi="맑은 고딕"/>
          <w:color w:val="333333"/>
          <w:sz w:val="20"/>
        </w:rPr>
        <w:t>AX-WMS 고유의 라우팅 요구사항(시맨틱 검색의 FastAPI 직접 호출, AI 파이프라인 상태 조회, 파일 업로드 크기 제한 등)을 반영한다.</w:t>
      </w:r>
    </w:p>
    <w:p>
      <w:pPr>
        <w:spacing w:before="280" w:after="80"/>
      </w:pPr>
      <w:r>
        <w:rPr>
          <w:rFonts w:ascii="맑은 고딕" w:hAnsi="맑은 고딕"/>
          <w:b/>
          <w:color w:val="1F3A5F"/>
          <w:sz w:val="26"/>
        </w:rPr>
        <w:t>2. AX-WMS 라우팅 매핑</w:t>
      </w:r>
    </w:p>
    <w:p>
      <w:pPr>
        <w:spacing w:before="40" w:after="80"/>
      </w:pPr>
      <w:r>
        <w:rPr>
          <w:rFonts w:ascii="맑은 고딕" w:hAnsi="맑은 고딕"/>
          <w:color w:val="333333"/>
          <w:sz w:val="20"/>
        </w:rPr>
        <w:t>표준 가이드의 라우팅 규칙에 AX-WMS 고유 경로를 반영한다.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3A5F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외부 URL</w:t>
            </w:r>
          </w:p>
        </w:tc>
        <w:tc>
          <w:tcPr>
            <w:tcW w:type="dxa" w:w="1984"/>
            <w:shd w:fill="1F3A5F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프록시 대상</w:t>
            </w:r>
          </w:p>
        </w:tc>
        <w:tc>
          <w:tcPr>
            <w:tcW w:type="dxa" w:w="850"/>
            <w:shd w:fill="1F3A5F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SSE</w:t>
            </w:r>
          </w:p>
        </w:tc>
        <w:tc>
          <w:tcPr>
            <w:tcW w:type="dxa" w:w="4252"/>
            <w:shd w:fill="1F3A5F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268"/>
            <w:shd w:fill="F7F9FC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/</w:t>
            </w:r>
          </w:p>
        </w:tc>
        <w:tc>
          <w:tcPr>
            <w:tcW w:type="dxa" w:w="1984"/>
            <w:shd w:fill="F7F9FC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localhost:3000</w:t>
            </w:r>
          </w:p>
        </w:tc>
        <w:tc>
          <w:tcPr>
            <w:tcW w:type="dxa" w:w="850"/>
            <w:shd w:fill="F7F9FC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color w:val="1A1A1A"/>
                <w:sz w:val="18"/>
              </w:rPr>
              <w:t>—</w:t>
            </w:r>
          </w:p>
        </w:tc>
        <w:tc>
          <w:tcPr>
            <w:tcW w:type="dxa" w:w="4252"/>
            <w:shd w:fill="F7F9FC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Next.js 프론트엔드 (대시보드)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/_next/*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localhost:3000</w:t>
            </w:r>
          </w:p>
        </w:tc>
        <w:tc>
          <w:tcPr>
            <w:tcW w:type="dxa" w:w="850"/>
            <w:shd w:fill="FFFFFF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color w:val="1A1A1A"/>
                <w:sz w:val="18"/>
              </w:rPr>
              <w:t>—</w:t>
            </w:r>
          </w:p>
        </w:tc>
        <w:tc>
          <w:tcPr>
            <w:tcW w:type="dxa" w:w="4252"/>
            <w:shd w:fill="FFFFFF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Next.js 정적 자산</w:t>
            </w:r>
          </w:p>
        </w:tc>
      </w:tr>
      <w:tr>
        <w:tc>
          <w:tcPr>
            <w:tcW w:type="dxa" w:w="2268"/>
            <w:shd w:fill="F7F9FC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/api/file/upload</w:t>
            </w:r>
          </w:p>
        </w:tc>
        <w:tc>
          <w:tcPr>
            <w:tcW w:type="dxa" w:w="1984"/>
            <w:shd w:fill="F7F9FC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localhost:4000</w:t>
            </w:r>
          </w:p>
        </w:tc>
        <w:tc>
          <w:tcPr>
            <w:tcW w:type="dxa" w:w="850"/>
            <w:shd w:fill="F7F9FC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color w:val="1A1A1A"/>
                <w:sz w:val="18"/>
              </w:rPr>
              <w:t>—</w:t>
            </w:r>
          </w:p>
        </w:tc>
        <w:tc>
          <w:tcPr>
            <w:tcW w:type="dxa" w:w="4252"/>
            <w:shd w:fill="F7F9FC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파일 업로드 (client_max_body_size 별도 설정)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/api/*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localhost:4000</w:t>
            </w:r>
          </w:p>
        </w:tc>
        <w:tc>
          <w:tcPr>
            <w:tcW w:type="dxa" w:w="850"/>
            <w:shd w:fill="FFFFFF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color w:val="1A1A1A"/>
                <w:sz w:val="18"/>
              </w:rPr>
              <w:t>—</w:t>
            </w:r>
          </w:p>
        </w:tc>
        <w:tc>
          <w:tcPr>
            <w:tcW w:type="dxa" w:w="4252"/>
            <w:shd w:fill="FFFFFF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NestJS 업무 REST API</w:t>
            </w:r>
          </w:p>
        </w:tc>
      </w:tr>
      <w:tr>
        <w:tc>
          <w:tcPr>
            <w:tcW w:type="dxa" w:w="2268"/>
            <w:shd w:fill="F7F9FC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/api-docs</w:t>
            </w:r>
          </w:p>
        </w:tc>
        <w:tc>
          <w:tcPr>
            <w:tcW w:type="dxa" w:w="1984"/>
            <w:shd w:fill="F7F9FC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localhost:4000</w:t>
            </w:r>
          </w:p>
        </w:tc>
        <w:tc>
          <w:tcPr>
            <w:tcW w:type="dxa" w:w="850"/>
            <w:shd w:fill="F7F9FC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color w:val="1A1A1A"/>
                <w:sz w:val="18"/>
              </w:rPr>
              <w:t>—</w:t>
            </w:r>
          </w:p>
        </w:tc>
        <w:tc>
          <w:tcPr>
            <w:tcW w:type="dxa" w:w="4252"/>
            <w:shd w:fill="F7F9FC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NestJS Swagger (테스트만)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/mcp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localhost:4000</w:t>
            </w:r>
          </w:p>
        </w:tc>
        <w:tc>
          <w:tcPr>
            <w:tcW w:type="dxa" w:w="850"/>
            <w:shd w:fill="FFFFFF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color w:val="1A1A1A"/>
                <w:sz w:val="18"/>
              </w:rPr>
              <w:t>✅</w:t>
            </w:r>
          </w:p>
        </w:tc>
        <w:tc>
          <w:tcPr>
            <w:tcW w:type="dxa" w:w="4252"/>
            <w:shd w:fill="FFFFFF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NestJS MCP 서버</w:t>
            </w:r>
          </w:p>
        </w:tc>
      </w:tr>
      <w:tr>
        <w:tc>
          <w:tcPr>
            <w:tcW w:type="dxa" w:w="2268"/>
            <w:shd w:fill="F7F9FC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/ai/search</w:t>
            </w:r>
          </w:p>
        </w:tc>
        <w:tc>
          <w:tcPr>
            <w:tcW w:type="dxa" w:w="1984"/>
            <w:shd w:fill="F7F9FC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localhost:5000</w:t>
            </w:r>
          </w:p>
        </w:tc>
        <w:tc>
          <w:tcPr>
            <w:tcW w:type="dxa" w:w="850"/>
            <w:shd w:fill="F7F9FC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color w:val="1A1A1A"/>
                <w:sz w:val="18"/>
              </w:rPr>
              <w:t>—</w:t>
            </w:r>
          </w:p>
        </w:tc>
        <w:tc>
          <w:tcPr>
            <w:tcW w:type="dxa" w:w="4252"/>
            <w:shd w:fill="F7F9FC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FastAPI 시맨틱 검색 (Next.js 직접 호출)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/ai/pipeline/*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localhost:5000</w:t>
            </w:r>
          </w:p>
        </w:tc>
        <w:tc>
          <w:tcPr>
            <w:tcW w:type="dxa" w:w="850"/>
            <w:shd w:fill="FFFFFF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color w:val="1A1A1A"/>
                <w:sz w:val="18"/>
              </w:rPr>
              <w:t>—</w:t>
            </w:r>
          </w:p>
        </w:tc>
        <w:tc>
          <w:tcPr>
            <w:tcW w:type="dxa" w:w="4252"/>
            <w:shd w:fill="FFFFFF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FastAPI AI 파이프라인</w:t>
            </w:r>
          </w:p>
        </w:tc>
      </w:tr>
      <w:tr>
        <w:tc>
          <w:tcPr>
            <w:tcW w:type="dxa" w:w="2268"/>
            <w:shd w:fill="F7F9FC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/ai/docs</w:t>
            </w:r>
          </w:p>
        </w:tc>
        <w:tc>
          <w:tcPr>
            <w:tcW w:type="dxa" w:w="1984"/>
            <w:shd w:fill="F7F9FC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localhost:5000</w:t>
            </w:r>
          </w:p>
        </w:tc>
        <w:tc>
          <w:tcPr>
            <w:tcW w:type="dxa" w:w="850"/>
            <w:shd w:fill="F7F9FC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color w:val="1A1A1A"/>
                <w:sz w:val="18"/>
              </w:rPr>
              <w:t>—</w:t>
            </w:r>
          </w:p>
        </w:tc>
        <w:tc>
          <w:tcPr>
            <w:tcW w:type="dxa" w:w="4252"/>
            <w:shd w:fill="F7F9FC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FastAPI Swagger (테스트만)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/ai/openapi.json</w:t>
            </w:r>
          </w:p>
        </w:tc>
        <w:tc>
          <w:tcPr>
            <w:tcW w:type="dxa" w:w="1984"/>
            <w:shd w:fill="FFFFFF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localhost:5000</w:t>
            </w:r>
          </w:p>
        </w:tc>
        <w:tc>
          <w:tcPr>
            <w:tcW w:type="dxa" w:w="850"/>
            <w:shd w:fill="FFFFFF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color w:val="1A1A1A"/>
                <w:sz w:val="18"/>
              </w:rPr>
              <w:t>—</w:t>
            </w:r>
          </w:p>
        </w:tc>
        <w:tc>
          <w:tcPr>
            <w:tcW w:type="dxa" w:w="4252"/>
            <w:shd w:fill="FFFFFF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FastAPI 스펙 (테스트만)</w:t>
            </w:r>
          </w:p>
        </w:tc>
      </w:tr>
      <w:tr>
        <w:tc>
          <w:tcPr>
            <w:tcW w:type="dxa" w:w="2268"/>
            <w:shd w:fill="F7F9FC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/ai/*</w:t>
            </w:r>
          </w:p>
        </w:tc>
        <w:tc>
          <w:tcPr>
            <w:tcW w:type="dxa" w:w="1984"/>
            <w:shd w:fill="F7F9FC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localhost:5000</w:t>
            </w:r>
          </w:p>
        </w:tc>
        <w:tc>
          <w:tcPr>
            <w:tcW w:type="dxa" w:w="850"/>
            <w:shd w:fill="F7F9FC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color w:val="1A1A1A"/>
                <w:sz w:val="18"/>
              </w:rPr>
              <w:t>—</w:t>
            </w:r>
          </w:p>
        </w:tc>
        <w:tc>
          <w:tcPr>
            <w:tcW w:type="dxa" w:w="4252"/>
            <w:shd w:fill="F7F9FC" w:val="clear"/>
          </w:tcPr>
          <w:p>
            <w:pPr>
              <w:spacing w:before="40" w:after="40"/>
            </w:pPr>
            <w:r>
              <w:rPr>
                <w:rFonts w:ascii="맑은 고딕" w:hAnsi="맑은 고딕"/>
                <w:color w:val="1A1A1A"/>
                <w:sz w:val="18"/>
              </w:rPr>
              <w:t>FastAPI AI API (일반)</w:t>
            </w:r>
          </w:p>
        </w:tc>
      </w:tr>
    </w:tbl>
    <w:p/>
    <w:p>
      <w:pPr>
        <w:spacing w:before="80" w:after="120"/>
        <w:ind w:left="170"/>
      </w:pPr>
      <w:r>
        <w:rPr>
          <w:rFonts w:ascii="맑은 고딕" w:hAnsi="맑은 고딕"/>
          <w:i/>
          <w:color w:val="555555"/>
          <w:sz w:val="19"/>
        </w:rPr>
        <w:t>※ AX-WMS에서는 SSE 챗봇(/ai/chat/*)이 필수 기능이 아니므로, SSE 경로는 MCP만 해당한다. 시맨틱 검색(/ai/search)은 일반 JSON 응답이므로 SSE 설정이 필요 없다.</w:t>
      </w:r>
    </w:p>
    <w:p>
      <w:pPr>
        <w:spacing w:before="280" w:after="80"/>
      </w:pPr>
      <w:r>
        <w:rPr>
          <w:rFonts w:ascii="맑은 고딕" w:hAnsi="맑은 고딕"/>
          <w:b/>
          <w:color w:val="1F3A5F"/>
          <w:sz w:val="26"/>
        </w:rPr>
        <w:t>3. AX-WMS 전용 Nginx 설정</w:t>
      </w:r>
    </w:p>
    <w:p>
      <w:pPr>
        <w:spacing w:before="40" w:after="80"/>
      </w:pPr>
      <w:r>
        <w:rPr>
          <w:rFonts w:ascii="맑은 고딕" w:hAnsi="맑은 고딕"/>
          <w:color w:val="333333"/>
          <w:sz w:val="20"/>
        </w:rPr>
        <w:t>표준 가이드 설정에서 AX-WMS 고유 사항을 추가한다.</w:t>
      </w:r>
    </w:p>
    <w:p>
      <w:pPr>
        <w:spacing w:before="200" w:after="60"/>
      </w:pPr>
      <w:r>
        <w:rPr>
          <w:rFonts w:ascii="맑은 고딕" w:hAnsi="맑은 고딕"/>
          <w:b/>
          <w:color w:val="2E5C8A"/>
          <w:sz w:val="22"/>
        </w:rPr>
        <w:t>3.1 파일 업로드 크기 제한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# 파일 업로드 전용 — 50MB 제한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location = /api/file/upload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proxy_pass http://nestjs;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client_max_body_size 50m;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proxy_read_timeout 120s;    # 대용량 파일 업로드 대기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before="0" w:after="40"/>
      </w:pPr>
    </w:p>
    <w:p>
      <w:pPr>
        <w:spacing w:before="80" w:after="120"/>
        <w:ind w:left="170"/>
      </w:pPr>
      <w:r>
        <w:rPr>
          <w:rFonts w:ascii="맑은 고딕" w:hAnsi="맑은 고딕"/>
          <w:i/>
          <w:color w:val="555555"/>
          <w:sz w:val="19"/>
        </w:rPr>
        <w:t>이 location 블록은 /api/ 보다 먼저 선언해야 한다. = exact match이므로 정확히 /api/file/upload 경로만 매칭된다.</w:t>
      </w:r>
    </w:p>
    <w:p>
      <w:pPr>
        <w:spacing w:before="200" w:after="60"/>
      </w:pPr>
      <w:r>
        <w:rPr>
          <w:rFonts w:ascii="맑은 고딕" w:hAnsi="맑은 고딕"/>
          <w:b/>
          <w:color w:val="2E5C8A"/>
          <w:sz w:val="22"/>
        </w:rPr>
        <w:t>3.2 시맨틱 검색 경로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# 시맨틱 검색 — FastAPI 직접 호출 (Next.js에서 직접)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location /ai/search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proxy_pass http://fastapi;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proxy_read_timeout 30s;     # 검색 타임아웃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before="0" w:after="40"/>
      </w:pPr>
    </w:p>
    <w:p>
      <w:pPr>
        <w:spacing w:before="80" w:after="120"/>
        <w:ind w:left="170"/>
      </w:pPr>
      <w:r>
        <w:rPr>
          <w:rFonts w:ascii="맑은 고딕" w:hAnsi="맑은 고딕"/>
          <w:i/>
          <w:color w:val="555555"/>
          <w:sz w:val="19"/>
        </w:rPr>
        <w:t>시맨틱 검색은 SSE가 아닌 일반 JSON 응답이므로 별도 SSE 설정이 필요 없다. 다만 벡터 검색 + LLM 처리에 시간이 걸릴 수 있으므로 read_timeout을 30초로 설정한다.</w:t>
      </w:r>
    </w:p>
    <w:p>
      <w:pPr>
        <w:spacing w:before="200" w:after="60"/>
      </w:pPr>
      <w:r>
        <w:rPr>
          <w:rFonts w:ascii="맑은 고딕" w:hAnsi="맑은 고딕"/>
          <w:b/>
          <w:color w:val="2E5C8A"/>
          <w:sz w:val="22"/>
        </w:rPr>
        <w:t>3.3 전체 location 블록 순서 (AX-WMS)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/api-docs                ← NestJS Swagger (운영: 404, 테스트: 프록시)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/api/file/upload         ← 파일 업로드 (50MB, 120초 타임아웃)  ★ AX-WMS 추가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/api/                    ← NestJS REST API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/mcp                     ← NestJS MCP 서버 (SSE 설정)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/ai/search               ← FastAPI 시맨틱 검색 (30초 타임아웃)  ★ AX-WMS 추가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/ai/docs                 ← FastAPI Swagger (운영: 404, 테스트: 프록시)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/ai/openapi.json         ← FastAPI 스펙 (운영: 404, 테스트: 프록시)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/ai/                     ← FastAPI 일반 AI API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/                        ← Next.js 프론트엔드 (최종 폴백)</w:t>
      </w:r>
    </w:p>
    <w:p>
      <w:pPr>
        <w:spacing w:before="0" w:after="40"/>
      </w:pPr>
    </w:p>
    <w:p>
      <w:pPr>
        <w:spacing w:before="280" w:after="80"/>
      </w:pPr>
      <w:r>
        <w:rPr>
          <w:rFonts w:ascii="맑은 고딕" w:hAnsi="맑은 고딕"/>
          <w:b/>
          <w:color w:val="1F3A5F"/>
          <w:sz w:val="26"/>
        </w:rPr>
        <w:t>4. AX-WMS 운영 Nginx 설정 (전체)</w:t>
      </w:r>
    </w:p>
    <w:p>
      <w:pPr>
        <w:spacing w:before="40" w:after="80"/>
      </w:pPr>
      <w:r>
        <w:rPr>
          <w:rFonts w:ascii="맑은 고딕" w:hAnsi="맑은 고딕"/>
          <w:b/>
          <w:color w:val="333333"/>
          <w:sz w:val="20"/>
        </w:rPr>
        <w:t xml:space="preserve">파일 위치: </w:t>
      </w:r>
      <w:r>
        <w:rPr>
          <w:rFonts w:ascii="Courier New" w:hAnsi="Courier New"/>
          <w:color w:val="2E75B6"/>
          <w:sz w:val="19"/>
        </w:rPr>
        <w:t>infra/nginx/ax-wms-production.conf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# =====================================================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# AX-WMS Nginx — 운영 환경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# =====================================================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upstream nextjs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server 127.0.0.1:3000;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upstream nestjs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server 127.0.0.1:4000;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upstream fastapi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server 127.0.0.1:5000;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server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listen 80;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server_name &lt;운영도메인&gt;;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return 301 https://$host$request_uri;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server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listen 443 ssl http2;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server_name &lt;운영도메인&gt;;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ssl_certificate     /etc/ssl/certs/&lt;운영도메인&gt;.crt;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ssl_certificate_key /etc/ssl/private/&lt;운영도메인&gt;.key;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ssl_protocols       TLSv1.2 TLSv1.3;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ssl_ciphers         HIGH:!aNULL:!MD5;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proxy_set_header Host              $host;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proxy_set_header X-Real-IP         $remote_addr;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proxy_set_header X-Forwarded-For   $proxy_add_x_forwarded_for;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proxy_set_header X-Forwarded-Proto $scheme;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기본 파일 업로드 크기 (일반 API)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client_max_body_size 10m;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1. NestJS Swagger — 운영 차단 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/api-docs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return 404;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2. 파일 업로드 (50MB, 120초) — /api/ 보다 먼저 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= /api/file/upload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proxy_pass http://nestjs;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client_max_body_size 50m;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proxy_read_timeout 120s;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3. NestJS REST API 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/api/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proxy_pass http://nestjs;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4. NestJS MCP 서버 (SSE) 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/mcp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proxy_pass http://nestjs;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proxy_buffering off;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proxy_cache off;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proxy_read_timeout 86400s;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proxy_send_timeout 86400s;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proxy_http_version 1.1;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proxy_set_header Connection '';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gzip off;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proxy_set_header Accept-Encoding '';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5. FastAPI 시맨틱 검색 (30초 타임아웃) 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/ai/search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proxy_pass http://fastapi;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proxy_read_timeout 30s;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6. FastAPI Swagger — 운영 차단 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/ai/docs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return 404;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/ai/openapi.json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return 404;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7. FastAPI AI API (일반) 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/ai/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proxy_pass http://fastapi;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8. Next.js 프론트엔드 (최종 폴백) 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/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proxy_pass http://nextjs;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proxy_http_version 1.1;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proxy_set_header Upgrade $http_upgrade;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proxy_set_header Connection "upgrade";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before="0" w:after="40"/>
      </w:pPr>
    </w:p>
    <w:p>
      <w:pPr>
        <w:spacing w:before="280" w:after="80"/>
      </w:pPr>
      <w:r>
        <w:rPr>
          <w:rFonts w:ascii="맑은 고딕" w:hAnsi="맑은 고딕"/>
          <w:b/>
          <w:color w:val="1F3A5F"/>
          <w:sz w:val="26"/>
        </w:rPr>
        <w:t>5. AX-WMS 테스트 Nginx 설정 (전체)</w:t>
      </w:r>
    </w:p>
    <w:p>
      <w:pPr>
        <w:spacing w:before="40" w:after="80"/>
      </w:pPr>
      <w:r>
        <w:rPr>
          <w:rFonts w:ascii="맑은 고딕" w:hAnsi="맑은 고딕"/>
          <w:b/>
          <w:color w:val="333333"/>
          <w:sz w:val="20"/>
        </w:rPr>
        <w:t xml:space="preserve">파일 위치: </w:t>
      </w:r>
      <w:r>
        <w:rPr>
          <w:rFonts w:ascii="Courier New" w:hAnsi="Courier New"/>
          <w:color w:val="2E75B6"/>
          <w:sz w:val="19"/>
        </w:rPr>
        <w:t>infra/nginx/ax-wms-test.conf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# =====================================================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# AX-WMS Nginx — 테스트 환경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# =====================================================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upstream nextjs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server 127.0.0.1:3000;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upstream nestjs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server 127.0.0.1:4000;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upstream fastapi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server 127.0.0.1:5000;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server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listen 8080;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server_name localhost;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proxy_set_header Host              $host;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proxy_set_header X-Real-IP         $remote_addr;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proxy_set_header X-Forwarded-For   $proxy_add_x_forwarded_for;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proxy_set_header X-Forwarded-Proto $scheme;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client_max_body_size 10m;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1. NestJS Swagger — 테스트 허용 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/api-docs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proxy_pass http://nestjs;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2. 파일 업로드 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= /api/file/upload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proxy_pass http://nestjs;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client_max_body_size 50m;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proxy_read_timeout 120s;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3. NestJS REST API 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/api/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proxy_pass http://nestjs;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4. NestJS MCP (SSE) 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/mcp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proxy_pass http://nestjs;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proxy_buffering off;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proxy_cache off;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proxy_read_timeout 86400s;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proxy_send_timeout 86400s;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proxy_http_version 1.1;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proxy_set_header Connection '';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gzip off;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proxy_set_header Accept-Encoding '';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5. 시맨틱 검색 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/ai/search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proxy_pass http://fastapi;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proxy_read_timeout 30s;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6. FastAPI Swagger — 테스트 허용 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/ai/docs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proxy_pass http://fastapi;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/ai/openapi.json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proxy_pass http://fastapi;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7. FastAPI AI API 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/ai/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proxy_pass http://fastapi;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8. Next.js 프론트엔드 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location /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proxy_pass http://nextjs;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proxy_http_version 1.1;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proxy_set_header Upgrade $http_upgrade;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proxy_set_header Connection "upgrade";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before="0" w:after="40"/>
      </w:pPr>
    </w:p>
    <w:p>
      <w:pPr>
        <w:spacing w:before="280" w:after="80"/>
      </w:pPr>
      <w:r>
        <w:rPr>
          <w:rFonts w:ascii="맑은 고딕" w:hAnsi="맑은 고딕"/>
          <w:b/>
          <w:color w:val="1F3A5F"/>
          <w:sz w:val="26"/>
        </w:rPr>
        <w:t>6. 설정 검증 체크리스트 (AX-WMS)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4"/>
            <w:shd w:fill="F7F9FC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sz w:val="20"/>
              </w:rPr>
              <w:t>☐</w:t>
            </w:r>
          </w:p>
        </w:tc>
        <w:tc>
          <w:tcPr>
            <w:tcW w:type="dxa" w:w="680"/>
            <w:shd w:fill="EEF3FA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1F3A5F"/>
                <w:sz w:val="19"/>
              </w:rPr>
              <w:t>1</w:t>
            </w:r>
          </w:p>
        </w:tc>
        <w:tc>
          <w:tcPr>
            <w:tcW w:type="dxa" w:w="8220"/>
            <w:shd w:fill="F7F9FC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sudo nginx -t 통과 여부</w:t>
            </w:r>
          </w:p>
        </w:tc>
      </w:tr>
      <w:tr>
        <w:tc>
          <w:tcPr>
            <w:tcW w:type="dxa" w:w="454"/>
            <w:shd w:fill="FFFFFF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sz w:val="20"/>
              </w:rPr>
              <w:t>☐</w:t>
            </w:r>
          </w:p>
        </w:tc>
        <w:tc>
          <w:tcPr>
            <w:tcW w:type="dxa" w:w="680"/>
            <w:shd w:fill="EEF3FA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1F3A5F"/>
                <w:sz w:val="19"/>
              </w:rPr>
              <w:t>2</w:t>
            </w:r>
          </w:p>
        </w:tc>
        <w:tc>
          <w:tcPr>
            <w:tcW w:type="dxa" w:w="8220"/>
            <w:shd w:fill="FFFFFF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Next.js 대시보드:  https://&lt;도메인&gt;/  →  정상 렌더링</w:t>
            </w:r>
          </w:p>
        </w:tc>
      </w:tr>
      <w:tr>
        <w:tc>
          <w:tcPr>
            <w:tcW w:type="dxa" w:w="454"/>
            <w:shd w:fill="F7F9FC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sz w:val="20"/>
              </w:rPr>
              <w:t>☐</w:t>
            </w:r>
          </w:p>
        </w:tc>
        <w:tc>
          <w:tcPr>
            <w:tcW w:type="dxa" w:w="680"/>
            <w:shd w:fill="EEF3FA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1F3A5F"/>
                <w:sz w:val="19"/>
              </w:rPr>
              <w:t>3</w:t>
            </w:r>
          </w:p>
        </w:tc>
        <w:tc>
          <w:tcPr>
            <w:tcW w:type="dxa" w:w="8220"/>
            <w:shd w:fill="F7F9FC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NestJS REST API:   https://&lt;도메인&gt;/api/health  →  200 OK</w:t>
            </w:r>
          </w:p>
        </w:tc>
      </w:tr>
      <w:tr>
        <w:tc>
          <w:tcPr>
            <w:tcW w:type="dxa" w:w="454"/>
            <w:shd w:fill="FFFFFF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sz w:val="20"/>
              </w:rPr>
              <w:t>☐</w:t>
            </w:r>
          </w:p>
        </w:tc>
        <w:tc>
          <w:tcPr>
            <w:tcW w:type="dxa" w:w="680"/>
            <w:shd w:fill="EEF3FA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1F3A5F"/>
                <w:sz w:val="19"/>
              </w:rPr>
              <w:t>4</w:t>
            </w:r>
          </w:p>
        </w:tc>
        <w:tc>
          <w:tcPr>
            <w:tcW w:type="dxa" w:w="8220"/>
            <w:shd w:fill="FFFFFF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FastAPI AI API:    https://&lt;도메인&gt;/ai/health   →  200 OK</w:t>
            </w:r>
          </w:p>
        </w:tc>
      </w:tr>
      <w:tr>
        <w:tc>
          <w:tcPr>
            <w:tcW w:type="dxa" w:w="454"/>
            <w:shd w:fill="F7F9FC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sz w:val="20"/>
              </w:rPr>
              <w:t>☐</w:t>
            </w:r>
          </w:p>
        </w:tc>
        <w:tc>
          <w:tcPr>
            <w:tcW w:type="dxa" w:w="680"/>
            <w:shd w:fill="EEF3FA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1F3A5F"/>
                <w:sz w:val="19"/>
              </w:rPr>
              <w:t>5</w:t>
            </w:r>
          </w:p>
        </w:tc>
        <w:tc>
          <w:tcPr>
            <w:tcW w:type="dxa" w:w="8220"/>
            <w:shd w:fill="F7F9FC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파일 업로드:       POST https://&lt;도메인&gt;/api/file/upload (50MB 파일) → 정상</w:t>
            </w:r>
          </w:p>
        </w:tc>
      </w:tr>
      <w:tr>
        <w:tc>
          <w:tcPr>
            <w:tcW w:type="dxa" w:w="454"/>
            <w:shd w:fill="FFFFFF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sz w:val="20"/>
              </w:rPr>
              <w:t>☐</w:t>
            </w:r>
          </w:p>
        </w:tc>
        <w:tc>
          <w:tcPr>
            <w:tcW w:type="dxa" w:w="680"/>
            <w:shd w:fill="EEF3FA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1F3A5F"/>
                <w:sz w:val="19"/>
              </w:rPr>
              <w:t>6</w:t>
            </w:r>
          </w:p>
        </w:tc>
        <w:tc>
          <w:tcPr>
            <w:tcW w:type="dxa" w:w="8220"/>
            <w:shd w:fill="FFFFFF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시맨틱 검색:       POST https://&lt;도메인&gt;/ai/search  →  정상 응답 (30초 이내)</w:t>
            </w:r>
          </w:p>
        </w:tc>
      </w:tr>
      <w:tr>
        <w:tc>
          <w:tcPr>
            <w:tcW w:type="dxa" w:w="454"/>
            <w:shd w:fill="F7F9FC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sz w:val="20"/>
              </w:rPr>
              <w:t>☐</w:t>
            </w:r>
          </w:p>
        </w:tc>
        <w:tc>
          <w:tcPr>
            <w:tcW w:type="dxa" w:w="680"/>
            <w:shd w:fill="EEF3FA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1F3A5F"/>
                <w:sz w:val="19"/>
              </w:rPr>
              <w:t>7</w:t>
            </w:r>
          </w:p>
        </w:tc>
        <w:tc>
          <w:tcPr>
            <w:tcW w:type="dxa" w:w="8220"/>
            <w:shd w:fill="F7F9FC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MCP 서버:          https://&lt;도메인&gt;/mcp  →  MCP 프로토콜 응답</w:t>
            </w:r>
          </w:p>
        </w:tc>
      </w:tr>
      <w:tr>
        <w:tc>
          <w:tcPr>
            <w:tcW w:type="dxa" w:w="454"/>
            <w:shd w:fill="FFFFFF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sz w:val="20"/>
              </w:rPr>
              <w:t>☐</w:t>
            </w:r>
          </w:p>
        </w:tc>
        <w:tc>
          <w:tcPr>
            <w:tcW w:type="dxa" w:w="680"/>
            <w:shd w:fill="EEF3FA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1F3A5F"/>
                <w:sz w:val="19"/>
              </w:rPr>
              <w:t>8</w:t>
            </w:r>
          </w:p>
        </w:tc>
        <w:tc>
          <w:tcPr>
            <w:tcW w:type="dxa" w:w="8220"/>
            <w:shd w:fill="FFFFFF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Swagger 차단 (운영):  https://&lt;도메인&gt;/api-docs  →  404</w:t>
            </w:r>
          </w:p>
        </w:tc>
      </w:tr>
      <w:tr>
        <w:tc>
          <w:tcPr>
            <w:tcW w:type="dxa" w:w="454"/>
            <w:shd w:fill="F7F9FC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sz w:val="20"/>
              </w:rPr>
              <w:t>☐</w:t>
            </w:r>
          </w:p>
        </w:tc>
        <w:tc>
          <w:tcPr>
            <w:tcW w:type="dxa" w:w="680"/>
            <w:shd w:fill="EEF3FA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1F3A5F"/>
                <w:sz w:val="19"/>
              </w:rPr>
              <w:t>9</w:t>
            </w:r>
          </w:p>
        </w:tc>
        <w:tc>
          <w:tcPr>
            <w:tcW w:type="dxa" w:w="8220"/>
            <w:shd w:fill="F7F9FC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Swagger 차단 (운영):  https://&lt;도메인&gt;/ai/docs   →  404</w:t>
            </w:r>
          </w:p>
        </w:tc>
      </w:tr>
      <w:tr>
        <w:tc>
          <w:tcPr>
            <w:tcW w:type="dxa" w:w="454"/>
            <w:shd w:fill="FFFFFF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sz w:val="20"/>
              </w:rPr>
              <w:t>☐</w:t>
            </w:r>
          </w:p>
        </w:tc>
        <w:tc>
          <w:tcPr>
            <w:tcW w:type="dxa" w:w="680"/>
            <w:shd w:fill="EEF3FA" w:val="clear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/>
                <w:b/>
                <w:color w:val="1F3A5F"/>
                <w:sz w:val="19"/>
              </w:rPr>
              <w:t>10</w:t>
            </w:r>
          </w:p>
        </w:tc>
        <w:tc>
          <w:tcPr>
            <w:tcW w:type="dxa" w:w="8220"/>
            <w:shd w:fill="FFFFFF" w:val="clear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1A"/>
                <w:sz w:val="18"/>
              </w:rPr>
              <w:t>일반 API 크기 제한:   10MB 초과 바디  →  413 응답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tabs>
        <w:tab w:val="right" w:pos="9072"/>
      </w:tabs>
    </w:pPr>
    <w:r>
      <w:rPr>
        <w:rFonts w:ascii="맑은 고딕" w:hAnsi="맑은 고딕"/>
        <w:color w:val="888888"/>
        <w:sz w:val="16"/>
      </w:rPr>
      <w:t>AX-WMS Nginx 표준 가이드 v1.0  |  AX사업본부  |  Confidential</w:t>
    </w:r>
    <w:r>
      <w:tab/>
    </w:r>
    <w:r>
      <w:rPr>
        <w:rFonts w:ascii="맑은 고딕" w:hAnsi="맑은 고딕"/>
        <w:color w:val="888888"/>
        <w:sz w:val="16"/>
      </w:rPr>
      <w:t xml:space="preserve">p. </w:t>
    </w:r>
    <w:r>
      <w:fldChar w:fldCharType="begin"/>
    </w:r>
    <w:r>
      <w:rPr>
        <w:rFonts w:ascii="맑은 고딕" w:hAnsi="맑은 고딕"/>
        <w:color w:val="888888"/>
        <w:sz w:val="16"/>
      </w:rP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