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思源宋体 CN" w:hAnsi="思源宋体 CN" w:eastAsia="思源宋体 CN" w:cs="思源宋体 CN"/>
          <w:b/>
          <w:bCs/>
          <w:sz w:val="32"/>
          <w:szCs w:val="32"/>
          <w:lang w:eastAsia="zh-CN"/>
        </w:rPr>
      </w:pPr>
      <w:r>
        <w:rPr>
          <w:rFonts w:hint="eastAsia" w:ascii="思源宋体 CN" w:hAnsi="思源宋体 CN" w:eastAsia="思源宋体 CN" w:cs="思源宋体 CN"/>
          <w:b/>
          <w:bCs/>
          <w:sz w:val="32"/>
          <w:szCs w:val="32"/>
          <w:lang w:eastAsia="zh-CN"/>
        </w:rPr>
        <w:t>超级电容点焊机使用说明</w:t>
      </w:r>
    </w:p>
    <w:p>
      <w:pPr>
        <w:bidi w:val="0"/>
        <w:jc w:val="center"/>
        <w:rPr>
          <w:rFonts w:hint="default" w:ascii="思源宋体 CN" w:hAnsi="思源宋体 CN" w:eastAsia="思源宋体 CN" w:cs="思源宋体 CN"/>
          <w:b/>
          <w:bCs/>
          <w:szCs w:val="32"/>
          <w:lang w:val="en-US" w:eastAsia="zh-CN"/>
        </w:rPr>
      </w:pPr>
      <w:r>
        <w:rPr>
          <w:rFonts w:hint="eastAsia" w:ascii="思源宋体 CN" w:hAnsi="思源宋体 CN" w:eastAsia="思源宋体 CN" w:cs="思源宋体 CN"/>
          <w:b/>
          <w:bCs/>
          <w:lang w:eastAsia="zh-CN"/>
        </w:rPr>
        <w:t>（</w:t>
      </w:r>
      <w:r>
        <w:rPr>
          <w:rFonts w:hint="eastAsia" w:ascii="思源宋体 CN" w:hAnsi="思源宋体 CN" w:eastAsia="思源宋体 CN" w:cs="思源宋体 CN"/>
          <w:b/>
          <w:bCs/>
          <w:lang w:val="en-US" w:eastAsia="zh-CN"/>
        </w:rPr>
        <w:t>V1.0-2020.11.24)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</w:pPr>
      <w:r>
        <w:rPr>
          <w:rFonts w:hint="eastAsia" w:ascii="思源宋体 CN" w:hAnsi="思源宋体 CN" w:eastAsia="思源宋体 CN" w:cs="思源宋体 CN"/>
          <w:b/>
          <w:bCs/>
          <w:sz w:val="21"/>
          <w:szCs w:val="21"/>
          <w:lang w:eastAsia="zh-CN"/>
        </w:rPr>
        <w:t>产品清单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  <w:t>电路板；</w:t>
      </w: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 xml:space="preserve"> 2、</w:t>
      </w:r>
      <w:r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  <w:t>正极点焊笔（红色，带硅胶管）；</w:t>
      </w: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 xml:space="preserve"> 3</w:t>
      </w:r>
      <w:r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  <w:t>、负极点焊笔（黑色，带硅胶管、连接螺丝）；</w:t>
      </w: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 xml:space="preserve"> 4</w:t>
      </w:r>
      <w:r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  <w:t>、数字电压表（带螺丝</w:t>
      </w: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M3-16*2</w:t>
      </w:r>
      <w:r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  <w:t>和铜柱</w:t>
      </w: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M3-12*2</w:t>
      </w:r>
      <w:r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  <w:t>）；</w:t>
      </w: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 xml:space="preserve"> 5</w:t>
      </w:r>
      <w:r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  <w:t>、亚克力面板（带风扇）；</w:t>
      </w: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 xml:space="preserve"> 6、M6螺丝*4； 7、M6垫圈*4； 8、M3尼龙螺丝*5； 9、M3-20铜柱（带螺丝）*3；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</w:pPr>
      <w:r>
        <w:rPr>
          <w:rFonts w:hint="eastAsia" w:ascii="思源宋体 CN" w:hAnsi="思源宋体 CN" w:eastAsia="思源宋体 CN" w:cs="思源宋体 CN"/>
          <w:b/>
          <w:bCs/>
          <w:sz w:val="21"/>
          <w:szCs w:val="21"/>
          <w:lang w:eastAsia="zh-CN"/>
        </w:rPr>
        <w:t>二、产品安装步骤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  <w:t>（需自备工具：尖嘴钳、</w:t>
      </w: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M3内六角扳手。</w:t>
      </w:r>
      <w:r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用M3尼龙螺丝将五个铜柱固定到电路板上，其中铜柱M3-12固定在右上角数字电压表处；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将负极点焊笔的接线铜耳固定在电路板下方，与铜条紧密接触；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用M6螺丝和M6垫圈将电路板固定到超级电容上，注意极性对应：1号电容的左下为正极，二号电容的左上为正极，如下图；将正极点焊笔的接线铜耳夹在1号电容的正极与电路板之间，拧紧螺丝；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default" w:ascii="思源宋体 CN" w:hAnsi="思源宋体 CN" w:eastAsia="思源宋体 CN" w:cs="思源宋体 CN"/>
          <w:sz w:val="21"/>
          <w:szCs w:val="21"/>
          <w:lang w:val="en-US" w:eastAsia="zh-CN"/>
        </w:rPr>
        <w:drawing>
          <wp:inline distT="0" distB="0" distL="114300" distR="114300">
            <wp:extent cx="2000885" cy="1012190"/>
            <wp:effectExtent l="0" t="0" r="18415" b="16510"/>
            <wp:docPr id="1" name="图片 1" descr="电容的摆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容的摆放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将风扇和数字电压表的接口插在电路板上；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安装亚克力面板，其中</w:t>
      </w:r>
      <w:r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  <w:t>螺丝</w:t>
      </w: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M3-16依次穿过亚克力板、数字电压表，固定到铜柱M3-12上；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</w:pPr>
      <w:r>
        <w:rPr>
          <w:rFonts w:hint="eastAsia" w:ascii="思源宋体 CN" w:hAnsi="思源宋体 CN" w:eastAsia="思源宋体 CN" w:cs="思源宋体 CN"/>
          <w:b/>
          <w:bCs/>
          <w:sz w:val="21"/>
          <w:szCs w:val="21"/>
          <w:lang w:eastAsia="zh-CN"/>
        </w:rPr>
        <w:t>三、产品使用说明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  <w:drawing>
          <wp:inline distT="0" distB="0" distL="114300" distR="114300">
            <wp:extent cx="3539490" cy="2515870"/>
            <wp:effectExtent l="0" t="0" r="3810" b="17780"/>
            <wp:docPr id="4" name="图片 4" descr="电路板正面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路板正面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  <w:t>充电模块：</w:t>
      </w: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Type-C充电接口，</w:t>
      </w:r>
      <w:r>
        <w:rPr>
          <w:rFonts w:hint="eastAsia" w:ascii="思源宋体 CN" w:hAnsi="思源宋体 CN" w:eastAsia="思源宋体 CN" w:cs="思源宋体 CN"/>
          <w:sz w:val="21"/>
          <w:szCs w:val="21"/>
          <w:u w:val="none"/>
          <w:lang w:val="en-US" w:eastAsia="zh-CN"/>
        </w:rPr>
        <w:t>手机充电器必须能提供5V--3A的充电电流；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均衡模块：单个超级电容的均衡电压约为2.75V；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开关：拨动开关位于OFF位时，不能点焊，可以修改程序；拨动开关位于ON位时可以点焊；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风扇：只有充电的时候才工作；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数字电压表：电压仅供参考，工作时芯片会自动检测电压，当低于默认值（3.5V，可以编程自己修改）时，不能点焊，蜂鸣器会提示；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焊接时间：由可变电阻调节，算法逻辑是调节电容电压为5.5V时的点焊时间，然后检测当前电容的电压，换算成当前电压需要输出的点焊时间（根据W=U</w:t>
      </w:r>
      <w:r>
        <w:rPr>
          <w:rFonts w:hint="eastAsia" w:ascii="思源宋体 CN" w:hAnsi="思源宋体 CN" w:eastAsia="思源宋体 CN" w:cs="思源宋体 CN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/R*T可以知道，输出能量一定时，输出的时间与电压的平方成反比，具体算法可以参考程序）；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drawing>
          <wp:inline distT="0" distB="0" distL="114300" distR="114300">
            <wp:extent cx="3925570" cy="2912745"/>
            <wp:effectExtent l="0" t="0" r="17780" b="1905"/>
            <wp:docPr id="5" name="图片 5" descr="电路板背面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路板背面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编程模块：可以自己修改点焊机程序；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点焊时，焊针不要用力，镍片和电池轻轻贴合即可，用力压会导致镍片与电池之间的接触电阻变小，反倒焊接不牢固。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rPr>
          <w:rFonts w:hint="eastAsia" w:ascii="思源宋体 CN" w:hAnsi="思源宋体 CN" w:eastAsia="思源宋体 CN" w:cs="思源宋体 CN"/>
          <w:b/>
          <w:bCs/>
          <w:sz w:val="21"/>
          <w:szCs w:val="21"/>
          <w:lang w:eastAsia="zh-CN"/>
        </w:rPr>
      </w:pPr>
      <w:r>
        <w:rPr>
          <w:rFonts w:hint="eastAsia" w:ascii="思源宋体 CN" w:hAnsi="思源宋体 CN" w:eastAsia="思源宋体 CN" w:cs="思源宋体 CN"/>
          <w:b/>
          <w:bCs/>
          <w:sz w:val="21"/>
          <w:szCs w:val="21"/>
          <w:lang w:eastAsia="zh-CN"/>
        </w:rPr>
        <w:t>四、产品使用注意事项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  <w:t>（</w:t>
      </w:r>
      <w:r>
        <w:rPr>
          <w:rFonts w:hint="eastAsia" w:ascii="思源宋体 CN" w:hAnsi="思源宋体 CN" w:eastAsia="思源宋体 CN" w:cs="思源宋体 CN"/>
          <w:sz w:val="21"/>
          <w:szCs w:val="21"/>
          <w:shd w:val="clear" w:color="FFFFFF" w:fill="D9D9D9"/>
          <w:lang w:eastAsia="zh-CN"/>
        </w:rPr>
        <w:t>一定要严格注意以下事项，否则可能导致装置起火或爆炸，或其他人身伤害！</w:t>
      </w:r>
      <w:r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1、使用前需掌握基本的电学常识，比如禁止短路、禁止过充、注意防潮防水、对电路操作前先断电等；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2、严禁两只点焊笔直接接触；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3、充电时禁止离开，并注意观察充电状态，当充电指示灯任意一个发亮（或闪烁），请立即停止充电（由于电磁干扰、电阻的误差或者TL431内部基准电压的偏差等不可控因素，可能导致两个充电指示灯不同时亮，或者亮度不同，或者一个亮另一个闪烁，或者一个亮另一个还没有亮等情况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4、由于有恒流充电阶段，所以禁止空载充电，否则会瞬间烧毁充电芯片；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5、均衡电路工作时，电路板会发烫，小心烫手；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6、长期不用时请将电路拆卸下来；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7、严禁私自改装电路；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8、小心尖嘴钳扭动螺丝时触碰到周边的电子元件，避免同时接触到正负极的两颗螺丝；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9、开始使用时，需先</w:t>
      </w:r>
      <w:r>
        <w:rPr>
          <w:rFonts w:hint="eastAsia" w:ascii="思源宋体 CN" w:hAnsi="思源宋体 CN" w:eastAsia="思源宋体 CN" w:cs="思源宋体 CN"/>
          <w:sz w:val="21"/>
          <w:szCs w:val="21"/>
          <w:shd w:val="clear" w:color="FFFFFF" w:fill="D9D9D9"/>
          <w:lang w:val="en-US" w:eastAsia="zh-CN"/>
        </w:rPr>
        <w:t>点测</w:t>
      </w: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是否有MOS管击穿等情况造成的短路，测试方法为：关闭开关，取一段镍带，一只点焊笔的笔尖按压固定镍带，另一只点焊笔轻触镍带并迅速离开，观察是否有火花或发烫等短路特征，重复几次，确认无误后，方可进行正式的点焊操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</w:pPr>
      <w:r>
        <w:rPr>
          <w:rFonts w:hint="eastAsia" w:ascii="思源宋体 CN" w:hAnsi="思源宋体 CN" w:eastAsia="思源宋体 CN" w:cs="思源宋体 CN"/>
          <w:b/>
          <w:bCs/>
          <w:sz w:val="21"/>
          <w:szCs w:val="21"/>
          <w:lang w:eastAsia="zh-CN"/>
        </w:rPr>
        <w:t>五、产品瑕疵说明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  <w:t>（以下瑕疵只影响产品外观，并不影响产品的质量和性能）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5" w:leftChars="0" w:hanging="425" w:firstLineChars="0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  <w:t>由于是手工焊接，</w:t>
      </w: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PCB板会残留部分松香等助焊剂；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5" w:leftChars="0" w:hanging="425" w:firstLineChars="0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由于出厂之前都会测试，所以部分焊盘会有划痕、轻微磨损等情况；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5" w:leftChars="0" w:hanging="425" w:firstLineChars="0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由于厚铜片、点焊笔等需要大功率焊接，会导致铜表面氧化、变色、粘锡等，但关键的接触部位我们都进行了打磨；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4、由于点焊针是手工弯折，会有轻微弯曲、参差不齐等情况；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b/>
          <w:bCs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b/>
          <w:bCs/>
          <w:sz w:val="21"/>
          <w:szCs w:val="21"/>
          <w:lang w:val="en-US" w:eastAsia="zh-CN"/>
        </w:rPr>
        <w:t>六、其他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b w:val="0"/>
          <w:bCs w:val="0"/>
          <w:sz w:val="21"/>
          <w:szCs w:val="21"/>
          <w:lang w:val="en-US" w:eastAsia="zh-CN"/>
        </w:rPr>
        <w:t>1、说明书相关内容的后续更新请关注产品详情页，恕不另行通知。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思源宋体 CN" w:hAnsi="思源宋体 CN" w:eastAsia="思源宋体 CN" w:cs="思源宋体 C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b w:val="0"/>
          <w:bCs w:val="0"/>
          <w:sz w:val="21"/>
          <w:szCs w:val="21"/>
          <w:lang w:val="en-US" w:eastAsia="zh-CN"/>
        </w:rPr>
        <w:t>2、程序的网址：https://github.com/KangZhaoKui/SpotWelder，使用前请先尽量理解程序内容；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b/>
          <w:bCs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b/>
          <w:bCs/>
          <w:sz w:val="21"/>
          <w:szCs w:val="21"/>
          <w:lang w:val="en-US" w:eastAsia="zh-CN"/>
        </w:rPr>
        <w:t>七、合格证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产品名称：</w:t>
      </w:r>
      <w:r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  <w:t>超级电容点焊机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  <w:t>制造商：北京篱上花开商贸中心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eastAsia="zh-CN"/>
        </w:rPr>
        <w:t>制造商地址：北京市门头沟区永定镇何各庄西街</w:t>
      </w: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2号院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联系电话：18613868062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思源宋体 CN" w:hAnsi="思源宋体 CN" w:eastAsia="思源宋体 CN" w:cs="思源宋体 CN"/>
          <w:sz w:val="21"/>
          <w:szCs w:val="21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检验员：</w:t>
      </w:r>
      <w:r>
        <w:rPr>
          <w:rFonts w:hint="eastAsia" w:ascii="思源宋体 CN" w:hAnsi="思源宋体 CN" w:eastAsia="思源宋体 CN" w:cs="思源宋体 CN"/>
          <w:sz w:val="21"/>
          <w:szCs w:val="21"/>
          <w:u w:val="single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思源宋体 CN" w:hAnsi="思源宋体 CN" w:eastAsia="思源宋体 CN" w:cs="思源宋体 CN"/>
          <w:sz w:val="21"/>
          <w:szCs w:val="21"/>
          <w:u w:val="single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检验日期：</w:t>
      </w:r>
      <w:r>
        <w:rPr>
          <w:rFonts w:hint="eastAsia" w:ascii="思源宋体 CN" w:hAnsi="思源宋体 CN" w:eastAsia="思源宋体 CN" w:cs="思源宋体 CN"/>
          <w:sz w:val="21"/>
          <w:szCs w:val="21"/>
          <w:u w:val="single"/>
          <w:lang w:val="en-US" w:eastAsia="zh-CN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思源宋体 CN" w:hAnsi="思源宋体 CN" w:eastAsia="思源宋体 CN" w:cs="思源宋体 CN"/>
          <w:sz w:val="21"/>
          <w:szCs w:val="21"/>
          <w:u w:val="single"/>
          <w:lang w:val="en-US" w:eastAsia="zh-CN"/>
        </w:rPr>
      </w:pPr>
      <w:r>
        <w:rPr>
          <w:rFonts w:hint="eastAsia" w:ascii="思源宋体 CN" w:hAnsi="思源宋体 CN" w:eastAsia="思源宋体 CN" w:cs="思源宋体 CN"/>
          <w:sz w:val="21"/>
          <w:szCs w:val="21"/>
          <w:lang w:val="en-US" w:eastAsia="zh-CN"/>
        </w:rPr>
        <w:t>是否合格：</w:t>
      </w:r>
      <w:r>
        <w:rPr>
          <w:rFonts w:hint="eastAsia" w:ascii="思源宋体 CN" w:hAnsi="思源宋体 CN" w:eastAsia="思源宋体 CN" w:cs="思源宋体 CN"/>
          <w:sz w:val="21"/>
          <w:szCs w:val="21"/>
          <w:u w:val="single"/>
          <w:lang w:val="en-US" w:eastAsia="zh-CN"/>
        </w:rPr>
        <w:t xml:space="preserve">                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思源宋体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LNJWO7QAAAABQEAAA8AAAAAAAAAAQAgAAAAOAAAAGRycy9kb3ducmV2LnhtbFBLAQIUABQA&#10;AAAIAIdO4kCa/cNOGwIAACkEAAAOAAAAAAAAAAEAIAAAADU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3FF5EAE"/>
    <w:multiLevelType w:val="singleLevel"/>
    <w:tmpl w:val="C3FF5EA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BA7CA4"/>
    <w:multiLevelType w:val="singleLevel"/>
    <w:tmpl w:val="FFBA7CA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DB573FD"/>
    <w:multiLevelType w:val="singleLevel"/>
    <w:tmpl w:val="6DB573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D193C"/>
    <w:rsid w:val="1B3D5367"/>
    <w:rsid w:val="1FFBB2BA"/>
    <w:rsid w:val="3B4FB6C3"/>
    <w:rsid w:val="51FED7AB"/>
    <w:rsid w:val="59EF28C1"/>
    <w:rsid w:val="5BD462C2"/>
    <w:rsid w:val="5C5F4DEA"/>
    <w:rsid w:val="5EFA7CCD"/>
    <w:rsid w:val="6FBB27F8"/>
    <w:rsid w:val="757DE146"/>
    <w:rsid w:val="77DFEF84"/>
    <w:rsid w:val="78DE8934"/>
    <w:rsid w:val="7DBF4582"/>
    <w:rsid w:val="7E5A7A21"/>
    <w:rsid w:val="7F7D58EC"/>
    <w:rsid w:val="9D4B5CFF"/>
    <w:rsid w:val="9FB909EA"/>
    <w:rsid w:val="BA7B23C6"/>
    <w:rsid w:val="BFFD193C"/>
    <w:rsid w:val="CB4D6D78"/>
    <w:rsid w:val="DF767EEE"/>
    <w:rsid w:val="E9F71EFB"/>
    <w:rsid w:val="EEDE5A6A"/>
    <w:rsid w:val="F7EFB392"/>
    <w:rsid w:val="F7F87E7C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2020-11-17T20:22:00Z</dcterms:created>
  <dc:creator>woodworm</dc:creator>
  <cp:lastModifiedBy>woodworm</cp:lastModifiedBy>
  <dcterms:modified xsi:type="dcterms:W3CDTF">2020-11-24T15:17:48Z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