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399" w:rsidRDefault="00296399" w:rsidP="00296399">
      <w:pPr>
        <w:pStyle w:val="Heading2"/>
        <w:spacing w:after="240"/>
        <w:rPr>
          <w:lang w:val="en-US"/>
        </w:rPr>
      </w:pPr>
      <w:r>
        <w:rPr>
          <w:lang w:val="en-US"/>
        </w:rPr>
        <w:t>Wikipedia API: Abstract Data Type</w:t>
      </w:r>
    </w:p>
    <w:p w:rsidR="00296399" w:rsidRDefault="00296399" w:rsidP="00296399">
      <w:pPr>
        <w:rPr>
          <w:sz w:val="20"/>
          <w:szCs w:val="20"/>
          <w:lang w:val="en-US"/>
        </w:rPr>
      </w:pPr>
      <w:proofErr w:type="spellStart"/>
      <w:r>
        <w:rPr>
          <w:b/>
          <w:sz w:val="20"/>
          <w:szCs w:val="20"/>
          <w:lang w:val="en-US"/>
        </w:rPr>
        <w:t>WikiResponse</w:t>
      </w:r>
      <w:proofErr w:type="spellEnd"/>
      <w:r>
        <w:rPr>
          <w:sz w:val="20"/>
          <w:szCs w:val="20"/>
          <w:lang w:val="en-US"/>
        </w:rPr>
        <w:t xml:space="preserve"> – the abstract data type, that will be used </w:t>
      </w:r>
      <w:r w:rsidR="007067CD">
        <w:rPr>
          <w:sz w:val="20"/>
          <w:szCs w:val="20"/>
          <w:lang w:val="en-US"/>
        </w:rPr>
        <w:t>to</w:t>
      </w:r>
      <w:r>
        <w:rPr>
          <w:sz w:val="20"/>
          <w:szCs w:val="20"/>
          <w:lang w:val="en-US"/>
        </w:rPr>
        <w:t xml:space="preserve"> </w:t>
      </w:r>
      <w:r w:rsidR="00C71FF1">
        <w:rPr>
          <w:sz w:val="20"/>
          <w:szCs w:val="20"/>
          <w:lang w:val="en-US"/>
        </w:rPr>
        <w:t xml:space="preserve">make the user interface with program more intuitive and easier. </w:t>
      </w:r>
      <w:r w:rsidR="004216FE">
        <w:rPr>
          <w:sz w:val="20"/>
          <w:szCs w:val="20"/>
          <w:lang w:val="en-US"/>
        </w:rPr>
        <w:t xml:space="preserve">(User </w:t>
      </w:r>
      <w:r w:rsidR="001A4C6B">
        <w:rPr>
          <w:sz w:val="20"/>
          <w:szCs w:val="20"/>
          <w:lang w:val="en-US"/>
        </w:rPr>
        <w:t>will only need to know its behavior, and not how it works, as with any abstract data type)</w:t>
      </w:r>
    </w:p>
    <w:p w:rsidR="00C71FF1" w:rsidRDefault="00C71FF1" w:rsidP="00296399">
      <w:pPr>
        <w:rPr>
          <w:sz w:val="20"/>
          <w:szCs w:val="20"/>
          <w:lang w:val="en-US"/>
        </w:rPr>
      </w:pPr>
      <w:r>
        <w:rPr>
          <w:sz w:val="20"/>
          <w:szCs w:val="20"/>
          <w:lang w:val="en-US"/>
        </w:rPr>
        <w:t>The class is responsible f</w:t>
      </w:r>
      <w:bookmarkStart w:id="0" w:name="_GoBack"/>
      <w:bookmarkEnd w:id="0"/>
      <w:r>
        <w:rPr>
          <w:sz w:val="20"/>
          <w:szCs w:val="20"/>
          <w:lang w:val="en-US"/>
        </w:rPr>
        <w:t xml:space="preserve">or collecting all the data, that is received after sending requests to the Wikipedia API on the internet (most likely using the </w:t>
      </w:r>
      <w:proofErr w:type="spellStart"/>
      <w:r>
        <w:rPr>
          <w:sz w:val="20"/>
          <w:szCs w:val="20"/>
          <w:lang w:val="en-US"/>
        </w:rPr>
        <w:t>WikiRequest</w:t>
      </w:r>
      <w:proofErr w:type="spellEnd"/>
      <w:r>
        <w:rPr>
          <w:sz w:val="20"/>
          <w:szCs w:val="20"/>
          <w:lang w:val="en-US"/>
        </w:rPr>
        <w:t xml:space="preserve"> class), storing it inside itself, while trying to use up the least storage possible and the most organized way of storing data inside it, without user needing to know how it all works under the hood. </w:t>
      </w:r>
      <w:r w:rsidR="008F4E26">
        <w:rPr>
          <w:sz w:val="20"/>
          <w:szCs w:val="20"/>
          <w:lang w:val="en-US"/>
        </w:rPr>
        <w:t xml:space="preserve">The class also provides ability to manually save all the data to file or automatically perform this action after a certain amount of data was received and successfully stored. </w:t>
      </w:r>
    </w:p>
    <w:p w:rsidR="00324CBF" w:rsidRDefault="00B87B70" w:rsidP="00296399">
      <w:pPr>
        <w:rPr>
          <w:sz w:val="20"/>
          <w:szCs w:val="20"/>
          <w:lang w:val="en-US"/>
        </w:rPr>
      </w:pPr>
      <w:r w:rsidRPr="00337E5F">
        <w:rPr>
          <w:b/>
          <w:sz w:val="20"/>
          <w:szCs w:val="20"/>
          <w:lang w:val="en-US"/>
        </w:rPr>
        <w:t>The us</w:t>
      </w:r>
      <w:r w:rsidR="00337E5F">
        <w:rPr>
          <w:b/>
          <w:sz w:val="20"/>
          <w:szCs w:val="20"/>
          <w:lang w:val="en-US"/>
        </w:rPr>
        <w:t>er interface includes</w:t>
      </w:r>
      <w:r>
        <w:rPr>
          <w:sz w:val="20"/>
          <w:szCs w:val="20"/>
          <w:lang w:val="en-US"/>
        </w:rPr>
        <w:t>:</w:t>
      </w:r>
    </w:p>
    <w:p w:rsidR="00B87B70" w:rsidRDefault="00B87B70" w:rsidP="00B87B70">
      <w:pPr>
        <w:pStyle w:val="ListParagraph"/>
        <w:numPr>
          <w:ilvl w:val="0"/>
          <w:numId w:val="2"/>
        </w:numPr>
        <w:rPr>
          <w:sz w:val="20"/>
          <w:szCs w:val="20"/>
          <w:lang w:val="en-US"/>
        </w:rPr>
      </w:pPr>
      <w:r>
        <w:rPr>
          <w:sz w:val="20"/>
          <w:szCs w:val="20"/>
          <w:lang w:val="en-US"/>
        </w:rPr>
        <w:t>Update function – which is used to retrieve data from the query and store it as specified in the response table.</w:t>
      </w:r>
    </w:p>
    <w:p w:rsidR="00B87B70" w:rsidRDefault="00B87B70" w:rsidP="00B87B70">
      <w:pPr>
        <w:pStyle w:val="ListParagraph"/>
        <w:numPr>
          <w:ilvl w:val="0"/>
          <w:numId w:val="2"/>
        </w:numPr>
        <w:rPr>
          <w:sz w:val="20"/>
          <w:szCs w:val="20"/>
          <w:lang w:val="en-US"/>
        </w:rPr>
      </w:pPr>
      <w:r>
        <w:rPr>
          <w:sz w:val="20"/>
          <w:szCs w:val="20"/>
          <w:lang w:val="en-US"/>
        </w:rPr>
        <w:t>Show function – to retrieve all the saved data from all the queries, so that it can be used with print function to be displayed or saved to separate file.</w:t>
      </w:r>
    </w:p>
    <w:p w:rsidR="00B87B70" w:rsidRDefault="00B87B70" w:rsidP="00B87B70">
      <w:pPr>
        <w:pStyle w:val="ListParagraph"/>
        <w:numPr>
          <w:ilvl w:val="0"/>
          <w:numId w:val="2"/>
        </w:numPr>
        <w:rPr>
          <w:sz w:val="20"/>
          <w:szCs w:val="20"/>
          <w:lang w:val="en-US"/>
        </w:rPr>
      </w:pPr>
      <w:r>
        <w:rPr>
          <w:sz w:val="20"/>
          <w:szCs w:val="20"/>
          <w:lang w:val="en-US"/>
        </w:rPr>
        <w:t xml:space="preserve">Save function – to save all the data, as specified in the file attribute (file attribute holds the file name). Alternatively, file attribute can be changed before saving, </w:t>
      </w:r>
      <w:proofErr w:type="gramStart"/>
      <w:r>
        <w:rPr>
          <w:sz w:val="20"/>
          <w:szCs w:val="20"/>
          <w:lang w:val="en-US"/>
        </w:rPr>
        <w:t>in order to</w:t>
      </w:r>
      <w:proofErr w:type="gramEnd"/>
      <w:r>
        <w:rPr>
          <w:sz w:val="20"/>
          <w:szCs w:val="20"/>
          <w:lang w:val="en-US"/>
        </w:rPr>
        <w:t xml:space="preserve"> save to a different file. Note, that in this case the previous file, where everything was saved won’t be deleted and won’t be up</w:t>
      </w:r>
      <w:r w:rsidRPr="00B87B70">
        <w:rPr>
          <w:sz w:val="20"/>
          <w:szCs w:val="20"/>
          <w:lang w:val="en-US"/>
        </w:rPr>
        <w:t>dated with</w:t>
      </w:r>
      <w:r>
        <w:rPr>
          <w:sz w:val="20"/>
          <w:szCs w:val="20"/>
          <w:lang w:val="en-US"/>
        </w:rPr>
        <w:t xml:space="preserve"> all the possible new data received. All the automatic saves (every [</w:t>
      </w:r>
      <w:proofErr w:type="spellStart"/>
      <w:r>
        <w:rPr>
          <w:sz w:val="20"/>
          <w:szCs w:val="20"/>
          <w:lang w:val="en-US"/>
        </w:rPr>
        <w:t>save_every</w:t>
      </w:r>
      <w:proofErr w:type="spellEnd"/>
      <w:r>
        <w:rPr>
          <w:sz w:val="20"/>
          <w:szCs w:val="20"/>
          <w:lang w:val="en-US"/>
        </w:rPr>
        <w:t>] times) will now be with the new specified file.</w:t>
      </w:r>
    </w:p>
    <w:p w:rsidR="00B87B70" w:rsidRDefault="00B87B70" w:rsidP="00B87B70">
      <w:pPr>
        <w:pStyle w:val="ListParagraph"/>
        <w:rPr>
          <w:sz w:val="20"/>
          <w:szCs w:val="20"/>
          <w:lang w:val="en-US"/>
        </w:rPr>
      </w:pPr>
      <w:r>
        <w:rPr>
          <w:sz w:val="20"/>
          <w:szCs w:val="20"/>
          <w:lang w:val="en-US"/>
        </w:rPr>
        <w:t>Also note, that changing the attribute won’t retrieve data from the new file, but only overwrite data with the new. To append data to file, instead of overwriting it, the file needs to be specified on the initialization process (as file argument to constructor). Then all the data from it will be stored.</w:t>
      </w:r>
    </w:p>
    <w:p w:rsidR="00B87B70" w:rsidRDefault="00B87B70" w:rsidP="00B87B70">
      <w:pPr>
        <w:pStyle w:val="ListParagraph"/>
        <w:numPr>
          <w:ilvl w:val="0"/>
          <w:numId w:val="2"/>
        </w:numPr>
        <w:rPr>
          <w:sz w:val="20"/>
          <w:szCs w:val="20"/>
          <w:lang w:val="en-US"/>
        </w:rPr>
      </w:pPr>
      <w:r>
        <w:rPr>
          <w:sz w:val="20"/>
          <w:szCs w:val="20"/>
          <w:lang w:val="en-US"/>
        </w:rPr>
        <w:t xml:space="preserve">Count attribute – to get the </w:t>
      </w:r>
      <w:proofErr w:type="gramStart"/>
      <w:r>
        <w:rPr>
          <w:sz w:val="20"/>
          <w:szCs w:val="20"/>
          <w:lang w:val="en-US"/>
        </w:rPr>
        <w:t>amount</w:t>
      </w:r>
      <w:proofErr w:type="gramEnd"/>
      <w:r>
        <w:rPr>
          <w:sz w:val="20"/>
          <w:szCs w:val="20"/>
          <w:lang w:val="en-US"/>
        </w:rPr>
        <w:t xml:space="preserve"> of queries, that were handled by the </w:t>
      </w:r>
      <w:proofErr w:type="spellStart"/>
      <w:r>
        <w:rPr>
          <w:sz w:val="20"/>
          <w:szCs w:val="20"/>
          <w:lang w:val="en-US"/>
        </w:rPr>
        <w:t>WikiResponse</w:t>
      </w:r>
      <w:proofErr w:type="spellEnd"/>
      <w:r>
        <w:rPr>
          <w:sz w:val="20"/>
          <w:szCs w:val="20"/>
          <w:lang w:val="en-US"/>
        </w:rPr>
        <w:t xml:space="preserve"> object.</w:t>
      </w:r>
    </w:p>
    <w:p w:rsidR="00243CFF" w:rsidRPr="00243CFF" w:rsidRDefault="00243CFF" w:rsidP="00243CFF">
      <w:pPr>
        <w:rPr>
          <w:b/>
          <w:sz w:val="20"/>
          <w:szCs w:val="20"/>
          <w:lang w:val="en-US"/>
        </w:rPr>
      </w:pPr>
      <w:r w:rsidRPr="00243CFF">
        <w:rPr>
          <w:b/>
          <w:sz w:val="20"/>
          <w:szCs w:val="20"/>
          <w:lang w:val="en-US"/>
        </w:rPr>
        <w:t>Exceptions</w:t>
      </w:r>
    </w:p>
    <w:p w:rsidR="008F4E26" w:rsidRDefault="008F4E26" w:rsidP="00296399">
      <w:pPr>
        <w:rPr>
          <w:sz w:val="20"/>
          <w:szCs w:val="20"/>
          <w:lang w:val="en-US"/>
        </w:rPr>
      </w:pPr>
      <w:r>
        <w:rPr>
          <w:sz w:val="20"/>
          <w:szCs w:val="20"/>
          <w:lang w:val="en-US"/>
        </w:rPr>
        <w:t>Class also eliminates the need for user to worry about the possibility of finding any server (or request) errors in the response page returned from the web, as functions, while processing the information will find all the errors (like query error or warnings) and raise one</w:t>
      </w:r>
      <w:r w:rsidR="0048583D">
        <w:rPr>
          <w:sz w:val="20"/>
          <w:szCs w:val="20"/>
          <w:lang w:val="en-US"/>
        </w:rPr>
        <w:t xml:space="preserve"> of the available </w:t>
      </w:r>
      <w:proofErr w:type="spellStart"/>
      <w:r w:rsidR="0048583D">
        <w:rPr>
          <w:sz w:val="20"/>
          <w:szCs w:val="20"/>
          <w:lang w:val="en-US"/>
        </w:rPr>
        <w:t>WikiException</w:t>
      </w:r>
      <w:proofErr w:type="spellEnd"/>
      <w:r w:rsidR="0048583D">
        <w:rPr>
          <w:sz w:val="20"/>
          <w:szCs w:val="20"/>
          <w:lang w:val="en-US"/>
        </w:rPr>
        <w:t xml:space="preserve"> subclasses</w:t>
      </w:r>
      <w:r>
        <w:rPr>
          <w:sz w:val="20"/>
          <w:szCs w:val="20"/>
          <w:lang w:val="en-US"/>
        </w:rPr>
        <w:t xml:space="preserve"> corresponding to the current type of error to user with all the required information to solve the problem or try resending if user wants to.</w:t>
      </w:r>
    </w:p>
    <w:p w:rsidR="00324CBF" w:rsidRDefault="00324CBF" w:rsidP="00324CBF">
      <w:pPr>
        <w:rPr>
          <w:sz w:val="20"/>
          <w:szCs w:val="20"/>
          <w:lang w:val="en-US"/>
        </w:rPr>
      </w:pPr>
      <w:r>
        <w:rPr>
          <w:sz w:val="20"/>
          <w:szCs w:val="20"/>
          <w:lang w:val="en-US"/>
        </w:rPr>
        <w:t>Possible Exceptions Raised: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263"/>
        <w:gridCol w:w="7366"/>
      </w:tblGrid>
      <w:tr w:rsidR="00324CBF" w:rsidTr="00D60FAE">
        <w:tc>
          <w:tcPr>
            <w:tcW w:w="2263" w:type="dxa"/>
          </w:tcPr>
          <w:p w:rsidR="00324CBF" w:rsidRPr="00C125D6" w:rsidRDefault="00324CBF"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ValueError</w:t>
            </w:r>
            <w:proofErr w:type="spellEnd"/>
            <w:r w:rsidRPr="00C125D6">
              <w:rPr>
                <w:b/>
                <w:color w:val="2E74B5" w:themeColor="accent5" w:themeShade="BF"/>
                <w:sz w:val="20"/>
                <w:szCs w:val="20"/>
                <w:lang w:val="en-US"/>
              </w:rPr>
              <w:t xml:space="preserve"> / </w:t>
            </w:r>
            <w:proofErr w:type="spellStart"/>
            <w:r w:rsidRPr="00C125D6">
              <w:rPr>
                <w:b/>
                <w:color w:val="2E74B5" w:themeColor="accent5" w:themeShade="BF"/>
                <w:sz w:val="20"/>
                <w:szCs w:val="20"/>
                <w:lang w:val="en-US"/>
              </w:rPr>
              <w:t>TypeError</w:t>
            </w:r>
            <w:proofErr w:type="spellEnd"/>
          </w:p>
        </w:tc>
        <w:tc>
          <w:tcPr>
            <w:tcW w:w="7366" w:type="dxa"/>
          </w:tcPr>
          <w:p w:rsidR="00324CBF" w:rsidRDefault="00324CBF" w:rsidP="00324CBF">
            <w:pPr>
              <w:rPr>
                <w:sz w:val="20"/>
                <w:szCs w:val="20"/>
                <w:lang w:val="en-US"/>
              </w:rPr>
            </w:pPr>
            <w:r>
              <w:rPr>
                <w:sz w:val="20"/>
                <w:szCs w:val="20"/>
                <w:lang w:val="en-US"/>
              </w:rPr>
              <w:t>Wrong value supplied in the initialization process. Has nothing to do with the response received from the Wikipedia API itself</w:t>
            </w:r>
            <w:r w:rsidR="00FF0B5F">
              <w:rPr>
                <w:sz w:val="20"/>
                <w:szCs w:val="20"/>
                <w:lang w:val="en-US"/>
              </w:rPr>
              <w:t>.</w:t>
            </w:r>
          </w:p>
        </w:tc>
      </w:tr>
      <w:tr w:rsidR="008F5AE8" w:rsidTr="00D60FAE">
        <w:tc>
          <w:tcPr>
            <w:tcW w:w="2263" w:type="dxa"/>
          </w:tcPr>
          <w:p w:rsidR="008F5AE8" w:rsidRPr="00C125D6" w:rsidRDefault="008F5AE8"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WikiWrapperWarning</w:t>
            </w:r>
            <w:proofErr w:type="spellEnd"/>
          </w:p>
        </w:tc>
        <w:tc>
          <w:tcPr>
            <w:tcW w:w="7366" w:type="dxa"/>
          </w:tcPr>
          <w:p w:rsidR="008F5AE8" w:rsidRDefault="008F5AE8" w:rsidP="00324CBF">
            <w:pPr>
              <w:rPr>
                <w:sz w:val="20"/>
                <w:szCs w:val="20"/>
                <w:lang w:val="en-US"/>
              </w:rPr>
            </w:pPr>
            <w:r>
              <w:rPr>
                <w:sz w:val="20"/>
                <w:szCs w:val="20"/>
                <w:lang w:val="en-US"/>
              </w:rPr>
              <w:t xml:space="preserve">Exceptions, that represent exact problems with values supplied to the wrapper. </w:t>
            </w:r>
          </w:p>
        </w:tc>
      </w:tr>
      <w:tr w:rsidR="008F5AE8" w:rsidTr="00D60FAE">
        <w:tc>
          <w:tcPr>
            <w:tcW w:w="2263" w:type="dxa"/>
          </w:tcPr>
          <w:p w:rsidR="008F5AE8" w:rsidRPr="00C125D6" w:rsidRDefault="008F5AE8"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WikiResponseTableError</w:t>
            </w:r>
            <w:proofErr w:type="spellEnd"/>
          </w:p>
        </w:tc>
        <w:tc>
          <w:tcPr>
            <w:tcW w:w="7366" w:type="dxa"/>
          </w:tcPr>
          <w:p w:rsidR="008F5AE8" w:rsidRDefault="008F5AE8" w:rsidP="00324CBF">
            <w:pPr>
              <w:rPr>
                <w:sz w:val="20"/>
                <w:szCs w:val="20"/>
                <w:lang w:val="en-US"/>
              </w:rPr>
            </w:pPr>
            <w:r>
              <w:rPr>
                <w:sz w:val="20"/>
                <w:szCs w:val="20"/>
                <w:lang w:val="en-US"/>
              </w:rPr>
              <w:t xml:space="preserve">Exception, representing, that an error occurred while reading </w:t>
            </w:r>
            <w:proofErr w:type="spellStart"/>
            <w:r>
              <w:rPr>
                <w:sz w:val="20"/>
                <w:szCs w:val="20"/>
                <w:lang w:val="en-US"/>
              </w:rPr>
              <w:t>response_table</w:t>
            </w:r>
            <w:proofErr w:type="spellEnd"/>
            <w:r>
              <w:rPr>
                <w:sz w:val="20"/>
                <w:szCs w:val="20"/>
                <w:lang w:val="en-US"/>
              </w:rPr>
              <w:t xml:space="preserve"> parameter, most likely because some value is of wrong type or not appropriate.</w:t>
            </w:r>
          </w:p>
        </w:tc>
      </w:tr>
      <w:tr w:rsidR="00FF0B5F" w:rsidTr="00D60FAE">
        <w:tc>
          <w:tcPr>
            <w:tcW w:w="2263" w:type="dxa"/>
          </w:tcPr>
          <w:p w:rsidR="00FF0B5F" w:rsidRPr="00C125D6" w:rsidRDefault="00FF0B5F"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WikiDataMissing</w:t>
            </w:r>
            <w:proofErr w:type="spellEnd"/>
          </w:p>
        </w:tc>
        <w:tc>
          <w:tcPr>
            <w:tcW w:w="7366" w:type="dxa"/>
          </w:tcPr>
          <w:p w:rsidR="00FF0B5F" w:rsidRDefault="00FF0B5F" w:rsidP="00324CBF">
            <w:pPr>
              <w:rPr>
                <w:sz w:val="20"/>
                <w:szCs w:val="20"/>
                <w:lang w:val="en-US"/>
              </w:rPr>
            </w:pPr>
            <w:r>
              <w:rPr>
                <w:sz w:val="20"/>
                <w:szCs w:val="20"/>
                <w:lang w:val="en-US"/>
              </w:rPr>
              <w:t>Some data is missing in the response received.</w:t>
            </w:r>
          </w:p>
        </w:tc>
      </w:tr>
      <w:tr w:rsidR="00324CBF" w:rsidTr="00D60FAE">
        <w:tc>
          <w:tcPr>
            <w:tcW w:w="2263" w:type="dxa"/>
          </w:tcPr>
          <w:p w:rsidR="00324CBF" w:rsidRPr="00C125D6" w:rsidRDefault="00324CBF"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WikiPageError</w:t>
            </w:r>
            <w:proofErr w:type="spellEnd"/>
          </w:p>
        </w:tc>
        <w:tc>
          <w:tcPr>
            <w:tcW w:w="7366" w:type="dxa"/>
          </w:tcPr>
          <w:p w:rsidR="00324CBF" w:rsidRDefault="00324CBF" w:rsidP="00324CBF">
            <w:pPr>
              <w:rPr>
                <w:sz w:val="20"/>
                <w:szCs w:val="20"/>
                <w:lang w:val="en-US"/>
              </w:rPr>
            </w:pPr>
            <w:r>
              <w:rPr>
                <w:sz w:val="20"/>
                <w:szCs w:val="20"/>
                <w:lang w:val="en-US"/>
              </w:rPr>
              <w:t xml:space="preserve">Page should be in response but is missing. Has extra information about the </w:t>
            </w:r>
            <w:proofErr w:type="spellStart"/>
            <w:r>
              <w:rPr>
                <w:sz w:val="20"/>
                <w:szCs w:val="20"/>
                <w:lang w:val="en-US"/>
              </w:rPr>
              <w:t>pageid</w:t>
            </w:r>
            <w:proofErr w:type="spellEnd"/>
            <w:r>
              <w:rPr>
                <w:sz w:val="20"/>
                <w:szCs w:val="20"/>
                <w:lang w:val="en-US"/>
              </w:rPr>
              <w:t xml:space="preserve"> or page title, if any supplied.</w:t>
            </w:r>
          </w:p>
        </w:tc>
      </w:tr>
      <w:tr w:rsidR="00324CBF" w:rsidTr="00D60FAE">
        <w:tc>
          <w:tcPr>
            <w:tcW w:w="2263" w:type="dxa"/>
          </w:tcPr>
          <w:p w:rsidR="00324CBF" w:rsidRPr="00C125D6" w:rsidRDefault="00F46F4E"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WikiPageError</w:t>
            </w:r>
            <w:proofErr w:type="spellEnd"/>
          </w:p>
        </w:tc>
        <w:tc>
          <w:tcPr>
            <w:tcW w:w="7366" w:type="dxa"/>
          </w:tcPr>
          <w:p w:rsidR="00324CBF" w:rsidRDefault="00F46F4E" w:rsidP="00324CBF">
            <w:pPr>
              <w:rPr>
                <w:sz w:val="20"/>
                <w:szCs w:val="20"/>
                <w:lang w:val="en-US"/>
              </w:rPr>
            </w:pPr>
            <w:r>
              <w:rPr>
                <w:sz w:val="20"/>
                <w:szCs w:val="20"/>
                <w:lang w:val="en-US"/>
              </w:rPr>
              <w:t>Representing the ‘error’ attribute in the response JSON object</w:t>
            </w:r>
          </w:p>
        </w:tc>
      </w:tr>
      <w:tr w:rsidR="00324CBF" w:rsidTr="00D60FAE">
        <w:tc>
          <w:tcPr>
            <w:tcW w:w="2263" w:type="dxa"/>
          </w:tcPr>
          <w:p w:rsidR="00324CBF" w:rsidRPr="00C125D6" w:rsidRDefault="00F46F4E"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WikiTimeout</w:t>
            </w:r>
            <w:proofErr w:type="spellEnd"/>
          </w:p>
        </w:tc>
        <w:tc>
          <w:tcPr>
            <w:tcW w:w="7366" w:type="dxa"/>
          </w:tcPr>
          <w:p w:rsidR="00324CBF" w:rsidRDefault="00F46F4E" w:rsidP="00324CBF">
            <w:pPr>
              <w:rPr>
                <w:sz w:val="20"/>
                <w:szCs w:val="20"/>
                <w:lang w:val="en-US"/>
              </w:rPr>
            </w:pPr>
            <w:r>
              <w:rPr>
                <w:sz w:val="20"/>
                <w:szCs w:val="20"/>
                <w:lang w:val="en-US"/>
              </w:rPr>
              <w:t>Server connection timed out</w:t>
            </w:r>
          </w:p>
        </w:tc>
      </w:tr>
      <w:tr w:rsidR="00324CBF" w:rsidTr="00D60FAE">
        <w:tc>
          <w:tcPr>
            <w:tcW w:w="2263" w:type="dxa"/>
          </w:tcPr>
          <w:p w:rsidR="00324CBF" w:rsidRPr="00C125D6" w:rsidRDefault="00F46F4E"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QueryWarnigns</w:t>
            </w:r>
            <w:proofErr w:type="spellEnd"/>
          </w:p>
        </w:tc>
        <w:tc>
          <w:tcPr>
            <w:tcW w:w="7366" w:type="dxa"/>
          </w:tcPr>
          <w:p w:rsidR="00324CBF" w:rsidRDefault="00F46F4E" w:rsidP="00324CBF">
            <w:pPr>
              <w:rPr>
                <w:sz w:val="20"/>
                <w:szCs w:val="20"/>
                <w:lang w:val="en-US"/>
              </w:rPr>
            </w:pPr>
            <w:r>
              <w:rPr>
                <w:sz w:val="20"/>
                <w:szCs w:val="20"/>
                <w:lang w:val="en-US"/>
              </w:rPr>
              <w:t>Representing the ‘warnings’ attribute in the query object</w:t>
            </w:r>
          </w:p>
        </w:tc>
      </w:tr>
      <w:tr w:rsidR="00F46F4E" w:rsidTr="00D60FAE">
        <w:tc>
          <w:tcPr>
            <w:tcW w:w="2263" w:type="dxa"/>
          </w:tcPr>
          <w:p w:rsidR="00F46F4E" w:rsidRPr="00C125D6" w:rsidRDefault="00F46F4E" w:rsidP="00324CBF">
            <w:pPr>
              <w:rPr>
                <w:b/>
                <w:color w:val="2E74B5" w:themeColor="accent5" w:themeShade="BF"/>
                <w:sz w:val="20"/>
                <w:szCs w:val="20"/>
                <w:lang w:val="en-US"/>
              </w:rPr>
            </w:pPr>
            <w:proofErr w:type="spellStart"/>
            <w:r w:rsidRPr="00C125D6">
              <w:rPr>
                <w:b/>
                <w:color w:val="2E74B5" w:themeColor="accent5" w:themeShade="BF"/>
                <w:sz w:val="20"/>
                <w:szCs w:val="20"/>
                <w:lang w:val="en-US"/>
              </w:rPr>
              <w:t>QueryErrors</w:t>
            </w:r>
            <w:proofErr w:type="spellEnd"/>
          </w:p>
        </w:tc>
        <w:tc>
          <w:tcPr>
            <w:tcW w:w="7366" w:type="dxa"/>
          </w:tcPr>
          <w:p w:rsidR="00F46F4E" w:rsidRDefault="00F46F4E" w:rsidP="00324CBF">
            <w:pPr>
              <w:rPr>
                <w:sz w:val="20"/>
                <w:szCs w:val="20"/>
                <w:lang w:val="en-US"/>
              </w:rPr>
            </w:pPr>
            <w:r>
              <w:rPr>
                <w:sz w:val="20"/>
                <w:szCs w:val="20"/>
                <w:lang w:val="en-US"/>
              </w:rPr>
              <w:t>Representing the ‘errors’ attribute in the query object</w:t>
            </w:r>
          </w:p>
        </w:tc>
      </w:tr>
    </w:tbl>
    <w:p w:rsidR="00596C8C" w:rsidRDefault="00596C8C" w:rsidP="00324CBF">
      <w:pPr>
        <w:rPr>
          <w:sz w:val="20"/>
          <w:szCs w:val="20"/>
          <w:lang w:val="en-US"/>
        </w:rPr>
      </w:pPr>
    </w:p>
    <w:p w:rsidR="00596C8C" w:rsidRDefault="00596C8C" w:rsidP="00596C8C">
      <w:pPr>
        <w:rPr>
          <w:lang w:val="en-US"/>
        </w:rPr>
      </w:pPr>
      <w:r>
        <w:rPr>
          <w:lang w:val="en-US"/>
        </w:rPr>
        <w:br w:type="page"/>
      </w:r>
    </w:p>
    <w:p w:rsidR="00324CBF" w:rsidRDefault="00596C8C" w:rsidP="00F21095">
      <w:pPr>
        <w:pStyle w:val="Heading2"/>
        <w:rPr>
          <w:lang w:val="en-US"/>
        </w:rPr>
      </w:pPr>
      <w:r>
        <w:rPr>
          <w:lang w:val="en-US"/>
        </w:rPr>
        <w:lastRenderedPageBreak/>
        <w:t xml:space="preserve">Wiki Response </w:t>
      </w:r>
      <w:r w:rsidR="00F21095">
        <w:rPr>
          <w:lang w:val="en-US"/>
        </w:rPr>
        <w:t>UI functionality visual representation</w:t>
      </w:r>
    </w:p>
    <w:p w:rsidR="00F21095" w:rsidRPr="00F21095" w:rsidRDefault="00F21095" w:rsidP="00F21095">
      <w:pPr>
        <w:rPr>
          <w:lang w:val="en-US"/>
        </w:rPr>
      </w:pPr>
    </w:p>
    <w:p w:rsidR="00522DE3" w:rsidRPr="00296399" w:rsidRDefault="00522DE3" w:rsidP="00296399">
      <w:pPr>
        <w:rPr>
          <w:sz w:val="20"/>
          <w:szCs w:val="20"/>
          <w:lang w:val="en-US"/>
        </w:rPr>
      </w:pPr>
      <w:r>
        <w:rPr>
          <w:noProof/>
        </w:rPr>
        <w:drawing>
          <wp:inline distT="0" distB="0" distL="0" distR="0">
            <wp:extent cx="5985308" cy="865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208"/>
                    <a:stretch/>
                  </pic:blipFill>
                  <pic:spPr bwMode="auto">
                    <a:xfrm>
                      <a:off x="0" y="0"/>
                      <a:ext cx="5985586" cy="8659897"/>
                    </a:xfrm>
                    <a:prstGeom prst="rect">
                      <a:avLst/>
                    </a:prstGeom>
                    <a:noFill/>
                    <a:ln>
                      <a:noFill/>
                    </a:ln>
                    <a:extLst>
                      <a:ext uri="{53640926-AAD7-44D8-BBD7-CCE9431645EC}">
                        <a14:shadowObscured xmlns:a14="http://schemas.microsoft.com/office/drawing/2010/main"/>
                      </a:ext>
                    </a:extLst>
                  </pic:spPr>
                </pic:pic>
              </a:graphicData>
            </a:graphic>
          </wp:inline>
        </w:drawing>
      </w:r>
    </w:p>
    <w:sectPr w:rsidR="00522DE3" w:rsidRPr="0029639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A4D"/>
    <w:multiLevelType w:val="hybridMultilevel"/>
    <w:tmpl w:val="B1A6C1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6AD2A5C"/>
    <w:multiLevelType w:val="hybridMultilevel"/>
    <w:tmpl w:val="9374450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M0MzQyNTU2MrSwNDZT0lEKTi0uzszPAykwqgUAmWuSSiwAAAA="/>
  </w:docVars>
  <w:rsids>
    <w:rsidRoot w:val="00296399"/>
    <w:rsid w:val="001A4C6B"/>
    <w:rsid w:val="00243CFF"/>
    <w:rsid w:val="00296399"/>
    <w:rsid w:val="00324CBF"/>
    <w:rsid w:val="00337E5F"/>
    <w:rsid w:val="004216FE"/>
    <w:rsid w:val="0048583D"/>
    <w:rsid w:val="00522DE3"/>
    <w:rsid w:val="00596C8C"/>
    <w:rsid w:val="007067CD"/>
    <w:rsid w:val="008F4E26"/>
    <w:rsid w:val="008F5AE8"/>
    <w:rsid w:val="00B87B70"/>
    <w:rsid w:val="00C125D6"/>
    <w:rsid w:val="00C71FF1"/>
    <w:rsid w:val="00D60FAE"/>
    <w:rsid w:val="00DB26C6"/>
    <w:rsid w:val="00EF71C3"/>
    <w:rsid w:val="00F21095"/>
    <w:rsid w:val="00F46F4E"/>
    <w:rsid w:val="00FF0B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C1BB"/>
  <w15:chartTrackingRefBased/>
  <w15:docId w15:val="{4A626B30-DACE-4780-9848-F8D3AE53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3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639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CBF"/>
    <w:pPr>
      <w:ind w:left="720"/>
      <w:contextualSpacing/>
    </w:pPr>
  </w:style>
  <w:style w:type="table" w:styleId="TableGrid">
    <w:name w:val="Table Grid"/>
    <w:basedOn w:val="TableNormal"/>
    <w:uiPriority w:val="39"/>
    <w:rsid w:val="00324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2156</Words>
  <Characters>1229</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Dmytruk</dc:creator>
  <cp:keywords/>
  <dc:description/>
  <cp:lastModifiedBy>Andriy Dmytruk</cp:lastModifiedBy>
  <cp:revision>17</cp:revision>
  <dcterms:created xsi:type="dcterms:W3CDTF">2018-03-31T09:14:00Z</dcterms:created>
  <dcterms:modified xsi:type="dcterms:W3CDTF">2018-03-31T13:11:00Z</dcterms:modified>
</cp:coreProperties>
</file>