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APP_NAME=Laravel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APP_ENV=local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APP_KEY=base64:JdOW+LAet+W0TmjNljg1JDgdffPZRHQIHMjFJ9rFaMw=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APP_DEBUG=true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APP_URL=http://localhost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LOG_CHANNEL=stack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# Silahkan disesuaikan denagan port dan nama database nya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DB_PORT=3329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DB_DATABASE=presensigpsnew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DB_USERNAME=root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DB_PASSWORD=root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BROADCAST_DRIVER=log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CACHE_DRIVER=file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QUEUE_CONNECTION=sync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SESSION_DRIVER=file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SESSION_LIFETIME=120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REDIS_HOST=127.0.0.1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REDIS_PASSWORD=null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REDIS_PORT=6379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MAIL_MAILER=smtp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MAIL_HOST=smtp.mailtrap.io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MAIL_PORT=2525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MAIL_USERNAME=null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MAIL_PASSWORD=null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MAIL_ENCRYPTION=null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MAIL_FROM_ADDRESS=null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MAIL_FROM_NAME="${APP_NAME}"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Konfigurasi Email untuk Reset Password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MAIL_MAILER=smtp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MAIL_HOST=smtp.gmail.com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MAIL_PORT=587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MAIL_USERNAME=haqicode.id@gmail.com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MAIL_PASSWORD=mceqmuniqhmpdlqq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MAIL_ENCRYPTION=tls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MAIL_FROM_ADDRESS=haqicode.id@gmail.com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MAIL_FROM_NAME="Absensi SMP Rahman Wahid"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AWS_ACCESS_KEY_ID=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AWS_SECRET_ACCESS_KEY=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AWS_DEFAULT_REGION=us-east-1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AWS_BUCKET=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PUSHER_APP_ID=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PUSHER_APP_KEY=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PUSHER_APP_SECRET=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PUSHER_APP_CLUSTER=mt1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MIX_PUSHER_APP_KEY="${PUSHER_APP_KEY}"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MIX_PUSHER_APP_CLUSTER="${PUSHER_APP_CLUSTER}"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