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pBdr>
          <w:bottom w:val="single" w:color="2E75B6" w:sz="12" w:space="12"/>
        </w:pBdr>
        <w:spacing w:after="0"/>
        <w:jc w:val="center"/>
      </w:pPr>
      <w:r>
        <w:rPr>
          <w:rFonts w:ascii="Arial" w:cs="Arial" w:eastAsia="Arial" w:hAnsi="Arial"/>
          <w:b/>
          <w:bCs/>
          <w:color w:val="1F4E79"/>
          <w:sz w:val="64"/>
          <w:szCs w:val="64"/>
        </w:rPr>
        <w:t xml:space="preserve">Datenbanken</w:t>
      </w:r>
    </w:p>
    <w:p>
      <w:pPr>
        <w:spacing w:after="0" w:before="160"/>
        <w:jc w:val="center"/>
      </w:pPr>
      <w:r>
        <w:rPr>
          <w:rFonts w:ascii="Arial" w:cs="Arial" w:eastAsia="Arial" w:hAnsi="Arial"/>
          <w:i/>
          <w:iCs/>
          <w:color w:val="44546A"/>
          <w:sz w:val="22"/>
          <w:szCs w:val="22"/>
        </w:rPr>
        <w:t xml:space="preserve">Lernskript zur Vorbereitung auf die mündliche Prüfung</w:t>
      </w:r>
    </w:p>
    <w:p>
      <w:pPr>
        <w:spacing w:after="0" w:before="60"/>
        <w:jc w:val="center"/>
      </w:pPr>
      <w:r>
        <w:rPr>
          <w:rFonts w:ascii="Arial" w:cs="Arial" w:eastAsia="Arial" w:hAnsi="Arial"/>
          <w:color w:val="8A94A6"/>
          <w:sz w:val="18"/>
          <w:szCs w:val="18"/>
        </w:rPr>
        <w:t xml:space="preserve">Stand: 11.6.2026</w:t>
      </w:r>
    </w:p>
    <w:p>
      <w:r>
        <w:br w:type="page"/>
      </w:r>
    </w:p>
    <w:p>
      <w:pPr>
        <w:pStyle w:val="Heading1"/>
      </w:pPr>
      <w:r>
        <w:rPr>
          <w:rFonts w:ascii="Arial" w:cs="Arial" w:eastAsia="Arial" w:hAnsi="Arial"/>
        </w:rPr>
        <w:t xml:space="preserve">Inhaltsverzeichnis</w:t>
      </w:r>
    </w:p>
    <w:sdt>
      <w:sdtPr>
        <w:alias w:val="Inhaltsverzeichnis"/>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Arial" w:cs="Arial" w:eastAsia="Arial" w:hAnsi="Arial"/>
        </w:rPr>
        <w:t xml:space="preserve">1. Einführung &amp; Grundbegriffe</w:t>
      </w:r>
    </w:p>
    <w:p>
      <w:pPr>
        <w:spacing w:after="120" w:line="264"/>
      </w:pPr>
      <w:r>
        <w:rPr>
          <w:rFonts w:ascii="Arial" w:cs="Arial" w:eastAsia="Arial" w:hAnsi="Arial"/>
        </w:rPr>
        <w:t xml:space="preserve">Früher wurden Anwendungen häufig als Insellösungen gebaut: Jede Anwendung verwaltete ihre eigenen Daten. Dadurch waren Daten und Programme eng gekoppelt. Bei Änderungen an der Datenstruktur mussten oft mehrere Programme angepasst werden.</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Begriff</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Datenbank</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Menge weitgehend redundanzfreier Daten, die unter Steuerung eines DBMS gespeichert, verwaltet und manipuliert werden.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DBMS</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Datenbank-Management-System: Programme, die als einzige direkt Operationen auf den Daten ausführen dürfen.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Datenbanksystem</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Datenbank + DBMS zusammen.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Modell</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Zielgerichtetes Abbild eines Ausschnitts der realen Welt.</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Schema</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Formalisierte Darstellung des Modells, z. B. grafisch oder als Tabellenstruktur.</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Metadaten</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 über Daten: Tabellen, Attribute, Typen, Schlüssel, Rechte, Sichten, Speicherstrukturen.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Warum Datenbanken?</w:t>
      </w:r>
    </w:p>
    <w:p>
      <w:pPr>
        <w:pStyle w:val="ListParagraph"/>
        <w:numPr>
          <w:ilvl w:val="0"/>
          <w:numId w:val="2"/>
        </w:numPr>
        <w:spacing w:after="60" w:line="260"/>
      </w:pPr>
      <w:r>
        <w:rPr>
          <w:rFonts w:ascii="Arial" w:cs="Arial" w:eastAsia="Arial" w:hAnsi="Arial"/>
        </w:rPr>
        <w:t xml:space="preserve">Redundanzminderung: Daten sollen möglichst nicht mehrfach und widersprüchlich gespeichert werden.</w:t>
      </w:r>
    </w:p>
    <w:p>
      <w:pPr>
        <w:pStyle w:val="ListParagraph"/>
        <w:numPr>
          <w:ilvl w:val="0"/>
          <w:numId w:val="2"/>
        </w:numPr>
        <w:spacing w:after="60" w:line="260"/>
      </w:pPr>
      <w:r>
        <w:rPr>
          <w:rFonts w:ascii="Arial" w:cs="Arial" w:eastAsia="Arial" w:hAnsi="Arial"/>
        </w:rPr>
        <w:t xml:space="preserve">Konsistenz und Integrität: Das DBMS kann Regeln prüfen und ungültige Zustände verhindern.</w:t>
      </w:r>
    </w:p>
    <w:p>
      <w:pPr>
        <w:pStyle w:val="ListParagraph"/>
        <w:numPr>
          <w:ilvl w:val="0"/>
          <w:numId w:val="2"/>
        </w:numPr>
        <w:spacing w:after="60" w:line="260"/>
      </w:pPr>
      <w:r>
        <w:rPr>
          <w:rFonts w:ascii="Arial" w:cs="Arial" w:eastAsia="Arial" w:hAnsi="Arial"/>
        </w:rPr>
        <w:t xml:space="preserve">Datenunabhängigkeit: Programme sollen nicht von physischen Speicherdetails oder jeder logischen Erweiterung abhängig sein.</w:t>
      </w:r>
    </w:p>
    <w:p>
      <w:pPr>
        <w:pStyle w:val="ListParagraph"/>
        <w:numPr>
          <w:ilvl w:val="0"/>
          <w:numId w:val="2"/>
        </w:numPr>
        <w:spacing w:after="60" w:line="260"/>
      </w:pPr>
      <w:r>
        <w:rPr>
          <w:rFonts w:ascii="Arial" w:cs="Arial" w:eastAsia="Arial" w:hAnsi="Arial"/>
        </w:rPr>
        <w:t xml:space="preserve">Zentrale Verwaltung: Sicherheit, Rechte, Sicherung, Wiederherstellung und Mehrbenutzerbetrieb werden gebündelt.</w:t>
      </w:r>
    </w:p>
    <w:p>
      <w:pPr>
        <w:pStyle w:val="ListParagraph"/>
        <w:numPr>
          <w:ilvl w:val="0"/>
          <w:numId w:val="2"/>
        </w:numPr>
        <w:spacing w:after="60" w:line="260"/>
      </w:pPr>
      <w:r>
        <w:rPr>
          <w:rFonts w:ascii="Arial" w:cs="Arial" w:eastAsia="Arial" w:hAnsi="Arial"/>
        </w:rPr>
        <w:t xml:space="preserve">Mehrfachnutzung: Viele Anwendungen greifen auf denselben Datenbestand zu, aber über kontrollierte Schnittstellen.</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7AE60"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8F5E9" w:val="clear"/>
            <w:tcMar>
              <w:top w:type="dxa" w:w="80"/>
              <w:left w:type="dxa" w:w="160"/>
              <w:bottom w:type="dxa" w:w="80"/>
              <w:right w:type="dxa" w:w="120"/>
            </w:tcMar>
          </w:tcPr>
          <w:p>
            <w:pPr>
              <w:spacing w:after="40" w:line="260"/>
            </w:pPr>
            <w:r>
              <w:rPr>
                <w:rFonts w:ascii="Arial" w:cs="Arial" w:eastAsia="Arial" w:hAnsi="Arial"/>
                <w:sz w:val="20"/>
                <w:szCs w:val="20"/>
              </w:rPr>
              <w:t xml:space="preserve">Wenn du nach dem Sinn von Datenbanken gefragt wirst, antworte nicht nur 'zum Speichern von Daten'. Wichtig sind: Redundanzen vermeiden, Konsistenz sichern, Daten unabhängig von Programmen verwalten und mehreren Nutzern kontrollierten Zugriff ermöglichen.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Typische mündliche Fragen</w:t>
      </w:r>
    </w:p>
    <w:p>
      <w:pPr>
        <w:pStyle w:val="ListParagraph"/>
        <w:numPr>
          <w:ilvl w:val="0"/>
          <w:numId w:val="2"/>
        </w:numPr>
        <w:spacing w:after="60" w:line="260"/>
      </w:pPr>
      <w:r>
        <w:rPr>
          <w:rFonts w:ascii="Arial" w:cs="Arial" w:eastAsia="Arial" w:hAnsi="Arial"/>
          <w:b/>
          <w:bCs/>
        </w:rPr>
        <w:t xml:space="preserve">Frage: </w:t>
      </w:r>
      <w:r>
        <w:rPr>
          <w:rFonts w:ascii="Arial" w:cs="Arial" w:eastAsia="Arial" w:hAnsi="Arial"/>
        </w:rPr>
        <w:t xml:space="preserve">Was ist der Unterschied zwischen Datenbank, DBMS und Datenbanksystem?</w:t>
      </w:r>
    </w:p>
    <w:p>
      <w:pPr>
        <w:pStyle w:val="ListParagraph"/>
        <w:numPr>
          <w:ilvl w:val="0"/>
          <w:numId w:val="2"/>
        </w:numPr>
        <w:spacing w:after="60" w:line="260"/>
      </w:pPr>
      <w:r>
        <w:rPr>
          <w:rFonts w:ascii="Arial" w:cs="Arial" w:eastAsia="Arial" w:hAnsi="Arial"/>
          <w:b/>
          <w:bCs/>
        </w:rPr>
        <w:t xml:space="preserve">Antwortidee: </w:t>
      </w:r>
      <w:r>
        <w:rPr>
          <w:rFonts w:ascii="Arial" w:cs="Arial" w:eastAsia="Arial" w:hAnsi="Arial"/>
        </w:rPr>
        <w:t xml:space="preserve">Datenbank = Datenbestand, DBMS = Verwaltungssoftware, Datenbanksystem = beides zusammen.</w:t>
      </w:r>
    </w:p>
    <w:p>
      <w:pPr>
        <w:pStyle w:val="ListParagraph"/>
        <w:numPr>
          <w:ilvl w:val="0"/>
          <w:numId w:val="2"/>
        </w:numPr>
        <w:spacing w:after="60" w:line="260"/>
      </w:pPr>
      <w:r>
        <w:rPr>
          <w:rFonts w:ascii="Arial" w:cs="Arial" w:eastAsia="Arial" w:hAnsi="Arial"/>
          <w:b/>
          <w:bCs/>
        </w:rPr>
        <w:t xml:space="preserve">Frage: </w:t>
      </w:r>
      <w:r>
        <w:rPr>
          <w:rFonts w:ascii="Arial" w:cs="Arial" w:eastAsia="Arial" w:hAnsi="Arial"/>
        </w:rPr>
        <w:t xml:space="preserve">Warum sind Insellösungen problematisch?</w:t>
      </w:r>
    </w:p>
    <w:p>
      <w:pPr>
        <w:pStyle w:val="ListParagraph"/>
        <w:numPr>
          <w:ilvl w:val="0"/>
          <w:numId w:val="2"/>
        </w:numPr>
        <w:spacing w:after="60" w:line="260"/>
      </w:pPr>
      <w:r>
        <w:rPr>
          <w:rFonts w:ascii="Arial" w:cs="Arial" w:eastAsia="Arial" w:hAnsi="Arial"/>
          <w:b/>
          <w:bCs/>
        </w:rPr>
        <w:t xml:space="preserve">Antwortidee: </w:t>
      </w:r>
      <w:r>
        <w:rPr>
          <w:rFonts w:ascii="Arial" w:cs="Arial" w:eastAsia="Arial" w:hAnsi="Arial"/>
        </w:rPr>
        <w:t xml:space="preserve">Weil gleiche Daten mehrfach liegen können, Änderungen schwer synchronisierbar sind und Programme an Datenstrukturen hängen.</w:t>
      </w:r>
    </w:p>
    <w:p>
      <w:pPr>
        <w:pStyle w:val="Heading1"/>
      </w:pPr>
      <w:r>
        <w:rPr>
          <w:rFonts w:ascii="Arial" w:cs="Arial" w:eastAsia="Arial" w:hAnsi="Arial"/>
        </w:rPr>
        <w:t xml:space="preserve">2. DBMS-Architektur &amp; Datenunabhängigkeit</w:t>
      </w:r>
    </w:p>
    <w:p>
      <w:pPr>
        <w:spacing w:after="120" w:line="264"/>
      </w:pPr>
      <w:r>
        <w:rPr>
          <w:rFonts w:ascii="Arial" w:cs="Arial" w:eastAsia="Arial" w:hAnsi="Arial"/>
        </w:rPr>
        <w:t xml:space="preserve">Das ANSI-SPARC-Modell trennt ein Datenbanksystem in drei Ebenen. Dadurch werden verschiedene Sichten auf dieselben Daten möglich und Änderungen auf einer Ebene sollen möglichst wenig Auswirkungen auf andere Ebenen haben.</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Ebene</w:t>
            </w:r>
          </w:p>
        </w:tc>
        <w:tc>
          <w:tcPr>
            <w:tcW w:type="dxa" w:w="4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Aufgabe</w:t>
            </w:r>
          </w:p>
        </w:tc>
        <w:tc>
          <w:tcPr>
            <w:tcW w:type="dxa" w:w="3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Merke</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Externe Ebene</w:t>
            </w:r>
          </w:p>
        </w:tc>
        <w:tc>
          <w:tcPr>
            <w:tcW w:type="dxa" w:w="4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Sicht einzelner Anwendungen oder Benutzergruppen.</w:t>
            </w:r>
          </w:p>
        </w:tc>
        <w:tc>
          <w:tcPr>
            <w:tcW w:type="dxa" w:w="3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Viele externe Schemata möglich.</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Konzeptuelle Ebene</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Logische Gesamtstruktur der Daten, Beziehungen und Integritätsregeln.</w:t>
            </w:r>
          </w:p>
        </w:tc>
        <w:tc>
          <w:tcPr>
            <w:tcW w:type="dxa" w:w="3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Anwendungsneutraler Gesamtentwurf.</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Interne Ebene</w:t>
            </w:r>
          </w:p>
        </w:tc>
        <w:tc>
          <w:tcPr>
            <w:tcW w:type="dxa" w:w="4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Physische Speicherung auf externen Medien, Indexe, Blöcke, Speicherstrukturen.</w:t>
            </w:r>
          </w:p>
        </w:tc>
        <w:tc>
          <w:tcPr>
            <w:tcW w:type="dxa" w:w="3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Hardware- und performancebezogen.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Datenunabhängigkeit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800"/>
        <w:gridCol w:w="32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Art</w:t>
            </w:r>
          </w:p>
        </w:tc>
        <w:tc>
          <w:tcPr>
            <w:tcW w:type="dxa" w:w="3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c>
          <w:tcPr>
            <w:tcW w:type="dxa" w:w="32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Beispiel</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Physische Datenunabhängigkeit</w:t>
            </w:r>
          </w:p>
        </w:tc>
        <w:tc>
          <w:tcPr>
            <w:tcW w:type="dxa" w:w="3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Programme bleiben unverändert, obwohl sich die physische Speicherung ändert.</w:t>
            </w:r>
          </w:p>
        </w:tc>
        <w:tc>
          <w:tcPr>
            <w:tcW w:type="dxa" w:w="3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Index hinzufügen, Partitionierung ändern, Speicherort verschieben.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Logische Datenunabhängigkeit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Externe Sichten/Programme bleiben unverändert, obwohl die logische Gesamtstruktur erweitert wird.</w:t>
            </w:r>
          </w:p>
        </w:tc>
        <w:tc>
          <w:tcPr>
            <w:tcW w:type="dxa" w:w="3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Neue Attribute für Einkauf ergänzen, Lager-Anwendung bleibt gleich.</w:t>
            </w:r>
          </w:p>
        </w:tc>
      </w:tr>
    </w:tbl>
    <w:p>
      <w:pPr>
        <w:spacing w:after="0" w:before="80"/>
      </w:pPr>
      <w:r>
        <w:rPr>
          <w:rFonts w:ascii="Arial" w:cs="Arial" w:eastAsia="Arial" w:hAnsi="Arial"/>
        </w:rPr>
        <w:t xml:space="preserve"/>
      </w:r>
    </w:p>
    <w:p>
      <w:pPr>
        <w:pStyle w:val="Heading3"/>
      </w:pPr>
      <w:r>
        <w:rPr>
          <w:rFonts w:ascii="Arial" w:cs="Arial" w:eastAsia="Arial" w:hAnsi="Arial"/>
        </w:rPr>
        <w:t xml:space="preserve">Wichtige DBMS-Komponenten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Komponente</w:t>
            </w:r>
          </w:p>
        </w:tc>
        <w:tc>
          <w:tcPr>
            <w:tcW w:type="dxa" w:w="68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Aufgabe</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Datensystem</w:t>
            </w:r>
          </w:p>
        </w:tc>
        <w:tc>
          <w:tcPr>
            <w:tcW w:type="dxa" w:w="6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Setzt logische Anfragen und Operationen um.</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Zugriffssystem</w:t>
            </w:r>
          </w:p>
        </w:tc>
        <w:tc>
          <w:tcPr>
            <w:tcW w:type="dxa" w:w="6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Organisiert Zugriffspfade, Indexe und Suchstrategien.</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Speichersystem</w:t>
            </w:r>
          </w:p>
        </w:tc>
        <w:tc>
          <w:tcPr>
            <w:tcW w:type="dxa" w:w="6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Verwaltet physische Datenblöcke, Puffer und Datenträgerzugriffe.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Metadatenverwaltung</w:t>
            </w:r>
          </w:p>
        </w:tc>
        <w:tc>
          <w:tcPr>
            <w:tcW w:type="dxa" w:w="6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Verwaltet Kataloginformationen über Schema, Rechte, Sichten und Speicherstrukturen.</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Transaktionsverwaltung</w:t>
            </w:r>
          </w:p>
        </w:tc>
        <w:tc>
          <w:tcPr>
            <w:tcW w:type="dxa" w:w="6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Sichert ACID-Eigenschaften, Sperren, Logging und Recovery.</w:t>
            </w:r>
          </w:p>
        </w:tc>
      </w:tr>
    </w:tbl>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AF1F8" w:val="clear"/>
            <w:tcMar>
              <w:top w:type="dxa" w:w="80"/>
              <w:left w:type="dxa" w:w="160"/>
              <w:bottom w:type="dxa" w:w="80"/>
              <w:right w:type="dxa" w:w="120"/>
            </w:tcMar>
          </w:tcPr>
          <w:p>
            <w:pPr>
              <w:spacing w:after="40" w:line="260"/>
            </w:pPr>
            <w:r>
              <w:rPr>
                <w:rFonts w:ascii="Arial" w:cs="Arial" w:eastAsia="Arial" w:hAnsi="Arial"/>
                <w:sz w:val="20"/>
                <w:szCs w:val="20"/>
              </w:rPr>
              <w:t xml:space="preserve">Externe Ebene ↔ logische Datenunabhängigkeit ↔ konzeptuelle Ebene ↔ physische Datenunabhängigkeit ↔ interne Ebene. Diese Kette eignet sich sehr gut als mündliche Antwort.</w:t>
            </w:r>
          </w:p>
        </w:tc>
      </w:tr>
    </w:tbl>
    <w:p>
      <w:pPr>
        <w:pStyle w:val="Heading1"/>
      </w:pPr>
      <w:r>
        <w:rPr>
          <w:rFonts w:ascii="Arial" w:cs="Arial" w:eastAsia="Arial" w:hAnsi="Arial"/>
        </w:rPr>
        <w:t xml:space="preserve">3. Datenmodelle im Überblick</w:t>
      </w:r>
    </w:p>
    <w:p>
      <w:pPr>
        <w:spacing w:after="120" w:line="264"/>
      </w:pPr>
      <w:r>
        <w:rPr>
          <w:rFonts w:ascii="Arial" w:cs="Arial" w:eastAsia="Arial" w:hAnsi="Arial"/>
        </w:rPr>
        <w:t xml:space="preserve">Ein Datenmodell legt fest, mit welchen Strukturtypen Objekte, Beziehungen und Operationen beschrieben werden. In der Prüfung ist vor allem wichtig, die Modelle voneinander abzugrenzen und das relationale Modell sicher zu erklären.</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Modell</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Grundidee</w:t>
            </w:r>
          </w:p>
        </w:tc>
        <w:tc>
          <w:tcPr>
            <w:tcW w:type="dxa" w:w="34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Stärken / Schwächen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Hierarchisches Modell</w:t>
            </w:r>
          </w:p>
        </w:tc>
        <w:tc>
          <w:tcPr>
            <w:tcW w:type="dxa" w:w="3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 sind baumartig organisiert; ein Datensatz hat typischerweise genau einen Vorgänger.</w:t>
            </w:r>
          </w:p>
        </w:tc>
        <w:tc>
          <w:tcPr>
            <w:tcW w:type="dxa" w:w="34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Einfach bei klaren Hierarchien, aber unflexibel bei M:N-Beziehungen.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Netzwerkmodell</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Datensätze können mehrere Beziehungen und Vorgänger haben.</w:t>
            </w:r>
          </w:p>
        </w:tc>
        <w:tc>
          <w:tcPr>
            <w:tcW w:type="dxa" w:w="34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Flexibler als hierarchisch, aber komplexere Navigation.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Relationales Modell</w:t>
            </w:r>
          </w:p>
        </w:tc>
        <w:tc>
          <w:tcPr>
            <w:tcW w:type="dxa" w:w="3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 werden als Tabellen/Relationen dargestellt; Beziehungen über Schlüssel und Fremdschlüssel.</w:t>
            </w:r>
          </w:p>
        </w:tc>
        <w:tc>
          <w:tcPr>
            <w:tcW w:type="dxa" w:w="34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Standard in vielen DBMS; mengenorientiert und gut formalisiert.</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Objektorientiertes Modell</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Datenbasis besteht aus Objekten mit Identität, Klassen, Methoden und komplexen Strukturen.</w:t>
            </w:r>
          </w:p>
        </w:tc>
        <w:tc>
          <w:tcPr>
            <w:tcW w:type="dxa" w:w="34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Gut für komplexe Objekte, aber weniger verbreitet und teils geringere Datenunabhängigkeit.</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Objektrelationales Modell</w:t>
            </w:r>
          </w:p>
        </w:tc>
        <w:tc>
          <w:tcPr>
            <w:tcW w:type="dxa" w:w="3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Relationales Modell wird um objektorientierte Konzepte/Typen erweitert.</w:t>
            </w:r>
          </w:p>
        </w:tc>
        <w:tc>
          <w:tcPr>
            <w:tcW w:type="dxa" w:w="34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Kombiniert relationale Stabilität mit komplexeren Datentypen.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Relational vs. objektorientiert</w:t>
      </w:r>
    </w:p>
    <w:p>
      <w:pPr>
        <w:pStyle w:val="ListParagraph"/>
        <w:numPr>
          <w:ilvl w:val="0"/>
          <w:numId w:val="2"/>
        </w:numPr>
        <w:spacing w:after="60" w:line="260"/>
      </w:pPr>
      <w:r>
        <w:rPr>
          <w:rFonts w:ascii="Arial" w:cs="Arial" w:eastAsia="Arial" w:hAnsi="Arial"/>
          <w:b/>
          <w:bCs/>
        </w:rPr>
        <w:t xml:space="preserve">Relational: </w:t>
      </w:r>
      <w:r>
        <w:rPr>
          <w:rFonts w:ascii="Arial" w:cs="Arial" w:eastAsia="Arial" w:hAnsi="Arial"/>
        </w:rPr>
        <w:t xml:space="preserve">mengenorientiert, Tabellen, Joins, SQL, Beziehungen über Werte.</w:t>
      </w:r>
    </w:p>
    <w:p>
      <w:pPr>
        <w:pStyle w:val="ListParagraph"/>
        <w:numPr>
          <w:ilvl w:val="0"/>
          <w:numId w:val="2"/>
        </w:numPr>
        <w:spacing w:after="60" w:line="260"/>
      </w:pPr>
      <w:r>
        <w:rPr>
          <w:rFonts w:ascii="Arial" w:cs="Arial" w:eastAsia="Arial" w:hAnsi="Arial"/>
          <w:b/>
          <w:bCs/>
        </w:rPr>
        <w:t xml:space="preserve">Objektorientiert: </w:t>
      </w:r>
      <w:r>
        <w:rPr>
          <w:rFonts w:ascii="Arial" w:cs="Arial" w:eastAsia="Arial" w:hAnsi="Arial"/>
        </w:rPr>
        <w:t xml:space="preserve">objektorientierte Denkweise mit Objektidentität, Klassen, Vererbung, Kapselung und Methoden.</w:t>
      </w:r>
    </w:p>
    <w:p>
      <w:pPr>
        <w:pStyle w:val="ListParagraph"/>
        <w:numPr>
          <w:ilvl w:val="0"/>
          <w:numId w:val="2"/>
        </w:numPr>
        <w:spacing w:after="60" w:line="260"/>
      </w:pPr>
      <w:r>
        <w:rPr>
          <w:rFonts w:ascii="Arial" w:cs="Arial" w:eastAsia="Arial" w:hAnsi="Arial"/>
          <w:b/>
          <w:bCs/>
        </w:rPr>
        <w:t xml:space="preserve">Objektrelational: </w:t>
      </w:r>
      <w:r>
        <w:rPr>
          <w:rFonts w:ascii="Arial" w:cs="Arial" w:eastAsia="Arial" w:hAnsi="Arial"/>
        </w:rPr>
        <w:t xml:space="preserve">relationales Fundament, aber mit Erweiterungen wie strukturierten Typen, geschachtelten Tabellen oder benutzerdefinierten Typen.</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7AE60"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8F5E9" w:val="clear"/>
            <w:tcMar>
              <w:top w:type="dxa" w:w="80"/>
              <w:left w:type="dxa" w:w="160"/>
              <w:bottom w:type="dxa" w:w="80"/>
              <w:right w:type="dxa" w:w="120"/>
            </w:tcMar>
          </w:tcPr>
          <w:p>
            <w:pPr>
              <w:spacing w:after="40" w:line="260"/>
            </w:pPr>
            <w:r>
              <w:rPr>
                <w:rFonts w:ascii="Arial" w:cs="Arial" w:eastAsia="Arial" w:hAnsi="Arial"/>
                <w:sz w:val="20"/>
                <w:szCs w:val="20"/>
              </w:rPr>
              <w:t xml:space="preserve">Wenn nach Vor- und Nachteilen gefragt wird: Relationale Systeme sind gut standardisiert und datenunabhängig. Objektorientierte Systeme können komplexe Objekte natürlicher abbilden, koppeln Struktur und Operationen aber oft stärker.</w:t>
            </w:r>
          </w:p>
        </w:tc>
      </w:tr>
    </w:tbl>
    <w:p>
      <w:pPr>
        <w:pStyle w:val="Heading1"/>
      </w:pPr>
      <w:r>
        <w:rPr>
          <w:rFonts w:ascii="Arial" w:cs="Arial" w:eastAsia="Arial" w:hAnsi="Arial"/>
        </w:rPr>
        <w:t xml:space="preserve">4. Relationales Datenmodell</w:t>
      </w:r>
    </w:p>
    <w:p>
      <w:pPr>
        <w:spacing w:after="120" w:line="264"/>
      </w:pPr>
      <w:r>
        <w:rPr>
          <w:rFonts w:ascii="Arial" w:cs="Arial" w:eastAsia="Arial" w:hAnsi="Arial"/>
        </w:rPr>
        <w:t xml:space="preserve">Das relationale Datenmodell stellt Daten als Relationen dar. Praktisch entspricht eine Relation meistens einer Tabelle. Eine Zeile heißt Tupel, eine Spalte heißt Attribut und der Wertebereich eines Attributs heißt Domäne.</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30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Begriff</w:t>
            </w:r>
          </w:p>
        </w:tc>
        <w:tc>
          <w:tcPr>
            <w:tcW w:type="dxa" w:w="4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c>
          <w:tcPr>
            <w:tcW w:type="dxa" w:w="3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Beispiel</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Relation / Tabelle</w:t>
            </w:r>
          </w:p>
        </w:tc>
        <w:tc>
          <w:tcPr>
            <w:tcW w:type="dxa" w:w="4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Menge von Tupeln mit gleicher Struktur.</w:t>
            </w:r>
          </w:p>
        </w:tc>
        <w:tc>
          <w:tcPr>
            <w:tcW w:type="dxa" w:w="3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Student</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Tupel / Zeile</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Eine konkrete Wertekombination.</w:t>
            </w:r>
          </w:p>
        </w:tc>
        <w:tc>
          <w:tcPr>
            <w:tcW w:type="dxa" w:w="3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(G240039TI, Noah, Schmitz)</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Attribut / Spalte</w:t>
            </w:r>
          </w:p>
        </w:tc>
        <w:tc>
          <w:tcPr>
            <w:tcW w:type="dxa" w:w="4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Eigenschaft eines Objekts.</w:t>
            </w:r>
          </w:p>
        </w:tc>
        <w:tc>
          <w:tcPr>
            <w:tcW w:type="dxa" w:w="3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Matrikelnummer, Name</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Domäne</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Zulässiger Wertebereich eines Attributs.</w:t>
            </w:r>
          </w:p>
        </w:tc>
        <w:tc>
          <w:tcPr>
            <w:tcW w:type="dxa" w:w="3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PLZ: fünfstellige Zeichenkette</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Primärschlüssel</w:t>
            </w:r>
          </w:p>
        </w:tc>
        <w:tc>
          <w:tcPr>
            <w:tcW w:type="dxa" w:w="4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Eindeutige Identifikation eines Tupels.</w:t>
            </w:r>
          </w:p>
        </w:tc>
        <w:tc>
          <w:tcPr>
            <w:tcW w:type="dxa" w:w="3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Matrikelnummer</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Fremdschlüssel</w:t>
            </w:r>
          </w:p>
        </w:tc>
        <w:tc>
          <w:tcPr>
            <w:tcW w:type="dxa" w:w="4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Attribut, das auf den Schlüssel einer anderen Relation verweist.</w:t>
            </w:r>
          </w:p>
        </w:tc>
        <w:tc>
          <w:tcPr>
            <w:tcW w:type="dxa" w:w="3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SBID in Studienrichtung</w:t>
            </w:r>
          </w:p>
        </w:tc>
      </w:tr>
    </w:tbl>
    <w:p>
      <w:pPr>
        <w:spacing w:after="0" w:before="80"/>
      </w:pPr>
      <w:r>
        <w:rPr>
          <w:rFonts w:ascii="Arial" w:cs="Arial" w:eastAsia="Arial" w:hAnsi="Arial"/>
        </w:rPr>
        <w:t xml:space="preserve"/>
      </w:r>
    </w:p>
    <w:p>
      <w:pPr>
        <w:pStyle w:val="Heading3"/>
      </w:pPr>
      <w:r>
        <w:rPr>
          <w:rFonts w:ascii="Arial" w:cs="Arial" w:eastAsia="Arial" w:hAnsi="Arial"/>
        </w:rPr>
        <w:t xml:space="preserve">Relationale Algebra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838"/>
      </w:tblGrid>
      <w:tr>
        <w:tc>
          <w:tcPr>
            <w:tcW w:type="dxa" w:w="20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Operation</w:t>
            </w:r>
          </w:p>
        </w:tc>
        <w:tc>
          <w:tcPr>
            <w:tcW w:type="dxa" w:w="3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Ergebnis</w:t>
            </w:r>
          </w:p>
        </w:tc>
        <w:tc>
          <w:tcPr>
            <w:tcW w:type="dxa" w:w="38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SQL-Entsprechung</w:t>
            </w:r>
          </w:p>
        </w:tc>
      </w:tr>
      <w:tr>
        <w:tc>
          <w:tcPr>
            <w:tcW w:type="dxa" w:w="2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Selektion</w:t>
            </w:r>
          </w:p>
        </w:tc>
        <w:tc>
          <w:tcPr>
            <w:tcW w:type="dxa" w:w="3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Auswahl von Zeilen, die eine Bedingung erfüllen.</w:t>
            </w:r>
          </w:p>
        </w:tc>
        <w:tc>
          <w:tcPr>
            <w:tcW w:type="dxa" w:w="3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WHERE</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Projektion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Auswahl bestimmter Spalten.</w:t>
            </w:r>
          </w:p>
        </w:tc>
        <w:tc>
          <w:tcPr>
            <w:tcW w:type="dxa" w:w="3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SELECT spalte1, spalte2</w:t>
            </w:r>
          </w:p>
        </w:tc>
      </w:tr>
      <w:tr>
        <w:tc>
          <w:tcPr>
            <w:tcW w:type="dxa" w:w="2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Join</w:t>
            </w:r>
          </w:p>
        </w:tc>
        <w:tc>
          <w:tcPr>
            <w:tcW w:type="dxa" w:w="3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Verknüpfung zweier Relationen über vergleichbare Attribute.</w:t>
            </w:r>
          </w:p>
        </w:tc>
        <w:tc>
          <w:tcPr>
            <w:tcW w:type="dxa" w:w="3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JOIN ... ON ...</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Equi-Join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Join mit Gleichheitsbedingung.</w:t>
            </w:r>
          </w:p>
        </w:tc>
        <w:tc>
          <w:tcPr>
            <w:tcW w:type="dxa" w:w="3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A.id = B.a_id</w:t>
            </w:r>
          </w:p>
        </w:tc>
      </w:tr>
      <w:tr>
        <w:tc>
          <w:tcPr>
            <w:tcW w:type="dxa" w:w="2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Natural Join</w:t>
            </w:r>
          </w:p>
        </w:tc>
        <w:tc>
          <w:tcPr>
            <w:tcW w:type="dxa" w:w="3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Gemeinsame Attribute werden nur einmal übernommen.</w:t>
            </w:r>
          </w:p>
        </w:tc>
        <w:tc>
          <w:tcPr>
            <w:tcW w:type="dxa" w:w="3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NATURAL JOIN</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Outer Join</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Nimmt auch Tupel ohne Join-Partner auf und füllt mit NULL auf.</w:t>
            </w:r>
          </w:p>
        </w:tc>
        <w:tc>
          <w:tcPr>
            <w:tcW w:type="dxa" w:w="3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LEFT/RIGHT/FULL OUTER JOIN</w:t>
            </w:r>
          </w:p>
        </w:tc>
      </w:tr>
    </w:tbl>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AF1F8" w:val="clear"/>
            <w:tcMar>
              <w:top w:type="dxa" w:w="80"/>
              <w:left w:type="dxa" w:w="160"/>
              <w:bottom w:type="dxa" w:w="80"/>
              <w:right w:type="dxa" w:w="120"/>
            </w:tcMar>
          </w:tcPr>
          <w:p>
            <w:pPr>
              <w:spacing w:after="40" w:line="260"/>
            </w:pPr>
            <w:r>
              <w:rPr>
                <w:rFonts w:ascii="Arial" w:cs="Arial" w:eastAsia="Arial" w:hAnsi="Arial"/>
                <w:sz w:val="20"/>
                <w:szCs w:val="20"/>
              </w:rPr>
              <w:t xml:space="preserve">Selektion = Zeilen filtern. Projektion = Spalten auswählen. Join = Tabellen logisch zusammenführen.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Typische mündliche Fragen</w:t>
      </w:r>
    </w:p>
    <w:p>
      <w:pPr>
        <w:pStyle w:val="ListParagraph"/>
        <w:numPr>
          <w:ilvl w:val="0"/>
          <w:numId w:val="2"/>
        </w:numPr>
        <w:spacing w:after="60" w:line="260"/>
      </w:pPr>
      <w:r>
        <w:rPr>
          <w:rFonts w:ascii="Arial" w:cs="Arial" w:eastAsia="Arial" w:hAnsi="Arial"/>
          <w:b/>
          <w:bCs/>
        </w:rPr>
        <w:t xml:space="preserve">Frage: </w:t>
      </w:r>
      <w:r>
        <w:rPr>
          <w:rFonts w:ascii="Arial" w:cs="Arial" w:eastAsia="Arial" w:hAnsi="Arial"/>
        </w:rPr>
        <w:t xml:space="preserve">Was ist eine Domäne?</w:t>
      </w:r>
    </w:p>
    <w:p>
      <w:pPr>
        <w:pStyle w:val="ListParagraph"/>
        <w:numPr>
          <w:ilvl w:val="0"/>
          <w:numId w:val="2"/>
        </w:numPr>
        <w:spacing w:after="60" w:line="260"/>
      </w:pPr>
      <w:r>
        <w:rPr>
          <w:rFonts w:ascii="Arial" w:cs="Arial" w:eastAsia="Arial" w:hAnsi="Arial"/>
          <w:b/>
          <w:bCs/>
        </w:rPr>
        <w:t xml:space="preserve">Antwortidee: </w:t>
      </w:r>
      <w:r>
        <w:rPr>
          <w:rFonts w:ascii="Arial" w:cs="Arial" w:eastAsia="Arial" w:hAnsi="Arial"/>
        </w:rPr>
        <w:t xml:space="preserve">Der Wertebereich, aus dem ein Attribut seine Werte beziehen darf.</w:t>
      </w:r>
    </w:p>
    <w:p>
      <w:pPr>
        <w:pStyle w:val="ListParagraph"/>
        <w:numPr>
          <w:ilvl w:val="0"/>
          <w:numId w:val="2"/>
        </w:numPr>
        <w:spacing w:after="60" w:line="260"/>
      </w:pPr>
      <w:r>
        <w:rPr>
          <w:rFonts w:ascii="Arial" w:cs="Arial" w:eastAsia="Arial" w:hAnsi="Arial"/>
          <w:b/>
          <w:bCs/>
        </w:rPr>
        <w:t xml:space="preserve">Frage: </w:t>
      </w:r>
      <w:r>
        <w:rPr>
          <w:rFonts w:ascii="Arial" w:cs="Arial" w:eastAsia="Arial" w:hAnsi="Arial"/>
        </w:rPr>
        <w:t xml:space="preserve">Wie werden Beziehungen im relationalen Modell dargestellt?</w:t>
      </w:r>
    </w:p>
    <w:p>
      <w:pPr>
        <w:pStyle w:val="ListParagraph"/>
        <w:numPr>
          <w:ilvl w:val="0"/>
          <w:numId w:val="2"/>
        </w:numPr>
        <w:spacing w:after="60" w:line="260"/>
      </w:pPr>
      <w:r>
        <w:rPr>
          <w:rFonts w:ascii="Arial" w:cs="Arial" w:eastAsia="Arial" w:hAnsi="Arial"/>
          <w:b/>
          <w:bCs/>
        </w:rPr>
        <w:t xml:space="preserve">Antwortidee: </w:t>
      </w:r>
      <w:r>
        <w:rPr>
          <w:rFonts w:ascii="Arial" w:cs="Arial" w:eastAsia="Arial" w:hAnsi="Arial"/>
        </w:rPr>
        <w:t xml:space="preserve">Nicht durch Zeiger im logischen Modell, sondern durch passende Attributwerte: Primärschlüssel und Fremdschlüssel.</w:t>
      </w:r>
    </w:p>
    <w:p>
      <w:pPr>
        <w:pStyle w:val="Heading1"/>
      </w:pPr>
      <w:r>
        <w:rPr>
          <w:rFonts w:ascii="Arial" w:cs="Arial" w:eastAsia="Arial" w:hAnsi="Arial"/>
        </w:rPr>
        <w:t xml:space="preserve">5. SQL-Grundlagen</w:t>
      </w:r>
    </w:p>
    <w:p>
      <w:pPr>
        <w:spacing w:after="120" w:line="264"/>
      </w:pPr>
      <w:r>
        <w:rPr>
          <w:rFonts w:ascii="Arial" w:cs="Arial" w:eastAsia="Arial" w:hAnsi="Arial"/>
        </w:rPr>
        <w:t xml:space="preserve">SQL ist die wichtigste Schnittstelle zu relationalen Datenbanken. Der Sprachumfang unterscheidet sich je nach DBMS, aber die Grundgruppen sind stabil: Datendefinition, Datenmanipulation, Rechteverwaltung und Transaktionssteuerung.</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3400"/>
        <w:gridCol w:w="4838"/>
      </w:tblGrid>
      <w:tr>
        <w:tc>
          <w:tcPr>
            <w:tcW w:type="dxa" w:w="1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Gruppe</w:t>
            </w:r>
          </w:p>
        </w:tc>
        <w:tc>
          <w:tcPr>
            <w:tcW w:type="dxa" w:w="3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Typische Befehle</w:t>
            </w:r>
          </w:p>
        </w:tc>
        <w:tc>
          <w:tcPr>
            <w:tcW w:type="dxa" w:w="48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Zweck</w:t>
            </w:r>
          </w:p>
        </w:tc>
      </w:tr>
      <w:tr>
        <w:tc>
          <w:tcPr>
            <w:tcW w:type="dxa" w:w="1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DDL</w:t>
            </w:r>
          </w:p>
        </w:tc>
        <w:tc>
          <w:tcPr>
            <w:tcW w:type="dxa" w:w="3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CREATE, ALTER, DROP</w:t>
            </w:r>
          </w:p>
        </w:tc>
        <w:tc>
          <w:tcPr>
            <w:tcW w:type="dxa" w:w="4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Strukturen anlegen, ändern, löschen.</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DML</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SELECT, INSERT, UPDATE, DELETE</w:t>
            </w:r>
          </w:p>
        </w:tc>
        <w:tc>
          <w:tcPr>
            <w:tcW w:type="dxa" w:w="4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 abfragen und verändern.</w:t>
            </w:r>
          </w:p>
        </w:tc>
      </w:tr>
      <w:tr>
        <w:tc>
          <w:tcPr>
            <w:tcW w:type="dxa" w:w="1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DCL</w:t>
            </w:r>
          </w:p>
        </w:tc>
        <w:tc>
          <w:tcPr>
            <w:tcW w:type="dxa" w:w="3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GRANT, REVOKE</w:t>
            </w:r>
          </w:p>
        </w:tc>
        <w:tc>
          <w:tcPr>
            <w:tcW w:type="dxa" w:w="4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Rechte vergeben oder entziehen.</w:t>
            </w:r>
          </w:p>
        </w:tc>
      </w:tr>
      <w:tr>
        <w:tc>
          <w:tcPr>
            <w:tcW w:type="dxa" w:w="1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TCL</w:t>
            </w:r>
          </w:p>
        </w:tc>
        <w:tc>
          <w:tcPr>
            <w:tcW w:type="dxa" w:w="3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COMMIT, ROLLBACK, SAVEPOINT</w:t>
            </w:r>
          </w:p>
        </w:tc>
        <w:tc>
          <w:tcPr>
            <w:tcW w:type="dxa" w:w="4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Transaktionen abschließen oder zurücksetzen.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CREATE TABLE und Constraints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7438"/>
      </w:tblGrid>
      <w:tr>
        <w:tc>
          <w:tcPr>
            <w:tcW w:type="dxa" w:w="2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Constraint</w:t>
            </w:r>
          </w:p>
        </w:tc>
        <w:tc>
          <w:tcPr>
            <w:tcW w:type="dxa" w:w="74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NOT NULL</w:t>
            </w:r>
          </w:p>
        </w:tc>
        <w:tc>
          <w:tcPr>
            <w:tcW w:type="dxa" w:w="74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Mussfeld: In jeder Zeile muss ein Wert vorhanden sein.</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UNIQUE</w:t>
            </w:r>
          </w:p>
        </w:tc>
        <w:tc>
          <w:tcPr>
            <w:tcW w:type="dxa" w:w="74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Werte oder Wertkombinationen müssen eindeutig sein.</w:t>
            </w:r>
          </w:p>
        </w:tc>
      </w:tr>
      <w:tr>
        <w:tc>
          <w:tcPr>
            <w:tcW w:type="dxa" w:w="2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PRIMARY KEY</w:t>
            </w:r>
          </w:p>
        </w:tc>
        <w:tc>
          <w:tcPr>
            <w:tcW w:type="dxa" w:w="74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Primärschlüssel: eindeutig und nicht NULL.</w:t>
            </w:r>
          </w:p>
        </w:tc>
      </w:tr>
      <w:tr>
        <w:tc>
          <w:tcPr>
            <w:tcW w:type="dxa" w:w="2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FOREIGN KEY</w:t>
            </w:r>
          </w:p>
        </w:tc>
        <w:tc>
          <w:tcPr>
            <w:tcW w:type="dxa" w:w="74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Fremdschlüssel: verweist auf Schlüssel einer anderen Tabelle.</w:t>
            </w:r>
          </w:p>
        </w:tc>
      </w:tr>
      <w:tr>
        <w:tc>
          <w:tcPr>
            <w:tcW w:type="dxa" w:w="22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CHECK</w:t>
            </w:r>
          </w:p>
        </w:tc>
        <w:tc>
          <w:tcPr>
            <w:tcW w:type="dxa" w:w="74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Einfache Integritätsregel, z. B. CHECK (mietpreis &gt; 0).</w:t>
            </w:r>
          </w:p>
        </w:tc>
      </w:tr>
    </w:tbl>
    <w:p>
      <w:pPr>
        <w:spacing w:after="0" w:before="80"/>
      </w:pPr>
      <w:r>
        <w:rPr>
          <w:rFonts w:ascii="Arial" w:cs="Arial" w:eastAsia="Arial" w:hAnsi="Arial"/>
        </w:rPr>
        <w:t xml:space="preserve"/>
      </w:r>
    </w:p>
    <w:p>
      <w:pPr>
        <w:shd w:fill="F4F4F4" w:val="clear"/>
        <w:spacing w:after="0" w:line="240"/>
        <w:ind w:left="360"/>
      </w:pPr>
      <w:r>
        <w:rPr>
          <w:rFonts w:ascii="Courier New" w:cs="Courier New" w:eastAsia="Courier New" w:hAnsi="Courier New"/>
          <w:color w:val="2C3E50"/>
          <w:sz w:val="18"/>
          <w:szCs w:val="18"/>
        </w:rPr>
        <w:t xml:space="preserve">CREATE TABLE kunde (</w:t>
      </w:r>
    </w:p>
    <w:p>
      <w:pPr>
        <w:shd w:fill="F4F4F4" w:val="clear"/>
        <w:spacing w:after="0" w:line="240"/>
        <w:ind w:left="360"/>
      </w:pPr>
      <w:r>
        <w:rPr>
          <w:rFonts w:ascii="Courier New" w:cs="Courier New" w:eastAsia="Courier New" w:hAnsi="Courier New"/>
          <w:color w:val="2C3E50"/>
          <w:sz w:val="18"/>
          <w:szCs w:val="18"/>
        </w:rPr>
        <w:t xml:space="preserve">    kdnr      INTEGER PRIMARY KEY,</w:t>
      </w:r>
    </w:p>
    <w:p>
      <w:pPr>
        <w:shd w:fill="F4F4F4" w:val="clear"/>
        <w:spacing w:after="0" w:line="240"/>
        <w:ind w:left="360"/>
      </w:pPr>
      <w:r>
        <w:rPr>
          <w:rFonts w:ascii="Courier New" w:cs="Courier New" w:eastAsia="Courier New" w:hAnsi="Courier New"/>
          <w:color w:val="2C3E50"/>
          <w:sz w:val="18"/>
          <w:szCs w:val="18"/>
        </w:rPr>
        <w:t xml:space="preserve">    name      VARCHAR(30) NOT NULL,</w:t>
      </w:r>
    </w:p>
    <w:p>
      <w:pPr>
        <w:shd w:fill="F4F4F4" w:val="clear"/>
        <w:spacing w:after="0" w:line="240"/>
        <w:ind w:left="360"/>
      </w:pPr>
      <w:r>
        <w:rPr>
          <w:rFonts w:ascii="Courier New" w:cs="Courier New" w:eastAsia="Courier New" w:hAnsi="Courier New"/>
          <w:color w:val="2C3E50"/>
          <w:sz w:val="18"/>
          <w:szCs w:val="18"/>
        </w:rPr>
        <w:t xml:space="preserve">    vorname   VARCHAR(30),</w:t>
      </w:r>
    </w:p>
    <w:p>
      <w:pPr>
        <w:shd w:fill="F4F4F4" w:val="clear"/>
        <w:spacing w:after="0" w:line="240"/>
        <w:ind w:left="360"/>
      </w:pPr>
      <w:r>
        <w:rPr>
          <w:rFonts w:ascii="Courier New" w:cs="Courier New" w:eastAsia="Courier New" w:hAnsi="Courier New"/>
          <w:color w:val="2C3E50"/>
          <w:sz w:val="18"/>
          <w:szCs w:val="18"/>
        </w:rPr>
        <w:t xml:space="preserve">    adresse   VARCHAR(60)</w:t>
      </w:r>
    </w:p>
    <w:p>
      <w:pPr>
        <w:shd w:fill="F4F4F4" w:val="clear"/>
        <w:spacing w:after="0" w:line="240"/>
        <w:ind w:left="360"/>
      </w:pPr>
      <w:r>
        <w:rPr>
          <w:rFonts w:ascii="Courier New" w:cs="Courier New" w:eastAsia="Courier New" w:hAnsi="Courier New"/>
          <w:color w:val="2C3E50"/>
          <w:sz w:val="18"/>
          <w:szCs w:val="18"/>
        </w:rPr>
        <w:t xml:space="preserve">);</w:t>
      </w:r>
    </w:p>
    <w:p>
      <w:pPr>
        <w:shd w:fill="F4F4F4" w:val="clear"/>
        <w:spacing w:after="0" w:line="240"/>
        <w:ind w:left="360"/>
      </w:pPr>
      <w:r>
        <w:rPr>
          <w:rFonts w:ascii="Courier New" w:cs="Courier New" w:eastAsia="Courier New" w:hAnsi="Courier New"/>
          <w:color w:val="2C3E50"/>
          <w:sz w:val="18"/>
          <w:szCs w:val="18"/>
        </w:rPr>
        <w:t xml:space="preserve"/>
      </w:r>
    </w:p>
    <w:p>
      <w:pPr>
        <w:shd w:fill="F4F4F4" w:val="clear"/>
        <w:spacing w:after="0" w:line="240"/>
        <w:ind w:left="360"/>
      </w:pPr>
      <w:r>
        <w:rPr>
          <w:rFonts w:ascii="Courier New" w:cs="Courier New" w:eastAsia="Courier New" w:hAnsi="Courier New"/>
          <w:color w:val="2C3E50"/>
          <w:sz w:val="18"/>
          <w:szCs w:val="18"/>
        </w:rPr>
        <w:t xml:space="preserve">CREATE TABLE miete (</w:t>
      </w:r>
    </w:p>
    <w:p>
      <w:pPr>
        <w:shd w:fill="F4F4F4" w:val="clear"/>
        <w:spacing w:after="0" w:line="240"/>
        <w:ind w:left="360"/>
      </w:pPr>
      <w:r>
        <w:rPr>
          <w:rFonts w:ascii="Courier New" w:cs="Courier New" w:eastAsia="Courier New" w:hAnsi="Courier New"/>
          <w:color w:val="2C3E50"/>
          <w:sz w:val="18"/>
          <w:szCs w:val="18"/>
        </w:rPr>
        <w:t xml:space="preserve">    mvnr       INTEGER PRIMARY KEY,</w:t>
      </w:r>
    </w:p>
    <w:p>
      <w:pPr>
        <w:shd w:fill="F4F4F4" w:val="clear"/>
        <w:spacing w:after="0" w:line="240"/>
        <w:ind w:left="360"/>
      </w:pPr>
      <w:r>
        <w:rPr>
          <w:rFonts w:ascii="Courier New" w:cs="Courier New" w:eastAsia="Courier New" w:hAnsi="Courier New"/>
          <w:color w:val="2C3E50"/>
          <w:sz w:val="18"/>
          <w:szCs w:val="18"/>
        </w:rPr>
        <w:t xml:space="preserve">    geruestnr  INTEGER NOT NULL,</w:t>
      </w:r>
    </w:p>
    <w:p>
      <w:pPr>
        <w:shd w:fill="F4F4F4" w:val="clear"/>
        <w:spacing w:after="0" w:line="240"/>
        <w:ind w:left="360"/>
      </w:pPr>
      <w:r>
        <w:rPr>
          <w:rFonts w:ascii="Courier New" w:cs="Courier New" w:eastAsia="Courier New" w:hAnsi="Courier New"/>
          <w:color w:val="2C3E50"/>
          <w:sz w:val="18"/>
          <w:szCs w:val="18"/>
        </w:rPr>
        <w:t xml:space="preserve">    kdnr       INTEGER NOT NULL,</w:t>
      </w:r>
    </w:p>
    <w:p>
      <w:pPr>
        <w:shd w:fill="F4F4F4" w:val="clear"/>
        <w:spacing w:after="0" w:line="240"/>
        <w:ind w:left="360"/>
      </w:pPr>
      <w:r>
        <w:rPr>
          <w:rFonts w:ascii="Courier New" w:cs="Courier New" w:eastAsia="Courier New" w:hAnsi="Courier New"/>
          <w:color w:val="2C3E50"/>
          <w:sz w:val="18"/>
          <w:szCs w:val="18"/>
        </w:rPr>
        <w:t xml:space="preserve">    datum      DATE NOT NULL,</w:t>
      </w:r>
    </w:p>
    <w:p>
      <w:pPr>
        <w:shd w:fill="F4F4F4" w:val="clear"/>
        <w:spacing w:after="0" w:line="240"/>
        <w:ind w:left="360"/>
      </w:pPr>
      <w:r>
        <w:rPr>
          <w:rFonts w:ascii="Courier New" w:cs="Courier New" w:eastAsia="Courier New" w:hAnsi="Courier New"/>
          <w:color w:val="2C3E50"/>
          <w:sz w:val="18"/>
          <w:szCs w:val="18"/>
        </w:rPr>
        <w:t xml:space="preserve">    dauer      INTEGER,</w:t>
      </w:r>
    </w:p>
    <w:p>
      <w:pPr>
        <w:shd w:fill="F4F4F4" w:val="clear"/>
        <w:spacing w:after="0" w:line="240"/>
        <w:ind w:left="360"/>
      </w:pPr>
      <w:r>
        <w:rPr>
          <w:rFonts w:ascii="Courier New" w:cs="Courier New" w:eastAsia="Courier New" w:hAnsi="Courier New"/>
          <w:color w:val="2C3E50"/>
          <w:sz w:val="18"/>
          <w:szCs w:val="18"/>
        </w:rPr>
        <w:t xml:space="preserve">    FOREIGN KEY (geruestnr) REFERENCES geruest(geruestnr),</w:t>
      </w:r>
    </w:p>
    <w:p>
      <w:pPr>
        <w:shd w:fill="F4F4F4" w:val="clear"/>
        <w:spacing w:after="0" w:line="240"/>
        <w:ind w:left="360"/>
      </w:pPr>
      <w:r>
        <w:rPr>
          <w:rFonts w:ascii="Courier New" w:cs="Courier New" w:eastAsia="Courier New" w:hAnsi="Courier New"/>
          <w:color w:val="2C3E50"/>
          <w:sz w:val="18"/>
          <w:szCs w:val="18"/>
        </w:rPr>
        <w:t xml:space="preserve">    FOREIGN KEY (kdnr)      REFERENCES kunde(kdnr)</w:t>
      </w:r>
    </w:p>
    <w:p>
      <w:pPr>
        <w:shd w:fill="F4F4F4" w:val="clear"/>
        <w:spacing w:after="0" w:line="240"/>
        <w:ind w:left="360"/>
      </w:pPr>
      <w:r>
        <w:rPr>
          <w:rFonts w:ascii="Courier New" w:cs="Courier New" w:eastAsia="Courier New" w:hAnsi="Courier New"/>
          <w:color w:val="2C3E50"/>
          <w:sz w:val="18"/>
          <w:szCs w:val="18"/>
        </w:rPr>
        <w:t xml:space="preserve">);</w:t>
      </w:r>
    </w:p>
    <w:p>
      <w:pPr>
        <w:spacing w:after="0" w:before="80"/>
      </w:pPr>
      <w:r>
        <w:rPr>
          <w:rFonts w:ascii="Arial" w:cs="Arial" w:eastAsia="Arial" w:hAnsi="Arial"/>
        </w:rPr>
        <w:t xml:space="preserve"/>
      </w:r>
    </w:p>
    <w:p>
      <w:pPr>
        <w:pStyle w:val="Heading3"/>
      </w:pPr>
      <w:r>
        <w:rPr>
          <w:rFonts w:ascii="Arial" w:cs="Arial" w:eastAsia="Arial" w:hAnsi="Arial"/>
        </w:rPr>
        <w:t xml:space="preserve">SELECT-Reihenfolge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7838"/>
      </w:tblGrid>
      <w:tr>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Klausel</w:t>
            </w:r>
          </w:p>
        </w:tc>
        <w:tc>
          <w:tcPr>
            <w:tcW w:type="dxa" w:w="78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1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SELECT</w:t>
            </w:r>
          </w:p>
        </w:tc>
        <w:tc>
          <w:tcPr>
            <w:tcW w:type="dxa" w:w="7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Welche Spalten/Ausdrücke sollen im Ergebnis stehen?</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FROM</w:t>
            </w:r>
          </w:p>
        </w:tc>
        <w:tc>
          <w:tcPr>
            <w:tcW w:type="dxa" w:w="7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Aus welchen Tabellen/Sichten kommen die Daten?</w:t>
            </w:r>
          </w:p>
        </w:tc>
      </w:tr>
      <w:tr>
        <w:tc>
          <w:tcPr>
            <w:tcW w:type="dxa" w:w="1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WHERE</w:t>
            </w:r>
          </w:p>
        </w:tc>
        <w:tc>
          <w:tcPr>
            <w:tcW w:type="dxa" w:w="7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Welche Zeilen werden gefiltert?</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GROUP BY</w:t>
            </w:r>
          </w:p>
        </w:tc>
        <w:tc>
          <w:tcPr>
            <w:tcW w:type="dxa" w:w="7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Nach welchen Attributen wird gruppiert?</w:t>
            </w:r>
          </w:p>
        </w:tc>
      </w:tr>
      <w:tr>
        <w:tc>
          <w:tcPr>
            <w:tcW w:type="dxa" w:w="1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HAVING</w:t>
            </w:r>
          </w:p>
        </w:tc>
        <w:tc>
          <w:tcPr>
            <w:tcW w:type="dxa" w:w="7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Welche Gruppen werden gefiltert?</w:t>
            </w:r>
          </w:p>
        </w:tc>
      </w:tr>
      <w:tr>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ORDER BY</w:t>
            </w:r>
          </w:p>
        </w:tc>
        <w:tc>
          <w:tcPr>
            <w:tcW w:type="dxa" w:w="7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Wie wird sortiert?</w:t>
            </w:r>
          </w:p>
        </w:tc>
      </w:tr>
    </w:tbl>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7AE60"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8F5E9" w:val="clear"/>
            <w:tcMar>
              <w:top w:type="dxa" w:w="80"/>
              <w:left w:type="dxa" w:w="160"/>
              <w:bottom w:type="dxa" w:w="80"/>
              <w:right w:type="dxa" w:w="120"/>
            </w:tcMar>
          </w:tcPr>
          <w:p>
            <w:pPr>
              <w:spacing w:after="40" w:line="260"/>
            </w:pPr>
            <w:r>
              <w:rPr>
                <w:rFonts w:ascii="Arial" w:cs="Arial" w:eastAsia="Arial" w:hAnsi="Arial"/>
                <w:sz w:val="20"/>
                <w:szCs w:val="20"/>
              </w:rPr>
              <w:t xml:space="preserve">WHERE filtert einzelne Zeilen vor der Gruppierung. HAVING filtert Gruppen nach der Gruppierung. Das wird sehr gern abgefragt.</w:t>
            </w:r>
          </w:p>
        </w:tc>
      </w:tr>
    </w:tbl>
    <w:p>
      <w:pPr>
        <w:spacing w:after="0" w:before="80"/>
      </w:pPr>
      <w:r>
        <w:rPr>
          <w:rFonts w:ascii="Arial" w:cs="Arial" w:eastAsia="Arial" w:hAnsi="Arial"/>
        </w:rPr>
        <w:t xml:space="preserve"/>
      </w:r>
    </w:p>
    <w:p>
      <w:pPr>
        <w:pStyle w:val="Heading3"/>
      </w:pPr>
      <w:r>
        <w:rPr>
          <w:rFonts w:ascii="Arial" w:cs="Arial" w:eastAsia="Arial" w:hAnsi="Arial"/>
        </w:rPr>
        <w:t xml:space="preserve">Views</w:t>
      </w:r>
    </w:p>
    <w:p>
      <w:pPr>
        <w:spacing w:after="120" w:line="264"/>
      </w:pPr>
      <w:r>
        <w:rPr>
          <w:rFonts w:ascii="Arial" w:cs="Arial" w:eastAsia="Arial" w:hAnsi="Arial"/>
        </w:rPr>
        <w:t xml:space="preserve">Eine View ist eine logische Sicht auf vorhandene Tabellen. Sie speichert normalerweise nicht die Daten selbst, sondern die Beschreibung der SELECT-Anweisung. Views können wiederkehrende Abfragen vereinfachen, logische Datenunabhängigkeit unterstützen und Zugriffe einschränken.</w:t>
      </w:r>
    </w:p>
    <w:p>
      <w:pPr>
        <w:pStyle w:val="ListParagraph"/>
        <w:numPr>
          <w:ilvl w:val="0"/>
          <w:numId w:val="2"/>
        </w:numPr>
        <w:spacing w:after="60" w:line="260"/>
      </w:pPr>
      <w:r>
        <w:rPr>
          <w:rFonts w:ascii="Arial" w:cs="Arial" w:eastAsia="Arial" w:hAnsi="Arial"/>
        </w:rPr>
        <w:t xml:space="preserve">Einschränkungen bei änderbaren Views: keine berechneten Werte, keine GROUP BY-/DISTINCT-Klauseln, meist nur eine Basistabelle und alle NOT-NULL-Spalten müssen verfügbar sein.</w:t>
      </w:r>
    </w:p>
    <w:p>
      <w:pPr>
        <w:pStyle w:val="ListParagraph"/>
        <w:numPr>
          <w:ilvl w:val="0"/>
          <w:numId w:val="2"/>
        </w:numPr>
        <w:spacing w:after="60" w:line="260"/>
      </w:pPr>
      <w:r>
        <w:rPr>
          <w:rFonts w:ascii="Arial" w:cs="Arial" w:eastAsia="Arial" w:hAnsi="Arial"/>
        </w:rPr>
        <w:t xml:space="preserve">WITH CHECK OPTION kann verhindern, dass über die View Änderungen vorgenommen werden, die anschließend nicht mehr zur View gehören.</w:t>
      </w:r>
    </w:p>
    <w:p>
      <w:pPr>
        <w:pStyle w:val="Heading1"/>
      </w:pPr>
      <w:r>
        <w:rPr>
          <w:rFonts w:ascii="Arial" w:cs="Arial" w:eastAsia="Arial" w:hAnsi="Arial"/>
        </w:rPr>
        <w:t xml:space="preserve">6. Datenbankentwurf mit ER-Modell</w:t>
      </w:r>
    </w:p>
    <w:p>
      <w:pPr>
        <w:spacing w:after="120" w:line="264"/>
      </w:pPr>
      <w:r>
        <w:rPr>
          <w:rFonts w:ascii="Arial" w:cs="Arial" w:eastAsia="Arial" w:hAnsi="Arial"/>
        </w:rPr>
        <w:t xml:space="preserve">Beim Datenbankentwurf wird aus einer verbalen Beschreibung der Realität ein Datenbankschema. Fehler im Entwurf sind später teuer, weil Anwendungen, Daten und Abfragen davon abhängen.</w:t>
      </w:r>
    </w:p>
    <w:p>
      <w:pPr>
        <w:spacing w:after="0" w:before="80"/>
      </w:pPr>
      <w:r>
        <w:rPr>
          <w:rFonts w:ascii="Arial" w:cs="Arial" w:eastAsia="Arial" w:hAnsi="Arial"/>
        </w:rPr>
        <w:t xml:space="preserve"/>
      </w:r>
    </w:p>
    <w:p>
      <w:pPr>
        <w:pStyle w:val="Heading3"/>
      </w:pPr>
      <w:r>
        <w:rPr>
          <w:rFonts w:ascii="Arial" w:cs="Arial" w:eastAsia="Arial" w:hAnsi="Arial"/>
        </w:rPr>
        <w:t xml:space="preserve">Anforderungen an den Entwurfsprozess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Anforderung</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Anwenderorientiertheit</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Der Entwurf muss in der Begriffswelt der Nutzer formuliert und mit ihnen abgestimmt werden.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Determiniertheit</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Für denselben Umweltausschnitt soll der Entwurfsprozess zu einem eindeutigen Modell führen.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Teilbarkeit</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 Gesamtschema muss in Teilschemata zerlegbar sein.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Integrierbarkeit</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Teilschemata müssen später wieder zu einem Gesamtschema zusammengeführt werden können.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Vorgehen aus einer Aufgabenstellung</w:t>
      </w:r>
    </w:p>
    <w:p>
      <w:pPr>
        <w:pStyle w:val="ListParagraph"/>
        <w:numPr>
          <w:ilvl w:val="0"/>
          <w:numId w:val="3"/>
        </w:numPr>
        <w:spacing w:after="60" w:line="260"/>
      </w:pPr>
      <w:r>
        <w:rPr>
          <w:rFonts w:ascii="Arial" w:cs="Arial" w:eastAsia="Arial" w:hAnsi="Arial"/>
          <w:b/>
          <w:bCs/>
        </w:rPr>
        <w:t xml:space="preserve">Objekte finden: </w:t>
      </w:r>
      <w:r>
        <w:rPr>
          <w:rFonts w:ascii="Arial" w:cs="Arial" w:eastAsia="Arial" w:hAnsi="Arial"/>
        </w:rPr>
        <w:t xml:space="preserve">Substantive/Begriffe markieren, die eigene Daten besitzen: Student, Fach, Dozent.</w:t>
      </w:r>
    </w:p>
    <w:p>
      <w:pPr>
        <w:pStyle w:val="ListParagraph"/>
        <w:numPr>
          <w:ilvl w:val="0"/>
          <w:numId w:val="3"/>
        </w:numPr>
        <w:spacing w:after="60" w:line="260"/>
      </w:pPr>
      <w:r>
        <w:rPr>
          <w:rFonts w:ascii="Arial" w:cs="Arial" w:eastAsia="Arial" w:hAnsi="Arial"/>
          <w:b/>
          <w:bCs/>
        </w:rPr>
        <w:t xml:space="preserve">Attribute finden: </w:t>
      </w:r>
      <w:r>
        <w:rPr>
          <w:rFonts w:ascii="Arial" w:cs="Arial" w:eastAsia="Arial" w:hAnsi="Arial"/>
        </w:rPr>
        <w:t xml:space="preserve">Welche Eigenschaften gehören zu welchem Objekt? Name, Geburtsdatum, Adresse.</w:t>
      </w:r>
    </w:p>
    <w:p>
      <w:pPr>
        <w:pStyle w:val="ListParagraph"/>
        <w:numPr>
          <w:ilvl w:val="0"/>
          <w:numId w:val="3"/>
        </w:numPr>
        <w:spacing w:after="60" w:line="260"/>
      </w:pPr>
      <w:r>
        <w:rPr>
          <w:rFonts w:ascii="Arial" w:cs="Arial" w:eastAsia="Arial" w:hAnsi="Arial"/>
          <w:b/>
          <w:bCs/>
        </w:rPr>
        <w:t xml:space="preserve">Beziehungen finden: </w:t>
      </w:r>
      <w:r>
        <w:rPr>
          <w:rFonts w:ascii="Arial" w:cs="Arial" w:eastAsia="Arial" w:hAnsi="Arial"/>
        </w:rPr>
        <w:t xml:space="preserve">Verben/Beziehungswörter markieren: studiert in, absolviert, hält.</w:t>
      </w:r>
    </w:p>
    <w:p>
      <w:pPr>
        <w:pStyle w:val="ListParagraph"/>
        <w:numPr>
          <w:ilvl w:val="0"/>
          <w:numId w:val="3"/>
        </w:numPr>
        <w:spacing w:after="60" w:line="260"/>
      </w:pPr>
      <w:r>
        <w:rPr>
          <w:rFonts w:ascii="Arial" w:cs="Arial" w:eastAsia="Arial" w:hAnsi="Arial"/>
          <w:b/>
          <w:bCs/>
        </w:rPr>
        <w:t xml:space="preserve">Kardinalitäten bestimmen: </w:t>
      </w:r>
      <w:r>
        <w:rPr>
          <w:rFonts w:ascii="Arial" w:cs="Arial" w:eastAsia="Arial" w:hAnsi="Arial"/>
        </w:rPr>
        <w:t xml:space="preserve">1:1, 1:N, M:N sowie optional/obligatorisch.</w:t>
      </w:r>
    </w:p>
    <w:p>
      <w:pPr>
        <w:pStyle w:val="ListParagraph"/>
        <w:numPr>
          <w:ilvl w:val="0"/>
          <w:numId w:val="3"/>
        </w:numPr>
        <w:spacing w:after="60" w:line="260"/>
      </w:pPr>
      <w:r>
        <w:rPr>
          <w:rFonts w:ascii="Arial" w:cs="Arial" w:eastAsia="Arial" w:hAnsi="Arial"/>
          <w:b/>
          <w:bCs/>
        </w:rPr>
        <w:t xml:space="preserve">Schlüssel festlegen: </w:t>
      </w:r>
      <w:r>
        <w:rPr>
          <w:rFonts w:ascii="Arial" w:cs="Arial" w:eastAsia="Arial" w:hAnsi="Arial"/>
        </w:rPr>
        <w:t xml:space="preserve">Primärschlüssel für Entitäten, Fremdschlüssel bei Beziehungen.</w:t>
      </w:r>
    </w:p>
    <w:p>
      <w:pPr>
        <w:pStyle w:val="ListParagraph"/>
        <w:numPr>
          <w:ilvl w:val="0"/>
          <w:numId w:val="3"/>
        </w:numPr>
        <w:spacing w:after="60" w:line="260"/>
      </w:pPr>
      <w:r>
        <w:rPr>
          <w:rFonts w:ascii="Arial" w:cs="Arial" w:eastAsia="Arial" w:hAnsi="Arial"/>
          <w:b/>
          <w:bCs/>
        </w:rPr>
        <w:t xml:space="preserve">Relationales Schema ableiten: </w:t>
      </w:r>
      <w:r>
        <w:rPr>
          <w:rFonts w:ascii="Arial" w:cs="Arial" w:eastAsia="Arial" w:hAnsi="Arial"/>
        </w:rPr>
        <w:t xml:space="preserve">Entitäten werden Tabellen, M:N-Beziehungen werden Zwischentabellen.</w:t>
      </w:r>
    </w:p>
    <w:p>
      <w:pPr>
        <w:pStyle w:val="ListParagraph"/>
        <w:numPr>
          <w:ilvl w:val="0"/>
          <w:numId w:val="3"/>
        </w:numPr>
        <w:spacing w:after="60" w:line="260"/>
      </w:pPr>
      <w:r>
        <w:rPr>
          <w:rFonts w:ascii="Arial" w:cs="Arial" w:eastAsia="Arial" w:hAnsi="Arial"/>
          <w:b/>
          <w:bCs/>
        </w:rPr>
        <w:t xml:space="preserve">Normalisierung prüfen: </w:t>
      </w:r>
      <w:r>
        <w:rPr>
          <w:rFonts w:ascii="Arial" w:cs="Arial" w:eastAsia="Arial" w:hAnsi="Arial"/>
        </w:rPr>
        <w:t xml:space="preserve">1NF, 2NF, 3NF; Redundanzen und Anomalien vermeiden.</w:t>
      </w:r>
    </w:p>
    <w:p>
      <w:pPr>
        <w:spacing w:after="0" w:before="80"/>
      </w:pPr>
      <w:r>
        <w:rPr>
          <w:rFonts w:ascii="Arial" w:cs="Arial" w:eastAsia="Arial" w:hAnsi="Arial"/>
        </w:rPr>
        <w:t xml:space="preserve"/>
      </w:r>
    </w:p>
    <w:p>
      <w:pPr>
        <w:pStyle w:val="Heading3"/>
      </w:pPr>
      <w:r>
        <w:rPr>
          <w:rFonts w:ascii="Arial" w:cs="Arial" w:eastAsia="Arial" w:hAnsi="Arial"/>
        </w:rPr>
        <w:t xml:space="preserve">Kardinalitäten und Notationen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c>
          <w:tcPr>
            <w:tcW w:type="dxa" w:w="20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Notation</w:t>
            </w:r>
          </w:p>
        </w:tc>
        <w:tc>
          <w:tcPr>
            <w:tcW w:type="dxa" w:w="76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(0,1)</w:t>
            </w:r>
          </w:p>
        </w:tc>
        <w:tc>
          <w:tcPr>
            <w:tcW w:type="dxa" w:w="76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Optional und höchstens ein zugeordnetes Objekt.</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(1,1)</w:t>
            </w:r>
          </w:p>
        </w:tc>
        <w:tc>
          <w:tcPr>
            <w:tcW w:type="dxa" w:w="76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Pflichtbeziehung zu genau einem Objekt.</w:t>
            </w:r>
          </w:p>
        </w:tc>
      </w:tr>
      <w:tr>
        <w:tc>
          <w:tcPr>
            <w:tcW w:type="dxa" w:w="2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(0,*)</w:t>
            </w:r>
          </w:p>
        </w:tc>
        <w:tc>
          <w:tcPr>
            <w:tcW w:type="dxa" w:w="76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Optional mehrere Objekte möglich.</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(1,*)</w:t>
            </w:r>
          </w:p>
        </w:tc>
        <w:tc>
          <w:tcPr>
            <w:tcW w:type="dxa" w:w="76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Mindestens ein, mehrere möglich.</w:t>
            </w:r>
          </w:p>
        </w:tc>
      </w:tr>
      <w:tr>
        <w:tc>
          <w:tcPr>
            <w:tcW w:type="dxa" w:w="2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Krähenfuß</w:t>
            </w:r>
          </w:p>
        </w:tc>
        <w:tc>
          <w:tcPr>
            <w:tcW w:type="dxa" w:w="76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Kreis = optional, Strich = obligatorisch, Krähenfuß = mehrfach.</w:t>
            </w:r>
          </w:p>
        </w:tc>
      </w:tr>
      <w:tr>
        <w:tc>
          <w:tcPr>
            <w:tcW w:type="dxa" w:w="2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Schwacher Entity-Typ</w:t>
            </w:r>
          </w:p>
        </w:tc>
        <w:tc>
          <w:tcPr>
            <w:tcW w:type="dxa" w:w="76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Kann nur zusammen mit einem identifizierenden starken Entity eindeutig existieren.</w:t>
            </w:r>
          </w:p>
        </w:tc>
      </w:tr>
    </w:tbl>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7AE60"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8F5E9" w:val="clear"/>
            <w:tcMar>
              <w:top w:type="dxa" w:w="80"/>
              <w:left w:type="dxa" w:w="160"/>
              <w:bottom w:type="dxa" w:w="80"/>
              <w:right w:type="dxa" w:w="120"/>
            </w:tcMar>
          </w:tcPr>
          <w:p>
            <w:pPr>
              <w:spacing w:after="40" w:line="260"/>
            </w:pPr>
            <w:r>
              <w:rPr>
                <w:rFonts w:ascii="Arial" w:cs="Arial" w:eastAsia="Arial" w:hAnsi="Arial"/>
                <w:sz w:val="20"/>
                <w:szCs w:val="20"/>
              </w:rPr>
              <w:t xml:space="preserve">M:N-Beziehungen können im relationalen Modell nicht direkt als Fremdschlüssel in einer der beiden Tabellen gespeichert werden. Sie werden durch eine eigene Beziehungstabelle aufgelöst, die mindestens die Fremdschlüssel beider Seiten enthält.</w:t>
            </w:r>
          </w:p>
        </w:tc>
      </w:tr>
    </w:tbl>
    <w:p>
      <w:pPr>
        <w:pStyle w:val="Heading1"/>
      </w:pPr>
      <w:r>
        <w:rPr>
          <w:rFonts w:ascii="Arial" w:cs="Arial" w:eastAsia="Arial" w:hAnsi="Arial"/>
        </w:rPr>
        <w:t xml:space="preserve">7. Normalisierung</w:t>
      </w:r>
    </w:p>
    <w:p>
      <w:pPr>
        <w:spacing w:after="120" w:line="264"/>
      </w:pPr>
      <w:r>
        <w:rPr>
          <w:rFonts w:ascii="Arial" w:cs="Arial" w:eastAsia="Arial" w:hAnsi="Arial"/>
        </w:rPr>
        <w:t xml:space="preserve">Normalisierung beschreibt Regeln für relationale Schemata. Ziel ist, Redundanzen und daraus entstehende Anomalien zu vermeiden. In der Praxis gelten die ersten drei Normalformen als besonders wichtig.</w:t>
      </w:r>
    </w:p>
    <w:p>
      <w:pPr>
        <w:spacing w:after="0" w:before="80"/>
      </w:pPr>
      <w:r>
        <w:rPr>
          <w:rFonts w:ascii="Arial" w:cs="Arial" w:eastAsia="Arial" w:hAnsi="Arial"/>
        </w:rPr>
        <w:t xml:space="preserve"/>
      </w:r>
    </w:p>
    <w:p>
      <w:pPr>
        <w:pStyle w:val="Heading3"/>
      </w:pPr>
      <w:r>
        <w:rPr>
          <w:rFonts w:ascii="Arial" w:cs="Arial" w:eastAsia="Arial" w:hAnsi="Arial"/>
        </w:rPr>
        <w:t xml:space="preserve">Anomalien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Anomalie</w:t>
            </w:r>
          </w:p>
        </w:tc>
        <w:tc>
          <w:tcPr>
            <w:tcW w:type="dxa" w:w="72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Einfügeanomalie</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Bestimmte Informationen können erst eingetragen werden, wenn andere eigentlich unabhängige Informationen vorhanden sind.</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Löschanomalie</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Beim Löschen eines Datensatzes gehen unbeabsichtigt weitere Informationen verloren.</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Änderungsanomalie</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Dieselbe Information muss an mehreren Stellen geändert werden; dabei entstehen leicht Widersprüche.</w:t>
            </w:r>
          </w:p>
        </w:tc>
      </w:tr>
    </w:tbl>
    <w:p>
      <w:pPr>
        <w:spacing w:after="0" w:before="80"/>
      </w:pPr>
      <w:r>
        <w:rPr>
          <w:rFonts w:ascii="Arial" w:cs="Arial" w:eastAsia="Arial" w:hAnsi="Arial"/>
        </w:rPr>
        <w:t xml:space="preserve"/>
      </w:r>
    </w:p>
    <w:p>
      <w:pPr>
        <w:pStyle w:val="Heading3"/>
      </w:pPr>
      <w:r>
        <w:rPr>
          <w:rFonts w:ascii="Arial" w:cs="Arial" w:eastAsia="Arial" w:hAnsi="Arial"/>
        </w:rPr>
        <w:t xml:space="preserve">Funktionale Abhängigkeit</w:t>
      </w:r>
    </w:p>
    <w:p>
      <w:pPr>
        <w:spacing w:after="120" w:line="264"/>
      </w:pPr>
      <w:r>
        <w:rPr>
          <w:rFonts w:ascii="Arial" w:cs="Arial" w:eastAsia="Arial" w:hAnsi="Arial"/>
        </w:rPr>
        <w:t xml:space="preserve">Eine funktionale Abhängigkeit A → B bedeutet: Aus dem Wert von A lässt sich eindeutig der zugehörige Wert von B bestimmen. Beispiel: Matrikelnummer → Name. Die Umkehrung muss nicht gelten, weil Namen mehrfach vorkommen können.</w:t>
      </w:r>
    </w:p>
    <w:p>
      <w:pPr>
        <w:spacing w:after="0" w:before="80"/>
      </w:pPr>
      <w:r>
        <w:rPr>
          <w:rFonts w:ascii="Arial" w:cs="Arial" w:eastAsia="Arial" w:hAnsi="Arial"/>
        </w:rPr>
        <w:t xml:space="preserve"/>
      </w:r>
    </w:p>
    <w:p>
      <w:pPr>
        <w:pStyle w:val="Heading3"/>
      </w:pPr>
      <w:r>
        <w:rPr>
          <w:rFonts w:ascii="Arial" w:cs="Arial" w:eastAsia="Arial" w:hAnsi="Arial"/>
        </w:rPr>
        <w:t xml:space="preserve">Die ersten drei Normalformen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3800"/>
        <w:gridCol w:w="4238"/>
      </w:tblGrid>
      <w:tr>
        <w:tc>
          <w:tcPr>
            <w:tcW w:type="dxa" w:w="1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Normalform</w:t>
            </w:r>
          </w:p>
        </w:tc>
        <w:tc>
          <w:tcPr>
            <w:tcW w:type="dxa" w:w="3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Regel</w:t>
            </w:r>
          </w:p>
        </w:tc>
        <w:tc>
          <w:tcPr>
            <w:tcW w:type="dxa" w:w="42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Typische Reparatur</w:t>
            </w:r>
          </w:p>
        </w:tc>
      </w:tr>
      <w:tr>
        <w:tc>
          <w:tcPr>
            <w:tcW w:type="dxa" w:w="1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1NF</w:t>
            </w:r>
          </w:p>
        </w:tc>
        <w:tc>
          <w:tcPr>
            <w:tcW w:type="dxa" w:w="3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Alle Attributwerte sind atomar; keine Listen oder wiederholten Gruppen in einem Feld.</w:t>
            </w:r>
          </w:p>
        </w:tc>
        <w:tc>
          <w:tcPr>
            <w:tcW w:type="dxa" w:w="4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Zusammengesetzte/mehrwertige Attribute aufteilen oder in eigene Tabelle auslagern.</w:t>
            </w:r>
          </w:p>
        </w:tc>
      </w:tr>
      <w:tr>
        <w:tc>
          <w:tcPr>
            <w:tcW w:type="dxa" w:w="1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2NF</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1NF + jedes Nicht-Schlüsselattribut hängt vom gesamten Primärschlüssel ab.</w:t>
            </w:r>
          </w:p>
        </w:tc>
        <w:tc>
          <w:tcPr>
            <w:tcW w:type="dxa" w:w="4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Bei zusammengesetztem Schlüssel partielle Abhängigkeiten auslagern.</w:t>
            </w:r>
          </w:p>
        </w:tc>
      </w:tr>
      <w:tr>
        <w:tc>
          <w:tcPr>
            <w:tcW w:type="dxa" w:w="1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3NF</w:t>
            </w:r>
          </w:p>
        </w:tc>
        <w:tc>
          <w:tcPr>
            <w:tcW w:type="dxa" w:w="3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2NF + kein Nicht-Schlüsselattribut hängt von einem anderen Nicht-Schlüsselattribut ab.</w:t>
            </w:r>
          </w:p>
        </w:tc>
        <w:tc>
          <w:tcPr>
            <w:tcW w:type="dxa" w:w="4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Transitive Abhängigkeiten in eigene Tabellen zerlegen.</w:t>
            </w:r>
          </w:p>
        </w:tc>
      </w:tr>
    </w:tbl>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AF1F8" w:val="clear"/>
            <w:tcMar>
              <w:top w:type="dxa" w:w="80"/>
              <w:left w:type="dxa" w:w="160"/>
              <w:bottom w:type="dxa" w:w="80"/>
              <w:right w:type="dxa" w:w="120"/>
            </w:tcMar>
          </w:tcPr>
          <w:p>
            <w:pPr>
              <w:spacing w:after="40" w:line="260"/>
            </w:pPr>
            <w:r>
              <w:rPr>
                <w:rFonts w:ascii="Arial" w:cs="Arial" w:eastAsia="Arial" w:hAnsi="Arial"/>
                <w:sz w:val="20"/>
                <w:szCs w:val="20"/>
              </w:rPr>
              <w:t xml:space="preserve">1NF fragt: Ist jedes Feld atomar? 2NF fragt: Hängt alles vom ganzen Schlüssel ab? 3NF fragt: Hängt alles direkt vom Schlüssel ab und nicht von einem anderen Nicht-Schlüsselattribut?</w:t>
            </w:r>
          </w:p>
        </w:tc>
      </w:tr>
    </w:tbl>
    <w:p>
      <w:pPr>
        <w:spacing w:after="0" w:before="80"/>
      </w:pPr>
      <w:r>
        <w:rPr>
          <w:rFonts w:ascii="Arial" w:cs="Arial" w:eastAsia="Arial" w:hAnsi="Arial"/>
        </w:rPr>
        <w:t xml:space="preserve"/>
      </w:r>
    </w:p>
    <w:p>
      <w:pPr>
        <w:pStyle w:val="Heading3"/>
      </w:pPr>
      <w:r>
        <w:rPr>
          <w:rFonts w:ascii="Arial" w:cs="Arial" w:eastAsia="Arial" w:hAnsi="Arial"/>
        </w:rPr>
        <w:t xml:space="preserve">Denormalisierung</w:t>
      </w:r>
    </w:p>
    <w:p>
      <w:pPr>
        <w:spacing w:after="120" w:line="264"/>
      </w:pPr>
      <w:r>
        <w:rPr>
          <w:rFonts w:ascii="Arial" w:cs="Arial" w:eastAsia="Arial" w:hAnsi="Arial"/>
        </w:rPr>
        <w:t xml:space="preserve">Denormalisierung bedeutet, Normalformen bewusst zu verletzen, um Abfragen schneller zu machen. Das kann z. B. im Data-Warehouse sinnvoll sein, weil dort oft gelesen und wenig geändert wird. In normalen Anwendungssystemen muss man dabei auf Redundanzen und Anomalien achten.</w:t>
      </w:r>
    </w:p>
    <w:p>
      <w:pPr>
        <w:pStyle w:val="Heading1"/>
      </w:pPr>
      <w:r>
        <w:rPr>
          <w:rFonts w:ascii="Arial" w:cs="Arial" w:eastAsia="Arial" w:hAnsi="Arial"/>
        </w:rPr>
        <w:t xml:space="preserve">8. Konsistenz, Integrität &amp; Transaktionen</w:t>
      </w:r>
    </w:p>
    <w:p>
      <w:pPr>
        <w:spacing w:after="120" w:line="264"/>
      </w:pPr>
      <w:r>
        <w:rPr>
          <w:rFonts w:ascii="Arial" w:cs="Arial" w:eastAsia="Arial" w:hAnsi="Arial"/>
        </w:rPr>
        <w:t xml:space="preserve">Konsistenz bedeutet, dass Modell, Daten und Operationen widerspruchsfrei zum abgebildeten Umweltausschnitt passen. Integritätsbedingungen geben dem DBMS Regeln, mit denen ungültige Zustände erkannt oder verhindert werden können.</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Integritätsbedingung</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Beispiel</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Attributbezogen</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CHECK (gehalt &gt; 0), NOT NULL.</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Tupelübergreifend</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Gehalt eines Mitarbeiters muss kleiner als das des Direktors sein.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Mengenbezogen</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Durchschnittsgehalt einer Gruppe muss in einem Bereich liegen.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Beziehungsbezogen</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Fremdschlüsselwert muss in der referenzierten Tabelle existieren.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Transaktionen &amp; ACID</w:t>
      </w:r>
    </w:p>
    <w:p>
      <w:pPr>
        <w:spacing w:after="120" w:line="264"/>
      </w:pPr>
      <w:r>
        <w:rPr>
          <w:rFonts w:ascii="Arial" w:cs="Arial" w:eastAsia="Arial" w:hAnsi="Arial"/>
        </w:rPr>
        <w:t xml:space="preserve">Eine Transaktion ist eine logisch zusammengehörige Arbeitseinheit. Sie überführt eine Datenbank von einem konsistenten Zustand in einen anderen konsistenten Zustand.</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ACID</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 – Atomarität</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Alles oder nichts: Scheitert ein Teil, werden bisherige Änderungen zurückgesetzt.</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 – Consistency/Konsistenz</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Eine erfolgreiche Transaktion hinterlässt wieder einen konsistenten Zustand.</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 – Isolation</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Parallele Transaktionen sollen sich nicht durch Zwischenzustände beeinflussen.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 – Durability/Dauerhaftigkeit</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Nach COMMIT bleiben Änderungen auch nach Systemfehlern erhalten.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Transaktionstypen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Typ</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Autocommit</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Jede SQL-Anweisung ist automatisch eine eigene Transaktion.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Implizite Transaktion</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Eine neue Transaktion startet automatisch, muss aber mit COMMIT/ROLLBACK beendet werden.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Explizite Transaktion</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BEGIN/START TRANSACTION startet bewusst eine Transaktionsklammer.</w:t>
            </w:r>
          </w:p>
        </w:tc>
      </w:tr>
    </w:tbl>
    <w:p>
      <w:pPr>
        <w:spacing w:after="0" w:before="80"/>
      </w:pPr>
      <w:r>
        <w:rPr>
          <w:rFonts w:ascii="Arial" w:cs="Arial" w:eastAsia="Arial" w:hAnsi="Arial"/>
        </w:rPr>
        <w:t xml:space="preserve"/>
      </w:r>
    </w:p>
    <w:p>
      <w:pPr>
        <w:shd w:fill="F4F4F4" w:val="clear"/>
        <w:spacing w:after="0" w:line="240"/>
        <w:ind w:left="360"/>
      </w:pPr>
      <w:r>
        <w:rPr>
          <w:rFonts w:ascii="Courier New" w:cs="Courier New" w:eastAsia="Courier New" w:hAnsi="Courier New"/>
          <w:color w:val="2C3E50"/>
          <w:sz w:val="18"/>
          <w:szCs w:val="18"/>
        </w:rPr>
        <w:t xml:space="preserve">BEGIN TRANSACTION;</w:t>
      </w:r>
    </w:p>
    <w:p>
      <w:pPr>
        <w:shd w:fill="F4F4F4" w:val="clear"/>
        <w:spacing w:after="0" w:line="240"/>
        <w:ind w:left="360"/>
      </w:pPr>
      <w:r>
        <w:rPr>
          <w:rFonts w:ascii="Courier New" w:cs="Courier New" w:eastAsia="Courier New" w:hAnsi="Courier New"/>
          <w:color w:val="2C3E50"/>
          <w:sz w:val="18"/>
          <w:szCs w:val="18"/>
        </w:rPr>
        <w:t xml:space="preserve">UPDATE konto SET saldo = saldo - 100 WHERE konto_id = 1;</w:t>
      </w:r>
    </w:p>
    <w:p>
      <w:pPr>
        <w:shd w:fill="F4F4F4" w:val="clear"/>
        <w:spacing w:after="0" w:line="240"/>
        <w:ind w:left="360"/>
      </w:pPr>
      <w:r>
        <w:rPr>
          <w:rFonts w:ascii="Courier New" w:cs="Courier New" w:eastAsia="Courier New" w:hAnsi="Courier New"/>
          <w:color w:val="2C3E50"/>
          <w:sz w:val="18"/>
          <w:szCs w:val="18"/>
        </w:rPr>
        <w:t xml:space="preserve">UPDATE konto SET saldo = saldo + 100 WHERE konto_id = 2;</w:t>
      </w:r>
    </w:p>
    <w:p>
      <w:pPr>
        <w:shd w:fill="F4F4F4" w:val="clear"/>
        <w:spacing w:after="0" w:line="240"/>
        <w:ind w:left="360"/>
      </w:pPr>
      <w:r>
        <w:rPr>
          <w:rFonts w:ascii="Courier New" w:cs="Courier New" w:eastAsia="Courier New" w:hAnsi="Courier New"/>
          <w:color w:val="2C3E50"/>
          <w:sz w:val="18"/>
          <w:szCs w:val="18"/>
        </w:rPr>
        <w:t xml:space="preserve">COMMIT;       -- beide Änderungen dauerhaft</w:t>
      </w:r>
    </w:p>
    <w:p>
      <w:pPr>
        <w:shd w:fill="F4F4F4" w:val="clear"/>
        <w:spacing w:after="0" w:line="240"/>
        <w:ind w:left="360"/>
      </w:pPr>
      <w:r>
        <w:rPr>
          <w:rFonts w:ascii="Courier New" w:cs="Courier New" w:eastAsia="Courier New" w:hAnsi="Courier New"/>
          <w:color w:val="2C3E50"/>
          <w:sz w:val="18"/>
          <w:szCs w:val="18"/>
        </w:rPr>
        <w:t xml:space="preserve">-- oder bei Fehler: ROLLBACK;</w:t>
      </w:r>
    </w:p>
    <w:p>
      <w:pPr>
        <w:pStyle w:val="Heading1"/>
      </w:pPr>
      <w:r>
        <w:rPr>
          <w:rFonts w:ascii="Arial" w:cs="Arial" w:eastAsia="Arial" w:hAnsi="Arial"/>
        </w:rPr>
        <w:t xml:space="preserve">9. Recovery-Verfahren</w:t>
      </w:r>
    </w:p>
    <w:p>
      <w:pPr>
        <w:spacing w:after="120" w:line="264"/>
      </w:pPr>
      <w:r>
        <w:rPr>
          <w:rFonts w:ascii="Arial" w:cs="Arial" w:eastAsia="Arial" w:hAnsi="Arial"/>
        </w:rPr>
        <w:t xml:space="preserve">Recovery ist die Wiederherstellung eines möglichst aktuellen konsistenten Datenbankzustands nach einem Fehler. Voraussetzung sind Sicherungen der Datenbankinhalte und Log-Informationen über Änderungen.</w:t>
      </w:r>
    </w:p>
    <w:p>
      <w:pPr>
        <w:spacing w:after="0" w:before="80"/>
      </w:pPr>
      <w:r>
        <w:rPr>
          <w:rFonts w:ascii="Arial" w:cs="Arial" w:eastAsia="Arial" w:hAnsi="Arial"/>
        </w:rPr>
        <w:t xml:space="preserve"/>
      </w:r>
    </w:p>
    <w:p>
      <w:pPr>
        <w:pStyle w:val="Heading3"/>
      </w:pPr>
      <w:r>
        <w:rPr>
          <w:rFonts w:ascii="Arial" w:cs="Arial" w:eastAsia="Arial" w:hAnsi="Arial"/>
        </w:rPr>
        <w:t xml:space="preserve">Logging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Log-Art</w:t>
            </w:r>
          </w:p>
        </w:tc>
        <w:tc>
          <w:tcPr>
            <w:tcW w:type="dxa" w:w="72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Inhalt / Zweck</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Physisches Log</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Informationen über konkrete Datenbankinhalte oder Blöcke.</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Logisches Log</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Informationen über Operationen bzw. Änderungen auf logischer Ebene.</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Zustandslog</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Vorher-/Nachher-Zustände von Daten.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Übergangslog</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Beschreibung der durchzuführenden Änderung.</w:t>
            </w:r>
          </w:p>
        </w:tc>
      </w:tr>
    </w:tbl>
    <w:p>
      <w:pPr>
        <w:spacing w:after="0" w:before="80"/>
      </w:pPr>
      <w:r>
        <w:rPr>
          <w:rFonts w:ascii="Arial" w:cs="Arial" w:eastAsia="Arial" w:hAnsi="Arial"/>
        </w:rPr>
        <w:t xml:space="preserve"/>
      </w:r>
    </w:p>
    <w:p>
      <w:pPr>
        <w:pStyle w:val="Heading3"/>
      </w:pPr>
      <w:r>
        <w:rPr>
          <w:rFonts w:ascii="Arial" w:cs="Arial" w:eastAsia="Arial" w:hAnsi="Arial"/>
        </w:rPr>
        <w:t xml:space="preserve">Rollback und Rollforward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Verfahren</w:t>
            </w:r>
          </w:p>
        </w:tc>
        <w:tc>
          <w:tcPr>
            <w:tcW w:type="dxa" w:w="72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Idee</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Rollback</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Nicht abgeschlossene oder fehlerhafte Transaktionen werden rückgängig gemacht.</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Rollforward</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Ausgehend von einer Sicherung werden protokollierte Änderungen erneut angewendet.</w:t>
            </w:r>
          </w:p>
        </w:tc>
      </w:tr>
    </w:tbl>
    <w:p>
      <w:pPr>
        <w:spacing w:after="0" w:before="80"/>
      </w:pPr>
      <w:r>
        <w:rPr>
          <w:rFonts w:ascii="Arial" w:cs="Arial" w:eastAsia="Arial" w:hAnsi="Arial"/>
        </w:rPr>
        <w:t xml:space="preserve"/>
      </w:r>
    </w:p>
    <w:p>
      <w:pPr>
        <w:pStyle w:val="Heading3"/>
      </w:pPr>
      <w:r>
        <w:rPr>
          <w:rFonts w:ascii="Arial" w:cs="Arial" w:eastAsia="Arial" w:hAnsi="Arial"/>
        </w:rPr>
        <w:t xml:space="preserve">Grober Recovery-Ablauf</w:t>
      </w:r>
    </w:p>
    <w:p>
      <w:pPr>
        <w:pStyle w:val="ListParagraph"/>
        <w:numPr>
          <w:ilvl w:val="0"/>
          <w:numId w:val="3"/>
        </w:numPr>
        <w:spacing w:after="60" w:line="260"/>
      </w:pPr>
      <w:r>
        <w:rPr>
          <w:rFonts w:ascii="Arial" w:cs="Arial" w:eastAsia="Arial" w:hAnsi="Arial"/>
        </w:rPr>
        <w:t xml:space="preserve">Fehler erkennen und DBMS in kontrollierten Wiederanlauf bringen.</w:t>
      </w:r>
    </w:p>
    <w:p>
      <w:pPr>
        <w:pStyle w:val="ListParagraph"/>
        <w:numPr>
          <w:ilvl w:val="0"/>
          <w:numId w:val="3"/>
        </w:numPr>
        <w:spacing w:after="60" w:line="260"/>
      </w:pPr>
      <w:r>
        <w:rPr>
          <w:rFonts w:ascii="Arial" w:cs="Arial" w:eastAsia="Arial" w:hAnsi="Arial"/>
        </w:rPr>
        <w:t xml:space="preserve">Letzte konsistente Sicherung bzw. letzten Checkpoint bestimmen.</w:t>
      </w:r>
    </w:p>
    <w:p>
      <w:pPr>
        <w:pStyle w:val="ListParagraph"/>
        <w:numPr>
          <w:ilvl w:val="0"/>
          <w:numId w:val="3"/>
        </w:numPr>
        <w:spacing w:after="60" w:line="260"/>
      </w:pPr>
      <w:r>
        <w:rPr>
          <w:rFonts w:ascii="Arial" w:cs="Arial" w:eastAsia="Arial" w:hAnsi="Arial"/>
        </w:rPr>
        <w:t xml:space="preserve">Nicht abgeschlossene Transaktionen mit Undo/Rollback zurücksetzen.</w:t>
      </w:r>
    </w:p>
    <w:p>
      <w:pPr>
        <w:pStyle w:val="ListParagraph"/>
        <w:numPr>
          <w:ilvl w:val="0"/>
          <w:numId w:val="3"/>
        </w:numPr>
        <w:spacing w:after="60" w:line="260"/>
      </w:pPr>
      <w:r>
        <w:rPr>
          <w:rFonts w:ascii="Arial" w:cs="Arial" w:eastAsia="Arial" w:hAnsi="Arial"/>
        </w:rPr>
        <w:t xml:space="preserve">Bereits bestätigte Transaktionen mit Redo/Rollforward nachvollziehen.</w:t>
      </w:r>
    </w:p>
    <w:p>
      <w:pPr>
        <w:pStyle w:val="ListParagraph"/>
        <w:numPr>
          <w:ilvl w:val="0"/>
          <w:numId w:val="3"/>
        </w:numPr>
        <w:spacing w:after="60" w:line="260"/>
      </w:pPr>
      <w:r>
        <w:rPr>
          <w:rFonts w:ascii="Arial" w:cs="Arial" w:eastAsia="Arial" w:hAnsi="Arial"/>
        </w:rPr>
        <w:t xml:space="preserve">Datenbank wieder für den normalen Betrieb freigeben.</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AF1F8" w:val="clear"/>
            <w:tcMar>
              <w:top w:type="dxa" w:w="80"/>
              <w:left w:type="dxa" w:w="160"/>
              <w:bottom w:type="dxa" w:w="80"/>
              <w:right w:type="dxa" w:w="120"/>
            </w:tcMar>
          </w:tcPr>
          <w:p>
            <w:pPr>
              <w:spacing w:after="40" w:line="260"/>
            </w:pPr>
            <w:r>
              <w:rPr>
                <w:rFonts w:ascii="Arial" w:cs="Arial" w:eastAsia="Arial" w:hAnsi="Arial"/>
                <w:sz w:val="20"/>
                <w:szCs w:val="20"/>
              </w:rPr>
              <w:t xml:space="preserve">Nenne immer Ziel, Voraussetzung und Ablauf: Ziel = konsistenter aktueller Zustand; Voraussetzung = Sicherung + Log; Ablauf = Undo nicht abgeschlossener und Redo bestätigter Transaktionen.</w:t>
            </w:r>
          </w:p>
        </w:tc>
      </w:tr>
    </w:tbl>
    <w:p>
      <w:pPr>
        <w:pStyle w:val="Heading1"/>
      </w:pPr>
      <w:r>
        <w:rPr>
          <w:rFonts w:ascii="Arial" w:cs="Arial" w:eastAsia="Arial" w:hAnsi="Arial"/>
        </w:rPr>
        <w:t xml:space="preserve">10. Sperren, Isolation &amp; Synchronisation</w:t>
      </w:r>
    </w:p>
    <w:p>
      <w:pPr>
        <w:spacing w:after="120" w:line="264"/>
      </w:pPr>
      <w:r>
        <w:rPr>
          <w:rFonts w:ascii="Arial" w:cs="Arial" w:eastAsia="Arial" w:hAnsi="Arial"/>
        </w:rPr>
        <w:t xml:space="preserve">Bei Mehrbenutzerbetrieb greifen mehrere Transaktionen gleichzeitig auf dieselben Daten zu. Ohne Synchronisation können falsche Ergebnisse oder inkonsistente Zustände entstehen.</w:t>
      </w:r>
    </w:p>
    <w:p>
      <w:pPr>
        <w:spacing w:after="0" w:before="80"/>
      </w:pPr>
      <w:r>
        <w:rPr>
          <w:rFonts w:ascii="Arial" w:cs="Arial" w:eastAsia="Arial" w:hAnsi="Arial"/>
        </w:rPr>
        <w:t xml:space="preserve"/>
      </w:r>
    </w:p>
    <w:p>
      <w:pPr>
        <w:pStyle w:val="Heading3"/>
      </w:pPr>
      <w:r>
        <w:rPr>
          <w:rFonts w:ascii="Arial" w:cs="Arial" w:eastAsia="Arial" w:hAnsi="Arial"/>
        </w:rPr>
        <w:t xml:space="preserve">Typische Nebenläufigkeitsprobleme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Problem</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Beschreibung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Lost Update</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Zwei Transaktionen ändern denselben alten Wert; eine Änderung überschreibt die andere.</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Dirty Read</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Eine Transaktion liest Daten, die von einer anderen noch nicht committed wurden.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Non Repeatable Read</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Dasselbe Tupel liefert bei erneutem Lesen andere Werte.</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Phantom Read</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Eine zweite Abfrage mit gleichem Prädikat findet zusätzliche oder fehlende Tupel.</w:t>
            </w:r>
          </w:p>
        </w:tc>
      </w:tr>
    </w:tbl>
    <w:p>
      <w:pPr>
        <w:spacing w:after="0" w:before="80"/>
      </w:pPr>
      <w:r>
        <w:rPr>
          <w:rFonts w:ascii="Arial" w:cs="Arial" w:eastAsia="Arial" w:hAnsi="Arial"/>
        </w:rPr>
        <w:t xml:space="preserve"/>
      </w:r>
    </w:p>
    <w:p>
      <w:pPr>
        <w:pStyle w:val="Heading3"/>
      </w:pPr>
      <w:r>
        <w:rPr>
          <w:rFonts w:ascii="Arial" w:cs="Arial" w:eastAsia="Arial" w:hAnsi="Arial"/>
        </w:rPr>
        <w:t xml:space="preserve">Sperren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Sperrart</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Shared Lock / Lesesperre</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Mehrere Transaktionen dürfen gleichzeitig lesen.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Exclusive Lock / Schreibsperre</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Zum Ändern; andere Lese-/Schreibzugriffe werden je nach Verfahren blockiert.</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Sperrgranulat</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Größe des gesperrten Bereichs: Satz, Block, Tabelle, Indexbereich.</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Prädikatsperre</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Sperrt einen Wertebereich bzw. ein Suchprädikat, um Phantome zu vermeiden.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Isolationsebenen nach SQL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3000"/>
        <w:gridCol w:w="3838"/>
      </w:tblGrid>
      <w:tr>
        <w:tc>
          <w:tcPr>
            <w:tcW w:type="dxa" w:w="2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Isolationsebene</w:t>
            </w:r>
          </w:p>
        </w:tc>
        <w:tc>
          <w:tcPr>
            <w:tcW w:type="dxa" w:w="30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Verhindert sicher</w:t>
            </w:r>
          </w:p>
        </w:tc>
        <w:tc>
          <w:tcPr>
            <w:tcW w:type="dxa" w:w="38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Kann noch zulassen</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READ UNCOMMITTED</w:t>
            </w:r>
          </w:p>
        </w:tc>
        <w:tc>
          <w:tcPr>
            <w:tcW w:type="dxa" w:w="3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praktisch nichts</w:t>
            </w:r>
          </w:p>
        </w:tc>
        <w:tc>
          <w:tcPr>
            <w:tcW w:type="dxa" w:w="3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Dirty Reads, Non Repeatable Reads, Phantoms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READ COMMITTED</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Dirty Reads</w:t>
            </w:r>
          </w:p>
        </w:tc>
        <w:tc>
          <w:tcPr>
            <w:tcW w:type="dxa" w:w="3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Non Repeatable Reads, Phantoms</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REPEATABLE READ</w:t>
            </w:r>
          </w:p>
        </w:tc>
        <w:tc>
          <w:tcPr>
            <w:tcW w:type="dxa" w:w="30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Dirty Reads, Non Repeatable Reads</w:t>
            </w:r>
          </w:p>
        </w:tc>
        <w:tc>
          <w:tcPr>
            <w:tcW w:type="dxa" w:w="3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Phantoms</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SERIALIZABLE</w:t>
            </w:r>
          </w:p>
        </w:tc>
        <w:tc>
          <w:tcPr>
            <w:tcW w:type="dxa" w:w="30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Dirty Reads, Non Repeatable Reads, Phantoms</w:t>
            </w:r>
          </w:p>
        </w:tc>
        <w:tc>
          <w:tcPr>
            <w:tcW w:type="dxa" w:w="3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höchster Aufwand/geringste Parallelität</w:t>
            </w:r>
          </w:p>
        </w:tc>
      </w:tr>
    </w:tbl>
    <w:p>
      <w:pPr>
        <w:spacing w:after="0" w:before="80"/>
      </w:pPr>
      <w:r>
        <w:rPr>
          <w:rFonts w:ascii="Arial" w:cs="Arial" w:eastAsia="Arial" w:hAnsi="Arial"/>
        </w:rPr>
        <w:t xml:space="preserve"/>
      </w:r>
    </w:p>
    <w:p>
      <w:pPr>
        <w:pStyle w:val="Heading3"/>
      </w:pPr>
      <w:r>
        <w:rPr>
          <w:rFonts w:ascii="Arial" w:cs="Arial" w:eastAsia="Arial" w:hAnsi="Arial"/>
        </w:rPr>
        <w:t xml:space="preserve">Deadlocks und optimistische Synchronisation</w:t>
      </w:r>
    </w:p>
    <w:p>
      <w:pPr>
        <w:pStyle w:val="ListParagraph"/>
        <w:numPr>
          <w:ilvl w:val="0"/>
          <w:numId w:val="2"/>
        </w:numPr>
        <w:spacing w:after="60" w:line="260"/>
      </w:pPr>
      <w:r>
        <w:rPr>
          <w:rFonts w:ascii="Arial" w:cs="Arial" w:eastAsia="Arial" w:hAnsi="Arial"/>
        </w:rPr>
        <w:t xml:space="preserve">Deadlock: Transaktionen warten zyklisch aufeinander. Gegenmaßnahmen: Abbruch einer Transaktion, Timeout, Deadlock-Erkennung.</w:t>
      </w:r>
    </w:p>
    <w:p>
      <w:pPr>
        <w:pStyle w:val="ListParagraph"/>
        <w:numPr>
          <w:ilvl w:val="0"/>
          <w:numId w:val="2"/>
        </w:numPr>
        <w:spacing w:after="60" w:line="260"/>
      </w:pPr>
      <w:r>
        <w:rPr>
          <w:rFonts w:ascii="Arial" w:cs="Arial" w:eastAsia="Arial" w:hAnsi="Arial"/>
        </w:rPr>
        <w:t xml:space="preserve">Optimistische Synchronisation: Es wird zunächst nicht gesperrt. Am Ende wird validiert, ob Konflikte aufgetreten sind; bei Konflikt wird zurückgesetzt.</w:t>
      </w:r>
    </w:p>
    <w:p>
      <w:pPr>
        <w:pStyle w:val="ListParagraph"/>
        <w:numPr>
          <w:ilvl w:val="0"/>
          <w:numId w:val="2"/>
        </w:numPr>
        <w:spacing w:after="60" w:line="260"/>
      </w:pPr>
      <w:r>
        <w:rPr>
          <w:rFonts w:ascii="Arial" w:cs="Arial" w:eastAsia="Arial" w:hAnsi="Arial"/>
        </w:rPr>
        <w:t xml:space="preserve">2-Phasen-Commit: Bei verteilten Transaktionen fragt ein Koordinator alle Teilnehmer, ob sie bereit sind. Nur wenn alle READY melden, wird global committed.</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7AE60"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8F5E9" w:val="clear"/>
            <w:tcMar>
              <w:top w:type="dxa" w:w="80"/>
              <w:left w:type="dxa" w:w="160"/>
              <w:bottom w:type="dxa" w:w="80"/>
              <w:right w:type="dxa" w:w="120"/>
            </w:tcMar>
          </w:tcPr>
          <w:p>
            <w:pPr>
              <w:spacing w:after="40" w:line="260"/>
            </w:pPr>
            <w:r>
              <w:rPr>
                <w:rFonts w:ascii="Arial" w:cs="Arial" w:eastAsia="Arial" w:hAnsi="Arial"/>
                <w:sz w:val="20"/>
                <w:szCs w:val="20"/>
              </w:rPr>
              <w:t xml:space="preserve">Je höher die Isolation, desto weniger Nebenläufigkeitsfehler, aber desto mehr Sperren/Wartezeiten. Das ist der zentrale Zielkonflikt.</w:t>
            </w:r>
          </w:p>
        </w:tc>
      </w:tr>
    </w:tbl>
    <w:p>
      <w:pPr>
        <w:pStyle w:val="Heading1"/>
      </w:pPr>
      <w:r>
        <w:rPr>
          <w:rFonts w:ascii="Arial" w:cs="Arial" w:eastAsia="Arial" w:hAnsi="Arial"/>
        </w:rPr>
        <w:t xml:space="preserve">11. Datenspeicherung &amp; Pufferverwaltung</w:t>
      </w:r>
    </w:p>
    <w:p>
      <w:pPr>
        <w:spacing w:after="120" w:line="264"/>
      </w:pPr>
      <w:r>
        <w:rPr>
          <w:rFonts w:ascii="Arial" w:cs="Arial" w:eastAsia="Arial" w:hAnsi="Arial"/>
        </w:rPr>
        <w:t xml:space="preserve">DBMS müssen externe Speicherzugriffe minimieren, weil zwischen Hauptspeicher und Externspeicher eine große Zugriffslücke besteht. Deshalb spielen Blöcke, Puffer, Indexe und Speicherorganisation eine zentrale Rolle.</w:t>
      </w:r>
    </w:p>
    <w:p>
      <w:pPr>
        <w:spacing w:after="0" w:before="80"/>
      </w:pPr>
      <w:r>
        <w:rPr>
          <w:rFonts w:ascii="Arial" w:cs="Arial" w:eastAsia="Arial" w:hAnsi="Arial"/>
        </w:rPr>
        <w:t xml:space="preserve"/>
      </w:r>
    </w:p>
    <w:p>
      <w:pPr>
        <w:pStyle w:val="Heading3"/>
      </w:pPr>
      <w:r>
        <w:rPr>
          <w:rFonts w:ascii="Arial" w:cs="Arial" w:eastAsia="Arial" w:hAnsi="Arial"/>
        </w:rPr>
        <w:t xml:space="preserve">Speicherhierarchie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Ebene</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Eigenschaft</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Register / Cache</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Sehr schnell, sehr klein, CPU-nah.</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Hauptspeicher</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Schneller als Festplatte, flüchtig.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Externspeicher online</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Festplatten/SSDs, blockadressierbar, dauerhaft.</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Archivspeicher</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Langsamer, für Sicherungen und seltene Daten.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DBMS-Puffer</w:t>
      </w:r>
    </w:p>
    <w:p>
      <w:pPr>
        <w:pStyle w:val="ListParagraph"/>
        <w:numPr>
          <w:ilvl w:val="0"/>
          <w:numId w:val="2"/>
        </w:numPr>
        <w:spacing w:after="60" w:line="260"/>
      </w:pPr>
      <w:r>
        <w:rPr>
          <w:rFonts w:ascii="Arial" w:cs="Arial" w:eastAsia="Arial" w:hAnsi="Arial"/>
        </w:rPr>
        <w:t xml:space="preserve">DBMS nutzen eigene Puffer, weil Betriebssystempuffer nicht auf typische Datenbankzugriffe optimiert sind.</w:t>
      </w:r>
    </w:p>
    <w:p>
      <w:pPr>
        <w:pStyle w:val="ListParagraph"/>
        <w:numPr>
          <w:ilvl w:val="0"/>
          <w:numId w:val="2"/>
        </w:numPr>
        <w:spacing w:after="60" w:line="260"/>
      </w:pPr>
      <w:r>
        <w:rPr>
          <w:rFonts w:ascii="Arial" w:cs="Arial" w:eastAsia="Arial" w:hAnsi="Arial"/>
        </w:rPr>
        <w:t xml:space="preserve">Sequenzielle Scans, Indexzugriffe und Log-Schreibvorgänge haben unterschiedliche Zugriffsmuster.</w:t>
      </w:r>
    </w:p>
    <w:p>
      <w:pPr>
        <w:pStyle w:val="ListParagraph"/>
        <w:numPr>
          <w:ilvl w:val="0"/>
          <w:numId w:val="2"/>
        </w:numPr>
        <w:spacing w:after="60" w:line="260"/>
      </w:pPr>
      <w:r>
        <w:rPr>
          <w:rFonts w:ascii="Arial" w:cs="Arial" w:eastAsia="Arial" w:hAnsi="Arial"/>
        </w:rPr>
        <w:t xml:space="preserve">Ersetzungsstrategien entscheiden, welcher Pufferrahmen überschrieben wird: LRU, LFU, LRU-K, Clock-Algorithmus.</w:t>
      </w:r>
    </w:p>
    <w:p>
      <w:pPr>
        <w:spacing w:after="0" w:before="80"/>
      </w:pPr>
      <w:r>
        <w:rPr>
          <w:rFonts w:ascii="Arial" w:cs="Arial" w:eastAsia="Arial" w:hAnsi="Arial"/>
        </w:rPr>
        <w:t xml:space="preserve"/>
      </w:r>
    </w:p>
    <w:p>
      <w:pPr>
        <w:pStyle w:val="Heading3"/>
      </w:pPr>
      <w:r>
        <w:rPr>
          <w:rFonts w:ascii="Arial" w:cs="Arial" w:eastAsia="Arial" w:hAnsi="Arial"/>
        </w:rPr>
        <w:t xml:space="preserve">Speicherorganisation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Begriff</w:t>
            </w:r>
          </w:p>
        </w:tc>
        <w:tc>
          <w:tcPr>
            <w:tcW w:type="dxa" w:w="72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Block</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Einheit, die typischerweise in einem I/O-Vorgang gelesen/geschrieben wird.</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Segment</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Speicherbereich für ein Datenbankobjekt, z. B. Tabelle oder Index.</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Extent</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Zusammenhängender Speicherbereich innerhalb eines Segments.</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Table Space</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Container, der Dateien und Datenbankobjekte umfasst.</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Heap</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Tupel werden ohne Sortierung eingefügt; einfache Speicherung, aber Suche oft teuer.</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Partition</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Horizontale Aufteilung sehr großer Tabellen in disjunkte Teile.</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Cluster</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Physisch nahe Speicherung logisch zusammengehöriger Tupel, oft zur Join-Unterstützung.</w:t>
            </w:r>
          </w:p>
        </w:tc>
      </w:tr>
    </w:tbl>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E75B6"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AF1F8" w:val="clear"/>
            <w:tcMar>
              <w:top w:type="dxa" w:w="80"/>
              <w:left w:type="dxa" w:w="160"/>
              <w:bottom w:type="dxa" w:w="80"/>
              <w:right w:type="dxa" w:w="120"/>
            </w:tcMar>
          </w:tcPr>
          <w:p>
            <w:pPr>
              <w:spacing w:after="40" w:line="260"/>
            </w:pPr>
            <w:r>
              <w:rPr>
                <w:rFonts w:ascii="Arial" w:cs="Arial" w:eastAsia="Arial" w:hAnsi="Arial"/>
                <w:sz w:val="20"/>
                <w:szCs w:val="20"/>
              </w:rPr>
              <w:t xml:space="preserve">Performance bei Datenbanken heißt oft: weniger physische Blockzugriffe. Indexe, Puffer und Clusterung sind Mittel, um diese Blockzugriffe zu reduzieren.</w:t>
            </w:r>
          </w:p>
        </w:tc>
      </w:tr>
    </w:tbl>
    <w:p>
      <w:pPr>
        <w:pStyle w:val="Heading1"/>
      </w:pPr>
      <w:r>
        <w:rPr>
          <w:rFonts w:ascii="Arial" w:cs="Arial" w:eastAsia="Arial" w:hAnsi="Arial"/>
        </w:rPr>
        <w:t xml:space="preserve">12. Indexe, B-Bäume &amp; Zugriffspfade</w:t>
      </w:r>
    </w:p>
    <w:p>
      <w:pPr>
        <w:spacing w:after="120" w:line="264"/>
      </w:pPr>
      <w:r>
        <w:rPr>
          <w:rFonts w:ascii="Arial" w:cs="Arial" w:eastAsia="Arial" w:hAnsi="Arial"/>
        </w:rPr>
        <w:t xml:space="preserve">Ein Index ist ein zusätzlicher Zugriffspfad: Er ordnet Suchschlüsselwerte den Speicherorten passender Datensätze zu. Dadurch werden Punkt- und Bereichsanfragen schneller, aber INSERT/UPDATE/DELETE werden aufwendiger, weil der Index gepflegt werden muss.</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6838"/>
      </w:tblGrid>
      <w:tr>
        <w:tc>
          <w:tcPr>
            <w:tcW w:type="dxa" w:w="2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Index-/Speicherform</w:t>
            </w:r>
          </w:p>
        </w:tc>
        <w:tc>
          <w:tcPr>
            <w:tcW w:type="dxa" w:w="68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Eigenschaft</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Non-Clustered Index</w:t>
            </w:r>
          </w:p>
        </w:tc>
        <w:tc>
          <w:tcPr>
            <w:tcW w:type="dxa" w:w="6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Index und Daten liegen getrennt; Blattebene verweist auf Datensätze.</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Clustered Index / IOT</w:t>
            </w:r>
          </w:p>
        </w:tc>
        <w:tc>
          <w:tcPr>
            <w:tcW w:type="dxa" w:w="6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Daten sind nach Indexschlüssel sortiert bzw. in der Blattebene gespeichert.</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B+-Baum</w:t>
            </w:r>
          </w:p>
        </w:tc>
        <w:tc>
          <w:tcPr>
            <w:tcW w:type="dxa" w:w="6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Innere Knoten führen die Suche; Datensätze/Verweise liegen auf Blattebene; Blätter sind oft verkettet.</w:t>
            </w:r>
          </w:p>
        </w:tc>
      </w:tr>
      <w:tr>
        <w:tc>
          <w:tcPr>
            <w:tcW w:type="dxa" w:w="2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Hash-Zugriff</w:t>
            </w:r>
          </w:p>
        </w:tc>
        <w:tc>
          <w:tcPr>
            <w:tcW w:type="dxa" w:w="68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Gut für Gleichheitsabfragen, ungeeignet für Bereichsanfragen.</w:t>
            </w:r>
          </w:p>
        </w:tc>
      </w:tr>
      <w:tr>
        <w:tc>
          <w:tcPr>
            <w:tcW w:type="dxa" w:w="2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Grid File</w:t>
            </w:r>
          </w:p>
        </w:tc>
        <w:tc>
          <w:tcPr>
            <w:tcW w:type="dxa" w:w="68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Mehrdimensionaler Zugriffspfad, z. B. für räumliche Punkt- oder Gebietsanfragen.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B-Baum/B+-Baum – wichtige Idee</w:t>
      </w:r>
    </w:p>
    <w:p>
      <w:pPr>
        <w:pStyle w:val="ListParagraph"/>
        <w:numPr>
          <w:ilvl w:val="0"/>
          <w:numId w:val="2"/>
        </w:numPr>
        <w:spacing w:after="60" w:line="260"/>
      </w:pPr>
      <w:r>
        <w:rPr>
          <w:rFonts w:ascii="Arial" w:cs="Arial" w:eastAsia="Arial" w:hAnsi="Arial"/>
        </w:rPr>
        <w:t xml:space="preserve">Knoten enthalten mehrere sortierte Schlüssel und Verweise.</w:t>
      </w:r>
    </w:p>
    <w:p>
      <w:pPr>
        <w:pStyle w:val="ListParagraph"/>
        <w:numPr>
          <w:ilvl w:val="0"/>
          <w:numId w:val="2"/>
        </w:numPr>
        <w:spacing w:after="60" w:line="260"/>
      </w:pPr>
      <w:r>
        <w:rPr>
          <w:rFonts w:ascii="Arial" w:cs="Arial" w:eastAsia="Arial" w:hAnsi="Arial"/>
        </w:rPr>
        <w:t xml:space="preserve">Alle Blätter liegen auf gleicher Tiefe; dadurch bleiben Suchkosten stabil.</w:t>
      </w:r>
    </w:p>
    <w:p>
      <w:pPr>
        <w:pStyle w:val="ListParagraph"/>
        <w:numPr>
          <w:ilvl w:val="0"/>
          <w:numId w:val="2"/>
        </w:numPr>
        <w:spacing w:after="60" w:line="260"/>
      </w:pPr>
      <w:r>
        <w:rPr>
          <w:rFonts w:ascii="Arial" w:cs="Arial" w:eastAsia="Arial" w:hAnsi="Arial"/>
        </w:rPr>
        <w:t xml:space="preserve">Beim Einfügen in einen vollen Knoten wird gesplittet und ein Schlüssel nach oben gezogen.</w:t>
      </w:r>
    </w:p>
    <w:p>
      <w:pPr>
        <w:pStyle w:val="ListParagraph"/>
        <w:numPr>
          <w:ilvl w:val="0"/>
          <w:numId w:val="2"/>
        </w:numPr>
        <w:spacing w:after="60" w:line="260"/>
      </w:pPr>
      <w:r>
        <w:rPr>
          <w:rFonts w:ascii="Arial" w:cs="Arial" w:eastAsia="Arial" w:hAnsi="Arial"/>
        </w:rPr>
        <w:t xml:space="preserve">Beim Löschen kann Unterlauf entstehen; dann wird mit Nachbarknoten umverteilt oder zusammengeführt.</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C0392B"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FCE9E6" w:val="clear"/>
            <w:tcMar>
              <w:top w:type="dxa" w:w="80"/>
              <w:left w:type="dxa" w:w="160"/>
              <w:bottom w:type="dxa" w:w="80"/>
              <w:right w:type="dxa" w:w="120"/>
            </w:tcMar>
          </w:tcPr>
          <w:p>
            <w:pPr>
              <w:spacing w:after="40" w:line="260"/>
            </w:pPr>
            <w:r>
              <w:rPr>
                <w:rFonts w:ascii="Arial" w:cs="Arial" w:eastAsia="Arial" w:hAnsi="Arial"/>
                <w:sz w:val="20"/>
                <w:szCs w:val="20"/>
              </w:rPr>
              <w:t xml:space="preserve">Bei den Übungsunterlagen wird B-Baum 2. Ordnung so verwendet: maximal 2·2 = 4 Schlüssel pro Knoten. Beim 5. Schlüssel muss gesplittet werden. Genau diese Regel solltest du in der mündlichen Prüfung zuerst nennen.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Beispiel aus der Übung</w:t>
      </w:r>
    </w:p>
    <w:p>
      <w:pPr>
        <w:spacing w:after="120" w:line="264"/>
      </w:pPr>
      <w:r>
        <w:rPr>
          <w:rFonts w:ascii="Arial" w:cs="Arial" w:eastAsia="Arial" w:hAnsi="Arial"/>
        </w:rPr>
        <w:t xml:space="preserve">Einfügefolge: 1, 3, 5, 7, 12, 21, 36, 84, 9, 10, 15, 22. Bei Ordnung 2 ergibt sich am Ende:</w:t>
      </w:r>
    </w:p>
    <w:p>
      <w:pPr>
        <w:shd w:fill="F4F4F4" w:val="clear"/>
        <w:spacing w:after="0" w:line="240"/>
        <w:ind w:left="360"/>
      </w:pPr>
      <w:r>
        <w:rPr>
          <w:rFonts w:ascii="Courier New" w:cs="Courier New" w:eastAsia="Courier New" w:hAnsi="Courier New"/>
          <w:color w:val="2C3E50"/>
          <w:sz w:val="18"/>
          <w:szCs w:val="18"/>
        </w:rPr>
        <w:t xml:space="preserve">              [ 5 | 10 | 21 ]</w:t>
      </w:r>
    </w:p>
    <w:p>
      <w:pPr>
        <w:shd w:fill="F4F4F4" w:val="clear"/>
        <w:spacing w:after="0" w:line="240"/>
        <w:ind w:left="360"/>
      </w:pPr>
      <w:r>
        <w:rPr>
          <w:rFonts w:ascii="Courier New" w:cs="Courier New" w:eastAsia="Courier New" w:hAnsi="Courier New"/>
          <w:color w:val="2C3E50"/>
          <w:sz w:val="18"/>
          <w:szCs w:val="18"/>
        </w:rPr>
        <w:t xml:space="preserve">             /      |       |      \</w:t>
      </w:r>
    </w:p>
    <w:p>
      <w:pPr>
        <w:shd w:fill="F4F4F4" w:val="clear"/>
        <w:spacing w:after="0" w:line="240"/>
        <w:ind w:left="360"/>
      </w:pPr>
      <w:r>
        <w:rPr>
          <w:rFonts w:ascii="Courier New" w:cs="Courier New" w:eastAsia="Courier New" w:hAnsi="Courier New"/>
          <w:color w:val="2C3E50"/>
          <w:sz w:val="18"/>
          <w:szCs w:val="18"/>
        </w:rPr>
        <w:t xml:space="preserve">        [1|3]  [7|9] [12|15] [22|36|84]</w:t>
      </w:r>
    </w:p>
    <w:p>
      <w:pPr>
        <w:spacing w:after="0" w:before="80"/>
      </w:pPr>
      <w:r>
        <w:rPr>
          <w:rFonts w:ascii="Arial" w:cs="Arial" w:eastAsia="Arial" w:hAnsi="Arial"/>
        </w:rPr>
        <w:t xml:space="preserve"/>
      </w:r>
    </w:p>
    <w:p>
      <w:pPr>
        <w:pStyle w:val="Heading3"/>
      </w:pPr>
      <w:r>
        <w:rPr>
          <w:rFonts w:ascii="Arial" w:cs="Arial" w:eastAsia="Arial" w:hAnsi="Arial"/>
        </w:rPr>
        <w:t xml:space="preserve">Typische mündliche Fragen</w:t>
      </w:r>
    </w:p>
    <w:p>
      <w:pPr>
        <w:pStyle w:val="ListParagraph"/>
        <w:numPr>
          <w:ilvl w:val="0"/>
          <w:numId w:val="2"/>
        </w:numPr>
        <w:spacing w:after="60" w:line="260"/>
      </w:pPr>
      <w:r>
        <w:rPr>
          <w:rFonts w:ascii="Arial" w:cs="Arial" w:eastAsia="Arial" w:hAnsi="Arial"/>
          <w:b/>
          <w:bCs/>
        </w:rPr>
        <w:t xml:space="preserve">Frage: </w:t>
      </w:r>
      <w:r>
        <w:rPr>
          <w:rFonts w:ascii="Arial" w:cs="Arial" w:eastAsia="Arial" w:hAnsi="Arial"/>
        </w:rPr>
        <w:t xml:space="preserve">Warum braucht man Indexe?</w:t>
      </w:r>
    </w:p>
    <w:p>
      <w:pPr>
        <w:pStyle w:val="ListParagraph"/>
        <w:numPr>
          <w:ilvl w:val="0"/>
          <w:numId w:val="2"/>
        </w:numPr>
        <w:spacing w:after="60" w:line="260"/>
      </w:pPr>
      <w:r>
        <w:rPr>
          <w:rFonts w:ascii="Arial" w:cs="Arial" w:eastAsia="Arial" w:hAnsi="Arial"/>
          <w:b/>
          <w:bCs/>
        </w:rPr>
        <w:t xml:space="preserve">Antwortidee: </w:t>
      </w:r>
      <w:r>
        <w:rPr>
          <w:rFonts w:ascii="Arial" w:cs="Arial" w:eastAsia="Arial" w:hAnsi="Arial"/>
        </w:rPr>
        <w:t xml:space="preserve">Zur Beschleunigung von Such- und Join-Operationen, besonders bei großen Tabellen.</w:t>
      </w:r>
    </w:p>
    <w:p>
      <w:pPr>
        <w:pStyle w:val="ListParagraph"/>
        <w:numPr>
          <w:ilvl w:val="0"/>
          <w:numId w:val="2"/>
        </w:numPr>
        <w:spacing w:after="60" w:line="260"/>
      </w:pPr>
      <w:r>
        <w:rPr>
          <w:rFonts w:ascii="Arial" w:cs="Arial" w:eastAsia="Arial" w:hAnsi="Arial"/>
          <w:b/>
          <w:bCs/>
        </w:rPr>
        <w:t xml:space="preserve">Frage: </w:t>
      </w:r>
      <w:r>
        <w:rPr>
          <w:rFonts w:ascii="Arial" w:cs="Arial" w:eastAsia="Arial" w:hAnsi="Arial"/>
        </w:rPr>
        <w:t xml:space="preserve">Was ist der Nachteil eines Index?</w:t>
      </w:r>
    </w:p>
    <w:p>
      <w:pPr>
        <w:pStyle w:val="ListParagraph"/>
        <w:numPr>
          <w:ilvl w:val="0"/>
          <w:numId w:val="2"/>
        </w:numPr>
        <w:spacing w:after="60" w:line="260"/>
      </w:pPr>
      <w:r>
        <w:rPr>
          <w:rFonts w:ascii="Arial" w:cs="Arial" w:eastAsia="Arial" w:hAnsi="Arial"/>
          <w:b/>
          <w:bCs/>
        </w:rPr>
        <w:t xml:space="preserve">Antwortidee: </w:t>
      </w:r>
      <w:r>
        <w:rPr>
          <w:rFonts w:ascii="Arial" w:cs="Arial" w:eastAsia="Arial" w:hAnsi="Arial"/>
        </w:rPr>
        <w:t xml:space="preserve">Zusätzlicher Speicherbedarf und zusätzlicher Pflegeaufwand bei Änderungen.</w:t>
      </w:r>
    </w:p>
    <w:p>
      <w:pPr>
        <w:pStyle w:val="Heading1"/>
      </w:pPr>
      <w:r>
        <w:rPr>
          <w:rFonts w:ascii="Arial" w:cs="Arial" w:eastAsia="Arial" w:hAnsi="Arial"/>
        </w:rPr>
        <w:t xml:space="preserve">13. Anfrageverarbeitung &amp; Optimierung</w:t>
      </w:r>
    </w:p>
    <w:p>
      <w:pPr>
        <w:spacing w:after="120" w:line="264"/>
      </w:pPr>
      <w:r>
        <w:rPr>
          <w:rFonts w:ascii="Arial" w:cs="Arial" w:eastAsia="Arial" w:hAnsi="Arial"/>
        </w:rPr>
        <w:t xml:space="preserve">Anfrageverarbeitung übersetzt eine SQL-Anfrage in ausführbare Operationen. Anfrageoptimierung versucht, einen möglichst günstigen Ausführungsplan zu finden, weil dieselbe logische Anfrage auf viele physische Arten abgearbeitet werden kann.</w:t>
      </w:r>
    </w:p>
    <w:p>
      <w:pPr>
        <w:spacing w:after="0" w:before="80"/>
      </w:pPr>
      <w:r>
        <w:rPr>
          <w:rFonts w:ascii="Arial" w:cs="Arial" w:eastAsia="Arial" w:hAnsi="Arial"/>
        </w:rPr>
        <w:t xml:space="preserve"/>
      </w:r>
    </w:p>
    <w:p>
      <w:pPr>
        <w:pStyle w:val="Heading3"/>
      </w:pPr>
      <w:r>
        <w:rPr>
          <w:rFonts w:ascii="Arial" w:cs="Arial" w:eastAsia="Arial" w:hAnsi="Arial"/>
        </w:rPr>
        <w:t xml:space="preserve">Grobablauf</w:t>
      </w:r>
    </w:p>
    <w:p>
      <w:pPr>
        <w:pStyle w:val="ListParagraph"/>
        <w:numPr>
          <w:ilvl w:val="0"/>
          <w:numId w:val="3"/>
        </w:numPr>
        <w:spacing w:after="60" w:line="260"/>
      </w:pPr>
      <w:r>
        <w:rPr>
          <w:rFonts w:ascii="Arial" w:cs="Arial" w:eastAsia="Arial" w:hAnsi="Arial"/>
        </w:rPr>
        <w:t xml:space="preserve">SQL-Anweisung syntaktisch und semantisch prüfen.</w:t>
      </w:r>
    </w:p>
    <w:p>
      <w:pPr>
        <w:pStyle w:val="ListParagraph"/>
        <w:numPr>
          <w:ilvl w:val="0"/>
          <w:numId w:val="3"/>
        </w:numPr>
        <w:spacing w:after="60" w:line="260"/>
      </w:pPr>
      <w:r>
        <w:rPr>
          <w:rFonts w:ascii="Arial" w:cs="Arial" w:eastAsia="Arial" w:hAnsi="Arial"/>
        </w:rPr>
        <w:t xml:space="preserve">In eine interne Darstellung/Relationenalgebra übersetzen.</w:t>
      </w:r>
    </w:p>
    <w:p>
      <w:pPr>
        <w:pStyle w:val="ListParagraph"/>
        <w:numPr>
          <w:ilvl w:val="0"/>
          <w:numId w:val="3"/>
        </w:numPr>
        <w:spacing w:after="60" w:line="260"/>
      </w:pPr>
      <w:r>
        <w:rPr>
          <w:rFonts w:ascii="Arial" w:cs="Arial" w:eastAsia="Arial" w:hAnsi="Arial"/>
        </w:rPr>
        <w:t xml:space="preserve">Logische Umformungen durchführen, z. B. Selektionen früh nach unten schieben.</w:t>
      </w:r>
    </w:p>
    <w:p>
      <w:pPr>
        <w:pStyle w:val="ListParagraph"/>
        <w:numPr>
          <w:ilvl w:val="0"/>
          <w:numId w:val="3"/>
        </w:numPr>
        <w:spacing w:after="60" w:line="260"/>
      </w:pPr>
      <w:r>
        <w:rPr>
          <w:rFonts w:ascii="Arial" w:cs="Arial" w:eastAsia="Arial" w:hAnsi="Arial"/>
        </w:rPr>
        <w:t xml:space="preserve">Alternative Ausführungspläne erzeugen: Join-Reihenfolgen, Indexnutzung, Table Scan usw.</w:t>
      </w:r>
    </w:p>
    <w:p>
      <w:pPr>
        <w:pStyle w:val="ListParagraph"/>
        <w:numPr>
          <w:ilvl w:val="0"/>
          <w:numId w:val="3"/>
        </w:numPr>
        <w:spacing w:after="60" w:line="260"/>
      </w:pPr>
      <w:r>
        <w:rPr>
          <w:rFonts w:ascii="Arial" w:cs="Arial" w:eastAsia="Arial" w:hAnsi="Arial"/>
        </w:rPr>
        <w:t xml:space="preserve">Kosten abschätzen und den günstigsten Plan auswählen.</w:t>
      </w:r>
    </w:p>
    <w:p>
      <w:pPr>
        <w:pStyle w:val="ListParagraph"/>
        <w:numPr>
          <w:ilvl w:val="0"/>
          <w:numId w:val="3"/>
        </w:numPr>
        <w:spacing w:after="60" w:line="260"/>
      </w:pPr>
      <w:r>
        <w:rPr>
          <w:rFonts w:ascii="Arial" w:cs="Arial" w:eastAsia="Arial" w:hAnsi="Arial"/>
        </w:rPr>
        <w:t xml:space="preserve">Plan ausführen und Ergebnis liefern.</w:t>
      </w:r>
    </w:p>
    <w:p>
      <w:pPr>
        <w:spacing w:after="0" w:before="80"/>
      </w:pPr>
      <w:r>
        <w:rPr>
          <w:rFonts w:ascii="Arial" w:cs="Arial" w:eastAsia="Arial" w:hAnsi="Arial"/>
        </w:rPr>
        <w:t xml:space="preserve"/>
      </w:r>
    </w:p>
    <w:p>
      <w:pPr>
        <w:pStyle w:val="Heading3"/>
      </w:pPr>
      <w:r>
        <w:rPr>
          <w:rFonts w:ascii="Arial" w:cs="Arial" w:eastAsia="Arial" w:hAnsi="Arial"/>
        </w:rPr>
        <w:t xml:space="preserve">Regelbasierte vs. kostenbasierte Optimierung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800"/>
        <w:gridCol w:w="34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Methode</w:t>
            </w:r>
          </w:p>
        </w:tc>
        <w:tc>
          <w:tcPr>
            <w:tcW w:type="dxa" w:w="3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Idee</w:t>
            </w:r>
          </w:p>
        </w:tc>
        <w:tc>
          <w:tcPr>
            <w:tcW w:type="dxa" w:w="34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Benötigt</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Regelbasiert</w:t>
            </w:r>
          </w:p>
        </w:tc>
        <w:tc>
          <w:tcPr>
            <w:tcW w:type="dxa" w:w="38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Nutzen fester Regeln der Relationenalgebra, z. B. Projektion/Selektion möglichst früh.</w:t>
            </w:r>
          </w:p>
        </w:tc>
        <w:tc>
          <w:tcPr>
            <w:tcW w:type="dxa" w:w="34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Regelsatz, keine detaillierten Statistiken.</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Kostenbasiert</w:t>
            </w:r>
          </w:p>
        </w:tc>
        <w:tc>
          <w:tcPr>
            <w:tcW w:type="dxa" w:w="3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Vergleicht mögliche Pläne anhand geschätzter Kosten.</w:t>
            </w:r>
          </w:p>
        </w:tc>
        <w:tc>
          <w:tcPr>
            <w:tcW w:type="dxa" w:w="34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Aktuelle Statistiken, Selektivitäten, Indexinformationen.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Einflussmöglichkeiten</w:t>
      </w:r>
    </w:p>
    <w:p>
      <w:pPr>
        <w:pStyle w:val="ListParagraph"/>
        <w:numPr>
          <w:ilvl w:val="0"/>
          <w:numId w:val="2"/>
        </w:numPr>
        <w:spacing w:after="60" w:line="260"/>
      </w:pPr>
      <w:r>
        <w:rPr>
          <w:rFonts w:ascii="Arial" w:cs="Arial" w:eastAsia="Arial" w:hAnsi="Arial"/>
        </w:rPr>
        <w:t xml:space="preserve">Geeignete Indexe anlegen oder entfernen.</w:t>
      </w:r>
    </w:p>
    <w:p>
      <w:pPr>
        <w:pStyle w:val="ListParagraph"/>
        <w:numPr>
          <w:ilvl w:val="0"/>
          <w:numId w:val="2"/>
        </w:numPr>
        <w:spacing w:after="60" w:line="260"/>
      </w:pPr>
      <w:r>
        <w:rPr>
          <w:rFonts w:ascii="Arial" w:cs="Arial" w:eastAsia="Arial" w:hAnsi="Arial"/>
        </w:rPr>
        <w:t xml:space="preserve">Statistiken aktuell halten, damit Selektivitäten realistisch geschätzt werden.</w:t>
      </w:r>
    </w:p>
    <w:p>
      <w:pPr>
        <w:pStyle w:val="ListParagraph"/>
        <w:numPr>
          <w:ilvl w:val="0"/>
          <w:numId w:val="2"/>
        </w:numPr>
        <w:spacing w:after="60" w:line="260"/>
      </w:pPr>
      <w:r>
        <w:rPr>
          <w:rFonts w:ascii="Arial" w:cs="Arial" w:eastAsia="Arial" w:hAnsi="Arial"/>
        </w:rPr>
        <w:t xml:space="preserve">Abfragen so formulieren, dass Indexe nutzbar bleiben.</w:t>
      </w:r>
    </w:p>
    <w:p>
      <w:pPr>
        <w:pStyle w:val="ListParagraph"/>
        <w:numPr>
          <w:ilvl w:val="0"/>
          <w:numId w:val="2"/>
        </w:numPr>
        <w:spacing w:after="60" w:line="260"/>
      </w:pPr>
      <w:r>
        <w:rPr>
          <w:rFonts w:ascii="Arial" w:cs="Arial" w:eastAsia="Arial" w:hAnsi="Arial"/>
        </w:rPr>
        <w:t xml:space="preserve">Datenmodell, Partitionierung oder Clusterung an typische Workloads anpassen.</w:t>
      </w:r>
    </w:p>
    <w:p>
      <w:pPr>
        <w:pStyle w:val="ListParagraph"/>
        <w:numPr>
          <w:ilvl w:val="0"/>
          <w:numId w:val="2"/>
        </w:numPr>
        <w:spacing w:after="60" w:line="260"/>
      </w:pPr>
      <w:r>
        <w:rPr>
          <w:rFonts w:ascii="Arial" w:cs="Arial" w:eastAsia="Arial" w:hAnsi="Arial"/>
        </w:rPr>
        <w:t xml:space="preserve">In manchen DBMS Optimizer-Hints verwenden, aber nur begründet.</w:t>
      </w:r>
    </w:p>
    <w:p>
      <w:pPr>
        <w:pStyle w:val="Heading1"/>
      </w:pPr>
      <w:r>
        <w:rPr>
          <w:rFonts w:ascii="Arial" w:cs="Arial" w:eastAsia="Arial" w:hAnsi="Arial"/>
        </w:rPr>
        <w:t xml:space="preserve">14. Benutzerverwaltung &amp; Rechte</w:t>
      </w:r>
    </w:p>
    <w:p>
      <w:pPr>
        <w:spacing w:after="120" w:line="264"/>
      </w:pPr>
      <w:r>
        <w:rPr>
          <w:rFonts w:ascii="Arial" w:cs="Arial" w:eastAsia="Arial" w:hAnsi="Arial"/>
        </w:rPr>
        <w:t xml:space="preserve">Die Benutzerverwaltung regelt, wer sich mit dem DBMS verbinden darf und welche Datenbankobjekte oder SQL-Anweisungen verwendet werden dürfen. Ziel ist Zugriffskontrolle und Datenschutz.</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Begriff</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Bedeutung</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Benutzerkonto</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Identität zur Anmeldung am Datenbanksystem.</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Profil</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Limitierungen für Ressourcen, z. B. Sitzungen, CPU-Zeit, Passwortlaufzeit.</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Rolle</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Benannte Menge von Rechten; wird Benutzern zugewiesen.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Objektrecht</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Recht auf Datenbankobjekt, z. B. SELECT auf Tabelle personal.</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Systemprivileg</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Recht zur Nutzung bestimmter SQL-Anweisungen, z. B. CREATE TABLE.</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GRANT / REVOKE</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Rechte vergeben bzw. entziehen.</w:t>
            </w:r>
          </w:p>
        </w:tc>
      </w:tr>
    </w:tbl>
    <w:p>
      <w:pPr>
        <w:spacing w:after="0" w:before="80"/>
      </w:pPr>
      <w:r>
        <w:rPr>
          <w:rFonts w:ascii="Arial" w:cs="Arial" w:eastAsia="Arial" w:hAnsi="Arial"/>
        </w:rPr>
        <w:t xml:space="preserve"/>
      </w:r>
    </w:p>
    <w:p>
      <w:pPr>
        <w:shd w:fill="F4F4F4" w:val="clear"/>
        <w:spacing w:after="0" w:line="240"/>
        <w:ind w:left="360"/>
      </w:pPr>
      <w:r>
        <w:rPr>
          <w:rFonts w:ascii="Courier New" w:cs="Courier New" w:eastAsia="Courier New" w:hAnsi="Courier New"/>
          <w:color w:val="2C3E50"/>
          <w:sz w:val="18"/>
          <w:szCs w:val="18"/>
        </w:rPr>
        <w:t xml:space="preserve">CREATE ROLE normaler_nutzer;</w:t>
      </w:r>
    </w:p>
    <w:p>
      <w:pPr>
        <w:shd w:fill="F4F4F4" w:val="clear"/>
        <w:spacing w:after="0" w:line="240"/>
        <w:ind w:left="360"/>
      </w:pPr>
      <w:r>
        <w:rPr>
          <w:rFonts w:ascii="Courier New" w:cs="Courier New" w:eastAsia="Courier New" w:hAnsi="Courier New"/>
          <w:color w:val="2C3E50"/>
          <w:sz w:val="18"/>
          <w:szCs w:val="18"/>
        </w:rPr>
        <w:t xml:space="preserve">GRANT SELECT ON personal TO normaler_nutzer;</w:t>
      </w:r>
    </w:p>
    <w:p>
      <w:pPr>
        <w:shd w:fill="F4F4F4" w:val="clear"/>
        <w:spacing w:after="0" w:line="240"/>
        <w:ind w:left="360"/>
      </w:pPr>
      <w:r>
        <w:rPr>
          <w:rFonts w:ascii="Courier New" w:cs="Courier New" w:eastAsia="Courier New" w:hAnsi="Courier New"/>
          <w:color w:val="2C3E50"/>
          <w:sz w:val="18"/>
          <w:szCs w:val="18"/>
        </w:rPr>
        <w:t xml:space="preserve">GRANT normaler_nutzer TO schulze;</w:t>
      </w:r>
    </w:p>
    <w:p>
      <w:pPr>
        <w:shd w:fill="F4F4F4" w:val="clear"/>
        <w:spacing w:after="0" w:line="240"/>
        <w:ind w:left="360"/>
      </w:pPr>
      <w:r>
        <w:rPr>
          <w:rFonts w:ascii="Courier New" w:cs="Courier New" w:eastAsia="Courier New" w:hAnsi="Courier New"/>
          <w:color w:val="2C3E50"/>
          <w:sz w:val="18"/>
          <w:szCs w:val="18"/>
        </w:rPr>
        <w:t xml:space="preserve">REVOKE SELECT ON personal FROM normaler_nutzer;</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7AE60"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8F5E9" w:val="clear"/>
            <w:tcMar>
              <w:top w:type="dxa" w:w="80"/>
              <w:left w:type="dxa" w:w="160"/>
              <w:bottom w:type="dxa" w:w="80"/>
              <w:right w:type="dxa" w:w="120"/>
            </w:tcMar>
          </w:tcPr>
          <w:p>
            <w:pPr>
              <w:spacing w:after="40" w:line="260"/>
            </w:pPr>
            <w:r>
              <w:rPr>
                <w:rFonts w:ascii="Arial" w:cs="Arial" w:eastAsia="Arial" w:hAnsi="Arial"/>
                <w:sz w:val="20"/>
                <w:szCs w:val="20"/>
              </w:rPr>
              <w:t xml:space="preserve">Rollen sind in größeren Organisationen besser als Einzelrechte, weil Rechte nach Aufgaben organisiert werden. Bei Aufgabenwechsel muss dann nur die Rolle geändert werden.</w:t>
            </w:r>
          </w:p>
        </w:tc>
      </w:tr>
    </w:tbl>
    <w:p>
      <w:pPr>
        <w:pStyle w:val="Heading1"/>
      </w:pPr>
      <w:r>
        <w:rPr>
          <w:rFonts w:ascii="Arial" w:cs="Arial" w:eastAsia="Arial" w:hAnsi="Arial"/>
        </w:rPr>
        <w:t xml:space="preserve">15. Prüfungsaufgaben aus den Unterlagen</w:t>
      </w:r>
    </w:p>
    <w:p>
      <w:pPr>
        <w:spacing w:after="120" w:line="264"/>
      </w:pPr>
      <w:r>
        <w:rPr>
          <w:rFonts w:ascii="Arial" w:cs="Arial" w:eastAsia="Arial" w:hAnsi="Arial"/>
        </w:rPr>
        <w:t xml:space="preserve">Die Klausur- und Übungsunterlagen zeigen sehr deutlich, welche Themen prüfungsnah sind: SQL-Constraints, B-Baum-Einfügen, ER-Modellierung mit relationalem Schema, Recovery und Anfrageoptimierung.</w:t>
      </w:r>
    </w:p>
    <w:p>
      <w:pPr>
        <w:spacing w:after="0" w:before="80"/>
      </w:pPr>
      <w:r>
        <w:rPr>
          <w:rFonts w:ascii="Arial" w:cs="Arial" w:eastAsia="Arial" w:hAnsi="Arial"/>
        </w:rPr>
        <w:t xml:space="preserve"/>
      </w:r>
    </w:p>
    <w:p>
      <w:pPr>
        <w:pStyle w:val="Heading3"/>
      </w:pPr>
      <w:r>
        <w:rPr>
          <w:rFonts w:ascii="Arial" w:cs="Arial" w:eastAsia="Arial" w:hAnsi="Arial"/>
        </w:rPr>
        <w:t xml:space="preserve">Aufgabe: CREATE TABLE mit Constraints</w:t>
      </w:r>
    </w:p>
    <w:p>
      <w:pPr>
        <w:shd w:fill="F4F4F4" w:val="clear"/>
        <w:spacing w:after="0" w:line="240"/>
        <w:ind w:left="360"/>
      </w:pPr>
      <w:r>
        <w:rPr>
          <w:rFonts w:ascii="Courier New" w:cs="Courier New" w:eastAsia="Courier New" w:hAnsi="Courier New"/>
          <w:color w:val="2C3E50"/>
          <w:sz w:val="18"/>
          <w:szCs w:val="18"/>
        </w:rPr>
        <w:t xml:space="preserve">CREATE TABLE kunde (</w:t>
      </w:r>
    </w:p>
    <w:p>
      <w:pPr>
        <w:shd w:fill="F4F4F4" w:val="clear"/>
        <w:spacing w:after="0" w:line="240"/>
        <w:ind w:left="360"/>
      </w:pPr>
      <w:r>
        <w:rPr>
          <w:rFonts w:ascii="Courier New" w:cs="Courier New" w:eastAsia="Courier New" w:hAnsi="Courier New"/>
          <w:color w:val="2C3E50"/>
          <w:sz w:val="18"/>
          <w:szCs w:val="18"/>
        </w:rPr>
        <w:t xml:space="preserve">    kdnr    INTEGER PRIMARY KEY,</w:t>
      </w:r>
    </w:p>
    <w:p>
      <w:pPr>
        <w:shd w:fill="F4F4F4" w:val="clear"/>
        <w:spacing w:after="0" w:line="240"/>
        <w:ind w:left="360"/>
      </w:pPr>
      <w:r>
        <w:rPr>
          <w:rFonts w:ascii="Courier New" w:cs="Courier New" w:eastAsia="Courier New" w:hAnsi="Courier New"/>
          <w:color w:val="2C3E50"/>
          <w:sz w:val="18"/>
          <w:szCs w:val="18"/>
        </w:rPr>
        <w:t xml:space="preserve">    name    VARCHAR(30) NOT NULL,</w:t>
      </w:r>
    </w:p>
    <w:p>
      <w:pPr>
        <w:shd w:fill="F4F4F4" w:val="clear"/>
        <w:spacing w:after="0" w:line="240"/>
        <w:ind w:left="360"/>
      </w:pPr>
      <w:r>
        <w:rPr>
          <w:rFonts w:ascii="Courier New" w:cs="Courier New" w:eastAsia="Courier New" w:hAnsi="Courier New"/>
          <w:color w:val="2C3E50"/>
          <w:sz w:val="18"/>
          <w:szCs w:val="18"/>
        </w:rPr>
        <w:t xml:space="preserve">    vorname VARCHAR(30),</w:t>
      </w:r>
    </w:p>
    <w:p>
      <w:pPr>
        <w:shd w:fill="F4F4F4" w:val="clear"/>
        <w:spacing w:after="0" w:line="240"/>
        <w:ind w:left="360"/>
      </w:pPr>
      <w:r>
        <w:rPr>
          <w:rFonts w:ascii="Courier New" w:cs="Courier New" w:eastAsia="Courier New" w:hAnsi="Courier New"/>
          <w:color w:val="2C3E50"/>
          <w:sz w:val="18"/>
          <w:szCs w:val="18"/>
        </w:rPr>
        <w:t xml:space="preserve">    adresse VARCHAR(60)</w:t>
      </w:r>
    </w:p>
    <w:p>
      <w:pPr>
        <w:shd w:fill="F4F4F4" w:val="clear"/>
        <w:spacing w:after="0" w:line="240"/>
        <w:ind w:left="360"/>
      </w:pPr>
      <w:r>
        <w:rPr>
          <w:rFonts w:ascii="Courier New" w:cs="Courier New" w:eastAsia="Courier New" w:hAnsi="Courier New"/>
          <w:color w:val="2C3E50"/>
          <w:sz w:val="18"/>
          <w:szCs w:val="18"/>
        </w:rPr>
        <w:t xml:space="preserve">);</w:t>
      </w:r>
    </w:p>
    <w:p>
      <w:pPr>
        <w:shd w:fill="F4F4F4" w:val="clear"/>
        <w:spacing w:after="0" w:line="240"/>
        <w:ind w:left="360"/>
      </w:pPr>
      <w:r>
        <w:rPr>
          <w:rFonts w:ascii="Courier New" w:cs="Courier New" w:eastAsia="Courier New" w:hAnsi="Courier New"/>
          <w:color w:val="2C3E50"/>
          <w:sz w:val="18"/>
          <w:szCs w:val="18"/>
        </w:rPr>
        <w:t xml:space="preserve"/>
      </w:r>
    </w:p>
    <w:p>
      <w:pPr>
        <w:shd w:fill="F4F4F4" w:val="clear"/>
        <w:spacing w:after="0" w:line="240"/>
        <w:ind w:left="360"/>
      </w:pPr>
      <w:r>
        <w:rPr>
          <w:rFonts w:ascii="Courier New" w:cs="Courier New" w:eastAsia="Courier New" w:hAnsi="Courier New"/>
          <w:color w:val="2C3E50"/>
          <w:sz w:val="18"/>
          <w:szCs w:val="18"/>
        </w:rPr>
        <w:t xml:space="preserve">CREATE TABLE geruest (</w:t>
      </w:r>
    </w:p>
    <w:p>
      <w:pPr>
        <w:shd w:fill="F4F4F4" w:val="clear"/>
        <w:spacing w:after="0" w:line="240"/>
        <w:ind w:left="360"/>
      </w:pPr>
      <w:r>
        <w:rPr>
          <w:rFonts w:ascii="Courier New" w:cs="Courier New" w:eastAsia="Courier New" w:hAnsi="Courier New"/>
          <w:color w:val="2C3E50"/>
          <w:sz w:val="18"/>
          <w:szCs w:val="18"/>
        </w:rPr>
        <w:t xml:space="preserve">    geruestnr     INTEGER PRIMARY KEY,</w:t>
      </w:r>
    </w:p>
    <w:p>
      <w:pPr>
        <w:shd w:fill="F4F4F4" w:val="clear"/>
        <w:spacing w:after="0" w:line="240"/>
        <w:ind w:left="360"/>
      </w:pPr>
      <w:r>
        <w:rPr>
          <w:rFonts w:ascii="Courier New" w:cs="Courier New" w:eastAsia="Courier New" w:hAnsi="Courier New"/>
          <w:color w:val="2C3E50"/>
          <w:sz w:val="18"/>
          <w:szCs w:val="18"/>
        </w:rPr>
        <w:t xml:space="preserve">    typ           CHAR(30) NOT NULL,</w:t>
      </w:r>
    </w:p>
    <w:p>
      <w:pPr>
        <w:shd w:fill="F4F4F4" w:val="clear"/>
        <w:spacing w:after="0" w:line="240"/>
        <w:ind w:left="360"/>
      </w:pPr>
      <w:r>
        <w:rPr>
          <w:rFonts w:ascii="Courier New" w:cs="Courier New" w:eastAsia="Courier New" w:hAnsi="Courier New"/>
          <w:color w:val="2C3E50"/>
          <w:sz w:val="18"/>
          <w:szCs w:val="18"/>
        </w:rPr>
        <w:t xml:space="preserve">    ruestflaeche  INTEGER CHECK (ruestflaeche &gt; 0),</w:t>
      </w:r>
    </w:p>
    <w:p>
      <w:pPr>
        <w:shd w:fill="F4F4F4" w:val="clear"/>
        <w:spacing w:after="0" w:line="240"/>
        <w:ind w:left="360"/>
      </w:pPr>
      <w:r>
        <w:rPr>
          <w:rFonts w:ascii="Courier New" w:cs="Courier New" w:eastAsia="Courier New" w:hAnsi="Courier New"/>
          <w:color w:val="2C3E50"/>
          <w:sz w:val="18"/>
          <w:szCs w:val="18"/>
        </w:rPr>
        <w:t xml:space="preserve">    mietpreis     NUMERIC(10,2) CHECK (mietpreis &gt; 0)</w:t>
      </w:r>
    </w:p>
    <w:p>
      <w:pPr>
        <w:shd w:fill="F4F4F4" w:val="clear"/>
        <w:spacing w:after="0" w:line="240"/>
        <w:ind w:left="360"/>
      </w:pPr>
      <w:r>
        <w:rPr>
          <w:rFonts w:ascii="Courier New" w:cs="Courier New" w:eastAsia="Courier New" w:hAnsi="Courier New"/>
          <w:color w:val="2C3E50"/>
          <w:sz w:val="18"/>
          <w:szCs w:val="18"/>
        </w:rPr>
        <w:t xml:space="preserve">);</w:t>
      </w:r>
    </w:p>
    <w:p>
      <w:pPr>
        <w:shd w:fill="F4F4F4" w:val="clear"/>
        <w:spacing w:after="0" w:line="240"/>
        <w:ind w:left="360"/>
      </w:pPr>
      <w:r>
        <w:rPr>
          <w:rFonts w:ascii="Courier New" w:cs="Courier New" w:eastAsia="Courier New" w:hAnsi="Courier New"/>
          <w:color w:val="2C3E50"/>
          <w:sz w:val="18"/>
          <w:szCs w:val="18"/>
        </w:rPr>
        <w:t xml:space="preserve"/>
      </w:r>
    </w:p>
    <w:p>
      <w:pPr>
        <w:shd w:fill="F4F4F4" w:val="clear"/>
        <w:spacing w:after="0" w:line="240"/>
        <w:ind w:left="360"/>
      </w:pPr>
      <w:r>
        <w:rPr>
          <w:rFonts w:ascii="Courier New" w:cs="Courier New" w:eastAsia="Courier New" w:hAnsi="Courier New"/>
          <w:color w:val="2C3E50"/>
          <w:sz w:val="18"/>
          <w:szCs w:val="18"/>
        </w:rPr>
        <w:t xml:space="preserve">CREATE TABLE miete (</w:t>
      </w:r>
    </w:p>
    <w:p>
      <w:pPr>
        <w:shd w:fill="F4F4F4" w:val="clear"/>
        <w:spacing w:after="0" w:line="240"/>
        <w:ind w:left="360"/>
      </w:pPr>
      <w:r>
        <w:rPr>
          <w:rFonts w:ascii="Courier New" w:cs="Courier New" w:eastAsia="Courier New" w:hAnsi="Courier New"/>
          <w:color w:val="2C3E50"/>
          <w:sz w:val="18"/>
          <w:szCs w:val="18"/>
        </w:rPr>
        <w:t xml:space="preserve">    mvnr      INTEGER PRIMARY KEY,</w:t>
      </w:r>
    </w:p>
    <w:p>
      <w:pPr>
        <w:shd w:fill="F4F4F4" w:val="clear"/>
        <w:spacing w:after="0" w:line="240"/>
        <w:ind w:left="360"/>
      </w:pPr>
      <w:r>
        <w:rPr>
          <w:rFonts w:ascii="Courier New" w:cs="Courier New" w:eastAsia="Courier New" w:hAnsi="Courier New"/>
          <w:color w:val="2C3E50"/>
          <w:sz w:val="18"/>
          <w:szCs w:val="18"/>
        </w:rPr>
        <w:t xml:space="preserve">    geruestnr INTEGER NOT NULL,</w:t>
      </w:r>
    </w:p>
    <w:p>
      <w:pPr>
        <w:shd w:fill="F4F4F4" w:val="clear"/>
        <w:spacing w:after="0" w:line="240"/>
        <w:ind w:left="360"/>
      </w:pPr>
      <w:r>
        <w:rPr>
          <w:rFonts w:ascii="Courier New" w:cs="Courier New" w:eastAsia="Courier New" w:hAnsi="Courier New"/>
          <w:color w:val="2C3E50"/>
          <w:sz w:val="18"/>
          <w:szCs w:val="18"/>
        </w:rPr>
        <w:t xml:space="preserve">    kdnr      INTEGER NOT NULL,</w:t>
      </w:r>
    </w:p>
    <w:p>
      <w:pPr>
        <w:shd w:fill="F4F4F4" w:val="clear"/>
        <w:spacing w:after="0" w:line="240"/>
        <w:ind w:left="360"/>
      </w:pPr>
      <w:r>
        <w:rPr>
          <w:rFonts w:ascii="Courier New" w:cs="Courier New" w:eastAsia="Courier New" w:hAnsi="Courier New"/>
          <w:color w:val="2C3E50"/>
          <w:sz w:val="18"/>
          <w:szCs w:val="18"/>
        </w:rPr>
        <w:t xml:space="preserve">    datum     DATE NOT NULL,</w:t>
      </w:r>
    </w:p>
    <w:p>
      <w:pPr>
        <w:shd w:fill="F4F4F4" w:val="clear"/>
        <w:spacing w:after="0" w:line="240"/>
        <w:ind w:left="360"/>
      </w:pPr>
      <w:r>
        <w:rPr>
          <w:rFonts w:ascii="Courier New" w:cs="Courier New" w:eastAsia="Courier New" w:hAnsi="Courier New"/>
          <w:color w:val="2C3E50"/>
          <w:sz w:val="18"/>
          <w:szCs w:val="18"/>
        </w:rPr>
        <w:t xml:space="preserve">    dauer     INTEGER,</w:t>
      </w:r>
    </w:p>
    <w:p>
      <w:pPr>
        <w:shd w:fill="F4F4F4" w:val="clear"/>
        <w:spacing w:after="0" w:line="240"/>
        <w:ind w:left="360"/>
      </w:pPr>
      <w:r>
        <w:rPr>
          <w:rFonts w:ascii="Courier New" w:cs="Courier New" w:eastAsia="Courier New" w:hAnsi="Courier New"/>
          <w:color w:val="2C3E50"/>
          <w:sz w:val="18"/>
          <w:szCs w:val="18"/>
        </w:rPr>
        <w:t xml:space="preserve">    FOREIGN KEY (geruestnr) REFERENCES geruest(geruestnr),</w:t>
      </w:r>
    </w:p>
    <w:p>
      <w:pPr>
        <w:shd w:fill="F4F4F4" w:val="clear"/>
        <w:spacing w:after="0" w:line="240"/>
        <w:ind w:left="360"/>
      </w:pPr>
      <w:r>
        <w:rPr>
          <w:rFonts w:ascii="Courier New" w:cs="Courier New" w:eastAsia="Courier New" w:hAnsi="Courier New"/>
          <w:color w:val="2C3E50"/>
          <w:sz w:val="18"/>
          <w:szCs w:val="18"/>
        </w:rPr>
        <w:t xml:space="preserve">    FOREIGN KEY (kdnr) REFERENCES kunde(kdnr)</w:t>
      </w:r>
    </w:p>
    <w:p>
      <w:pPr>
        <w:shd w:fill="F4F4F4" w:val="clear"/>
        <w:spacing w:after="0" w:line="240"/>
        <w:ind w:left="360"/>
      </w:pPr>
      <w:r>
        <w:rPr>
          <w:rFonts w:ascii="Courier New" w:cs="Courier New" w:eastAsia="Courier New" w:hAnsi="Courier New"/>
          <w:color w:val="2C3E50"/>
          <w:sz w:val="18"/>
          <w:szCs w:val="18"/>
        </w:rPr>
        <w:t xml:space="preserve">);</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C0392B"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FCE9E6" w:val="clear"/>
            <w:tcMar>
              <w:top w:type="dxa" w:w="80"/>
              <w:left w:type="dxa" w:w="160"/>
              <w:bottom w:type="dxa" w:w="80"/>
              <w:right w:type="dxa" w:w="120"/>
            </w:tcMar>
          </w:tcPr>
          <w:p>
            <w:pPr>
              <w:spacing w:after="40" w:line="260"/>
            </w:pPr>
            <w:r>
              <w:rPr>
                <w:rFonts w:ascii="Arial" w:cs="Arial" w:eastAsia="Arial" w:hAnsi="Arial"/>
                <w:sz w:val="20"/>
                <w:szCs w:val="20"/>
              </w:rPr>
              <w:t xml:space="preserve">Achte auf die Punkte: Primärschlüssel kennzeichnen, NOT NULL für Zwangsfelder setzen, CHECK-Bedingungen für 'größer 0' verwenden und Fremdschlüssel syntaktisch sauber angeben.</w:t>
            </w:r>
          </w:p>
        </w:tc>
      </w:tr>
    </w:tbl>
    <w:p>
      <w:pPr>
        <w:spacing w:after="0" w:before="80"/>
      </w:pPr>
      <w:r>
        <w:rPr>
          <w:rFonts w:ascii="Arial" w:cs="Arial" w:eastAsia="Arial" w:hAnsi="Arial"/>
        </w:rPr>
        <w:t xml:space="preserve"/>
      </w:r>
    </w:p>
    <w:p>
      <w:pPr>
        <w:pStyle w:val="Heading3"/>
      </w:pPr>
      <w:r>
        <w:rPr>
          <w:rFonts w:ascii="Arial" w:cs="Arial" w:eastAsia="Arial" w:hAnsi="Arial"/>
        </w:rPr>
        <w:t xml:space="preserve">Aufgabe: Hochschule als ER-Modell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c>
          <w:tcPr>
            <w:tcW w:type="dxa" w:w="2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Objektklasse / Relation</w:t>
            </w:r>
          </w:p>
        </w:tc>
        <w:tc>
          <w:tcPr>
            <w:tcW w:type="dxa" w:w="72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Attribute / Schlüsselidee</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Student</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Matrikelnummer (PK), Vorname, Nachname, Geburtsdatum, Straße, Ort, PLZ, Hausnr.</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Studienrichtung</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Bezeichnung (PK), Abschluss, SBID (FK).</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Fach</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FachID (PK), Name, Stundenumfang.</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Studienbereich</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SBID (PK), Name, Beschreibung.</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Dozent</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Personalnummer (PK), Vorname, Nachname, Titel, Geburtsdatum, Adresse, SBID (FK).</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studiert_in</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Matrikelnummer (FK), Bezeichnung (FK), Beginn, Ende, Abschlussnote.</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absolviert</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Matrikelnummer (FK), FachID (FK), Prüfung1, Prüfung2.</w:t>
            </w:r>
          </w:p>
        </w:tc>
      </w:tr>
      <w:tr>
        <w:tc>
          <w:tcPr>
            <w:tcW w:type="dxa" w:w="2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besteht_aus</w:t>
            </w:r>
          </w:p>
        </w:tc>
        <w:tc>
          <w:tcPr>
            <w:tcW w:type="dxa" w:w="72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Bezeichnung (FK), FachID (FK).</w:t>
            </w:r>
          </w:p>
        </w:tc>
      </w:tr>
      <w:tr>
        <w:tc>
          <w:tcPr>
            <w:tcW w:type="dxa" w:w="24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hält</w:t>
            </w:r>
          </w:p>
        </w:tc>
        <w:tc>
          <w:tcPr>
            <w:tcW w:type="dxa" w:w="72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FachID (FK), Personalnummer (FK).</w:t>
            </w:r>
          </w:p>
        </w:tc>
      </w:tr>
    </w:tbl>
    <w:p>
      <w:pPr>
        <w:pStyle w:val="Heading1"/>
      </w:pPr>
      <w:r>
        <w:rPr>
          <w:rFonts w:ascii="Arial" w:cs="Arial" w:eastAsia="Arial" w:hAnsi="Arial"/>
        </w:rPr>
        <w:t xml:space="preserve">16. Kurz-Wiederholung für die mündliche Prüfung</w:t>
      </w:r>
    </w:p>
    <w:p>
      <w:pPr>
        <w:spacing w:after="120" w:line="264"/>
      </w:pPr>
      <w:r>
        <w:rPr>
          <w:rFonts w:ascii="Arial" w:cs="Arial" w:eastAsia="Arial" w:hAnsi="Arial"/>
        </w:rPr>
        <w:t xml:space="preserve">Diese Seite ist als schnelle Wiederholung vor der Prüfung gedacht. Sprich die Antworten am besten laut aus und prüfe, ob du die Begriffe ohne Ablesen erklären kannst.</w:t>
      </w:r>
    </w:p>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Thema</w:t>
            </w:r>
          </w:p>
        </w:tc>
        <w:tc>
          <w:tcPr>
            <w:tcW w:type="dxa" w:w="7038"/>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0" w:line="260"/>
            </w:pPr>
            <w:r>
              <w:rPr>
                <w:rFonts w:ascii="Arial" w:cs="Arial" w:eastAsia="Arial" w:hAnsi="Arial"/>
                <w:b/>
                <w:bCs/>
                <w:color w:val="FFFFFF"/>
                <w:sz w:val="19"/>
                <w:szCs w:val="19"/>
              </w:rPr>
              <w:t xml:space="preserve">Das musst du sagen können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Grundidee DB</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Zentraler, redundanzarmer Datenbestand unter Kontrolle eines DBMS.</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ANSI-SPARC</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Externe, konzeptuelle, interne Ebene; logische und physische Datenunabhängigkeit.</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Relationales Modell</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Relation, Tupel, Attribut, Domäne, Primärschlüssel, Fremdschlüssel.</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SQL</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DDL/DML/DCL/TCL; CREATE TABLE mit PRIMARY KEY, FOREIGN KEY, NOT NULL, CHECK.</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ER-Modell</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Objekte, Attribute, Beziehungen, Kardinalitäten; M:N wird Zwischentabelle.</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Normalformen</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1NF atomar; 2NF voller Schlüssel; 3NF keine transitive Abhängigkeit.</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Transaktion</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ACID, COMMIT, ROLLBACK, konsistenter Zustand.</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Recovery</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Sicherung + Log, Undo/Rollback und Redo/Rollforward.</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Isolation</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Dirty Read, Non Repeatable Read, Phantom Read; SERIALIZABLE am stärksten.</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Index</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Beschleunigt Lesen/Suchen, kostet Speicher und Pflege bei Änderungen.</w:t>
            </w:r>
          </w:p>
        </w:tc>
      </w:tr>
      <w:tr>
        <w:tc>
          <w:tcPr>
            <w:tcW w:type="dxa" w:w="2600"/>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Optimierung</w:t>
            </w:r>
          </w:p>
        </w:tc>
        <w:tc>
          <w:tcPr>
            <w:tcW w:type="dxa" w:w="7038"/>
            <w:tcBorders>
              <w:top w:val="single" w:color="CCCCCC" w:sz="4"/>
              <w:left w:val="single" w:color="CCCCCC" w:sz="4"/>
              <w:bottom w:val="single" w:color="CCCCCC" w:sz="4"/>
              <w:right w:val="single" w:color="CCCCCC" w:sz="4"/>
            </w:tcBorders>
            <w:shd w:fill="EAF1F8"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Ausführungsplan, regel-/kostenbasiert, Statistiken und Indexe.</w:t>
            </w:r>
          </w:p>
        </w:tc>
      </w:tr>
      <w:tr>
        <w:tc>
          <w:tcPr>
            <w:tcW w:type="dxa" w:w="2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Rechte</w:t>
            </w:r>
          </w:p>
        </w:tc>
        <w:tc>
          <w:tcPr>
            <w:tcW w:type="dxa" w:w="7038"/>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0" w:line="260"/>
            </w:pPr>
            <w:r>
              <w:rPr>
                <w:rFonts w:ascii="Arial" w:cs="Arial" w:eastAsia="Arial" w:hAnsi="Arial"/>
                <w:b w:val="false"/>
                <w:bCs w:val="false"/>
                <w:color w:val="1A1A1A"/>
                <w:sz w:val="19"/>
                <w:szCs w:val="19"/>
              </w:rPr>
              <w:t xml:space="preserve">Benutzer, Rollen, GRANT, REVOKE, Objektrechte, Systemprivilegien.</w:t>
            </w:r>
          </w:p>
        </w:tc>
      </w:tr>
    </w:tbl>
    <w:p>
      <w:pPr>
        <w:spacing w:after="0" w:before="80"/>
      </w:pPr>
      <w:r>
        <w:rPr>
          <w:rFonts w:ascii="Arial" w:cs="Arial" w:eastAsia="Arial" w:hAnsi="Arial"/>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
        <w:gridCol w:w="9438"/>
      </w:tblGrid>
      <w:tr>
        <w:tc>
          <w:tcPr>
            <w:tcW w:type="dxa" w:w="200"/>
            <w:tcBorders>
              <w:top w:val="single" w:color="CCCCCC" w:sz="1"/>
              <w:left w:val="single" w:color="CCCCCC" w:sz="1"/>
              <w:bottom w:val="single" w:color="CCCCCC" w:sz="1"/>
              <w:right w:val="single" w:color="CCCCCC" w:sz="1"/>
            </w:tcBorders>
            <w:shd w:fill="27AE60" w:val="clear"/>
            <w:tcMar>
              <w:top w:type="dxa" w:w="80"/>
              <w:left w:type="dxa" w:w="80"/>
              <w:bottom w:type="dxa" w:w="80"/>
              <w:right w:type="dxa" w:w="80"/>
            </w:tcMar>
          </w:tcPr>
          <w:p>
            <w:pPr>
              <w:jc w:val="center"/>
            </w:pPr>
            <w:r>
              <w:rPr>
                <w:rFonts w:ascii="Arial" w:cs="Arial" w:eastAsia="Arial" w:hAnsi="Arial"/>
                <w:b/>
                <w:bCs/>
                <w:color w:val="FFFFFF"/>
                <w:sz w:val="18"/>
                <w:szCs w:val="18"/>
              </w:rPr>
              <w:t xml:space="preserve">★</w:t>
            </w:r>
          </w:p>
        </w:tc>
        <w:tc>
          <w:tcPr>
            <w:tcW w:type="dxa" w:w="9438"/>
            <w:tcBorders>
              <w:top w:val="single" w:color="CCCCCC" w:sz="1"/>
              <w:left w:val="single" w:color="CCCCCC" w:sz="1"/>
              <w:bottom w:val="single" w:color="CCCCCC" w:sz="1"/>
              <w:right w:val="single" w:color="CCCCCC" w:sz="1"/>
            </w:tcBorders>
            <w:shd w:fill="E8F5E9" w:val="clear"/>
            <w:tcMar>
              <w:top w:type="dxa" w:w="80"/>
              <w:left w:type="dxa" w:w="160"/>
              <w:bottom w:type="dxa" w:w="80"/>
              <w:right w:type="dxa" w:w="120"/>
            </w:tcMar>
          </w:tcPr>
          <w:p>
            <w:pPr>
              <w:spacing w:after="40" w:line="260"/>
            </w:pPr>
            <w:r>
              <w:rPr>
                <w:rFonts w:ascii="Arial" w:cs="Arial" w:eastAsia="Arial" w:hAnsi="Arial"/>
                <w:sz w:val="20"/>
                <w:szCs w:val="20"/>
              </w:rPr>
              <w:t xml:space="preserve">In der mündlichen Prüfung ist eine klare Struktur oft wichtiger als perfekte Formulierungen. Starte mit einer Definition, nenne dann die wichtigsten Unterpunkte und gib zum Schluss ein kurzes Beispiel.</w:t>
            </w:r>
          </w:p>
        </w:tc>
      </w:tr>
    </w:tbl>
    <w:p>
      <w:pPr>
        <w:spacing w:after="0" w:before="80"/>
      </w:pPr>
      <w:r>
        <w:rPr>
          <w:rFonts w:ascii="Arial" w:cs="Arial" w:eastAsia="Arial" w:hAnsi="Arial"/>
        </w:rPr>
        <w:t xml:space="preserve"/>
      </w:r>
    </w:p>
    <w:p>
      <w:pPr>
        <w:spacing w:after="120" w:line="264"/>
      </w:pPr>
      <w:r>
        <w:rPr>
          <w:rFonts w:ascii="Arial" w:cs="Arial" w:eastAsia="Arial" w:hAnsi="Arial"/>
          <w:b/>
          <w:bCs/>
          <w:color w:val="1F4E79"/>
          <w:sz w:val="24"/>
          <w:szCs w:val="24"/>
        </w:rPr>
        <w:t xml:space="preserve">Viel Erfolg bei der mündlichen Prüfung! 🎓</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6"/>
      </w:pBdr>
      <w:tabs>
        <w:tab w:val="right" w:pos="9638"/>
      </w:tabs>
    </w:pPr>
    <w:r>
      <w:rPr>
        <w:rFonts w:ascii="Arial" w:cs="Arial" w:eastAsia="Arial" w:hAnsi="Arial"/>
        <w:color w:val="8A94A6"/>
        <w:sz w:val="16"/>
        <w:szCs w:val="16"/>
      </w:rPr>
      <w:t xml:space="preserve">Datenbanken – Lernskript</w:t>
    </w:r>
    <w:r>
      <w:rPr>
        <w:rFonts w:ascii="Arial" w:cs="Arial" w:eastAsia="Arial" w:hAnsi="Arial"/>
        <w:color w:val="8A94A6"/>
        <w:sz w:val="16"/>
        <w:szCs w:val="16"/>
      </w:rPr>
      <w:t xml:space="preserve">	Seite </w:t>
    </w:r>
    <w:r>
      <w:rPr>
        <w:rFonts w:ascii="Arial" w:cs="Arial" w:eastAsia="Arial" w:hAnsi="Arial"/>
        <w:color w:val="8A94A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60" w:line="260"/>
        <w:ind w:left="600" w:hanging="300"/>
      </w:pPr>
    </w:lvl>
  </w:abstractNum>
  <w:abstractNum w:abstractNumId="3" w15:restartNumberingAfterBreak="0">
    <w:multiLevelType w:val="hybridMultilevel"/>
    <w:lvl w:ilvl="0" w15:tentative="1">
      <w:start w:val="1"/>
      <w:numFmt w:val="decimal"/>
      <w:lvlText w:val="%1."/>
      <w:lvlJc w:val="left"/>
      <w:pPr>
        <w:spacing w:after="60" w:line="260"/>
        <w:ind w:left="6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4"/>
      </w:pBdr>
      <w:spacing w:after="14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E75B6"/>
      <w:sz w:val="24"/>
      <w:szCs w:val="24"/>
    </w:rPr>
  </w:style>
  <w:style w:type="paragraph" w:styleId="Heading3">
    <w:name w:val="Heading 3"/>
    <w:basedOn w:val="Normal"/>
    <w:next w:val="Normal"/>
    <w:qFormat/>
    <w:pPr>
      <w:spacing w:after="60" w:before="160"/>
      <w:outlineLvl w:val="2"/>
    </w:pPr>
    <w:rPr>
      <w:rFonts w:ascii="Arial" w:cs="Arial" w:eastAsia="Arial" w:hAnsi="Arial"/>
      <w:b/>
      <w:bCs/>
      <w:color w:val="44546A"/>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2026-06-11T12:08:19.886Z</dcterms:created>
  <dcterms:modified xsi:type="dcterms:W3CDTF">2026-06-11T12:08:19.886Z</dcterms:modified>
</cp:coreProperties>
</file>

<file path=docProps/custom.xml><?xml version="1.0" encoding="utf-8"?>
<Properties xmlns="http://schemas.openxmlformats.org/officeDocument/2006/custom-properties" xmlns:vt="http://schemas.openxmlformats.org/officeDocument/2006/docPropsVTypes"/>
</file>