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Backend Engineer</w:t>
      </w:r>
    </w:p>
    <w:p>
      <w:r>
        <w:t>_Tailored for Backend Engineer — Acme_</w:t>
      </w:r>
    </w:p>
    <w:p>
      <w:pPr>
        <w:pStyle w:val="Heading1"/>
      </w:pPr>
      <w:r>
        <w:t>Summary</w:t>
      </w:r>
    </w:p>
    <w:p>
      <w:r>
        <w:t>Posting: Backend Engineer at Acme. Python FastAPI postgresql docker kubernetes microservices rest</w:t>
      </w:r>
    </w:p>
    <w:p>
      <w:r>
        <w:t>Candidate summary: Senior backend engineer.</w:t>
      </w:r>
    </w:p>
    <w:p>
      <w:pPr>
        <w:pStyle w:val="Heading1"/>
      </w:pPr>
      <w:r>
        <w:t>Skills</w:t>
      </w:r>
    </w:p>
    <w:p>
      <w:r>
        <w:t>aws, docker, fastapi, kubernetes, microservices, postgresql, python, rest</w:t>
      </w:r>
    </w:p>
    <w:p>
      <w:pPr>
        <w:pStyle w:val="Heading1"/>
      </w:pPr>
      <w:r>
        <w:t>Experience</w:t>
      </w:r>
    </w:p>
    <w:p>
      <w:r>
        <w:t>Jane Dev — backend engineer with Python and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