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XX 公司财务分析报告（模板）</w:t>
      </w:r>
    </w:p>
    <w:p>
      <w:r>
        <w:t>以下三张报表由财务部按年度数据填写，单位：万元。</w:t>
      </w:r>
    </w:p>
    <w:p>
      <w:pPr>
        <w:pStyle w:val="Heading1"/>
      </w:pPr>
      <w:r>
        <w:t>附表：资产负债表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2023年度</w:t>
            </w:r>
          </w:p>
        </w:tc>
        <w:tc>
          <w:tcPr>
            <w:tcW w:type="dxa" w:w="2880"/>
          </w:tcPr>
          <w:p>
            <w:r>
              <w:t>2024年度</w:t>
            </w:r>
          </w:p>
        </w:tc>
      </w:tr>
      <w:tr>
        <w:tc>
          <w:tcPr>
            <w:tcW w:type="dxa" w:w="2880"/>
          </w:tcPr>
          <w:p>
            <w:r>
              <w:t>货币资金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应收账款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存货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流动资产合计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固定资产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无形资产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资产总计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短期借款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应付账款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流动负债合计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长期借款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负债合计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实收资本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未分配利润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所有者权益合计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负债和所有者权益总计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递延所得税资产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Heading1"/>
      </w:pPr>
      <w:r>
        <w:t>附表：利润表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2023年度</w:t>
            </w:r>
          </w:p>
        </w:tc>
        <w:tc>
          <w:tcPr>
            <w:tcW w:type="dxa" w:w="2880"/>
          </w:tcPr>
          <w:p>
            <w:r>
              <w:t>2024年度</w:t>
            </w:r>
          </w:p>
        </w:tc>
      </w:tr>
      <w:tr>
        <w:tc>
          <w:tcPr>
            <w:tcW w:type="dxa" w:w="2880"/>
          </w:tcPr>
          <w:p>
            <w:r>
              <w:t>营业收入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营业成本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税金及附加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销售费用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管理费用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研发费用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财务费用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营业利润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利润总额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所得税费用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净利润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投资收益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Heading1"/>
      </w:pPr>
      <w:r>
        <w:t>附表：现金流量表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2023年度</w:t>
            </w:r>
          </w:p>
        </w:tc>
        <w:tc>
          <w:tcPr>
            <w:tcW w:type="dxa" w:w="2880"/>
          </w:tcPr>
          <w:p>
            <w:r>
              <w:t>2024年度</w:t>
            </w:r>
          </w:p>
        </w:tc>
      </w:tr>
      <w:tr>
        <w:tc>
          <w:tcPr>
            <w:tcW w:type="dxa" w:w="2880"/>
          </w:tcPr>
          <w:p>
            <w:r>
              <w:t>经营活动产生的现金流量净额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投资活动产生的现金流量净额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筹资活动产生的现金流量净额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现金及现金等价物净增加额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期末现金及现金等价物余额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汇率变动对现金的影响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