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 xml:space="preserve">SHIPPING BILL NO: </w:t>
            </w:r>
            <w:r>
              <w:rPr>
                <w:sz w:val="18"/>
              </w:rPr>
              <w:tab/>
              <w:t xml:space="preserve">DATED: 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p w14:paraId="62D38D3A" w14:textId="77777777" w:rsidR="007251AB" w:rsidRDefault="007251AB"/>
    <w:sectPr w:rsidR="007251AB">
      <w:headerReference w:type="default" r:id="rId8"/>
      <w:footerReference w:type="default" r:id="rId9"/>
      <w:pgSz w:w="12240" w:h="15840"/>
      <w:pgMar w:top="0" w:right="360" w:bottom="1440" w:left="36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drawing>
        <wp:anchor wp:simplePos="0" wp:relativeHeight="0" wp:behindDoc="1" wp:locked="0" wp:layoutInCell="1" wp:allowOverlap="1" wp:distT="0" wp:distB="0" wp:distL="0" wp:distR="0">
          <wp:simplePos wp:x="0" wp:y="0"/>
          <wp:positionH wp:relativeFrom="page">
            <wp:align>center</wp:align>
          </wp:positionH>
          <wp:positionV wp:relativeFrom="page">
            <wp:posOffset>0</wp:posOffset>
          </wp:positionV>
          <wp:extent cx="7315200" cy="2233779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0" cy="2233779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