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mallCaps w:val="1"/>
          <w:color w:val="c4003d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smallCaps w:val="1"/>
        </w:rPr>
      </w:pPr>
      <w:r w:rsidDel="00000000" w:rsidR="00000000" w:rsidRPr="00000000">
        <w:rPr>
          <w:rtl w:val="0"/>
        </w:rPr>
        <w:t xml:space="preserve">The objective of this project is to analyse e-commerce transaction data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sales performance.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top-performing products and categories.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customer behaviour.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store and regional performance.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data-driven business insights.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The dataset contains transactional data including: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7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details (Age, Gender, Location)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7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information (Category, Brand, Price)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7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details (Region, Type)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76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metrics (Quantity, Discount, Total Amount) </w:t>
      </w:r>
    </w:p>
    <w:p w:rsidR="00000000" w:rsidDel="00000000" w:rsidP="00000000" w:rsidRDefault="00000000" w:rsidRPr="00000000" w14:paraId="0000000E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TOOLS USED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Microsoft Excel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Pivot Tables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Charts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Conditional Formatting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Query</w:t>
      </w:r>
    </w:p>
    <w:p w:rsidR="00000000" w:rsidDel="00000000" w:rsidP="00000000" w:rsidRDefault="00000000" w:rsidRPr="00000000" w14:paraId="00000015">
      <w:pPr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DATA CLEANING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Removed duplicates.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Checked missing values.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Standardized text (Gender, Category).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Ensured numeric columns (Price, Quantity).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EXPLORATORY DATA ANALYSIS (EDA)</w:t>
      </w:r>
    </w:p>
    <w:p w:rsidR="00000000" w:rsidDel="00000000" w:rsidP="00000000" w:rsidRDefault="00000000" w:rsidRPr="00000000" w14:paraId="0000001B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Sales Performance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Revenue calculated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high-value transactions </w:t>
      </w:r>
    </w:p>
    <w:p w:rsidR="00000000" w:rsidDel="00000000" w:rsidP="00000000" w:rsidRDefault="00000000" w:rsidRPr="00000000" w14:paraId="0000001E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Category Analysis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Clothing → High sales volume by total revenue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→ Consistent performance </w:t>
      </w:r>
    </w:p>
    <w:p w:rsidR="00000000" w:rsidDel="00000000" w:rsidP="00000000" w:rsidRDefault="00000000" w:rsidRPr="00000000" w14:paraId="00000021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Customer Analysis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Silver→ Highest contributors by unit price in top Cities.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Bronze → Lowest spending segment.</w:t>
      </w:r>
    </w:p>
    <w:p w:rsidR="00000000" w:rsidDel="00000000" w:rsidP="00000000" w:rsidRDefault="00000000" w:rsidRPr="00000000" w14:paraId="00000024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Payment Analysis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Credit Card &amp; PayPal dominate.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less preferred.</w:t>
      </w:r>
    </w:p>
    <w:p w:rsidR="00000000" w:rsidDel="00000000" w:rsidP="00000000" w:rsidRDefault="00000000" w:rsidRPr="00000000" w14:paraId="00000027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Discount Impact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discounts → Increased quantity purchased.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boost sales volume.</w:t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EXCEL DASHBOARD DESIGN</w:t>
      </w:r>
    </w:p>
    <w:p w:rsidR="00000000" w:rsidDel="00000000" w:rsidP="00000000" w:rsidRDefault="00000000" w:rsidRPr="00000000" w14:paraId="0000002B">
      <w:pPr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 KPIs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Revenue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Orders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Average Unit Price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Gender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Customers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Visualizations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7195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color w:val="7030a0"/>
        </w:rPr>
      </w:pPr>
      <w:r w:rsidDel="00000000" w:rsidR="00000000" w:rsidRPr="00000000">
        <w:rPr/>
        <w:drawing>
          <wp:inline distB="0" distT="0" distL="0" distR="0">
            <wp:extent cx="4191000" cy="2819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324350" cy="24193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362450" cy="2362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381500" cy="2533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400550" cy="24574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INSIGHTS AND RECOMMENDATION</w:t>
      </w:r>
    </w:p>
    <w:p w:rsidR="00000000" w:rsidDel="00000000" w:rsidP="00000000" w:rsidRDefault="00000000" w:rsidRPr="00000000" w14:paraId="00000038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Revenue &amp; Seasonality Insights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Revenue peaks in March–April, indicating strong seasonal demand.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Sharp drop in May across all loyalty segments → possible off-season or weak campaigns. 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Silver customers show a huge spike in October, suggesting event-driven sales.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rPr/>
      </w:pPr>
      <w:r w:rsidDel="00000000" w:rsidR="00000000" w:rsidRPr="00000000">
        <w:rPr>
          <w:color w:val="7030a0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</w:t>
        <w:br w:type="textWrapping"/>
        <w:t xml:space="preserve">Plan marketing campaigns before peak months and fix May slump with discounts or promotions.</w:t>
      </w:r>
    </w:p>
    <w:p w:rsidR="00000000" w:rsidDel="00000000" w:rsidP="00000000" w:rsidRDefault="00000000" w:rsidRPr="00000000" w14:paraId="0000003D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Loyalty Program Insights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Gold customers generate the highest revenue, making them the most valuable segment.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Platinum customers are consistent but slightly below GOLD overall.</w:t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Action:</w:t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Strengthen Gold loyalty benefits and Convert Silver customers → Gold through incentives </w:t>
      </w:r>
    </w:p>
    <w:p w:rsidR="00000000" w:rsidDel="00000000" w:rsidP="00000000" w:rsidRDefault="00000000" w:rsidRPr="00000000" w14:paraId="00000042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Product Performance Insights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Fashion products dominate (Blazer, Jacket, Beanie). 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Electronics and fitness items also perform strongly.</w:t>
      </w:r>
    </w:p>
    <w:p w:rsidR="00000000" w:rsidDel="00000000" w:rsidP="00000000" w:rsidRDefault="00000000" w:rsidRPr="00000000" w14:paraId="00000045">
      <w:pPr>
        <w:spacing w:after="0" w:lineRule="auto"/>
        <w:ind w:left="72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Action:</w:t>
      </w:r>
    </w:p>
    <w:p w:rsidR="00000000" w:rsidDel="00000000" w:rsidP="00000000" w:rsidRDefault="00000000" w:rsidRPr="00000000" w14:paraId="00000046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Create product bundles (fashion + accessories/electronics).</w:t>
      </w:r>
    </w:p>
    <w:p w:rsidR="00000000" w:rsidDel="00000000" w:rsidP="00000000" w:rsidRDefault="00000000" w:rsidRPr="00000000" w14:paraId="00000047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Store Performance Insights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Large variation between stores (top vs bottom).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Some stores underperform significantly.</w:t>
      </w:r>
    </w:p>
    <w:p w:rsidR="00000000" w:rsidDel="00000000" w:rsidP="00000000" w:rsidRDefault="00000000" w:rsidRPr="00000000" w14:paraId="0000004A">
      <w:pPr>
        <w:spacing w:after="0" w:lineRule="auto"/>
        <w:ind w:left="72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Action:</w:t>
      </w:r>
    </w:p>
    <w:p w:rsidR="00000000" w:rsidDel="00000000" w:rsidP="00000000" w:rsidRDefault="00000000" w:rsidRPr="00000000" w14:paraId="0000004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Analyse top store strategies (inventory, location, pricing) and improve or audit low-performing stores.</w:t>
      </w:r>
    </w:p>
    <w:p w:rsidR="00000000" w:rsidDel="00000000" w:rsidP="00000000" w:rsidRDefault="00000000" w:rsidRPr="00000000" w14:paraId="0000004C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Customer Behaviour Insights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Female customers spend ~7–8% more than males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Female Platinum segment is highest value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Action:</w:t>
      </w:r>
    </w:p>
    <w:p w:rsidR="00000000" w:rsidDel="00000000" w:rsidP="00000000" w:rsidRDefault="00000000" w:rsidRPr="00000000" w14:paraId="00000050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Target women with premium product campaigns and use personalized offers &amp; recommendations.</w:t>
      </w:r>
    </w:p>
    <w:p w:rsidR="00000000" w:rsidDel="00000000" w:rsidP="00000000" w:rsidRDefault="00000000" w:rsidRPr="00000000" w14:paraId="00000051">
      <w:pPr>
        <w:spacing w:after="0" w:lineRule="auto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Payment Behaviour Insights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Credit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0"/>
        </w:rPr>
        <w:t xml:space="preserve"> are the most preferred overall.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Females prefer COD, males prefer credit cards.</w:t>
      </w:r>
    </w:p>
    <w:p w:rsidR="00000000" w:rsidDel="00000000" w:rsidP="00000000" w:rsidRDefault="00000000" w:rsidRPr="00000000" w14:paraId="00000054">
      <w:pPr>
        <w:spacing w:after="0" w:lineRule="auto"/>
        <w:ind w:left="720" w:firstLine="0"/>
        <w:rPr>
          <w:color w:val="7030a0"/>
        </w:rPr>
      </w:pPr>
      <w:r w:rsidDel="00000000" w:rsidR="00000000" w:rsidRPr="00000000">
        <w:rPr>
          <w:color w:val="7030a0"/>
          <w:rtl w:val="0"/>
        </w:rPr>
        <w:t xml:space="preserve">Action:</w:t>
      </w:r>
    </w:p>
    <w:p w:rsidR="00000000" w:rsidDel="00000000" w:rsidP="00000000" w:rsidRDefault="00000000" w:rsidRPr="00000000" w14:paraId="00000055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Offer COD incentives for female users and Provide card discounts/cashbacks for males.</w:t>
      </w:r>
    </w:p>
    <w:p w:rsidR="00000000" w:rsidDel="00000000" w:rsidP="00000000" w:rsidRDefault="00000000" w:rsidRPr="00000000" w14:paraId="00000056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FUTURE SCOPE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analysis (Sales Forecasting).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Customer segmentation using clustering. 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Integration with Power BI for advanced dashboards.</w:t>
      </w:r>
    </w:p>
    <w:p w:rsidR="00000000" w:rsidDel="00000000" w:rsidP="00000000" w:rsidRDefault="00000000" w:rsidRPr="00000000" w14:paraId="0000005A">
      <w:pPr>
        <w:spacing w:after="0" w:lineRule="auto"/>
        <w:rPr>
          <w:b w:val="1"/>
          <w:bCs w:val="1"/>
          <w:smallCaps w:val="1"/>
          <w:color w:val="ef2d6e"/>
          <w:u w:val="single"/>
        </w:rPr>
      </w:pPr>
      <w:r w:rsidDel="00000000" w:rsidR="00000000" w:rsidRPr="00000000">
        <w:rPr>
          <w:b w:val="1"/>
          <w:bCs w:val="1"/>
          <w:smallCaps w:val="1"/>
          <w:color w:val="ef2d6e"/>
          <w:u w:val="single"/>
          <w:rtl w:val="0"/>
        </w:rPr>
        <w:t xml:space="preserve">CONCLUSION</w:t>
      </w:r>
    </w:p>
    <w:p w:rsidR="00000000" w:rsidDel="00000000" w:rsidP="00000000" w:rsidRDefault="00000000" w:rsidRPr="00000000" w14:paraId="0000005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This project demonstrates how Excel can be used effectively to Analyse large datasets, generate actionable insights and Support business decision-making. It highlights the importance of data-driven strategies in e-commerce growth.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Style w:val="Title"/>
      <w:jc w:val="center"/>
      <w:rPr>
        <w:b w:val="1"/>
        <w:bCs w:val="1"/>
        <w:smallCaps w:val="1"/>
        <w:color w:val="0d0d0d"/>
      </w:rPr>
    </w:pPr>
    <w:r w:rsidDel="00000000" w:rsidR="00000000" w:rsidRPr="00000000">
      <w:rPr>
        <w:b w:val="1"/>
        <w:bCs w:val="1"/>
        <w:smallCaps w:val="1"/>
        <w:color w:val="0d0d0d"/>
        <w:rtl w:val="0"/>
      </w:rPr>
      <w:t xml:space="preserve">E-Commerce Customer Behaviour Analysis and Sales Insights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47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9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1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3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5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7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9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1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36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uUUTpYGZDzzxiRUA5jWDucrtKA==">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