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2A" w:rsidRDefault="00120758" w:rsidP="00120758">
      <w:pPr>
        <w:jc w:val="both"/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>Call by Value Vs Call by Reference in JavaScript</w:t>
      </w:r>
    </w:p>
    <w:p w:rsidR="00120758" w:rsidRDefault="00120758" w:rsidP="0012075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Call by Value:</w:t>
      </w:r>
      <w:r>
        <w:rPr>
          <w:rFonts w:ascii="Arial" w:hAnsi="Arial" w:cs="Arial"/>
          <w:color w:val="40424E"/>
          <w:spacing w:val="2"/>
          <w:sz w:val="26"/>
          <w:szCs w:val="26"/>
        </w:rPr>
        <w:t> Suppose there is a variable named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“a”</w:t>
      </w:r>
      <w:r>
        <w:rPr>
          <w:rFonts w:ascii="Arial" w:hAnsi="Arial" w:cs="Arial"/>
          <w:color w:val="40424E"/>
          <w:spacing w:val="2"/>
          <w:sz w:val="26"/>
          <w:szCs w:val="26"/>
        </w:rPr>
        <w:t xml:space="preserve">. Now, we store a primitive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</w:rPr>
        <w:t>value(</w:t>
      </w:r>
      <w:proofErr w:type="spellStart"/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t>boolean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</w:rPr>
        <w:t xml:space="preserve">, integer, float,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</w:rPr>
        <w:t>etc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</w:rPr>
        <w:t>) in the variable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“a”</w:t>
      </w:r>
      <w:r>
        <w:rPr>
          <w:rFonts w:ascii="Arial" w:hAnsi="Arial" w:cs="Arial"/>
          <w:color w:val="40424E"/>
          <w:spacing w:val="2"/>
          <w:sz w:val="26"/>
          <w:szCs w:val="26"/>
        </w:rPr>
        <w:t>.</w:t>
      </w:r>
    </w:p>
    <w:p w:rsidR="00120758" w:rsidRDefault="00120758" w:rsidP="0012075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Let us store an integer value in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“a”</w:t>
      </w:r>
      <w:r>
        <w:rPr>
          <w:rFonts w:ascii="Arial" w:hAnsi="Arial" w:cs="Arial"/>
          <w:color w:val="40424E"/>
          <w:spacing w:val="2"/>
          <w:sz w:val="26"/>
          <w:szCs w:val="26"/>
        </w:rPr>
        <w:t>, Let a=5. Now the variable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“a”</w:t>
      </w:r>
      <w:r>
        <w:rPr>
          <w:rFonts w:ascii="Arial" w:hAnsi="Arial" w:cs="Arial"/>
          <w:color w:val="40424E"/>
          <w:spacing w:val="2"/>
          <w:sz w:val="26"/>
          <w:szCs w:val="26"/>
        </w:rPr>
        <w:t> stores 5 and has an address location where that primitive value sits in memory.</w:t>
      </w:r>
    </w:p>
    <w:p w:rsidR="00120758" w:rsidRDefault="00120758" w:rsidP="0012075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Now, suppose we copy the value of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a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”</w:t>
      </w:r>
      <w:r>
        <w:rPr>
          <w:rFonts w:ascii="Arial" w:hAnsi="Arial" w:cs="Arial"/>
          <w:color w:val="40424E"/>
          <w:spacing w:val="2"/>
          <w:sz w:val="26"/>
          <w:szCs w:val="26"/>
        </w:rPr>
        <w:t> in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“b” </w:t>
      </w:r>
      <w:r>
        <w:rPr>
          <w:rFonts w:ascii="Arial" w:hAnsi="Arial" w:cs="Arial"/>
          <w:color w:val="40424E"/>
          <w:spacing w:val="2"/>
          <w:sz w:val="26"/>
          <w:szCs w:val="26"/>
        </w:rPr>
        <w:t>by assignment (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a=b</w:t>
      </w:r>
      <w:r>
        <w:rPr>
          <w:rFonts w:ascii="Arial" w:hAnsi="Arial" w:cs="Arial"/>
          <w:color w:val="40424E"/>
          <w:spacing w:val="2"/>
          <w:sz w:val="26"/>
          <w:szCs w:val="26"/>
        </w:rPr>
        <w:t>). Now,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“b”</w:t>
      </w:r>
      <w:r>
        <w:rPr>
          <w:rFonts w:ascii="Arial" w:hAnsi="Arial" w:cs="Arial"/>
          <w:color w:val="40424E"/>
          <w:spacing w:val="2"/>
          <w:sz w:val="26"/>
          <w:szCs w:val="26"/>
        </w:rPr>
        <w:t> points to a new location in memory, containing the same data as variable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“a”</w:t>
      </w:r>
      <w:r>
        <w:rPr>
          <w:rFonts w:ascii="Arial" w:hAnsi="Arial" w:cs="Arial"/>
          <w:color w:val="40424E"/>
          <w:spacing w:val="2"/>
          <w:sz w:val="26"/>
          <w:szCs w:val="26"/>
        </w:rPr>
        <w:t>.</w:t>
      </w:r>
    </w:p>
    <w:p w:rsidR="00120758" w:rsidRDefault="00120758" w:rsidP="0012075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Thus, a=b=5 but both points to separate locations in memory.</w:t>
      </w:r>
    </w:p>
    <w:p w:rsidR="00120758" w:rsidRDefault="00120758" w:rsidP="0012075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This approach is called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call by value </w:t>
      </w:r>
      <w:r>
        <w:rPr>
          <w:rFonts w:ascii="Arial" w:hAnsi="Arial" w:cs="Arial"/>
          <w:color w:val="40424E"/>
          <w:spacing w:val="2"/>
          <w:sz w:val="26"/>
          <w:szCs w:val="26"/>
        </w:rPr>
        <w:t>where 2 variables become the same by copying the value but in 2 separate spots in the memory.</w:t>
      </w:r>
    </w:p>
    <w:p w:rsidR="00120758" w:rsidRDefault="00120758" w:rsidP="00120758">
      <w:pPr>
        <w:jc w:val="both"/>
      </w:pPr>
    </w:p>
    <w:p w:rsidR="00120758" w:rsidRPr="00120758" w:rsidRDefault="00120758" w:rsidP="0012075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Features of call by value:</w:t>
      </w:r>
    </w:p>
    <w:p w:rsidR="00120758" w:rsidRPr="00120758" w:rsidRDefault="00120758" w:rsidP="001207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Function arguments are always passed by value.</w:t>
      </w:r>
    </w:p>
    <w:p w:rsidR="00120758" w:rsidRPr="00120758" w:rsidRDefault="00120758" w:rsidP="001207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It copies the value of a variable passed in a function to a local variable.</w:t>
      </w:r>
    </w:p>
    <w:p w:rsidR="00120758" w:rsidRPr="00120758" w:rsidRDefault="00120758" w:rsidP="001207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Both these variables occupy separate locations in memory. Thus, if changes are made in a particular variable it does not affect the other one.</w:t>
      </w:r>
    </w:p>
    <w:p w:rsidR="00120758" w:rsidRDefault="00120758" w:rsidP="00120758">
      <w:pPr>
        <w:jc w:val="both"/>
      </w:pPr>
    </w:p>
    <w:p w:rsidR="00120758" w:rsidRPr="00120758" w:rsidRDefault="00120758" w:rsidP="0012075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Call by reference: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 Let’s say, we have an object stored in the variable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“a”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. The variable stores the location or the address where the object lives. Now we set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b=a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. Now that new variable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“b” 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instead of pointing to a new location in the memory, points to the same location where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“a”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 does. No new object is created, no copy is created. Both the variables point to the same object. This is like having 2 names.</w:t>
      </w:r>
    </w:p>
    <w:p w:rsidR="00120758" w:rsidRPr="00120758" w:rsidRDefault="00120758" w:rsidP="0012075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This is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 </w:t>
      </w:r>
      <w:proofErr w:type="gramStart"/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call</w:t>
      </w:r>
      <w:proofErr w:type="gramEnd"/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 by reference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. It behaves quite differently from by value. All objects interact by reference.</w:t>
      </w:r>
    </w:p>
    <w:p w:rsidR="00120758" w:rsidRPr="00120758" w:rsidRDefault="00120758" w:rsidP="0012075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Features of </w:t>
      </w:r>
      <w:proofErr w:type="gramStart"/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By</w:t>
      </w:r>
      <w:proofErr w:type="gramEnd"/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 reference:</w:t>
      </w:r>
      <w:bookmarkStart w:id="0" w:name="_GoBack"/>
      <w:bookmarkEnd w:id="0"/>
    </w:p>
    <w:p w:rsidR="00120758" w:rsidRPr="00120758" w:rsidRDefault="00120758" w:rsidP="0012075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In JavaScript, all objects interact by reference.</w:t>
      </w:r>
    </w:p>
    <w:p w:rsidR="00120758" w:rsidRPr="00120758" w:rsidRDefault="00120758" w:rsidP="0012075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If an object is stored in a variable and that variable is made equal to another variable then both of them occupy the same location in memory.</w:t>
      </w:r>
    </w:p>
    <w:p w:rsidR="00120758" w:rsidRPr="00120758" w:rsidRDefault="00120758" w:rsidP="0012075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Changes in one object variable affect the other object variable.</w:t>
      </w:r>
    </w:p>
    <w:p w:rsidR="00120758" w:rsidRPr="00120758" w:rsidRDefault="00120758" w:rsidP="0012075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Example: 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Over here, when we set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d=c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,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“d”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 points to the same location in memory where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“c”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 does. At first, we have a name-value pair stored in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“c”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. Now when we change a property using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“c”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, it changes the property in </w:t>
      </w:r>
      <w:r w:rsidRPr="0012075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“d” </w:t>
      </w:r>
      <w:r w:rsidRPr="00120758">
        <w:rPr>
          <w:rFonts w:ascii="Arial" w:eastAsia="Times New Roman" w:hAnsi="Arial" w:cs="Arial"/>
          <w:color w:val="40424E"/>
          <w:spacing w:val="2"/>
          <w:sz w:val="26"/>
          <w:szCs w:val="26"/>
        </w:rPr>
        <w:t>also because both point to the same object. Changes in one it affects.</w:t>
      </w:r>
    </w:p>
    <w:p w:rsidR="00120758" w:rsidRDefault="00120758" w:rsidP="00120758">
      <w:pPr>
        <w:jc w:val="both"/>
      </w:pPr>
    </w:p>
    <w:sectPr w:rsidR="0012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A5DD0"/>
    <w:multiLevelType w:val="multilevel"/>
    <w:tmpl w:val="67D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D426AA"/>
    <w:multiLevelType w:val="multilevel"/>
    <w:tmpl w:val="230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E9"/>
    <w:rsid w:val="00120758"/>
    <w:rsid w:val="002A2AE9"/>
    <w:rsid w:val="00C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7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E15</dc:creator>
  <cp:keywords/>
  <dc:description/>
  <cp:lastModifiedBy>Aspire E15</cp:lastModifiedBy>
  <cp:revision>2</cp:revision>
  <dcterms:created xsi:type="dcterms:W3CDTF">2021-05-04T15:42:00Z</dcterms:created>
  <dcterms:modified xsi:type="dcterms:W3CDTF">2021-05-04T15:44:00Z</dcterms:modified>
</cp:coreProperties>
</file>