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8FB0" w14:textId="39931E7B" w:rsidR="00426AD1" w:rsidRDefault="00426AD1" w:rsidP="00426AD1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How to set up CA policy for public/Native/mobile applications </w:t>
      </w:r>
    </w:p>
    <w:p w14:paraId="5C052023" w14:textId="4BAEB52F" w:rsidR="00E072F7" w:rsidRDefault="00E072F7" w:rsidP="00426AD1">
      <w:pPr>
        <w:rPr>
          <w:sz w:val="22"/>
          <w:szCs w:val="22"/>
          <w:lang w:eastAsia="en-US"/>
        </w:rPr>
      </w:pPr>
    </w:p>
    <w:p w14:paraId="08699715" w14:textId="4F30F9AA" w:rsidR="00E072F7" w:rsidRDefault="00E072F7" w:rsidP="00426AD1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Since Conditional Access policy sets the requirements for accessing a service you are not able to apply it to a client (public/native) application in your case your mobile application. In other words, the policy is not set directly on a client (public/native) application but is applied when a client calls a service.</w:t>
      </w:r>
    </w:p>
    <w:p w14:paraId="4E729269" w14:textId="1C67A6BB" w:rsidR="00426AD1" w:rsidRDefault="00426AD1" w:rsidP="00426AD1">
      <w:pPr>
        <w:rPr>
          <w:sz w:val="22"/>
          <w:szCs w:val="22"/>
          <w:lang w:eastAsia="en-US"/>
        </w:rPr>
      </w:pPr>
    </w:p>
    <w:p w14:paraId="32136FE5" w14:textId="140EEEB8" w:rsidR="00426AD1" w:rsidRDefault="00426AD1" w:rsidP="00426AD1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Create one more one more API app registration (This is just a dummy registratio</w:t>
      </w:r>
      <w:r>
        <w:rPr>
          <w:sz w:val="22"/>
          <w:szCs w:val="22"/>
          <w:lang w:eastAsia="en-US"/>
        </w:rPr>
        <w:t>n</w:t>
      </w:r>
      <w:r>
        <w:rPr>
          <w:sz w:val="22"/>
          <w:szCs w:val="22"/>
          <w:lang w:eastAsia="en-US"/>
        </w:rPr>
        <w:t>) along with the app registration for client app and then expose an API under API app registration.</w:t>
      </w:r>
    </w:p>
    <w:p w14:paraId="2EB86DC6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DBFDCB8" wp14:editId="74836FE8">
            <wp:extent cx="5731510" cy="2540635"/>
            <wp:effectExtent l="0" t="0" r="2540" b="1206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06A4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7003A6E1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6651DC3B" w14:textId="43B532E9" w:rsidR="00426AD1" w:rsidRPr="00426AD1" w:rsidRDefault="00426AD1" w:rsidP="008A3163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 w:rsidRPr="00426AD1">
        <w:rPr>
          <w:sz w:val="22"/>
          <w:szCs w:val="22"/>
          <w:lang w:eastAsia="en-US"/>
        </w:rPr>
        <w:t xml:space="preserve">In the client API </w:t>
      </w:r>
      <w:r w:rsidRPr="00426AD1">
        <w:rPr>
          <w:sz w:val="22"/>
          <w:szCs w:val="22"/>
          <w:lang w:eastAsia="en-US"/>
        </w:rPr>
        <w:t xml:space="preserve">registration </w:t>
      </w:r>
      <w:r w:rsidRPr="00426AD1">
        <w:rPr>
          <w:sz w:val="22"/>
          <w:szCs w:val="22"/>
          <w:lang w:eastAsia="en-US"/>
        </w:rPr>
        <w:t xml:space="preserve">add API permission to the exposed API. </w:t>
      </w:r>
      <w:r>
        <w:rPr>
          <w:noProof/>
        </w:rPr>
        <w:drawing>
          <wp:inline distT="0" distB="0" distL="0" distR="0" wp14:anchorId="71691B3A" wp14:editId="68467B53">
            <wp:extent cx="5731510" cy="1572895"/>
            <wp:effectExtent l="0" t="0" r="254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B807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12BCF838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768B3224" w14:textId="3586C098" w:rsidR="00426AD1" w:rsidRDefault="00426AD1" w:rsidP="00426AD1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Create a CA policy as required on the API app registration. This step needs to be done on</w:t>
      </w:r>
      <w:r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the tenant from where this application will be accessed.</w:t>
      </w:r>
    </w:p>
    <w:p w14:paraId="550F78F3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4D9FF571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72F617B6" wp14:editId="65F884EB">
            <wp:extent cx="5054600" cy="3346450"/>
            <wp:effectExtent l="0" t="0" r="1270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D0DD" w14:textId="77777777" w:rsidR="00426AD1" w:rsidRDefault="00426AD1" w:rsidP="00426AD1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The above action would trigger a CA policy for MFA.</w:t>
      </w:r>
    </w:p>
    <w:p w14:paraId="37345579" w14:textId="77777777" w:rsidR="00426AD1" w:rsidRPr="00426AD1" w:rsidRDefault="00426AD1" w:rsidP="00426AD1"/>
    <w:p w14:paraId="4F740C94" w14:textId="77777777" w:rsidR="00426AD1" w:rsidRDefault="00426AD1" w:rsidP="00426AD1">
      <w:pPr>
        <w:rPr>
          <w:sz w:val="22"/>
          <w:szCs w:val="22"/>
          <w:lang w:eastAsia="en-US"/>
        </w:rPr>
      </w:pPr>
    </w:p>
    <w:p w14:paraId="54CDE047" w14:textId="77777777" w:rsidR="00426AD1" w:rsidRDefault="00426AD1" w:rsidP="00426AD1">
      <w:pPr>
        <w:rPr>
          <w:sz w:val="22"/>
          <w:szCs w:val="22"/>
          <w:lang w:eastAsia="en-US"/>
        </w:rPr>
      </w:pPr>
    </w:p>
    <w:p w14:paraId="271D350A" w14:textId="77777777" w:rsidR="00426AD1" w:rsidRDefault="00426AD1" w:rsidP="00426AD1">
      <w:pPr>
        <w:rPr>
          <w:sz w:val="22"/>
          <w:szCs w:val="22"/>
          <w:lang w:eastAsia="en-US"/>
        </w:rPr>
      </w:pPr>
    </w:p>
    <w:p w14:paraId="5C14A541" w14:textId="77777777" w:rsidR="00426AD1" w:rsidRDefault="00426AD1" w:rsidP="00426AD1">
      <w:pPr>
        <w:rPr>
          <w:sz w:val="22"/>
          <w:szCs w:val="22"/>
          <w:lang w:eastAsia="en-US"/>
        </w:rPr>
      </w:pPr>
    </w:p>
    <w:p w14:paraId="7697A433" w14:textId="77777777" w:rsidR="00426AD1" w:rsidRDefault="00426AD1" w:rsidP="00426AD1">
      <w:pPr>
        <w:rPr>
          <w:sz w:val="22"/>
          <w:szCs w:val="22"/>
          <w:lang w:eastAsia="en-US"/>
        </w:rPr>
      </w:pPr>
    </w:p>
    <w:p w14:paraId="0DC0611B" w14:textId="1ECD51F2" w:rsidR="00426AD1" w:rsidRDefault="00426AD1" w:rsidP="00426AD1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For Multitenant App</w:t>
      </w:r>
    </w:p>
    <w:p w14:paraId="1D2525BB" w14:textId="77777777" w:rsidR="00426AD1" w:rsidRDefault="00426AD1" w:rsidP="00426AD1">
      <w:pPr>
        <w:rPr>
          <w:sz w:val="22"/>
          <w:szCs w:val="22"/>
          <w:lang w:eastAsia="en-US"/>
        </w:rPr>
      </w:pPr>
    </w:p>
    <w:p w14:paraId="52E7A561" w14:textId="3FAA7466" w:rsidR="00426AD1" w:rsidRDefault="00426AD1" w:rsidP="00426AD1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</w:t>
      </w:r>
    </w:p>
    <w:p w14:paraId="1BC05235" w14:textId="77777777" w:rsidR="00426AD1" w:rsidRDefault="00426AD1" w:rsidP="00426AD1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 </w:t>
      </w:r>
    </w:p>
    <w:p w14:paraId="3C1E8F2D" w14:textId="70066054" w:rsidR="00426AD1" w:rsidRDefault="00426AD1" w:rsidP="00426AD1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Create one more one more API app registration (This is just a dummy registration along with the app registration for client app and then expose an API under API app registration. This is to be done only once on the master Tenant , not on all tenants.</w:t>
      </w:r>
    </w:p>
    <w:p w14:paraId="7B67759B" w14:textId="1E9F2E40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EFBAEAD" wp14:editId="577AD737">
            <wp:extent cx="5731510" cy="2540635"/>
            <wp:effectExtent l="0" t="0" r="25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A75B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657C2533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66ABF8E1" w14:textId="7870A9DF" w:rsidR="00426AD1" w:rsidRDefault="00426AD1" w:rsidP="00426AD1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lastRenderedPageBreak/>
        <w:t>In the client API registration</w:t>
      </w:r>
      <w:r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add API permission to the exposed API. This is also needed to be done on the master tenant only.</w:t>
      </w:r>
    </w:p>
    <w:p w14:paraId="6E77CA65" w14:textId="6F807128" w:rsidR="00426AD1" w:rsidRDefault="00426AD1" w:rsidP="00426AD1">
      <w:pPr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8690083" wp14:editId="5CE59B37">
            <wp:extent cx="5731510" cy="1572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6BCC" w14:textId="77777777" w:rsidR="00426AD1" w:rsidRDefault="00426AD1" w:rsidP="00426AD1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Provide admin consent using this URL </w:t>
      </w:r>
    </w:p>
    <w:p w14:paraId="7FE0222F" w14:textId="77777777" w:rsidR="00426AD1" w:rsidRDefault="00426AD1" w:rsidP="00426AD1">
      <w:pPr>
        <w:rPr>
          <w:sz w:val="22"/>
          <w:szCs w:val="22"/>
          <w:lang w:eastAsia="en-US"/>
        </w:rPr>
      </w:pPr>
      <w:hyperlink r:id="rId11" w:history="1">
        <w:r>
          <w:rPr>
            <w:rStyle w:val="Hyperlink"/>
          </w:rPr>
          <w:t>https://login.microsoftonline.com/&lt;TENANT ID of the other tenants not the master&gt; /adminConsent?client_id=281f36b3-1ad6-46e4-bc79-9df6381b0b2f&amp;redirect_uri=https://portal.azure.com/TokenAuthorize</w:t>
        </w:r>
      </w:hyperlink>
    </w:p>
    <w:p w14:paraId="548C644D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28F0C84C" w14:textId="77777777" w:rsidR="00426AD1" w:rsidRDefault="00426AD1" w:rsidP="00426AD1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Once this is done , you will be able to see both the apps under enterprise applications under all the tenants.</w:t>
      </w:r>
    </w:p>
    <w:p w14:paraId="3840DBC9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2B3C6F22" w14:textId="77777777" w:rsidR="00426AD1" w:rsidRDefault="00426AD1" w:rsidP="00426AD1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Create a CA policy as required on the API app registration. This step needs to be done on all the tenants from where this application will be accessed.</w:t>
      </w:r>
    </w:p>
    <w:p w14:paraId="48803F45" w14:textId="77777777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</w:p>
    <w:p w14:paraId="7B0824B0" w14:textId="48517386" w:rsidR="00426AD1" w:rsidRDefault="00426AD1" w:rsidP="00426AD1">
      <w:pPr>
        <w:pStyle w:val="ListParagraph"/>
        <w:ind w:left="1080"/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F455703" wp14:editId="37E0DB7F">
            <wp:extent cx="5054600" cy="3346450"/>
            <wp:effectExtent l="0" t="0" r="1270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5FFD" w14:textId="77777777" w:rsidR="00426AD1" w:rsidRDefault="00426AD1" w:rsidP="00426AD1">
      <w:pPr>
        <w:pStyle w:val="ListParagraph"/>
        <w:numPr>
          <w:ilvl w:val="0"/>
          <w:numId w:val="1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The above action would trigger a CA policy for MFA.</w:t>
      </w:r>
    </w:p>
    <w:p w14:paraId="4494B564" w14:textId="4BA64EC2" w:rsidR="0067656E" w:rsidRPr="00426AD1" w:rsidRDefault="0067656E" w:rsidP="00426AD1"/>
    <w:sectPr w:rsidR="0067656E" w:rsidRPr="0042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0F76"/>
    <w:multiLevelType w:val="hybridMultilevel"/>
    <w:tmpl w:val="21AAEA90"/>
    <w:lvl w:ilvl="0" w:tplc="25546794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9899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D1"/>
    <w:rsid w:val="00426AD1"/>
    <w:rsid w:val="00513990"/>
    <w:rsid w:val="00664FBB"/>
    <w:rsid w:val="0067656E"/>
    <w:rsid w:val="00E0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0144"/>
  <w15:chartTrackingRefBased/>
  <w15:docId w15:val="{0A14D788-D8AE-4C6D-845C-1CE12179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AD1"/>
    <w:pPr>
      <w:spacing w:after="0" w:line="240" w:lineRule="auto"/>
    </w:pPr>
    <w:rPr>
      <w:rFonts w:ascii="Calibri" w:hAnsi="Calibri" w:cs="Calibri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26AD1"/>
  </w:style>
  <w:style w:type="character" w:styleId="Hyperlink">
    <w:name w:val="Hyperlink"/>
    <w:basedOn w:val="DefaultParagraphFont"/>
    <w:uiPriority w:val="99"/>
    <w:semiHidden/>
    <w:unhideWhenUsed/>
    <w:rsid w:val="00426A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93C7D.C991BB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5.png@01D93C7D.76949D90" TargetMode="External"/><Relationship Id="rId11" Type="http://schemas.openxmlformats.org/officeDocument/2006/relationships/hyperlink" Target="https://login.microsoftonline.com/%3cTENANT%20ID%20of%20the%20other%20tenants%20not%20the%20master%3e%20/adminConsent?client_id=281f36b3-1ad6-46e4-bc79-9df6381b0b2f&amp;redirect_uri=https://portal.azure.com/TokenAuthorize" TargetMode="External"/><Relationship Id="rId5" Type="http://schemas.openxmlformats.org/officeDocument/2006/relationships/image" Target="media/image1.png"/><Relationship Id="rId10" Type="http://schemas.openxmlformats.org/officeDocument/2006/relationships/image" Target="cid:image007.png@01D93C7E.2C0410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Bagga</dc:creator>
  <cp:keywords/>
  <dc:description/>
  <cp:lastModifiedBy>Kanishka Bagga</cp:lastModifiedBy>
  <cp:revision>2</cp:revision>
  <dcterms:created xsi:type="dcterms:W3CDTF">2023-02-10T06:39:00Z</dcterms:created>
  <dcterms:modified xsi:type="dcterms:W3CDTF">2023-02-10T06:47:00Z</dcterms:modified>
</cp:coreProperties>
</file>