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  <w:rtl/>
        </w:rPr>
        <w:t>Cracking the Market Code with AI-</w:t>
      </w:r>
      <w:bookmarkStart w:id="0" w:name="DrivenStockPricePredictionUsingTime"/>
      <w:bookmarkEnd w:id="0"/>
      <w:r>
        <w:rPr>
          <w:rFonts w:ascii="Times New Roman" w:cs="Times New Roman" w:eastAsia="Times New Roman" w:hAnsi="Times New Roman"/>
          <w:b/>
          <w:color w:val="980000"/>
          <w:sz w:val="36"/>
          <w:szCs w:val="36"/>
          <w:rtl/>
        </w:rPr>
        <w:t>Driven Stock Price Prediction Using Time Series Analysis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  <w:rtl/>
        </w:rPr>
      </w:pPr>
      <w:r>
        <w:rPr>
          <w:rFonts w:ascii="Times New Roman" w:cs="Times New Roman" w:eastAsia="Times New Roman" w:hAnsi="Times New Roman"/>
          <w:b/>
          <w:sz w:val="36"/>
          <w:szCs w:val="36"/>
          <w:rtl/>
        </w:rPr>
        <w:t>Student Name:</w:t>
      </w:r>
      <w:r>
        <w:rPr>
          <w:rFonts w:ascii="Times New Roman" w:cs="Times New Roman" w:eastAsia="Times New Roman" w:hAnsi="Times New Roman"/>
          <w:sz w:val="36"/>
          <w:szCs w:val="36"/>
          <w:rtl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S.Kanitha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  <w:rtl/>
        </w:rPr>
        <w:t>Register Number:</w:t>
      </w:r>
      <w:r>
        <w:rPr>
          <w:rFonts w:ascii="Times New Roman" w:cs="Times New Roman" w:eastAsia="Times New Roman" w:hAnsi="Times New Roman"/>
          <w:sz w:val="36"/>
          <w:szCs w:val="36"/>
          <w:rtl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613023104047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  <w:rtl/>
        </w:rPr>
      </w:pPr>
      <w:r>
        <w:rPr>
          <w:rFonts w:ascii="Times New Roman" w:cs="Times New Roman" w:eastAsia="Times New Roman" w:hAnsi="Times New Roman"/>
          <w:b/>
          <w:sz w:val="36"/>
          <w:szCs w:val="36"/>
          <w:rtl/>
        </w:rPr>
        <w:t>Institution:</w:t>
      </w:r>
      <w:r>
        <w:rPr>
          <w:rFonts w:ascii="Times New Roman" w:cs="Times New Roman" w:eastAsia="Times New Roman" w:hAnsi="Times New Roman"/>
          <w:sz w:val="36"/>
          <w:szCs w:val="36"/>
          <w:rtl/>
        </w:rPr>
        <w:t xml:space="preserve"> Vivekananda college of Technology for women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  <w:rtl/>
        </w:rPr>
      </w:pPr>
      <w:r>
        <w:rPr>
          <w:rFonts w:ascii="Times New Roman" w:cs="Times New Roman" w:eastAsia="Times New Roman" w:hAnsi="Times New Roman"/>
          <w:b/>
          <w:sz w:val="36"/>
          <w:szCs w:val="36"/>
          <w:rtl/>
        </w:rPr>
        <w:t>Department:</w:t>
      </w:r>
      <w:r>
        <w:rPr>
          <w:rFonts w:ascii="Times New Roman" w:cs="Times New Roman" w:eastAsia="Times New Roman" w:hAnsi="Times New Roman"/>
          <w:sz w:val="36"/>
          <w:szCs w:val="36"/>
          <w:rtl/>
        </w:rPr>
        <w:t xml:space="preserve"> Computer science and engineering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color w:val="808080"/>
          <w:sz w:val="36"/>
          <w:szCs w:val="36"/>
          <w:rtl/>
        </w:rPr>
      </w:pPr>
      <w:r>
        <w:rPr>
          <w:rFonts w:ascii="Times New Roman" w:cs="Times New Roman" w:eastAsia="Times New Roman" w:hAnsi="Times New Roman"/>
          <w:b/>
          <w:sz w:val="36"/>
          <w:szCs w:val="36"/>
          <w:rtl/>
        </w:rPr>
        <w:t>Date of Submission:</w:t>
      </w:r>
      <w:r>
        <w:rPr>
          <w:rFonts w:ascii="Times New Roman" w:cs="Times New Roman" w:eastAsia="Times New Roman" w:hAnsi="Times New Roman"/>
          <w:sz w:val="36"/>
          <w:szCs w:val="36"/>
          <w:rtl/>
        </w:rPr>
        <w:t xml:space="preserve"> </w:t>
      </w:r>
      <w:r>
        <w:rPr>
          <w:rFonts w:ascii="Times New Roman" w:cs="Times New Roman" w:eastAsia="Times New Roman" w:hAnsi="Times New Roman"/>
          <w:b/>
          <w:color w:val="808080"/>
          <w:sz w:val="36"/>
          <w:szCs w:val="36"/>
          <w:rtl/>
        </w:rPr>
        <w:t>01.05.2025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rtl/>
        </w:rPr>
      </w:pPr>
      <w:r>
        <w:rPr>
          <w:rFonts w:ascii="Times New Roman" w:cs="Times New Roman" w:eastAsia="Times New Roman" w:hAnsi="Times New Roman"/>
          <w:b/>
          <w:sz w:val="36"/>
          <w:szCs w:val="36"/>
          <w:rtl/>
        </w:rPr>
        <w:t>Github Repository Lin</w:t>
      </w:r>
      <w:r>
        <w:rPr>
          <w:rFonts w:ascii="Times New Roman" w:cs="Times New Roman" w:eastAsia="Times New Roman" w:hAnsi="Times New Roman"/>
          <w:b/>
          <w:sz w:val="36"/>
          <w:szCs w:val="36"/>
          <w:lang w:val="en-US"/>
        </w:rPr>
        <w:t>k:</w:t>
      </w: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https://github.com/Kanitha200511/Project.git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  <w:r>
        <w:rPr>
          <w:b w:val="false"/>
          <w:bCs w:val="false"/>
        </w:rPr>
      </w:r>
      <w:r>
        <w:rPr>
          <w:b w:val="false"/>
          <w:bCs w:val="false"/>
        </w:rPr>
      </w:r>
      <w:r>
        <w:rPr>
          <w:b w:val="false"/>
          <w:bCs w:val="false"/>
        </w:rPr>
        <mc:AlternateContent>
          <mc:Choice Requires="wps">
            <w:drawing>
              <wp:inline distL="0" distT="0" distB="0" distR="0">
                <wp:extent cx="950" cy="19050"/>
                <wp:effectExtent l="0" t="0" r="0" b="0"/>
                <wp:docPr id="1026" name="矩形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0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f" style="margin-left:0.0pt;margin-top:0.0pt;width:0.07pt;height:1.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b w:val="false"/>
          <w:bCs w:val="false"/>
        </w:rPr>
      </w:r>
      <w:r>
        <w:rPr>
          <w:b w:val="false"/>
          <w:bCs w:val="false"/>
        </w:rPr>
      </w:r>
    </w:p>
    <w:bookmarkStart w:id="1" w:name="_6axgh8gdahev"/>
    <w:bookmarkEnd w:id="1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1. Problem Statement</w:t>
      </w:r>
    </w:p>
    <w:bookmarkStart w:id="2" w:name="_jhv644wjlxxg"/>
    <w:bookmarkEnd w:id="2"/>
    <w:p>
      <w:pPr>
        <w:pStyle w:val="style0"/>
        <w:numPr>
          <w:ilvl w:val="0"/>
          <w:numId w:val="1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[Stock market prices are influenced by both historical trends and real-world events reflected in financial news. Traditional forecasting methods often ignore these external factors.</w:t>
      </w:r>
    </w:p>
    <w:p>
      <w:pPr>
        <w:pStyle w:val="style0"/>
        <w:numPr>
          <w:ilvl w:val="0"/>
          <w:numId w:val="1"/>
        </w:numPr>
        <w:spacing w:after="240"/>
        <w:ind w:left="72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This project addresses the problem of stock price prediction by combining time series analysis of stock prices with sentiment analysis of news headlines, aiming to better forecast the next-day stock price of Reliance Industries using AI techniques.</w:t>
      </w:r>
    </w:p>
    <w:p>
      <w:pPr>
        <w:pStyle w:val="style0"/>
        <w:numPr>
          <w:ilvl w:val="0"/>
          <w:numId w:val="1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Type of problem: Regression</w:t>
      </w:r>
    </w:p>
    <w:p>
      <w:pPr>
        <w:pStyle w:val="style0"/>
        <w:numPr>
          <w:ilvl w:val="0"/>
          <w:numId w:val="1"/>
        </w:numPr>
        <w:spacing w:after="240"/>
        <w:ind w:left="72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Relevance: Helps investors make more informed decisions by capturing both numerical and textual market indicators.</w:t>
      </w: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 xml:space="preserve"> area</w:t>
      </w: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br/>
      </w:r>
    </w:p>
    <w:bookmarkStart w:id="3" w:name="_ei33ytp83rlc"/>
    <w:bookmarkEnd w:id="3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2. Project Objectives</w:t>
      </w:r>
    </w:p>
    <w:bookmarkStart w:id="4" w:name="_khwztxca6k4k"/>
    <w:bookmarkEnd w:id="4"/>
    <w:p>
      <w:pPr>
        <w:pStyle w:val="style0"/>
        <w:numPr>
          <w:ilvl w:val="0"/>
          <w:numId w:val="2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</w:rPr>
        <w:t>Build a predictive model for stock closing prices using LSTM (Long Short-Term Memory).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</w:rPr>
        <w:t>Integrate sentiment analysis from real-world financial news.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</w:rPr>
        <w:t>Evaluate model performance using metrics like RMSE.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</w:rPr>
        <w:t>Visualize predictions against actual values to assess trend accuracy.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bookmarkStart w:id="5" w:name="_98o5guxdiqy3"/>
    <w:bookmarkEnd w:id="5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3. Flowchart of the Project Workflo</w:t>
      </w:r>
      <w:bookmarkStart w:id="6" w:name="_w3uignlbtyht"/>
      <w:bookmarkStart w:id="7" w:name="_8uc2engz15zn"/>
      <w:bookmarkStart w:id="8" w:name="_bw01c8sfa0q9"/>
      <w:bookmarkEnd w:id="6"/>
      <w:bookmarkEnd w:id="7"/>
      <w:bookmarkEnd w:id="8"/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w</w:t>
      </w: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drawing>
          <wp:inline distL="0" distT="0" distB="0" distR="0">
            <wp:extent cx="5092190" cy="5254779"/>
            <wp:effectExtent l="0" t="0" r="0" b="0"/>
            <wp:docPr id="1028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2190" cy="52547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</w:pP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</w:pP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 xml:space="preserve">4. Data Description </w:t>
      </w:r>
    </w:p>
    <w:bookmarkStart w:id="9" w:name="_ltdlevjhfcd6"/>
    <w:bookmarkEnd w:id="9"/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 w:hint="eastAsia"/>
          <w:i/>
          <w:sz w:val="28"/>
          <w:szCs w:val="28"/>
        </w:rPr>
      </w:pPr>
      <w:r>
        <w:rPr>
          <w:rFonts w:ascii="Times New Roman" w:cs="Times New Roman" w:eastAsia="Times New Roman" w:hAnsi="Times New Roman" w:hint="eastAsia"/>
          <w:i/>
          <w:sz w:val="28"/>
          <w:szCs w:val="28"/>
        </w:rPr>
        <w:t>Stock Price Data: Yahoo Finance (yfinance) – structured, time series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</w:rPr>
        <w:t xml:space="preserve">          </w:t>
      </w:r>
      <w:r>
        <w:rPr>
          <w:rFonts w:ascii="Times New Roman" w:cs="Times New Roman" w:eastAsia="Times New Roman" w:hAnsi="Times New Roman" w:hint="eastAsia"/>
          <w:i/>
          <w:sz w:val="28"/>
          <w:szCs w:val="28"/>
        </w:rPr>
        <w:t>News Data: NewsAPI – unstructured, text headlines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 w:hint="eastAsia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</w:rPr>
        <w:t xml:space="preserve">           </w:t>
      </w:r>
      <w:r>
        <w:rPr>
          <w:rFonts w:ascii="Times New Roman" w:cs="Times New Roman" w:eastAsia="Times New Roman" w:hAnsi="Times New Roman" w:hint="eastAsia"/>
          <w:i/>
          <w:sz w:val="28"/>
          <w:szCs w:val="28"/>
        </w:rPr>
        <w:t>Sentiment Analysis: TextBlob</w:t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 w:hint="eastAsia"/>
          <w:i/>
          <w:sz w:val="28"/>
          <w:szCs w:val="28"/>
        </w:rPr>
      </w:pPr>
      <w:r>
        <w:rPr>
          <w:rFonts w:ascii="Times New Roman" w:cs="Times New Roman" w:eastAsia="Times New Roman" w:hAnsi="Times New Roman" w:hint="eastAsia"/>
          <w:i/>
          <w:sz w:val="28"/>
          <w:szCs w:val="28"/>
        </w:rPr>
        <w:t>Records: 30 days of stock prices with ~100 news headlines</w:t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 w:hint="eastAsia"/>
          <w:i/>
          <w:sz w:val="28"/>
          <w:szCs w:val="28"/>
        </w:rPr>
      </w:pPr>
      <w:r>
        <w:rPr>
          <w:rFonts w:ascii="Times New Roman" w:cs="Times New Roman" w:eastAsia="Times New Roman" w:hAnsi="Times New Roman" w:hint="eastAsia"/>
          <w:i/>
          <w:sz w:val="28"/>
          <w:szCs w:val="28"/>
        </w:rPr>
        <w:t>Target Variable: Close price</w:t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 w:hint="eastAsia"/>
          <w:i/>
          <w:sz w:val="28"/>
          <w:szCs w:val="28"/>
        </w:rPr>
      </w:pPr>
      <w:r>
        <w:rPr>
          <w:rFonts w:ascii="Times New Roman" w:cs="Times New Roman" w:eastAsia="Times New Roman" w:hAnsi="Times New Roman" w:hint="eastAsia"/>
          <w:i/>
          <w:sz w:val="28"/>
          <w:szCs w:val="28"/>
        </w:rPr>
        <w:t>Type: Time-series + Sentiment-enhanced regression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</w:p>
    <w:bookmarkStart w:id="10" w:name="_kj46s3tklagi"/>
    <w:bookmarkEnd w:id="10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5. Data Preprocessing</w:t>
      </w:r>
    </w:p>
    <w:p>
      <w:pPr>
        <w:pStyle w:val="style0"/>
        <w:numPr>
          <w:ilvl w:val="0"/>
          <w:numId w:val="3"/>
        </w:numPr>
        <w:spacing w:after="240" w:lineRule="auto" w:line="36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[Reset index and clean stock data</w:t>
      </w:r>
    </w:p>
    <w:p>
      <w:pPr>
        <w:pStyle w:val="style0"/>
        <w:numPr>
          <w:ilvl w:val="0"/>
          <w:numId w:val="3"/>
        </w:numPr>
        <w:spacing w:after="240" w:lineRule="auto" w:line="36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Convert news publish date to match stock date format</w:t>
      </w:r>
    </w:p>
    <w:p>
      <w:pPr>
        <w:pStyle w:val="style0"/>
        <w:numPr>
          <w:ilvl w:val="0"/>
          <w:numId w:val="3"/>
        </w:numPr>
        <w:spacing w:after="240" w:lineRule="auto" w:line="36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Apply TextBlob to compute sentiment polarity</w:t>
      </w:r>
    </w:p>
    <w:p>
      <w:pPr>
        <w:pStyle w:val="style0"/>
        <w:numPr>
          <w:ilvl w:val="0"/>
          <w:numId w:val="3"/>
        </w:numPr>
        <w:spacing w:after="240" w:lineRule="auto" w:line="36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Merge data on Date</w:t>
      </w:r>
    </w:p>
    <w:p>
      <w:pPr>
        <w:pStyle w:val="style0"/>
        <w:numPr>
          <w:ilvl w:val="0"/>
          <w:numId w:val="3"/>
        </w:numPr>
        <w:spacing w:after="240" w:lineRule="auto" w:line="36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Normalize features using MinMaxScaler</w:t>
      </w:r>
    </w:p>
    <w:p>
      <w:pPr>
        <w:pStyle w:val="style0"/>
        <w:numPr>
          <w:ilvl w:val="0"/>
          <w:numId w:val="3"/>
        </w:numPr>
        <w:spacing w:before="0" w:beforeAutospacing="false" w:after="240" w:lineRule="auto" w:line="360"/>
        <w:ind w:left="72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Final dataset includes: Close, Sentiment</w:t>
      </w:r>
    </w:p>
    <w:bookmarkStart w:id="11" w:name="_z9r2cdttnhnq"/>
    <w:bookmarkEnd w:id="11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12" w:name="_rcpoi2krx6k9"/>
    <w:bookmarkEnd w:id="12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6. Exploratory Data Analysis (EDA)</w:t>
      </w:r>
      <w:bookmarkStart w:id="13" w:name="_rbwnxhs3tlbn"/>
      <w:bookmarkEnd w:id="13"/>
    </w:p>
    <w:p>
      <w:pPr>
        <w:pStyle w:val="style4097"/>
        <w:rPr/>
      </w:pPr>
    </w:p>
    <w:p>
      <w:pPr>
        <w:pStyle w:val="style4097"/>
        <w:rPr/>
      </w:pPr>
      <w:r>
        <w:t>Line plot of Close prices over 30 days</w:t>
      </w:r>
    </w:p>
    <w:p>
      <w:pPr>
        <w:pStyle w:val="style4097"/>
        <w:rPr/>
      </w:pPr>
    </w:p>
    <w:p>
      <w:pPr>
        <w:pStyle w:val="style4097"/>
        <w:rPr/>
      </w:pPr>
      <w:r>
        <w:t>Sentiment trend line plotted by date</w:t>
      </w:r>
    </w:p>
    <w:p>
      <w:pPr>
        <w:pStyle w:val="style4097"/>
        <w:rPr/>
      </w:pPr>
    </w:p>
    <w:p>
      <w:pPr>
        <w:pStyle w:val="style4097"/>
        <w:rPr/>
      </w:pPr>
      <w:r>
        <w:t>Observed that positive sentiment often aligns with upward price trends</w:t>
      </w:r>
    </w:p>
    <w:p>
      <w:pPr>
        <w:pStyle w:val="style4097"/>
        <w:rPr/>
      </w:pPr>
    </w:p>
    <w:p>
      <w:pPr>
        <w:pStyle w:val="style4097"/>
        <w:rPr/>
      </w:pPr>
      <w:r>
        <w:t>Correlation between Sentiment and Close ~ moderate positive</w:t>
      </w:r>
    </w:p>
    <w:bookmarkStart w:id="14" w:name="_3f6wc7farj1l"/>
    <w:bookmarkEnd w:id="14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7. Feature Engineering</w:t>
      </w:r>
    </w:p>
    <w:p>
      <w:pPr>
        <w:pStyle w:val="style0"/>
        <w:numPr>
          <w:ilvl w:val="0"/>
          <w:numId w:val="4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Created 10-day rolling sequences of Close + Sentiment as input</w:t>
      </w:r>
    </w:p>
    <w:p>
      <w:pPr>
        <w:pStyle w:val="style0"/>
        <w:numPr>
          <w:ilvl w:val="0"/>
          <w:numId w:val="4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Target: next-day Close</w:t>
      </w:r>
    </w:p>
    <w:p>
      <w:pPr>
        <w:pStyle w:val="style0"/>
        <w:numPr>
          <w:ilvl w:val="0"/>
          <w:numId w:val="4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Sentiment polarity used as a numeric feature</w:t>
      </w:r>
    </w:p>
    <w:p>
      <w:pPr>
        <w:pStyle w:val="style0"/>
        <w:numPr>
          <w:ilvl w:val="0"/>
          <w:numId w:val="4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Handled small sample size with short window and dropout layers</w:t>
      </w:r>
    </w:p>
    <w:bookmarkStart w:id="15" w:name="_1inthw6rsb6"/>
    <w:bookmarkEnd w:id="15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16" w:name="_tippxhqkcoin"/>
    <w:bookmarkEnd w:id="16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 xml:space="preserve">8. Model Building </w:t>
      </w:r>
    </w:p>
    <w:bookmarkStart w:id="17" w:name="_7uj0sp6jciqa"/>
    <w:bookmarkEnd w:id="17"/>
    <w:p>
      <w:pPr>
        <w:pStyle w:val="style0"/>
        <w:numPr>
          <w:ilvl w:val="1"/>
          <w:numId w:val="5"/>
        </w:numPr>
        <w:spacing w:after="240"/>
        <w:ind w:left="144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Model Type: LSTM</w:t>
      </w:r>
    </w:p>
    <w:p>
      <w:pPr>
        <w:pStyle w:val="style0"/>
        <w:numPr>
          <w:ilvl w:val="1"/>
          <w:numId w:val="5"/>
        </w:numPr>
        <w:spacing w:after="240"/>
        <w:ind w:left="144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Features: Close (scaled), Sentiment</w:t>
      </w:r>
    </w:p>
    <w:p>
      <w:pPr>
        <w:pStyle w:val="style0"/>
        <w:numPr>
          <w:ilvl w:val="1"/>
          <w:numId w:val="5"/>
        </w:numPr>
        <w:spacing w:after="240"/>
        <w:ind w:left="144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Architecture: 2 LSTM layers + Dropout + Dense</w:t>
      </w:r>
    </w:p>
    <w:p>
      <w:pPr>
        <w:pStyle w:val="style0"/>
        <w:numPr>
          <w:ilvl w:val="1"/>
          <w:numId w:val="5"/>
        </w:numPr>
        <w:spacing w:after="240"/>
        <w:ind w:left="144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Evaluated using RMSE</w:t>
      </w:r>
    </w:p>
    <w:p>
      <w:pPr>
        <w:pStyle w:val="style0"/>
        <w:numPr>
          <w:ilvl w:val="1"/>
          <w:numId w:val="5"/>
        </w:numPr>
        <w:spacing w:after="240"/>
        <w:ind w:left="1440" w:hanging="360"/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Achieved Test RMSE ≈ ₹18.08</w:t>
      </w:r>
    </w:p>
    <w:p>
      <w:pPr>
        <w:pStyle w:val="style0"/>
        <w:numPr>
          <w:ilvl w:val="1"/>
          <w:numId w:val="5"/>
        </w:numPr>
        <w:spacing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rtl/>
        </w:rPr>
        <w:t>Predicted prices followed actual trends closely</w:t>
      </w:r>
    </w:p>
    <w:bookmarkStart w:id="18" w:name="_cne6a0wicgmu"/>
    <w:bookmarkStart w:id="19" w:name="_6fjfnzebmfyo"/>
    <w:bookmarkEnd w:id="18"/>
    <w:bookmarkEnd w:id="19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20" w:name="_98smbbx991gg"/>
    <w:bookmarkEnd w:id="20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9. Visualization of Results &amp; Model Insights</w:t>
      </w:r>
    </w:p>
    <w:p>
      <w:pPr>
        <w:pStyle w:val="style0"/>
        <w:numPr>
          <w:ilvl w:val="0"/>
          <w:numId w:val="6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[Actual vs Predicted line plot</w:t>
      </w:r>
    </w:p>
    <w:p>
      <w:pPr>
        <w:pStyle w:val="style0"/>
        <w:numPr>
          <w:ilvl w:val="0"/>
          <w:numId w:val="6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RMSE printed on chart title</w:t>
      </w:r>
    </w:p>
    <w:p>
      <w:pPr>
        <w:pStyle w:val="style0"/>
        <w:numPr>
          <w:ilvl w:val="0"/>
          <w:numId w:val="6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Example Output:</w:t>
      </w:r>
    </w:p>
    <w:p>
      <w:pPr>
        <w:pStyle w:val="style0"/>
        <w:numPr>
          <w:ilvl w:val="0"/>
          <w:numId w:val="6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Day 1: Actual = ₹1275.10, Predicted = ₹1259.30</w:t>
      </w:r>
    </w:p>
    <w:p>
      <w:pPr>
        <w:pStyle w:val="style0"/>
        <w:numPr>
          <w:ilvl w:val="0"/>
          <w:numId w:val="6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  <w:rtl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Day 2: Actual = ₹1252.60, Predicted = ₹1270.90</w:t>
      </w:r>
    </w:p>
    <w:p>
      <w:pPr>
        <w:pStyle w:val="style0"/>
        <w:numPr>
          <w:ilvl w:val="0"/>
          <w:numId w:val="6"/>
        </w:numPr>
        <w:spacing w:after="240"/>
        <w:ind w:left="72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rtl/>
        </w:rPr>
        <w:t>Model captured short-term fluctuations despite small dataset</w:t>
      </w:r>
    </w:p>
    <w:bookmarkStart w:id="21" w:name="_hsjb9oyc4xjs"/>
    <w:bookmarkEnd w:id="21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22" w:name="_a40lax22yq5z"/>
    <w:bookmarkEnd w:id="22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10. Tools and Technologies Used</w:t>
      </w:r>
    </w:p>
    <w:bookmarkStart w:id="23" w:name="_dkq12q87n1rz"/>
    <w:bookmarkEnd w:id="23"/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  <w:t>Language: Python</w:t>
      </w: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  <w:t>IDE: Google Colab</w:t>
      </w: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  <w:t>Libraries: yfinance, pandas, numpy, TextBlob, sklearn, matplotlib, tensorflow</w:t>
      </w: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  <w:t>Visualization: matplotlib</w:t>
      </w: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808080"/>
          <w:sz w:val="30"/>
          <w:szCs w:val="30"/>
          <w:rtl/>
        </w:rPr>
        <w:t>Deployment (Planned): Streamlit</w:t>
      </w: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</w:pPr>
    </w:p>
    <w:p>
      <w:pPr>
        <w:pStyle w:val="style3"/>
        <w:keepNext w:val="false"/>
        <w:keepLines w:val="false"/>
        <w:pageBreakBefore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  <w:rtl/>
        </w:rPr>
        <w:t>11. Team Members and Contributions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color w:val="ffffff"/>
          <w:sz w:val="28"/>
          <w:szCs w:val="28"/>
        </w:rPr>
      </w:pPr>
    </w:p>
    <w:tbl>
      <w:tblPr>
        <w:tblW w:w="2671" w:type="pct"/>
        <w:jc w:val="left"/>
        <w:tblInd w:w="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569"/>
        <w:gridCol w:w="1698"/>
      </w:tblGrid>
      <w:tr>
        <w:trPr>
          <w:jc w:val="left"/>
        </w:trPr>
        <w:tc>
          <w:tcPr>
            <w:tcW w:w="556" w:type="pct"/>
            <w:tcBorders/>
            <w:shd w:val="solid" w:color="4472c5" w:fill="4472c5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  <w:t xml:space="preserve">     Name</w:t>
            </w:r>
          </w:p>
        </w:tc>
        <w:tc>
          <w:tcPr>
            <w:tcW w:w="2233" w:type="pct"/>
            <w:tcBorders/>
            <w:shd w:val="solid" w:color="4472c5" w:fill="4472c5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  <w:t xml:space="preserve">    Roles</w:t>
            </w:r>
          </w:p>
        </w:tc>
        <w:tc>
          <w:tcPr>
            <w:tcW w:w="2210" w:type="pct"/>
            <w:tcBorders/>
            <w:shd w:val="solid" w:color="4472c5" w:fill="4472c5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  <w:t xml:space="preserve">Responsibilities </w:t>
            </w:r>
          </w:p>
        </w:tc>
      </w:tr>
      <w:tr>
        <w:tblPrEx/>
        <w:trPr>
          <w:jc w:val="left"/>
        </w:trPr>
        <w:tc>
          <w:tcPr>
            <w:tcW w:w="556" w:type="pct"/>
            <w:tcBorders/>
            <w:shd w:val="solid" w:color="d9e1f3" w:fill="d9e1f3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KaviyM</w:t>
            </w:r>
          </w:p>
        </w:tc>
        <w:tc>
          <w:tcPr>
            <w:tcW w:w="2233" w:type="pct"/>
            <w:tcBorders/>
            <w:shd w:val="solid" w:color="d9e1f3" w:fill="d9e1f3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  <w:t>Team Lead &amp; Model Developer</w:t>
            </w:r>
          </w:p>
        </w:tc>
        <w:tc>
          <w:tcPr>
            <w:tcW w:w="2210" w:type="pct"/>
            <w:tcBorders/>
            <w:shd w:val="solid" w:color="d9e1f3" w:fill="d9e1f3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Model selection, implementation (LSTM, ML), evaluation</w:t>
            </w:r>
          </w:p>
        </w:tc>
      </w:tr>
      <w:tr>
        <w:tblPrEx/>
        <w:trPr>
          <w:jc w:val="left"/>
        </w:trPr>
        <w:tc>
          <w:tcPr>
            <w:tcW w:w="556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Dhivya.M</w:t>
            </w:r>
          </w:p>
        </w:tc>
        <w:tc>
          <w:tcPr>
            <w:tcW w:w="2233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  <w:t>Data Analyst &amp; EDA Specialist</w:t>
            </w:r>
          </w:p>
        </w:tc>
        <w:tc>
          <w:tcPr>
            <w:tcW w:w="2210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Data collection, cleaning, exploratory analysis</w:t>
            </w:r>
          </w:p>
        </w:tc>
      </w:tr>
      <w:tr>
        <w:tblPrEx/>
        <w:trPr>
          <w:jc w:val="left"/>
        </w:trPr>
        <w:tc>
          <w:tcPr>
            <w:tcW w:w="556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Kanitha.S</w:t>
            </w:r>
          </w:p>
        </w:tc>
        <w:tc>
          <w:tcPr>
            <w:tcW w:w="2233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  <w:t>NLP / Sentiment Analyst</w:t>
            </w:r>
          </w:p>
        </w:tc>
        <w:tc>
          <w:tcPr>
            <w:tcW w:w="2210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News data processing, sentiment scoring</w:t>
            </w:r>
          </w:p>
        </w:tc>
      </w:tr>
      <w:tr>
        <w:tblPrEx/>
        <w:trPr>
          <w:jc w:val="left"/>
        </w:trPr>
        <w:tc>
          <w:tcPr>
            <w:tcW w:w="556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Amutha.V</w:t>
            </w:r>
          </w:p>
        </w:tc>
        <w:tc>
          <w:tcPr>
            <w:tcW w:w="2233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  <w:t>Frontend &amp; Deployment Specialist</w:t>
            </w:r>
          </w:p>
        </w:tc>
        <w:tc>
          <w:tcPr>
            <w:tcW w:w="2210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Build Streamlit/Gradio interface, visualization dashboard</w:t>
            </w:r>
          </w:p>
        </w:tc>
      </w:tr>
      <w:tr>
        <w:tblPrEx/>
        <w:trPr>
          <w:jc w:val="left"/>
        </w:trPr>
        <w:tc>
          <w:tcPr>
            <w:tcW w:w="556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Brindhashree.R</w:t>
            </w:r>
          </w:p>
        </w:tc>
        <w:tc>
          <w:tcPr>
            <w:tcW w:w="2233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  <w:t>Research and Documentation Specialist</w:t>
            </w:r>
          </w:p>
        </w:tc>
        <w:tc>
          <w:tcPr>
            <w:tcW w:w="2210" w:type="pct"/>
            <w:tcBorders/>
            <w:shd w:val="solid" w:color="b5c7e7" w:fill="b5c7e7"/>
            <w:noWrap/>
          </w:tcPr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Literature survey, report writing, project documentation</w:t>
            </w:r>
          </w:p>
        </w:tc>
      </w:tr>
      <w:bookmarkStart w:id="24" w:name="_GoBack"/>
      <w:bookmarkEnd w:id="24"/>
    </w:tbl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4097" name="图片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1157288" cy="418593"/>
                  </a:xfrm>
                  <a:prstGeom prst="rect"/>
                  <a:ln cmpd="sng" cap="flat" w="12700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6" cy="371475"/>
          <wp:effectExtent l="0" t="0" r="0" b="0"/>
          <wp:wrapNone/>
          <wp:docPr id="4098" name="图片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1816996" cy="371475"/>
                  </a:xfrm>
                  <a:prstGeom prst="rect"/>
                  <a:ln cmpd="sng" cap="flat" w="12700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-228599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4099" name="图片 7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842963" cy="490377"/>
                  </a:xfrm>
                  <a:prstGeom prst="rect"/>
                  <a:ln cmpd="sng" cap="flat" w="12700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u w:val="none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u w:val="none"/>
      </w:rPr>
    </w:lvl>
  </w:abstractNum>
  <w:abstractNum w:abstractNumId="2">
    <w:nsid w:val="00000002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u w:val="none"/>
      </w:rPr>
    </w:lvl>
  </w:abstractNum>
  <w:abstractNum w:abstractNumId="3">
    <w:nsid w:val="00000003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u w:val="none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spacing w:lineRule="auto" w:line="240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  <w:outlineLvl w:val="1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  <w:outlineLvl w:val="4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yle65">
    <w:name w:val="Default Paragraph Font"/>
    <w:next w:val="style65"/>
  </w:style>
  <w:style w:type="paragraph" w:customStyle="1" w:styleId="style4097">
    <w:name w:val="normal"/>
    <w:next w:val="style4097"/>
    <w:pPr>
      <w:spacing w:lineRule="auto" w:line="276"/>
    </w:pPr>
    <w:rPr>
      <w:rFonts w:ascii="Arial" w:cs="Arial" w:eastAsia="Arial" w:hAnsi="Arial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7"/>
      </w:tabs>
      <w:snapToGrid w:val="false"/>
      <w:jc w:val="center"/>
    </w:pPr>
    <w:rPr>
      <w:sz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7"/>
      </w:tabs>
      <w:snapToGrid w:val="false"/>
      <w:jc w:val="left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55</TotalTime>
  <Words>473</Words>
  <Pages>6</Pages>
  <Characters>3031</Characters>
  <Application>WPS Office</Application>
  <Paragraphs>107</Paragraphs>
  <CharactersWithSpaces>3461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2025-05-01T10:34:10Z</dcterms:created>
  <dc:creator>WPS Office</dc:creator>
  <lastModifiedBy>CPH2083</lastModifiedBy>
  <dcterms:modified xsi:type="dcterms:W3CDTF">2025-05-01T11:01:05Z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b434211069c14c3c9c4042cfd8385b54</vt:lpwstr>
  </property>
</Properties>
</file>