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学号：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姓名：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离散数学模拟试题（六）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单选题（24）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将下列语句符号化以后为（   ）：每列火车都比某些汽车快。设F(x):x是火车，G(y):y是汽车，H(x,y):x比y快。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  ∀x ョy ((F(x) ∧G(y)) → (H(x,y))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B∀x(F(x) →ョy(G(y)∧H(x,y)))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C∀x(F(x) ∧ョy(G(y)∧H(x,y))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从1到300的整数中，不能被3,5，也不能被7整除的数有（  ）个。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    120                B   124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    138                D   102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设S={1,2,3,4},R是S上的关系。其关系矩阵：   1 0 0 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1 0 0 0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0 0 0 1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1 0 0 0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那么domR=(   )  ranR=(   )                          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A、{1，2，3，4}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B、{1,2,4}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C、{1,4}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D、{1,3,4}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右图具有的性质是（  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A自反    B反自反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C对称    D反对称</w:t>
      </w:r>
    </w:p>
    <w:p>
      <w:pPr>
        <w:numPr>
          <w:ilvl w:val="0"/>
          <w:numId w:val="0"/>
        </w:num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</w:t>
      </w:r>
      <w:r>
        <w:drawing>
          <wp:inline distT="0" distB="0" distL="114300" distR="114300">
            <wp:extent cx="975360" cy="1043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填空题（30）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任何对顶角都相等 【F(x,y)：x,y是对顶角  G（x,y）x与y相等】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该命题符号化为____________________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设丨A丨=3，丨P（B）丨=64，丨P（AUB）丨=256，则丨A∩B丨=_____。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写出右图具备的</w:t>
      </w:r>
      <w:r>
        <w:rPr>
          <w:rFonts w:hint="eastAsia"/>
          <w:sz w:val="24"/>
          <w:szCs w:val="24"/>
          <w:u w:val="single"/>
          <w:lang w:val="en-US" w:eastAsia="zh-CN"/>
        </w:rPr>
        <w:t>全部</w:t>
      </w:r>
      <w:r>
        <w:rPr>
          <w:rFonts w:hint="eastAsia"/>
          <w:sz w:val="24"/>
          <w:szCs w:val="24"/>
          <w:lang w:val="en-US" w:eastAsia="zh-CN"/>
        </w:rPr>
        <w:t xml:space="preserve">性质_________________             </w:t>
      </w:r>
      <w:r>
        <w:drawing>
          <wp:inline distT="0" distB="0" distL="114300" distR="114300">
            <wp:extent cx="1150620" cy="12725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已知A={{1}，2},则幂集P（A）为___________________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设有序对&lt;x+2,4&gt;  &lt;5,2x+y&gt;相等，则X=___,y=____。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简答题（46）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b/>
          <w:bCs/>
          <w:sz w:val="24"/>
          <w:szCs w:val="24"/>
          <w:lang w:val="en-US" w:eastAsia="zh-CN"/>
        </w:rPr>
        <w:t>归谬法</w:t>
      </w:r>
      <w:r>
        <w:rPr>
          <w:rFonts w:hint="eastAsia"/>
          <w:sz w:val="24"/>
          <w:szCs w:val="24"/>
          <w:lang w:val="en-US" w:eastAsia="zh-CN"/>
        </w:rPr>
        <w:t>构造以下推理证明。（12）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前提:（p∧q）→r，¬r∨s,  ¬s,  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结论:¬q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求下面式子的前束范式（10）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¬ョxF(x)→∀yG（x,y）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设A={1，2，3，4，8，12，24}上的整除关系R={&lt;a1,a2&gt;|a1,a2∈A,a1整除a2} （12）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（1）画出R的哈斯图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（2）求出它的极大元，极小元，最大元，最小元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求下面式子的主合取范式（12）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p∨q∧r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E1F99"/>
    <w:multiLevelType w:val="singleLevel"/>
    <w:tmpl w:val="58EE1F9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E2204"/>
    <w:multiLevelType w:val="singleLevel"/>
    <w:tmpl w:val="58EE220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EE28DC"/>
    <w:multiLevelType w:val="singleLevel"/>
    <w:tmpl w:val="58EE28D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EE2A00"/>
    <w:multiLevelType w:val="singleLevel"/>
    <w:tmpl w:val="58EE2A0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EF3957"/>
    <w:multiLevelType w:val="singleLevel"/>
    <w:tmpl w:val="58EF3957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8EF3AB0"/>
    <w:multiLevelType w:val="singleLevel"/>
    <w:tmpl w:val="58EF3A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7484"/>
    <w:rsid w:val="0DFC5BF2"/>
    <w:rsid w:val="11B26D13"/>
    <w:rsid w:val="11F61016"/>
    <w:rsid w:val="302011F7"/>
    <w:rsid w:val="33BE1399"/>
    <w:rsid w:val="3A7A0CB7"/>
    <w:rsid w:val="3C271604"/>
    <w:rsid w:val="3C6070D6"/>
    <w:rsid w:val="4CA65ED8"/>
    <w:rsid w:val="53C265DF"/>
    <w:rsid w:val="59615016"/>
    <w:rsid w:val="5BFE493C"/>
    <w:rsid w:val="5C753260"/>
    <w:rsid w:val="5D5B5B42"/>
    <w:rsid w:val="662A3A6F"/>
    <w:rsid w:val="6D1C403A"/>
    <w:rsid w:val="74E235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asus</cp:lastModifiedBy>
  <dcterms:modified xsi:type="dcterms:W3CDTF">2017-04-20T04:35:17Z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